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3D4D" w14:textId="77777777" w:rsidR="007B1676" w:rsidRPr="007B1676" w:rsidRDefault="007B1676" w:rsidP="007B1676">
      <w:pPr>
        <w:spacing w:line="360" w:lineRule="auto"/>
        <w:rPr>
          <w:rFonts w:ascii="Times New Roman" w:eastAsia="宋体" w:hAnsi="Times New Roman"/>
          <w:color w:val="000000" w:themeColor="text1"/>
        </w:rPr>
      </w:pPr>
      <w:r w:rsidRPr="007B1676">
        <w:rPr>
          <w:rFonts w:ascii="Times New Roman" w:eastAsia="宋体" w:hAnsi="Times New Roman" w:hint="eastAsia"/>
          <w:b/>
          <w:bCs/>
          <w:color w:val="000000" w:themeColor="text1"/>
        </w:rPr>
        <w:t>Supplementary Table 1</w:t>
      </w:r>
      <w:r w:rsidRPr="007B1676">
        <w:rPr>
          <w:rFonts w:ascii="Times New Roman" w:eastAsia="宋体" w:hAnsi="Times New Roman" w:hint="eastAsia"/>
          <w:color w:val="000000" w:themeColor="text1"/>
        </w:rPr>
        <w:t xml:space="preserve"> Summary of proteomic data identification and quality control</w:t>
      </w:r>
    </w:p>
    <w:tbl>
      <w:tblPr>
        <w:tblStyle w:val="ae"/>
        <w:tblW w:w="5616" w:type="pct"/>
        <w:tblInd w:w="-2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99"/>
        <w:gridCol w:w="1136"/>
        <w:gridCol w:w="5594"/>
      </w:tblGrid>
      <w:tr w:rsidR="007B1676" w:rsidRPr="007B1676" w14:paraId="66024003" w14:textId="77777777">
        <w:trPr>
          <w:trHeight w:val="499"/>
        </w:trPr>
        <w:tc>
          <w:tcPr>
            <w:tcW w:w="13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AB6DCB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b/>
                <w:bCs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b/>
                <w:bCs/>
                <w:color w:val="000000" w:themeColor="text1"/>
              </w:rPr>
              <w:t>Parameter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9FCEC8" w14:textId="77777777" w:rsidR="007B1676" w:rsidRPr="007B1676" w:rsidRDefault="007B1676">
            <w:pPr>
              <w:spacing w:line="360" w:lineRule="auto"/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299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C8474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b/>
                <w:bCs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b/>
                <w:bCs/>
                <w:color w:val="000000" w:themeColor="text1"/>
              </w:rPr>
              <w:t>Description</w:t>
            </w:r>
          </w:p>
        </w:tc>
      </w:tr>
      <w:tr w:rsidR="007B1676" w:rsidRPr="007B1676" w14:paraId="58C26086" w14:textId="77777777">
        <w:trPr>
          <w:trHeight w:val="1060"/>
        </w:trPr>
        <w:tc>
          <w:tcPr>
            <w:tcW w:w="13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5EA62D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Total identified</w:t>
            </w:r>
            <w:r w:rsidRPr="007B1676">
              <w:rPr>
                <w:rFonts w:ascii="Times New Roman" w:eastAsia="宋体" w:hAnsi="Times New Roman"/>
                <w:color w:val="000000" w:themeColor="text1"/>
              </w:rPr>
              <w:t xml:space="preserve"> </w:t>
            </w: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proteins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1A0C8C" w14:textId="77777777" w:rsidR="007B1676" w:rsidRPr="007B1676" w:rsidRDefault="007B1676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621</w:t>
            </w:r>
          </w:p>
        </w:tc>
        <w:tc>
          <w:tcPr>
            <w:tcW w:w="29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604EF9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Number of non-redundant proteins identified across all samples.</w:t>
            </w:r>
          </w:p>
        </w:tc>
      </w:tr>
      <w:tr w:rsidR="007B1676" w:rsidRPr="007B1676" w14:paraId="2DD8EC4B" w14:textId="77777777">
        <w:trPr>
          <w:trHeight w:val="1060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DEC1E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Proteins quantified in all samples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802E8" w14:textId="77777777" w:rsidR="007B1676" w:rsidRPr="007B1676" w:rsidRDefault="007B1676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480</w:t>
            </w:r>
          </w:p>
        </w:tc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471C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Number of proteins with valid quantitative values in all 10 samples (no missing values).</w:t>
            </w:r>
          </w:p>
        </w:tc>
      </w:tr>
      <w:tr w:rsidR="007B1676" w:rsidRPr="007B1676" w14:paraId="512FD9D0" w14:textId="77777777">
        <w:trPr>
          <w:trHeight w:val="1060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DBB08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Proteins with missing values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D0E2E" w14:textId="77777777" w:rsidR="007B1676" w:rsidRPr="007B1676" w:rsidRDefault="007B1676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141</w:t>
            </w:r>
          </w:p>
        </w:tc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5C052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Number of proteins with missing 50% in at least one sample</w:t>
            </w:r>
          </w:p>
        </w:tc>
      </w:tr>
      <w:tr w:rsidR="007B1676" w:rsidRPr="007B1676" w14:paraId="2554B6E1" w14:textId="77777777">
        <w:trPr>
          <w:trHeight w:val="1060"/>
        </w:trPr>
        <w:tc>
          <w:tcPr>
            <w:tcW w:w="139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3C3DA1A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Overall missing rate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92F39B" w14:textId="77777777" w:rsidR="007B1676" w:rsidRPr="007B1676" w:rsidRDefault="007B1676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9.2%</w:t>
            </w:r>
          </w:p>
        </w:tc>
        <w:tc>
          <w:tcPr>
            <w:tcW w:w="2998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F986B2F" w14:textId="77777777" w:rsidR="007B1676" w:rsidRPr="007B1676" w:rsidRDefault="007B1676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 xml:space="preserve">Percentage of missing data points relative to the total possible data points (621 proteins </w:t>
            </w:r>
            <w:r w:rsidRPr="007B1676">
              <w:rPr>
                <w:rFonts w:ascii="宋体" w:eastAsia="宋体" w:hAnsi="宋体" w:hint="eastAsia"/>
                <w:color w:val="000000" w:themeColor="text1"/>
              </w:rPr>
              <w:t xml:space="preserve">× </w:t>
            </w:r>
            <w:r w:rsidRPr="007B1676">
              <w:rPr>
                <w:rFonts w:ascii="Times New Roman" w:eastAsia="宋体" w:hAnsi="Times New Roman" w:hint="eastAsia"/>
                <w:color w:val="000000" w:themeColor="text1"/>
              </w:rPr>
              <w:t>10 samples).</w:t>
            </w:r>
          </w:p>
        </w:tc>
      </w:tr>
    </w:tbl>
    <w:p w14:paraId="3AF321D1" w14:textId="77777777" w:rsidR="002B6385" w:rsidRDefault="002B6385">
      <w:pPr>
        <w:rPr>
          <w:rFonts w:hint="eastAsia"/>
        </w:rPr>
      </w:pPr>
    </w:p>
    <w:sectPr w:rsidR="002B6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76"/>
    <w:rsid w:val="00063BDE"/>
    <w:rsid w:val="000F7304"/>
    <w:rsid w:val="002B6385"/>
    <w:rsid w:val="004D1369"/>
    <w:rsid w:val="007B1676"/>
    <w:rsid w:val="009360EB"/>
    <w:rsid w:val="00964AAE"/>
    <w:rsid w:val="00AE5E2A"/>
    <w:rsid w:val="00E00A5B"/>
    <w:rsid w:val="00E1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0CCA"/>
  <w15:chartTrackingRefBased/>
  <w15:docId w15:val="{150D3DC3-E6FC-4BDF-BBA3-E42060E6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676"/>
    <w:pPr>
      <w:widowControl w:val="0"/>
      <w:jc w:val="both"/>
    </w:pPr>
    <w:rPr>
      <w:rFonts w:ascii="等线" w:eastAsia="等线" w:hAnsi="等线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7B16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6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67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67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67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167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167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167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67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1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1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167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167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167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16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167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167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16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1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16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16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167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B16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167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B167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1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B167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167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99"/>
    <w:rsid w:val="007B1676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佳馨 李</dc:creator>
  <cp:keywords/>
  <dc:description/>
  <cp:lastModifiedBy>佳馨 李</cp:lastModifiedBy>
  <cp:revision>1</cp:revision>
  <dcterms:created xsi:type="dcterms:W3CDTF">2025-12-29T16:46:00Z</dcterms:created>
  <dcterms:modified xsi:type="dcterms:W3CDTF">2025-12-29T16:46:00Z</dcterms:modified>
</cp:coreProperties>
</file>