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43F29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Calibri" w:hAnsi="Calibri" w:cs="Calibri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Calibri" w:hAnsi="Calibri" w:cs="Calibri"/>
          <w:b/>
          <w:bCs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Supplementary Figure 1.</w:t>
      </w:r>
      <w:r>
        <w:rPr>
          <w:rFonts w:hint="eastAsia" w:ascii="Calibri" w:hAnsi="Calibri" w:cs="Calibri"/>
          <w:b w:val="0"/>
          <w:bCs w:val="0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Calibri" w:hAnsi="Calibri" w:cs="Calibr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D</w:t>
      </w:r>
      <w:r>
        <w:rPr>
          <w:rFonts w:hint="default" w:ascii="Calibri" w:hAnsi="Calibri" w:cs="Calibr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istribution of gastric stromal tumors versus non-stromal tumors in the </w:t>
      </w:r>
      <w:r>
        <w:rPr>
          <w:rFonts w:hint="eastAsia" w:ascii="Calibri" w:hAnsi="Calibri" w:cs="Calibr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IVC. A. Tumor location; B. Level of origin; C. Tumor growth pattern; D. Echo intensity. </w:t>
      </w:r>
      <w:r>
        <w:rPr>
          <w:rFonts w:hint="eastAsia" w:ascii="Calibri" w:hAnsi="Calibri" w:cs="Calibri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IVC: </w:t>
      </w:r>
      <w:r>
        <w:rPr>
          <w:rFonts w:hint="default" w:ascii="Calibri" w:hAnsi="Calibri" w:cs="Calibri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internal validation cohort</w:t>
      </w:r>
    </w:p>
    <w:p w14:paraId="02A4C8C0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Calibri" w:hAnsi="Calibri" w:cs="Calibri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Calibri" w:hAnsi="Calibri" w:cs="Calibri"/>
          <w:b/>
          <w:bCs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Supplementary Figure 2.</w:t>
      </w:r>
      <w:r>
        <w:rPr>
          <w:rFonts w:hint="eastAsia" w:ascii="Calibri" w:hAnsi="Calibri" w:cs="Calibri"/>
          <w:b w:val="0"/>
          <w:bCs w:val="0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Calibri" w:hAnsi="Calibri" w:cs="Calibr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D</w:t>
      </w:r>
      <w:r>
        <w:rPr>
          <w:rFonts w:hint="default" w:ascii="Calibri" w:hAnsi="Calibri" w:cs="Calibr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istribution of gastric stromal tumors versus non-stromal tumors in the </w:t>
      </w:r>
      <w:r>
        <w:rPr>
          <w:rFonts w:hint="eastAsia" w:ascii="Calibri" w:hAnsi="Calibri" w:cs="Calibri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EVC. A. Tumor location; B. Level of origin; C. Tumor growth pattern; D. Echo intensity. E</w:t>
      </w:r>
      <w:r>
        <w:rPr>
          <w:rFonts w:hint="eastAsia" w:ascii="Calibri" w:hAnsi="Calibri" w:cs="Calibri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VC: ex</w:t>
      </w:r>
      <w:r>
        <w:rPr>
          <w:rFonts w:hint="default" w:ascii="Calibri" w:hAnsi="Calibri" w:cs="Calibri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ternal validation cohort</w:t>
      </w:r>
    </w:p>
    <w:p w14:paraId="53DB579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2584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2026-02-18T13:48:30Z</dcterms:created>
  <dc:creator>luoji</dc:creator>
  <cp:lastModifiedBy>刘罗杰</cp:lastModifiedBy>
  <dcterms:modified xsi:type="dcterms:W3CDTF">2026-02-18T13:48:49Z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eyJoZGlkIjoiMzEwNTM5NzYwMDRjMzkwZTVkZjY2ODkwMGIxNGU0OTUiLCJ1c2VySWQiOiIzODE2NTgwNzUifQ==</vt:lpwstr>
  </property>
  <property fmtid="{D5CDD505-2E9C-101B-9397-08002B2CF9AE}" pid="4" name="ICV">
    <vt:lpwstr>1EB1942093E24F509698A488E8806371_12</vt:lpwstr>
  </property>
</Properties>
</file>