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72E8E">
      <w:pPr>
        <w:jc w:val="center"/>
        <w:rPr>
          <w:rFonts w:hint="default" w:ascii="Times New Roman" w:hAnsi="Times New Roman" w:cs="Times New Roman" w:eastAsiaTheme="minorEastAsia"/>
          <w:sz w:val="44"/>
          <w:szCs w:val="44"/>
          <w:lang w:val="en-US" w:eastAsia="zh-CN"/>
        </w:rPr>
      </w:pPr>
      <w:bookmarkStart w:id="0" w:name="_GoBack"/>
      <w:r>
        <w:rPr>
          <w:rFonts w:hint="default" w:ascii="Times New Roman" w:hAnsi="Times New Roman" w:cs="Times New Roman"/>
          <w:sz w:val="44"/>
          <w:szCs w:val="44"/>
          <w:lang w:val="en-US" w:eastAsia="zh-CN"/>
        </w:rPr>
        <w:t>Supplementary Figures S1-S4</w:t>
      </w:r>
    </w:p>
    <w:bookmarkEnd w:id="0"/>
    <w:p w14:paraId="23393BF1">
      <w:pPr>
        <w:rPr>
          <w:rFonts w:hint="eastAsia" w:eastAsiaTheme="minorEastAsia"/>
          <w:lang w:eastAsia="zh-CN"/>
        </w:rPr>
      </w:pPr>
    </w:p>
    <w:p w14:paraId="05D7D126">
      <w:pPr>
        <w:rPr>
          <w:rFonts w:hint="eastAsia" w:eastAsiaTheme="minorEastAsia"/>
          <w:lang w:eastAsia="zh-CN"/>
        </w:rPr>
      </w:pPr>
      <w:r>
        <w:rPr>
          <w:rFonts w:hint="eastAsia" w:eastAsiaTheme="minorEastAsia"/>
          <w:lang w:eastAsia="zh-CN"/>
        </w:rPr>
        <w:drawing>
          <wp:inline distT="0" distB="0" distL="114300" distR="114300">
            <wp:extent cx="5274310" cy="4944745"/>
            <wp:effectExtent l="0" t="0" r="2540" b="8255"/>
            <wp:docPr id="3" name="图片 3" descr="SHAP_XGB_Waterfall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HAP_XGB_Waterfall_Pos"/>
                    <pic:cNvPicPr>
                      <a:picLocks noChangeAspect="1"/>
                    </pic:cNvPicPr>
                  </pic:nvPicPr>
                  <pic:blipFill>
                    <a:blip r:embed="rId4"/>
                    <a:stretch>
                      <a:fillRect/>
                    </a:stretch>
                  </pic:blipFill>
                  <pic:spPr>
                    <a:xfrm>
                      <a:off x="0" y="0"/>
                      <a:ext cx="5274310" cy="4944745"/>
                    </a:xfrm>
                    <a:prstGeom prst="rect">
                      <a:avLst/>
                    </a:prstGeom>
                  </pic:spPr>
                </pic:pic>
              </a:graphicData>
            </a:graphic>
          </wp:inline>
        </w:drawing>
      </w:r>
    </w:p>
    <w:p w14:paraId="7418E5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eastAsiaTheme="minorEastAsia"/>
          <w:lang w:eastAsia="zh-CN"/>
        </w:rPr>
      </w:pPr>
      <w:r>
        <w:rPr>
          <w:rFonts w:hint="default" w:ascii="Times New Roman" w:hAnsi="Times New Roman" w:eastAsia="仿宋" w:cstheme="minorEastAsia"/>
          <w:b/>
          <w:bCs/>
          <w:sz w:val="24"/>
          <w:lang w:val="en-US" w:eastAsia="zh-CN"/>
        </w:rPr>
        <w:t>Supplementary Figure S</w:t>
      </w:r>
      <w:r>
        <w:rPr>
          <w:rFonts w:hint="eastAsia" w:ascii="Times New Roman" w:hAnsi="Times New Roman" w:eastAsia="仿宋" w:cstheme="minorEastAsia"/>
          <w:b/>
          <w:bCs/>
          <w:sz w:val="24"/>
          <w:lang w:val="en-US" w:eastAsia="zh-CN"/>
        </w:rPr>
        <w:t>1.</w:t>
      </w:r>
      <w:r>
        <w:rPr>
          <w:rFonts w:hint="default" w:ascii="Times New Roman" w:hAnsi="Times New Roman" w:eastAsia="仿宋" w:cstheme="minorEastAsia"/>
          <w:b/>
          <w:bCs/>
          <w:sz w:val="24"/>
          <w:lang w:val="en-US" w:eastAsia="zh-CN"/>
        </w:rPr>
        <w:t xml:space="preserve"> </w:t>
      </w:r>
      <w:r>
        <w:rPr>
          <w:rFonts w:hint="eastAsia" w:ascii="Times New Roman" w:hAnsi="Times New Roman" w:eastAsia="仿宋" w:cstheme="minorEastAsia"/>
          <w:b/>
          <w:bCs/>
          <w:sz w:val="24"/>
          <w:lang w:val="en-US" w:eastAsia="zh-CN"/>
        </w:rPr>
        <w:t xml:space="preserve">Patient-level SHAP waterfall plot for the XGBoost model (test set). </w:t>
      </w:r>
      <w:r>
        <w:rPr>
          <w:rFonts w:hint="eastAsia" w:ascii="Times New Roman" w:hAnsi="Times New Roman" w:eastAsia="仿宋" w:cstheme="minorEastAsia"/>
          <w:b w:val="0"/>
          <w:bCs w:val="0"/>
          <w:sz w:val="24"/>
          <w:lang w:val="en-US" w:eastAsia="zh-CN"/>
        </w:rPr>
        <w:t>A representative bacteremic urosepsis case is shown. Bars indicate each feature</w:t>
      </w:r>
      <w:r>
        <w:rPr>
          <w:rFonts w:hint="default" w:ascii="Times New Roman" w:hAnsi="Times New Roman" w:eastAsia="仿宋" w:cstheme="minorEastAsia"/>
          <w:b w:val="0"/>
          <w:bCs w:val="0"/>
          <w:sz w:val="24"/>
          <w:lang w:val="en-US" w:eastAsia="zh-CN"/>
        </w:rPr>
        <w:t>’</w:t>
      </w:r>
      <w:r>
        <w:rPr>
          <w:rFonts w:hint="eastAsia" w:ascii="Times New Roman" w:hAnsi="Times New Roman" w:eastAsia="仿宋" w:cstheme="minorEastAsia"/>
          <w:b w:val="0"/>
          <w:bCs w:val="0"/>
          <w:sz w:val="24"/>
          <w:lang w:val="en-US" w:eastAsia="zh-CN"/>
        </w:rPr>
        <w:t xml:space="preserve">s SHAP contribution to the model output for this patient relative to the baseline (expected value). Red features increase the predicted risk, whereas blue features decrease it. The final prediction is obtained by summing all contributions (model output shown on the top axis). </w:t>
      </w:r>
      <w:r>
        <w:rPr>
          <w:rFonts w:hint="eastAsia" w:ascii="Times New Roman" w:hAnsi="Times New Roman" w:eastAsia="仿宋" w:cstheme="minorEastAsia"/>
          <w:b w:val="0"/>
          <w:bCs w:val="0"/>
          <w:sz w:val="24"/>
          <w:lang w:val="en-US" w:eastAsia="zh-CN"/>
        </w:rPr>
        <w:t xml:space="preserve">Abbreviations: D-dimer, fibrin degradation product D-dimer; PCT, procalcitonin; CAD, coronary artery disease; PLT, platelet count; CRP, C-reactive protein; WBC, white blood cell count; HGB, hemoglobin; Uric_Acid, serum uric acid; RDW, red cell distribution width. </w:t>
      </w:r>
    </w:p>
    <w:p w14:paraId="34990822">
      <w:pPr>
        <w:rPr>
          <w:rFonts w:hint="eastAsia" w:eastAsiaTheme="minorEastAsia"/>
          <w:lang w:eastAsia="zh-CN"/>
        </w:rPr>
      </w:pPr>
      <w:r>
        <w:rPr>
          <w:rFonts w:hint="eastAsia" w:eastAsiaTheme="minorEastAsia"/>
          <w:lang w:eastAsia="zh-CN"/>
        </w:rPr>
        <w:drawing>
          <wp:inline distT="0" distB="0" distL="114300" distR="114300">
            <wp:extent cx="5274310" cy="4944745"/>
            <wp:effectExtent l="0" t="0" r="2540" b="8255"/>
            <wp:docPr id="4" name="图片 4" descr="SHAP_XGB_Waterfall_N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HAP_XGB_Waterfall_Neg"/>
                    <pic:cNvPicPr>
                      <a:picLocks noChangeAspect="1"/>
                    </pic:cNvPicPr>
                  </pic:nvPicPr>
                  <pic:blipFill>
                    <a:blip r:embed="rId5"/>
                    <a:stretch>
                      <a:fillRect/>
                    </a:stretch>
                  </pic:blipFill>
                  <pic:spPr>
                    <a:xfrm>
                      <a:off x="0" y="0"/>
                      <a:ext cx="5274310" cy="4944745"/>
                    </a:xfrm>
                    <a:prstGeom prst="rect">
                      <a:avLst/>
                    </a:prstGeom>
                  </pic:spPr>
                </pic:pic>
              </a:graphicData>
            </a:graphic>
          </wp:inline>
        </w:drawing>
      </w:r>
    </w:p>
    <w:p w14:paraId="407E71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仿宋" w:cstheme="minorEastAsia"/>
          <w:b w:val="0"/>
          <w:bCs w:val="0"/>
          <w:sz w:val="24"/>
          <w:lang w:val="en-US" w:eastAsia="zh-CN"/>
        </w:rPr>
      </w:pPr>
      <w:r>
        <w:rPr>
          <w:rFonts w:hint="default" w:ascii="Times New Roman" w:hAnsi="Times New Roman" w:eastAsia="仿宋" w:cstheme="minorEastAsia"/>
          <w:b/>
          <w:bCs/>
          <w:sz w:val="24"/>
          <w:lang w:val="en-US" w:eastAsia="zh-CN"/>
        </w:rPr>
        <w:t xml:space="preserve">Supplementary Figure S2. </w:t>
      </w:r>
      <w:r>
        <w:rPr>
          <w:rFonts w:hint="eastAsia" w:ascii="Times New Roman" w:hAnsi="Times New Roman" w:eastAsia="仿宋" w:cstheme="minorEastAsia"/>
          <w:b/>
          <w:bCs/>
          <w:sz w:val="24"/>
          <w:lang w:val="en-US" w:eastAsia="zh-CN"/>
        </w:rPr>
        <w:t xml:space="preserve">Patient-level SHAP waterfall plot for the XGBoost model (test set). </w:t>
      </w:r>
      <w:r>
        <w:rPr>
          <w:rFonts w:hint="eastAsia" w:ascii="Times New Roman" w:hAnsi="Times New Roman" w:eastAsia="仿宋" w:cstheme="minorEastAsia"/>
          <w:b w:val="0"/>
          <w:bCs w:val="0"/>
          <w:sz w:val="24"/>
          <w:lang w:val="en-US" w:eastAsia="zh-CN"/>
        </w:rPr>
        <w:t xml:space="preserve">A representative non-bacteremic UTI case is shown. Interpretation is identical to Figure S1: SHAP contributions are displayed relative to the baseline (expected value), with red indicating higher predicted risk and blue indicating lower predicted risk. </w:t>
      </w:r>
      <w:r>
        <w:rPr>
          <w:rFonts w:hint="eastAsia" w:ascii="Times New Roman" w:hAnsi="Times New Roman" w:eastAsia="仿宋" w:cstheme="minorEastAsia"/>
          <w:b w:val="0"/>
          <w:bCs w:val="0"/>
          <w:sz w:val="24"/>
          <w:lang w:val="en-US" w:eastAsia="zh-CN"/>
        </w:rPr>
        <w:t>Abbreviations: D-dimer, fibrin degradation product D-dimer; PCT, procalcitonin; CAD, coronary artery disease; PLT, platelet count; CRP, C-reactive protein; WBC, white blood cell count; HGB, hemoglobin; RDW, red cell distribution width; Uric_Acid, serum uric acid.</w:t>
      </w:r>
    </w:p>
    <w:p w14:paraId="07CB23A3">
      <w:pPr>
        <w:rPr>
          <w:rFonts w:hint="eastAsia" w:eastAsiaTheme="minorEastAsia"/>
          <w:lang w:eastAsia="zh-CN"/>
        </w:rPr>
      </w:pPr>
    </w:p>
    <w:p w14:paraId="364DAB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Times New Roman" w:eastAsia="仿宋" w:cstheme="minorEastAsia"/>
          <w:b w:val="0"/>
          <w:bCs w:val="0"/>
          <w:sz w:val="24"/>
          <w:lang w:val="en-US" w:eastAsia="zh-CN"/>
        </w:rPr>
      </w:pPr>
    </w:p>
    <w:p w14:paraId="7DF5E4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imes New Roman" w:hAnsi="Times New Roman" w:eastAsia="仿宋" w:cstheme="minorEastAsia"/>
          <w:b w:val="0"/>
          <w:bCs w:val="0"/>
          <w:sz w:val="24"/>
          <w:lang w:val="en-US" w:eastAsia="zh-CN"/>
        </w:rPr>
      </w:pPr>
      <w:r>
        <w:rPr>
          <w:rFonts w:hint="eastAsia" w:ascii="Times New Roman" w:hAnsi="Times New Roman" w:eastAsia="仿宋" w:cstheme="minorEastAsia"/>
          <w:b w:val="0"/>
          <w:bCs w:val="0"/>
          <w:sz w:val="24"/>
          <w:lang w:val="en-US" w:eastAsia="zh-CN"/>
        </w:rPr>
        <w:drawing>
          <wp:inline distT="0" distB="0" distL="114300" distR="114300">
            <wp:extent cx="5273675" cy="4218940"/>
            <wp:effectExtent l="0" t="0" r="3175" b="10160"/>
            <wp:docPr id="2" name="图片 2" descr="RF_FeatureImpor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F_FeatureImportance"/>
                    <pic:cNvPicPr>
                      <a:picLocks noChangeAspect="1"/>
                    </pic:cNvPicPr>
                  </pic:nvPicPr>
                  <pic:blipFill>
                    <a:blip r:embed="rId6"/>
                    <a:stretch>
                      <a:fillRect/>
                    </a:stretch>
                  </pic:blipFill>
                  <pic:spPr>
                    <a:xfrm>
                      <a:off x="0" y="0"/>
                      <a:ext cx="5273675" cy="4218940"/>
                    </a:xfrm>
                    <a:prstGeom prst="rect">
                      <a:avLst/>
                    </a:prstGeom>
                  </pic:spPr>
                </pic:pic>
              </a:graphicData>
            </a:graphic>
          </wp:inline>
        </w:drawing>
      </w:r>
    </w:p>
    <w:p w14:paraId="7CDE7F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仿宋" w:cstheme="minorEastAsia"/>
          <w:b w:val="0"/>
          <w:bCs w:val="0"/>
          <w:sz w:val="24"/>
          <w:lang w:val="en-US" w:eastAsia="zh-CN"/>
        </w:rPr>
      </w:pPr>
      <w:r>
        <w:rPr>
          <w:rFonts w:hint="default" w:ascii="Times New Roman" w:hAnsi="Times New Roman" w:cs="Times New Roman" w:eastAsiaTheme="minorEastAsia"/>
          <w:b/>
          <w:bCs/>
          <w:lang w:eastAsia="zh-CN"/>
        </w:rPr>
        <w:t>Supplementary Figure S</w:t>
      </w:r>
      <w:r>
        <w:rPr>
          <w:rFonts w:hint="eastAsia" w:ascii="Times New Roman" w:hAnsi="Times New Roman" w:eastAsia="仿宋" w:cstheme="minorEastAsia"/>
          <w:b/>
          <w:bCs/>
          <w:sz w:val="24"/>
          <w:lang w:val="en-US" w:eastAsia="zh-CN"/>
        </w:rPr>
        <w:t xml:space="preserve">3. Random Forest feature importance. </w:t>
      </w:r>
      <w:r>
        <w:rPr>
          <w:rFonts w:hint="eastAsia" w:ascii="Times New Roman" w:hAnsi="Times New Roman" w:eastAsia="仿宋" w:cstheme="minorEastAsia"/>
          <w:b w:val="0"/>
          <w:bCs w:val="0"/>
          <w:sz w:val="24"/>
          <w:lang w:val="en-US" w:eastAsia="zh-CN"/>
        </w:rPr>
        <w:t>Global feature importance derived from the trained Random Forest model (training set). Importance reflects the model’s impurity-based contribution aggregated across trees and is shown in descending order. Abbreviations: D-dimer, fibrin degradation product D-dimer; PCT, procalcitonin; CAD, coronary artery disease; PLT, platelet count; CRP, C-reactive protein; WBC, white blood cell count; HGB, hemoglobin; RDW, red cell distribution width; Uric_Acid, serum uric acid; Total_Protein, serum total protein; Urinalysis_WBC, urine white blood cells (urinalysis); Urinalysis_Nitrite, urine nitrite (urinalysis).</w:t>
      </w:r>
    </w:p>
    <w:p w14:paraId="77F9D9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仿宋" w:cstheme="minorEastAsia"/>
          <w:b w:val="0"/>
          <w:bCs w:val="0"/>
          <w:sz w:val="24"/>
          <w:lang w:val="en-US" w:eastAsia="zh-CN"/>
        </w:rPr>
      </w:pPr>
    </w:p>
    <w:p w14:paraId="68C665F7">
      <w:pPr>
        <w:rPr>
          <w:rFonts w:hint="eastAsia" w:eastAsiaTheme="minorEastAsia"/>
          <w:lang w:eastAsia="zh-CN"/>
        </w:rPr>
      </w:pPr>
    </w:p>
    <w:p w14:paraId="505DEEFB">
      <w:pPr>
        <w:rPr>
          <w:rFonts w:hint="eastAsia" w:eastAsiaTheme="minorEastAsia"/>
          <w:lang w:eastAsia="zh-CN"/>
        </w:rPr>
      </w:pPr>
    </w:p>
    <w:p w14:paraId="5D3C3676">
      <w:pPr>
        <w:rPr>
          <w:rFonts w:hint="eastAsia" w:eastAsiaTheme="minorEastAsia"/>
          <w:lang w:eastAsia="zh-CN"/>
        </w:rPr>
      </w:pPr>
    </w:p>
    <w:p w14:paraId="149015DC">
      <w:pPr>
        <w:rPr>
          <w:rFonts w:hint="eastAsia" w:eastAsiaTheme="minorEastAsia"/>
          <w:lang w:eastAsia="zh-CN"/>
        </w:rPr>
      </w:pPr>
    </w:p>
    <w:p w14:paraId="1BEF0F92">
      <w:pPr>
        <w:rPr>
          <w:rFonts w:hint="eastAsia" w:eastAsiaTheme="minorEastAsia"/>
          <w:lang w:eastAsia="zh-CN"/>
        </w:rPr>
      </w:pPr>
      <w:r>
        <w:rPr>
          <w:rFonts w:hint="eastAsia" w:eastAsiaTheme="minorEastAsia"/>
          <w:lang w:eastAsia="zh-CN"/>
        </w:rPr>
        <w:drawing>
          <wp:inline distT="0" distB="0" distL="114300" distR="114300">
            <wp:extent cx="5273675" cy="4218940"/>
            <wp:effectExtent l="0" t="0" r="3175" b="10160"/>
            <wp:docPr id="5" name="图片 5" descr="XGB_FeatureImpor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XGB_FeatureImportance"/>
                    <pic:cNvPicPr>
                      <a:picLocks noChangeAspect="1"/>
                    </pic:cNvPicPr>
                  </pic:nvPicPr>
                  <pic:blipFill>
                    <a:blip r:embed="rId7"/>
                    <a:stretch>
                      <a:fillRect/>
                    </a:stretch>
                  </pic:blipFill>
                  <pic:spPr>
                    <a:xfrm>
                      <a:off x="0" y="0"/>
                      <a:ext cx="5273675" cy="4218940"/>
                    </a:xfrm>
                    <a:prstGeom prst="rect">
                      <a:avLst/>
                    </a:prstGeom>
                  </pic:spPr>
                </pic:pic>
              </a:graphicData>
            </a:graphic>
          </wp:inline>
        </w:drawing>
      </w:r>
    </w:p>
    <w:p w14:paraId="7865EF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cstheme="minorEastAsia"/>
          <w:b w:val="0"/>
          <w:bCs w:val="0"/>
          <w:sz w:val="24"/>
          <w:lang w:val="en-US" w:eastAsia="zh-CN"/>
        </w:rPr>
      </w:pPr>
      <w:r>
        <w:rPr>
          <w:rFonts w:hint="default" w:ascii="Times New Roman" w:hAnsi="Times New Roman" w:cs="Times New Roman" w:eastAsiaTheme="minorEastAsia"/>
          <w:b/>
          <w:bCs/>
          <w:lang w:eastAsia="zh-CN"/>
        </w:rPr>
        <w:t>Supplementary Figure S</w:t>
      </w:r>
      <w:r>
        <w:rPr>
          <w:rFonts w:hint="eastAsia" w:ascii="Times New Roman" w:hAnsi="Times New Roman" w:cs="Times New Roman"/>
          <w:b/>
          <w:bCs/>
          <w:lang w:val="en-US" w:eastAsia="zh-CN"/>
        </w:rPr>
        <w:t>4</w:t>
      </w:r>
      <w:r>
        <w:rPr>
          <w:rFonts w:hint="eastAsia" w:ascii="Times New Roman" w:hAnsi="Times New Roman" w:eastAsia="仿宋" w:cstheme="minorEastAsia"/>
          <w:b/>
          <w:bCs/>
          <w:sz w:val="24"/>
          <w:lang w:val="en-US" w:eastAsia="zh-CN"/>
        </w:rPr>
        <w:t xml:space="preserve">. XGBoost feature importance. </w:t>
      </w:r>
      <w:r>
        <w:rPr>
          <w:rFonts w:hint="eastAsia" w:ascii="Times New Roman" w:hAnsi="Times New Roman" w:eastAsia="仿宋" w:cstheme="minorEastAsia"/>
          <w:b w:val="0"/>
          <w:bCs w:val="0"/>
          <w:sz w:val="24"/>
          <w:lang w:val="en-US" w:eastAsia="zh-CN"/>
        </w:rPr>
        <w:t>XGBoost feature importance. Global feature importance derived from the trained XGBoost model (training set) using XGBoost</w:t>
      </w:r>
      <w:r>
        <w:rPr>
          <w:rFonts w:hint="default" w:ascii="Times New Roman" w:hAnsi="Times New Roman" w:eastAsia="仿宋" w:cstheme="minorEastAsia"/>
          <w:b w:val="0"/>
          <w:bCs w:val="0"/>
          <w:sz w:val="24"/>
          <w:lang w:val="en-US" w:eastAsia="zh-CN"/>
        </w:rPr>
        <w:t>’</w:t>
      </w:r>
      <w:r>
        <w:rPr>
          <w:rFonts w:hint="eastAsia" w:ascii="Times New Roman" w:hAnsi="Times New Roman" w:eastAsia="仿宋" w:cstheme="minorEastAsia"/>
          <w:b w:val="0"/>
          <w:bCs w:val="0"/>
          <w:sz w:val="24"/>
          <w:lang w:val="en-US" w:eastAsia="zh-CN"/>
        </w:rPr>
        <w:t>s built-in importance scores (normalized). Features are ranked in descending order. Abbreviations: D-dimer, fibrin degradation product D-dimer; PCT, procalcitonin; CAD, coronary artery disease; PLT, platelet count; CRP, C-reactive protein; WBC, white blood cell count; HGB, hemoglobin; RDW, red cell distribution width; Uric_Acid, serum uric acid; Total_Protein, serum total protein; Urinalysis_WBC, urine white blood cells (urinalysis); Urinalysis_Nitrite, urine nitrite (urinalysis).</w:t>
      </w:r>
    </w:p>
    <w:p w14:paraId="41E72FB2">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33559"/>
    <w:rsid w:val="05C35317"/>
    <w:rsid w:val="078057A6"/>
    <w:rsid w:val="08550F4D"/>
    <w:rsid w:val="0AA056F5"/>
    <w:rsid w:val="0F4A4760"/>
    <w:rsid w:val="199B021E"/>
    <w:rsid w:val="199D5BBD"/>
    <w:rsid w:val="1CF77E61"/>
    <w:rsid w:val="1EF3668B"/>
    <w:rsid w:val="222A47FA"/>
    <w:rsid w:val="27662C46"/>
    <w:rsid w:val="2B7B7EAF"/>
    <w:rsid w:val="2F975D2A"/>
    <w:rsid w:val="36592B9B"/>
    <w:rsid w:val="43605CCC"/>
    <w:rsid w:val="449A0F4E"/>
    <w:rsid w:val="4F712B35"/>
    <w:rsid w:val="5119769F"/>
    <w:rsid w:val="56B0067D"/>
    <w:rsid w:val="5B752E6F"/>
    <w:rsid w:val="6372336A"/>
    <w:rsid w:val="6635242D"/>
    <w:rsid w:val="674B5870"/>
    <w:rsid w:val="68FC7232"/>
    <w:rsid w:val="69867649"/>
    <w:rsid w:val="6AE74987"/>
    <w:rsid w:val="6E05302D"/>
    <w:rsid w:val="7399049F"/>
    <w:rsid w:val="74566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298</Words>
  <Characters>2030</Characters>
  <Lines>0</Lines>
  <Paragraphs>0</Paragraphs>
  <TotalTime>2</TotalTime>
  <ScaleCrop>false</ScaleCrop>
  <LinksUpToDate>false</LinksUpToDate>
  <CharactersWithSpaces>2318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2026-01-23T08:01:00Z</dcterms:created>
  <dc:creator>Administrator</dc:creator>
  <cp:lastModifiedBy>Seth</cp:lastModifiedBy>
  <dcterms:modified xsi:type="dcterms:W3CDTF">2026-01-26T00:57:08Z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eyJoZGlkIjoiZmNhN2FhOWFmZDcyZTM3NTFhOTJiYWFmMDI3MTUxMDYiLCJ1c2VySWQiOiI1NDY0NDc1MDQifQ==</vt:lpwstr>
  </property>
  <property fmtid="{D5CDD505-2E9C-101B-9397-08002B2CF9AE}" pid="4" name="ICV">
    <vt:lpwstr>29DCF153A4E44FF88F77B88ABA59A5B3_12</vt:lpwstr>
  </property>
</Properties>
</file>