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4F9F4" w14:textId="68FF7FD3" w:rsidR="00933459" w:rsidRDefault="00933459" w:rsidP="0023366D">
      <w:pPr>
        <w:rPr>
          <w:rFonts w:eastAsia="Times New Roman" w:cs="Times New Roman"/>
          <w:sz w:val="24"/>
        </w:rPr>
      </w:pPr>
      <w:r>
        <w:rPr>
          <w:rFonts w:eastAsia="Times New Roman" w:cs="Times New Roman"/>
          <w:sz w:val="24"/>
        </w:rPr>
        <w:t>SUPPLEMENTARY</w:t>
      </w:r>
      <w:r w:rsidRPr="00A16B96">
        <w:rPr>
          <w:rFonts w:eastAsia="Times New Roman" w:cs="Times New Roman"/>
          <w:sz w:val="24"/>
        </w:rPr>
        <w:t xml:space="preserve"> INFORMATION</w:t>
      </w:r>
    </w:p>
    <w:p w14:paraId="08ACADCB" w14:textId="77777777" w:rsidR="0023366D" w:rsidRDefault="0023366D" w:rsidP="0023366D">
      <w:pPr>
        <w:rPr>
          <w:rFonts w:eastAsia="Times New Roman" w:cs="Times New Roman"/>
          <w:sz w:val="24"/>
        </w:rPr>
      </w:pPr>
    </w:p>
    <w:p w14:paraId="27B573FC" w14:textId="77777777" w:rsidR="004F1347" w:rsidRPr="004F1347" w:rsidRDefault="004F1347" w:rsidP="0023366D">
      <w:pPr>
        <w:rPr>
          <w:rFonts w:eastAsia="Times New Roman" w:cs="Times New Roman"/>
          <w:color w:val="000000" w:themeColor="text1"/>
          <w:sz w:val="24"/>
        </w:rPr>
      </w:pPr>
      <w:r w:rsidRPr="00FF58C8">
        <w:rPr>
          <w:rFonts w:eastAsia="Times New Roman" w:cs="Times New Roman"/>
          <w:color w:val="000000" w:themeColor="text1"/>
          <w:sz w:val="24"/>
        </w:rPr>
        <w:t>Challenges associate with microbiome diversity, glucocorticoids, and condition in a wild songbird</w:t>
      </w:r>
      <w:r w:rsidRPr="004F1347">
        <w:rPr>
          <w:rFonts w:eastAsia="Times New Roman" w:cs="Times New Roman"/>
          <w:color w:val="000000" w:themeColor="text1"/>
          <w:sz w:val="24"/>
        </w:rPr>
        <w:t xml:space="preserve"> </w:t>
      </w:r>
    </w:p>
    <w:p w14:paraId="512F8669" w14:textId="77777777" w:rsidR="004F1347" w:rsidRDefault="004F1347" w:rsidP="0023366D">
      <w:pPr>
        <w:rPr>
          <w:rFonts w:eastAsia="Times New Roman" w:cs="Times New Roman"/>
          <w:sz w:val="24"/>
        </w:rPr>
      </w:pPr>
    </w:p>
    <w:p w14:paraId="35993C4A" w14:textId="22D49A48" w:rsidR="0023366D" w:rsidRPr="00974E1A" w:rsidRDefault="0023366D" w:rsidP="0023366D">
      <w:pPr>
        <w:rPr>
          <w:rFonts w:eastAsia="Times New Roman" w:cs="Times New Roman"/>
          <w:sz w:val="24"/>
          <w:vertAlign w:val="superscript"/>
        </w:rPr>
      </w:pPr>
      <w:r w:rsidRPr="00974E1A">
        <w:rPr>
          <w:rFonts w:eastAsia="Times New Roman" w:cs="Times New Roman"/>
          <w:sz w:val="24"/>
        </w:rPr>
        <w:t>Morgan C. Slevin</w:t>
      </w:r>
      <w:r w:rsidRPr="00974E1A">
        <w:rPr>
          <w:rFonts w:eastAsia="Times New Roman" w:cs="Times New Roman"/>
          <w:sz w:val="24"/>
          <w:vertAlign w:val="superscript"/>
        </w:rPr>
        <w:t>1*</w:t>
      </w:r>
      <w:r w:rsidRPr="00974E1A">
        <w:rPr>
          <w:rFonts w:eastAsia="Times New Roman" w:cs="Times New Roman"/>
          <w:sz w:val="24"/>
        </w:rPr>
        <w:t>, Jennifer L. Houtz</w:t>
      </w:r>
      <w:r w:rsidRPr="00974E1A">
        <w:rPr>
          <w:rFonts w:eastAsia="Times New Roman" w:cs="Times New Roman"/>
          <w:sz w:val="24"/>
          <w:vertAlign w:val="superscript"/>
        </w:rPr>
        <w:t>2,3</w:t>
      </w:r>
      <w:r w:rsidRPr="00974E1A">
        <w:rPr>
          <w:rFonts w:eastAsia="Times New Roman" w:cs="Times New Roman"/>
          <w:sz w:val="24"/>
        </w:rPr>
        <w:t>, Maren N. Vitousek</w:t>
      </w:r>
      <w:r w:rsidRPr="00974E1A">
        <w:rPr>
          <w:rFonts w:eastAsia="Times New Roman" w:cs="Times New Roman"/>
          <w:sz w:val="24"/>
          <w:vertAlign w:val="superscript"/>
        </w:rPr>
        <w:t>2,4</w:t>
      </w:r>
      <w:r w:rsidRPr="00974E1A">
        <w:rPr>
          <w:rFonts w:eastAsia="Times New Roman" w:cs="Times New Roman"/>
          <w:sz w:val="24"/>
        </w:rPr>
        <w:t>, Rindy C. Anderson</w:t>
      </w:r>
      <w:r w:rsidRPr="00974E1A">
        <w:rPr>
          <w:rFonts w:eastAsia="Times New Roman" w:cs="Times New Roman"/>
          <w:sz w:val="24"/>
          <w:vertAlign w:val="superscript"/>
        </w:rPr>
        <w:t>1</w:t>
      </w:r>
    </w:p>
    <w:p w14:paraId="2DE1322B" w14:textId="77777777" w:rsidR="0023366D" w:rsidRDefault="0023366D" w:rsidP="00933459">
      <w:pPr>
        <w:spacing w:line="480" w:lineRule="auto"/>
        <w:rPr>
          <w:rFonts w:eastAsia="Times New Roman" w:cs="Times New Roman"/>
          <w:sz w:val="24"/>
        </w:rPr>
      </w:pPr>
    </w:p>
    <w:p w14:paraId="340AFE12" w14:textId="77777777" w:rsidR="0004761F" w:rsidRPr="00974E1A" w:rsidRDefault="0004761F" w:rsidP="0004761F">
      <w:pPr>
        <w:spacing w:line="480" w:lineRule="auto"/>
        <w:rPr>
          <w:rFonts w:eastAsia="Times New Roman" w:cs="Times New Roman"/>
          <w:sz w:val="24"/>
        </w:rPr>
      </w:pPr>
      <w:r w:rsidRPr="00974E1A">
        <w:rPr>
          <w:rFonts w:eastAsia="Times New Roman" w:cs="Times New Roman"/>
          <w:sz w:val="24"/>
          <w:vertAlign w:val="superscript"/>
        </w:rPr>
        <w:t>1</w:t>
      </w:r>
      <w:r w:rsidRPr="00974E1A">
        <w:rPr>
          <w:rFonts w:eastAsia="Times New Roman" w:cs="Times New Roman"/>
          <w:sz w:val="24"/>
        </w:rPr>
        <w:t>Florida Atlantic University, Department of Biological Sciences, Davie, Florida, USA</w:t>
      </w:r>
    </w:p>
    <w:p w14:paraId="24C1C245" w14:textId="77777777" w:rsidR="0004761F" w:rsidRPr="00974E1A" w:rsidRDefault="0004761F" w:rsidP="0004761F">
      <w:pPr>
        <w:spacing w:line="480" w:lineRule="auto"/>
        <w:rPr>
          <w:rFonts w:eastAsia="Times New Roman" w:cs="Times New Roman"/>
          <w:sz w:val="24"/>
        </w:rPr>
      </w:pPr>
      <w:r w:rsidRPr="00974E1A">
        <w:rPr>
          <w:rFonts w:eastAsia="Times New Roman" w:cs="Times New Roman"/>
          <w:sz w:val="24"/>
          <w:vertAlign w:val="superscript"/>
        </w:rPr>
        <w:t>2</w:t>
      </w:r>
      <w:r w:rsidRPr="00974E1A">
        <w:rPr>
          <w:rFonts w:eastAsia="Times New Roman" w:cs="Times New Roman"/>
          <w:sz w:val="24"/>
        </w:rPr>
        <w:t>Cornell University, Department of Ecology and Evolutionary Biology, Ithaca, New York, USA</w:t>
      </w:r>
    </w:p>
    <w:p w14:paraId="3846A0B7" w14:textId="77777777" w:rsidR="0004761F" w:rsidRPr="00974E1A" w:rsidRDefault="0004761F" w:rsidP="0004761F">
      <w:pPr>
        <w:spacing w:line="480" w:lineRule="auto"/>
        <w:rPr>
          <w:rFonts w:eastAsia="Times New Roman" w:cs="Times New Roman"/>
          <w:sz w:val="24"/>
        </w:rPr>
      </w:pPr>
      <w:r w:rsidRPr="00974E1A">
        <w:rPr>
          <w:rFonts w:eastAsia="Times New Roman" w:cs="Times New Roman"/>
          <w:sz w:val="24"/>
          <w:vertAlign w:val="superscript"/>
        </w:rPr>
        <w:t>3</w:t>
      </w:r>
      <w:r w:rsidRPr="00974E1A">
        <w:rPr>
          <w:rFonts w:eastAsia="Times New Roman" w:cs="Times New Roman"/>
          <w:sz w:val="24"/>
        </w:rPr>
        <w:t>Allegheny College, Department of Biology, Meadville, Pennsylvania, USA</w:t>
      </w:r>
    </w:p>
    <w:p w14:paraId="0890698C" w14:textId="77777777" w:rsidR="0004761F" w:rsidRPr="00974E1A" w:rsidRDefault="0004761F" w:rsidP="0004761F">
      <w:pPr>
        <w:spacing w:line="480" w:lineRule="auto"/>
        <w:rPr>
          <w:rFonts w:eastAsia="Times New Roman" w:cs="Times New Roman"/>
          <w:sz w:val="24"/>
          <w:vertAlign w:val="superscript"/>
        </w:rPr>
      </w:pPr>
      <w:r w:rsidRPr="00974E1A">
        <w:rPr>
          <w:rFonts w:eastAsia="Times New Roman" w:cs="Times New Roman"/>
          <w:sz w:val="24"/>
          <w:vertAlign w:val="superscript"/>
        </w:rPr>
        <w:t>4</w:t>
      </w:r>
      <w:r w:rsidRPr="00974E1A">
        <w:rPr>
          <w:rFonts w:cs="Times New Roman"/>
          <w:color w:val="000000"/>
          <w:sz w:val="24"/>
          <w:shd w:val="clear" w:color="auto" w:fill="FFFFFF"/>
        </w:rPr>
        <w:t>Cornell Lab of Ornithology, Ithaca, New York, USA</w:t>
      </w:r>
    </w:p>
    <w:p w14:paraId="272DC3E7" w14:textId="77777777" w:rsidR="0004761F" w:rsidRPr="00974E1A" w:rsidRDefault="0004761F" w:rsidP="0004761F">
      <w:pPr>
        <w:spacing w:line="480" w:lineRule="auto"/>
        <w:rPr>
          <w:rFonts w:eastAsia="Times New Roman" w:cs="Times New Roman"/>
          <w:sz w:val="24"/>
        </w:rPr>
      </w:pPr>
      <w:r w:rsidRPr="00974E1A">
        <w:rPr>
          <w:rFonts w:eastAsia="Times New Roman" w:cs="Times New Roman"/>
          <w:sz w:val="24"/>
          <w:vertAlign w:val="superscript"/>
        </w:rPr>
        <w:t>*</w:t>
      </w:r>
      <w:r w:rsidRPr="00974E1A">
        <w:rPr>
          <w:rFonts w:eastAsia="Times New Roman" w:cs="Times New Roman"/>
          <w:sz w:val="24"/>
        </w:rPr>
        <w:t xml:space="preserve">corresponding author: </w:t>
      </w:r>
      <w:hyperlink r:id="rId6" w:history="1">
        <w:r w:rsidRPr="00974E1A">
          <w:rPr>
            <w:rStyle w:val="Hyperlink"/>
            <w:rFonts w:eastAsia="Times New Roman" w:cs="Times New Roman"/>
            <w:sz w:val="24"/>
          </w:rPr>
          <w:t>slemc425@gmail.com</w:t>
        </w:r>
      </w:hyperlink>
    </w:p>
    <w:p w14:paraId="73C913DA" w14:textId="77777777" w:rsidR="0004761F" w:rsidRPr="00A16B96" w:rsidRDefault="0004761F" w:rsidP="00933459">
      <w:pPr>
        <w:spacing w:line="480" w:lineRule="auto"/>
        <w:rPr>
          <w:rFonts w:eastAsia="Times New Roman" w:cs="Times New Roman"/>
          <w:sz w:val="24"/>
        </w:rPr>
      </w:pPr>
    </w:p>
    <w:p w14:paraId="0AA868D8" w14:textId="77777777" w:rsidR="0004761F" w:rsidRDefault="0004761F">
      <w:pPr>
        <w:spacing w:after="160" w:line="278" w:lineRule="auto"/>
        <w:rPr>
          <w:rFonts w:cs="Times New Roman"/>
          <w:sz w:val="24"/>
        </w:rPr>
      </w:pPr>
      <w:r>
        <w:rPr>
          <w:rFonts w:cs="Times New Roman"/>
          <w:sz w:val="24"/>
        </w:rPr>
        <w:br w:type="page"/>
      </w:r>
    </w:p>
    <w:p w14:paraId="70FF302B" w14:textId="196BF19B" w:rsidR="003C129B" w:rsidRDefault="00A468DC" w:rsidP="00B76AAF">
      <w:pPr>
        <w:rPr>
          <w:rFonts w:cs="Times New Roman"/>
          <w:sz w:val="24"/>
        </w:rPr>
      </w:pPr>
      <w:r>
        <w:rPr>
          <w:rFonts w:cs="Times New Roman"/>
          <w:sz w:val="24"/>
        </w:rPr>
        <w:lastRenderedPageBreak/>
        <w:t>TABLES</w:t>
      </w:r>
    </w:p>
    <w:p w14:paraId="02869CD0" w14:textId="77777777" w:rsidR="00B76AAF" w:rsidRPr="00B76AAF" w:rsidRDefault="00B76AAF" w:rsidP="00B76AAF">
      <w:pPr>
        <w:rPr>
          <w:rFonts w:cs="Times New Roman"/>
          <w:sz w:val="24"/>
        </w:rPr>
      </w:pPr>
    </w:p>
    <w:p w14:paraId="08C5E63A" w14:textId="4F3770AB" w:rsidR="00933459" w:rsidRPr="00A16B96" w:rsidRDefault="00933459" w:rsidP="00933459">
      <w:pPr>
        <w:rPr>
          <w:rFonts w:cs="Times New Roman"/>
          <w:sz w:val="24"/>
        </w:rPr>
      </w:pPr>
      <w:r w:rsidRPr="00A16B96">
        <w:rPr>
          <w:rFonts w:cs="Times New Roman"/>
          <w:sz w:val="24"/>
        </w:rPr>
        <w:t>Table S</w:t>
      </w:r>
      <w:r w:rsidR="00B76AAF">
        <w:rPr>
          <w:rFonts w:cs="Times New Roman"/>
          <w:sz w:val="24"/>
        </w:rPr>
        <w:t>1</w:t>
      </w:r>
      <w:r w:rsidRPr="00A16B96">
        <w:rPr>
          <w:rFonts w:cs="Times New Roman"/>
          <w:sz w:val="24"/>
        </w:rPr>
        <w:t xml:space="preserve">. Pairwise comparisons and relative effect sizes between treatment groups with respect to beta diversity between a Northern </w:t>
      </w:r>
      <w:r>
        <w:rPr>
          <w:rFonts w:cs="Times New Roman"/>
          <w:sz w:val="24"/>
        </w:rPr>
        <w:t>c</w:t>
      </w:r>
      <w:r w:rsidRPr="00A16B96">
        <w:rPr>
          <w:rFonts w:cs="Times New Roman"/>
          <w:sz w:val="24"/>
        </w:rPr>
        <w:t>ardinal male’s pair of samples pre- and post-treatment.</w:t>
      </w:r>
      <w:r>
        <w:rPr>
          <w:rFonts w:cs="Times New Roman"/>
          <w:sz w:val="24"/>
        </w:rPr>
        <w:t xml:space="preserve"> </w:t>
      </w:r>
      <w:r w:rsidRPr="00A16B96">
        <w:rPr>
          <w:rFonts w:cs="Times New Roman"/>
          <w:sz w:val="24"/>
        </w:rPr>
        <w:t>STI</w:t>
      </w:r>
      <w:r>
        <w:rPr>
          <w:rFonts w:cs="Times New Roman"/>
          <w:sz w:val="24"/>
        </w:rPr>
        <w:t>=</w:t>
      </w:r>
      <w:r w:rsidRPr="00A16B96">
        <w:rPr>
          <w:rFonts w:cs="Times New Roman"/>
          <w:sz w:val="24"/>
        </w:rPr>
        <w:t>Simulated Territorial Intrusion, TH</w:t>
      </w:r>
      <w:r>
        <w:rPr>
          <w:rFonts w:cs="Times New Roman"/>
          <w:sz w:val="24"/>
        </w:rPr>
        <w:t>=</w:t>
      </w:r>
      <w:r w:rsidRPr="00A16B96">
        <w:rPr>
          <w:rFonts w:cs="Times New Roman"/>
          <w:sz w:val="24"/>
        </w:rPr>
        <w:t>Temporary Hold, and C</w:t>
      </w:r>
      <w:r>
        <w:rPr>
          <w:rFonts w:cs="Times New Roman"/>
          <w:sz w:val="24"/>
        </w:rPr>
        <w:t>=</w:t>
      </w:r>
      <w:r w:rsidRPr="00A16B96">
        <w:rPr>
          <w:rFonts w:cs="Times New Roman"/>
          <w:sz w:val="24"/>
        </w:rPr>
        <w:t>Control</w:t>
      </w:r>
      <w:r>
        <w:rPr>
          <w:rFonts w:cs="Times New Roman"/>
          <w:sz w:val="24"/>
        </w:rPr>
        <w:t>.</w:t>
      </w:r>
    </w:p>
    <w:tbl>
      <w:tblPr>
        <w:tblStyle w:val="TableGrid"/>
        <w:tblW w:w="8095" w:type="dxa"/>
        <w:tblLayout w:type="fixed"/>
        <w:tblLook w:val="04A0" w:firstRow="1" w:lastRow="0" w:firstColumn="1" w:lastColumn="0" w:noHBand="0" w:noVBand="1"/>
      </w:tblPr>
      <w:tblGrid>
        <w:gridCol w:w="1252"/>
        <w:gridCol w:w="1893"/>
        <w:gridCol w:w="1890"/>
        <w:gridCol w:w="1620"/>
        <w:gridCol w:w="1440"/>
      </w:tblGrid>
      <w:tr w:rsidR="00933459" w:rsidRPr="00A16B96" w14:paraId="76254292" w14:textId="77777777" w:rsidTr="00082D07">
        <w:trPr>
          <w:trHeight w:val="20"/>
        </w:trPr>
        <w:tc>
          <w:tcPr>
            <w:tcW w:w="1252" w:type="dxa"/>
            <w:vAlign w:val="center"/>
          </w:tcPr>
          <w:p w14:paraId="2B1DF7B8" w14:textId="77777777" w:rsidR="00933459" w:rsidRPr="00A16B96" w:rsidRDefault="00933459" w:rsidP="00082D07">
            <w:pPr>
              <w:jc w:val="center"/>
              <w:rPr>
                <w:rFonts w:cs="Times New Roman"/>
                <w:sz w:val="24"/>
              </w:rPr>
            </w:pPr>
            <w:r w:rsidRPr="00A16B96">
              <w:rPr>
                <w:rFonts w:cs="Times New Roman"/>
                <w:sz w:val="24"/>
              </w:rPr>
              <w:t>Parameter</w:t>
            </w:r>
          </w:p>
        </w:tc>
        <w:tc>
          <w:tcPr>
            <w:tcW w:w="1893" w:type="dxa"/>
            <w:vAlign w:val="center"/>
          </w:tcPr>
          <w:p w14:paraId="37B50D9C" w14:textId="77777777" w:rsidR="00933459" w:rsidRPr="00A16B96" w:rsidRDefault="00933459" w:rsidP="00082D07">
            <w:pPr>
              <w:jc w:val="center"/>
              <w:rPr>
                <w:rFonts w:cs="Times New Roman"/>
                <w:sz w:val="24"/>
              </w:rPr>
            </w:pPr>
            <w:r w:rsidRPr="00A16B96">
              <w:rPr>
                <w:rFonts w:cs="Times New Roman"/>
                <w:sz w:val="24"/>
              </w:rPr>
              <w:t>Beta Diversity Metric</w:t>
            </w:r>
          </w:p>
        </w:tc>
        <w:tc>
          <w:tcPr>
            <w:tcW w:w="1890" w:type="dxa"/>
            <w:vAlign w:val="center"/>
          </w:tcPr>
          <w:p w14:paraId="37D7E341" w14:textId="77777777" w:rsidR="00933459" w:rsidRPr="00A16B96" w:rsidRDefault="00933459" w:rsidP="00082D07">
            <w:pPr>
              <w:jc w:val="center"/>
              <w:rPr>
                <w:rFonts w:cs="Times New Roman"/>
                <w:sz w:val="24"/>
              </w:rPr>
            </w:pPr>
            <w:r w:rsidRPr="00A16B96">
              <w:rPr>
                <w:rFonts w:cs="Times New Roman"/>
                <w:sz w:val="24"/>
              </w:rPr>
              <w:t>Pairwise Comparison</w:t>
            </w:r>
          </w:p>
        </w:tc>
        <w:tc>
          <w:tcPr>
            <w:tcW w:w="1620" w:type="dxa"/>
          </w:tcPr>
          <w:p w14:paraId="7035F653" w14:textId="77777777" w:rsidR="00933459" w:rsidRPr="00A16B96" w:rsidRDefault="00933459" w:rsidP="00082D07">
            <w:pPr>
              <w:jc w:val="center"/>
              <w:rPr>
                <w:rFonts w:cs="Times New Roman"/>
                <w:sz w:val="24"/>
              </w:rPr>
            </w:pPr>
            <w:r w:rsidRPr="00A16B96">
              <w:rPr>
                <w:rFonts w:cs="Times New Roman"/>
                <w:sz w:val="24"/>
              </w:rPr>
              <w:t>Means</w:t>
            </w:r>
          </w:p>
          <w:p w14:paraId="6137B374" w14:textId="77777777" w:rsidR="00933459" w:rsidRPr="00A16B96" w:rsidRDefault="00933459" w:rsidP="00082D07">
            <w:pPr>
              <w:jc w:val="center"/>
              <w:rPr>
                <w:rFonts w:cs="Times New Roman"/>
                <w:sz w:val="24"/>
              </w:rPr>
            </w:pPr>
            <w:r w:rsidRPr="00A16B96">
              <w:rPr>
                <w:rFonts w:cs="Times New Roman"/>
                <w:sz w:val="24"/>
              </w:rPr>
              <w:t>Contrast</w:t>
            </w:r>
          </w:p>
        </w:tc>
        <w:tc>
          <w:tcPr>
            <w:tcW w:w="1440" w:type="dxa"/>
            <w:vAlign w:val="center"/>
          </w:tcPr>
          <w:p w14:paraId="30EC5929" w14:textId="77777777" w:rsidR="00933459" w:rsidRPr="00A16B96" w:rsidRDefault="00933459" w:rsidP="00082D07">
            <w:pPr>
              <w:jc w:val="center"/>
              <w:rPr>
                <w:rFonts w:cs="Times New Roman"/>
                <w:i/>
                <w:iCs/>
                <w:sz w:val="24"/>
              </w:rPr>
            </w:pPr>
            <w:r w:rsidRPr="00A16B96">
              <w:rPr>
                <w:rFonts w:cs="Times New Roman"/>
                <w:sz w:val="24"/>
              </w:rPr>
              <w:t>Adjusted</w:t>
            </w:r>
            <w:r w:rsidRPr="00A16B96">
              <w:rPr>
                <w:rFonts w:cs="Times New Roman"/>
                <w:i/>
                <w:iCs/>
                <w:sz w:val="24"/>
              </w:rPr>
              <w:t xml:space="preserve"> P</w:t>
            </w:r>
          </w:p>
        </w:tc>
      </w:tr>
      <w:tr w:rsidR="00933459" w:rsidRPr="00A16B96" w14:paraId="473DE99A" w14:textId="77777777" w:rsidTr="00082D07">
        <w:trPr>
          <w:trHeight w:val="89"/>
        </w:trPr>
        <w:tc>
          <w:tcPr>
            <w:tcW w:w="1252" w:type="dxa"/>
            <w:vMerge w:val="restart"/>
            <w:vAlign w:val="center"/>
          </w:tcPr>
          <w:p w14:paraId="0E77E296" w14:textId="77777777" w:rsidR="00933459" w:rsidRPr="00A16B96" w:rsidRDefault="00933459" w:rsidP="00082D07">
            <w:pPr>
              <w:jc w:val="center"/>
              <w:rPr>
                <w:rFonts w:cs="Times New Roman"/>
                <w:sz w:val="24"/>
              </w:rPr>
            </w:pPr>
            <w:r w:rsidRPr="00A16B96">
              <w:rPr>
                <w:rFonts w:cs="Times New Roman"/>
                <w:sz w:val="24"/>
              </w:rPr>
              <w:t>Treatment</w:t>
            </w:r>
          </w:p>
        </w:tc>
        <w:tc>
          <w:tcPr>
            <w:tcW w:w="1893" w:type="dxa"/>
            <w:vMerge w:val="restart"/>
            <w:vAlign w:val="center"/>
          </w:tcPr>
          <w:p w14:paraId="283C5E99" w14:textId="77777777" w:rsidR="00933459" w:rsidRPr="00A16B96" w:rsidRDefault="00933459" w:rsidP="00082D07">
            <w:pPr>
              <w:jc w:val="center"/>
              <w:rPr>
                <w:rFonts w:cs="Times New Roman"/>
                <w:sz w:val="24"/>
              </w:rPr>
            </w:pPr>
            <w:r w:rsidRPr="00A16B96">
              <w:rPr>
                <w:rFonts w:cs="Times New Roman"/>
                <w:sz w:val="24"/>
              </w:rPr>
              <w:t>Bray-Curtis</w:t>
            </w:r>
          </w:p>
        </w:tc>
        <w:tc>
          <w:tcPr>
            <w:tcW w:w="1890" w:type="dxa"/>
            <w:vAlign w:val="center"/>
          </w:tcPr>
          <w:p w14:paraId="2F05DFB6" w14:textId="77777777" w:rsidR="00933459" w:rsidRPr="00A16B96" w:rsidRDefault="00933459" w:rsidP="00082D07">
            <w:pPr>
              <w:jc w:val="center"/>
              <w:rPr>
                <w:rFonts w:cs="Times New Roman"/>
                <w:sz w:val="24"/>
              </w:rPr>
            </w:pPr>
            <w:r w:rsidRPr="00A16B96">
              <w:rPr>
                <w:rFonts w:cs="Times New Roman"/>
                <w:sz w:val="24"/>
              </w:rPr>
              <w:t>TH – C</w:t>
            </w:r>
          </w:p>
        </w:tc>
        <w:tc>
          <w:tcPr>
            <w:tcW w:w="1620" w:type="dxa"/>
          </w:tcPr>
          <w:p w14:paraId="0F641193" w14:textId="77777777" w:rsidR="00933459" w:rsidRPr="00A16B96" w:rsidRDefault="00933459" w:rsidP="00082D07">
            <w:pPr>
              <w:jc w:val="center"/>
              <w:rPr>
                <w:rFonts w:cs="Times New Roman"/>
                <w:sz w:val="24"/>
              </w:rPr>
            </w:pPr>
            <w:r w:rsidRPr="00A16B96">
              <w:rPr>
                <w:rFonts w:cs="Times New Roman"/>
                <w:sz w:val="24"/>
              </w:rPr>
              <w:t>0.04</w:t>
            </w:r>
          </w:p>
        </w:tc>
        <w:tc>
          <w:tcPr>
            <w:tcW w:w="1440" w:type="dxa"/>
            <w:vAlign w:val="center"/>
          </w:tcPr>
          <w:p w14:paraId="0D0300AF" w14:textId="77777777" w:rsidR="00933459" w:rsidRPr="00A16B96" w:rsidRDefault="00933459" w:rsidP="00082D07">
            <w:pPr>
              <w:jc w:val="center"/>
              <w:rPr>
                <w:rFonts w:cs="Times New Roman"/>
                <w:sz w:val="24"/>
              </w:rPr>
            </w:pPr>
            <w:r w:rsidRPr="00A16B96">
              <w:rPr>
                <w:rFonts w:cs="Times New Roman"/>
                <w:sz w:val="24"/>
              </w:rPr>
              <w:t>0.231</w:t>
            </w:r>
          </w:p>
        </w:tc>
      </w:tr>
      <w:tr w:rsidR="00933459" w:rsidRPr="00A16B96" w14:paraId="578042DF" w14:textId="77777777" w:rsidTr="00082D07">
        <w:trPr>
          <w:trHeight w:val="20"/>
        </w:trPr>
        <w:tc>
          <w:tcPr>
            <w:tcW w:w="1252" w:type="dxa"/>
            <w:vMerge/>
            <w:vAlign w:val="center"/>
          </w:tcPr>
          <w:p w14:paraId="2D37A358" w14:textId="77777777" w:rsidR="00933459" w:rsidRPr="00A16B96" w:rsidRDefault="00933459" w:rsidP="00082D07">
            <w:pPr>
              <w:jc w:val="center"/>
              <w:rPr>
                <w:rFonts w:cs="Times New Roman"/>
                <w:sz w:val="24"/>
              </w:rPr>
            </w:pPr>
          </w:p>
        </w:tc>
        <w:tc>
          <w:tcPr>
            <w:tcW w:w="1893" w:type="dxa"/>
            <w:vMerge/>
            <w:vAlign w:val="center"/>
          </w:tcPr>
          <w:p w14:paraId="4A823E1C" w14:textId="77777777" w:rsidR="00933459" w:rsidRPr="00A16B96" w:rsidRDefault="00933459" w:rsidP="00082D07">
            <w:pPr>
              <w:jc w:val="center"/>
              <w:rPr>
                <w:rFonts w:cs="Times New Roman"/>
                <w:sz w:val="24"/>
              </w:rPr>
            </w:pPr>
          </w:p>
        </w:tc>
        <w:tc>
          <w:tcPr>
            <w:tcW w:w="1890" w:type="dxa"/>
            <w:vAlign w:val="center"/>
          </w:tcPr>
          <w:p w14:paraId="01959B88" w14:textId="77777777" w:rsidR="00933459" w:rsidRPr="00A16B96" w:rsidRDefault="00933459" w:rsidP="00082D07">
            <w:pPr>
              <w:jc w:val="center"/>
              <w:rPr>
                <w:rFonts w:cs="Times New Roman"/>
                <w:sz w:val="24"/>
              </w:rPr>
            </w:pPr>
            <w:r w:rsidRPr="00A16B96">
              <w:rPr>
                <w:rFonts w:cs="Times New Roman"/>
                <w:sz w:val="24"/>
              </w:rPr>
              <w:t>TH – STI</w:t>
            </w:r>
          </w:p>
        </w:tc>
        <w:tc>
          <w:tcPr>
            <w:tcW w:w="1620" w:type="dxa"/>
          </w:tcPr>
          <w:p w14:paraId="637C5E56" w14:textId="77777777" w:rsidR="00933459" w:rsidRPr="00A16B96" w:rsidRDefault="00933459" w:rsidP="00082D07">
            <w:pPr>
              <w:jc w:val="center"/>
              <w:rPr>
                <w:rFonts w:cs="Times New Roman"/>
                <w:sz w:val="24"/>
              </w:rPr>
            </w:pPr>
            <w:r w:rsidRPr="00A16B96">
              <w:rPr>
                <w:rFonts w:cs="Times New Roman"/>
                <w:sz w:val="24"/>
              </w:rPr>
              <w:t>0.04</w:t>
            </w:r>
          </w:p>
        </w:tc>
        <w:tc>
          <w:tcPr>
            <w:tcW w:w="1440" w:type="dxa"/>
            <w:vAlign w:val="center"/>
          </w:tcPr>
          <w:p w14:paraId="353BF058" w14:textId="77777777" w:rsidR="00933459" w:rsidRPr="00A16B96" w:rsidRDefault="00933459" w:rsidP="00082D07">
            <w:pPr>
              <w:jc w:val="center"/>
              <w:rPr>
                <w:rFonts w:cs="Times New Roman"/>
                <w:sz w:val="24"/>
              </w:rPr>
            </w:pPr>
            <w:r w:rsidRPr="00A16B96">
              <w:rPr>
                <w:rFonts w:cs="Times New Roman"/>
                <w:sz w:val="24"/>
              </w:rPr>
              <w:t>0.736</w:t>
            </w:r>
          </w:p>
        </w:tc>
      </w:tr>
      <w:tr w:rsidR="00933459" w:rsidRPr="00A16B96" w14:paraId="7DF11A09" w14:textId="77777777" w:rsidTr="00082D07">
        <w:trPr>
          <w:trHeight w:val="20"/>
        </w:trPr>
        <w:tc>
          <w:tcPr>
            <w:tcW w:w="1252" w:type="dxa"/>
            <w:vMerge/>
            <w:vAlign w:val="center"/>
          </w:tcPr>
          <w:p w14:paraId="6E925C38" w14:textId="77777777" w:rsidR="00933459" w:rsidRPr="00A16B96" w:rsidRDefault="00933459" w:rsidP="00082D07">
            <w:pPr>
              <w:jc w:val="center"/>
              <w:rPr>
                <w:rFonts w:cs="Times New Roman"/>
                <w:sz w:val="24"/>
              </w:rPr>
            </w:pPr>
          </w:p>
        </w:tc>
        <w:tc>
          <w:tcPr>
            <w:tcW w:w="1893" w:type="dxa"/>
            <w:vMerge/>
            <w:vAlign w:val="center"/>
          </w:tcPr>
          <w:p w14:paraId="7FE8D02B" w14:textId="77777777" w:rsidR="00933459" w:rsidRPr="00A16B96" w:rsidRDefault="00933459" w:rsidP="00082D07">
            <w:pPr>
              <w:jc w:val="center"/>
              <w:rPr>
                <w:rFonts w:cs="Times New Roman"/>
                <w:sz w:val="24"/>
              </w:rPr>
            </w:pPr>
          </w:p>
        </w:tc>
        <w:tc>
          <w:tcPr>
            <w:tcW w:w="1890" w:type="dxa"/>
            <w:vAlign w:val="center"/>
          </w:tcPr>
          <w:p w14:paraId="2186FD2E" w14:textId="77777777" w:rsidR="00933459" w:rsidRPr="00A16B96" w:rsidRDefault="00933459" w:rsidP="00082D07">
            <w:pPr>
              <w:jc w:val="center"/>
              <w:rPr>
                <w:rFonts w:cs="Times New Roman"/>
                <w:sz w:val="24"/>
              </w:rPr>
            </w:pPr>
            <w:r w:rsidRPr="00A16B96">
              <w:rPr>
                <w:rFonts w:cs="Times New Roman"/>
                <w:sz w:val="24"/>
              </w:rPr>
              <w:t xml:space="preserve">STI – C </w:t>
            </w:r>
          </w:p>
        </w:tc>
        <w:tc>
          <w:tcPr>
            <w:tcW w:w="1620" w:type="dxa"/>
          </w:tcPr>
          <w:p w14:paraId="52AB956B" w14:textId="77777777" w:rsidR="00933459" w:rsidRPr="00A16B96" w:rsidRDefault="00933459" w:rsidP="00082D07">
            <w:pPr>
              <w:jc w:val="center"/>
              <w:rPr>
                <w:rFonts w:cs="Times New Roman"/>
                <w:sz w:val="24"/>
              </w:rPr>
            </w:pPr>
            <w:r w:rsidRPr="00A16B96">
              <w:rPr>
                <w:rFonts w:cs="Times New Roman"/>
                <w:sz w:val="24"/>
              </w:rPr>
              <w:t>0.00</w:t>
            </w:r>
          </w:p>
        </w:tc>
        <w:tc>
          <w:tcPr>
            <w:tcW w:w="1440" w:type="dxa"/>
            <w:vAlign w:val="center"/>
          </w:tcPr>
          <w:p w14:paraId="1B8FFD32" w14:textId="77777777" w:rsidR="00933459" w:rsidRPr="00A16B96" w:rsidRDefault="00933459" w:rsidP="00082D07">
            <w:pPr>
              <w:jc w:val="center"/>
              <w:rPr>
                <w:rFonts w:cs="Times New Roman"/>
                <w:sz w:val="24"/>
              </w:rPr>
            </w:pPr>
            <w:r w:rsidRPr="00A16B96">
              <w:rPr>
                <w:rFonts w:cs="Times New Roman"/>
                <w:sz w:val="24"/>
              </w:rPr>
              <w:t>0.231</w:t>
            </w:r>
          </w:p>
        </w:tc>
      </w:tr>
      <w:tr w:rsidR="00933459" w:rsidRPr="00A16B96" w14:paraId="0C91E107" w14:textId="77777777" w:rsidTr="00082D07">
        <w:trPr>
          <w:trHeight w:val="20"/>
        </w:trPr>
        <w:tc>
          <w:tcPr>
            <w:tcW w:w="1252" w:type="dxa"/>
            <w:vMerge/>
            <w:vAlign w:val="center"/>
          </w:tcPr>
          <w:p w14:paraId="2580D849" w14:textId="77777777" w:rsidR="00933459" w:rsidRPr="00A16B96" w:rsidRDefault="00933459" w:rsidP="00082D07">
            <w:pPr>
              <w:jc w:val="center"/>
              <w:rPr>
                <w:rFonts w:cs="Times New Roman"/>
                <w:sz w:val="24"/>
              </w:rPr>
            </w:pPr>
          </w:p>
        </w:tc>
        <w:tc>
          <w:tcPr>
            <w:tcW w:w="1893" w:type="dxa"/>
            <w:vMerge w:val="restart"/>
            <w:vAlign w:val="center"/>
          </w:tcPr>
          <w:p w14:paraId="5AF63C83" w14:textId="77777777" w:rsidR="00933459" w:rsidRPr="00A16B96" w:rsidRDefault="00933459" w:rsidP="00082D07">
            <w:pPr>
              <w:jc w:val="center"/>
              <w:rPr>
                <w:rFonts w:cs="Times New Roman"/>
                <w:sz w:val="24"/>
              </w:rPr>
            </w:pPr>
            <w:r w:rsidRPr="00A16B96">
              <w:rPr>
                <w:rFonts w:cs="Times New Roman"/>
                <w:sz w:val="24"/>
              </w:rPr>
              <w:t>Unweighted UniFrac</w:t>
            </w:r>
          </w:p>
        </w:tc>
        <w:tc>
          <w:tcPr>
            <w:tcW w:w="1890" w:type="dxa"/>
            <w:vAlign w:val="center"/>
          </w:tcPr>
          <w:p w14:paraId="337C5F2F" w14:textId="77777777" w:rsidR="00933459" w:rsidRPr="00A16B96" w:rsidRDefault="00933459" w:rsidP="00082D07">
            <w:pPr>
              <w:jc w:val="center"/>
              <w:rPr>
                <w:rFonts w:cs="Times New Roman"/>
                <w:sz w:val="24"/>
              </w:rPr>
            </w:pPr>
            <w:r w:rsidRPr="00A16B96">
              <w:rPr>
                <w:rFonts w:cs="Times New Roman"/>
                <w:sz w:val="24"/>
              </w:rPr>
              <w:t>TH – C</w:t>
            </w:r>
          </w:p>
        </w:tc>
        <w:tc>
          <w:tcPr>
            <w:tcW w:w="1620" w:type="dxa"/>
          </w:tcPr>
          <w:p w14:paraId="455C4FA3" w14:textId="77777777" w:rsidR="00933459" w:rsidRPr="00A16B96" w:rsidRDefault="00933459" w:rsidP="00082D07">
            <w:pPr>
              <w:jc w:val="center"/>
              <w:rPr>
                <w:rFonts w:cs="Times New Roman"/>
                <w:sz w:val="24"/>
              </w:rPr>
            </w:pPr>
            <w:r w:rsidRPr="00A16B96">
              <w:rPr>
                <w:rFonts w:cs="Times New Roman"/>
                <w:sz w:val="24"/>
              </w:rPr>
              <w:t>0.03</w:t>
            </w:r>
          </w:p>
        </w:tc>
        <w:tc>
          <w:tcPr>
            <w:tcW w:w="1440" w:type="dxa"/>
            <w:vAlign w:val="center"/>
          </w:tcPr>
          <w:p w14:paraId="0167F796" w14:textId="77777777" w:rsidR="00933459" w:rsidRPr="00A16B96" w:rsidRDefault="00933459" w:rsidP="00082D07">
            <w:pPr>
              <w:jc w:val="center"/>
              <w:rPr>
                <w:rFonts w:cs="Times New Roman"/>
                <w:sz w:val="24"/>
              </w:rPr>
            </w:pPr>
            <w:r w:rsidRPr="00A16B96">
              <w:rPr>
                <w:rFonts w:cs="Times New Roman"/>
                <w:sz w:val="24"/>
              </w:rPr>
              <w:t>0.002</w:t>
            </w:r>
          </w:p>
        </w:tc>
      </w:tr>
      <w:tr w:rsidR="00933459" w:rsidRPr="00A16B96" w14:paraId="60B40355" w14:textId="77777777" w:rsidTr="00082D07">
        <w:trPr>
          <w:trHeight w:val="20"/>
        </w:trPr>
        <w:tc>
          <w:tcPr>
            <w:tcW w:w="1252" w:type="dxa"/>
            <w:vMerge/>
            <w:vAlign w:val="center"/>
          </w:tcPr>
          <w:p w14:paraId="53729179" w14:textId="77777777" w:rsidR="00933459" w:rsidRPr="00A16B96" w:rsidRDefault="00933459" w:rsidP="00082D07">
            <w:pPr>
              <w:jc w:val="center"/>
              <w:rPr>
                <w:rFonts w:cs="Times New Roman"/>
                <w:sz w:val="24"/>
              </w:rPr>
            </w:pPr>
          </w:p>
        </w:tc>
        <w:tc>
          <w:tcPr>
            <w:tcW w:w="1893" w:type="dxa"/>
            <w:vMerge/>
            <w:vAlign w:val="center"/>
          </w:tcPr>
          <w:p w14:paraId="6D43C2AE" w14:textId="77777777" w:rsidR="00933459" w:rsidRPr="00A16B96" w:rsidRDefault="00933459" w:rsidP="00082D07">
            <w:pPr>
              <w:jc w:val="center"/>
              <w:rPr>
                <w:rFonts w:cs="Times New Roman"/>
                <w:sz w:val="24"/>
              </w:rPr>
            </w:pPr>
          </w:p>
        </w:tc>
        <w:tc>
          <w:tcPr>
            <w:tcW w:w="1890" w:type="dxa"/>
            <w:vAlign w:val="center"/>
          </w:tcPr>
          <w:p w14:paraId="5B908F23" w14:textId="77777777" w:rsidR="00933459" w:rsidRPr="00A16B96" w:rsidRDefault="00933459" w:rsidP="00082D07">
            <w:pPr>
              <w:jc w:val="center"/>
              <w:rPr>
                <w:rFonts w:cs="Times New Roman"/>
                <w:sz w:val="24"/>
              </w:rPr>
            </w:pPr>
            <w:r w:rsidRPr="00A16B96">
              <w:rPr>
                <w:rFonts w:cs="Times New Roman"/>
                <w:sz w:val="24"/>
              </w:rPr>
              <w:t>TH – STI</w:t>
            </w:r>
          </w:p>
        </w:tc>
        <w:tc>
          <w:tcPr>
            <w:tcW w:w="1620" w:type="dxa"/>
          </w:tcPr>
          <w:p w14:paraId="53D00A34" w14:textId="77777777" w:rsidR="00933459" w:rsidRPr="00A16B96" w:rsidRDefault="00933459" w:rsidP="00082D07">
            <w:pPr>
              <w:jc w:val="center"/>
              <w:rPr>
                <w:rFonts w:cs="Times New Roman"/>
                <w:sz w:val="24"/>
              </w:rPr>
            </w:pPr>
            <w:r w:rsidRPr="00A16B96">
              <w:rPr>
                <w:rFonts w:cs="Times New Roman"/>
                <w:sz w:val="24"/>
              </w:rPr>
              <w:t>0.02</w:t>
            </w:r>
          </w:p>
        </w:tc>
        <w:tc>
          <w:tcPr>
            <w:tcW w:w="1440" w:type="dxa"/>
            <w:vAlign w:val="center"/>
          </w:tcPr>
          <w:p w14:paraId="6F245A95" w14:textId="77777777" w:rsidR="00933459" w:rsidRPr="00A16B96" w:rsidRDefault="00933459" w:rsidP="00082D07">
            <w:pPr>
              <w:jc w:val="center"/>
              <w:rPr>
                <w:rFonts w:cs="Times New Roman"/>
                <w:sz w:val="24"/>
              </w:rPr>
            </w:pPr>
            <w:r w:rsidRPr="00A16B96">
              <w:rPr>
                <w:rFonts w:cs="Times New Roman"/>
                <w:sz w:val="24"/>
              </w:rPr>
              <w:t>0.047</w:t>
            </w:r>
          </w:p>
        </w:tc>
      </w:tr>
      <w:tr w:rsidR="00933459" w:rsidRPr="00A16B96" w14:paraId="75DDF346" w14:textId="77777777" w:rsidTr="00082D07">
        <w:trPr>
          <w:trHeight w:val="20"/>
        </w:trPr>
        <w:tc>
          <w:tcPr>
            <w:tcW w:w="1252" w:type="dxa"/>
            <w:vMerge/>
            <w:vAlign w:val="center"/>
          </w:tcPr>
          <w:p w14:paraId="74F0C1CC" w14:textId="77777777" w:rsidR="00933459" w:rsidRPr="00A16B96" w:rsidRDefault="00933459" w:rsidP="00082D07">
            <w:pPr>
              <w:jc w:val="center"/>
              <w:rPr>
                <w:rFonts w:cs="Times New Roman"/>
                <w:sz w:val="24"/>
              </w:rPr>
            </w:pPr>
          </w:p>
        </w:tc>
        <w:tc>
          <w:tcPr>
            <w:tcW w:w="1893" w:type="dxa"/>
            <w:vMerge/>
            <w:vAlign w:val="center"/>
          </w:tcPr>
          <w:p w14:paraId="53479ADB" w14:textId="77777777" w:rsidR="00933459" w:rsidRPr="00A16B96" w:rsidRDefault="00933459" w:rsidP="00082D07">
            <w:pPr>
              <w:jc w:val="center"/>
              <w:rPr>
                <w:rFonts w:cs="Times New Roman"/>
                <w:sz w:val="24"/>
              </w:rPr>
            </w:pPr>
          </w:p>
        </w:tc>
        <w:tc>
          <w:tcPr>
            <w:tcW w:w="1890" w:type="dxa"/>
            <w:vAlign w:val="center"/>
          </w:tcPr>
          <w:p w14:paraId="7D0CA509" w14:textId="77777777" w:rsidR="00933459" w:rsidRPr="00A16B96" w:rsidRDefault="00933459" w:rsidP="00082D07">
            <w:pPr>
              <w:jc w:val="center"/>
              <w:rPr>
                <w:rFonts w:cs="Times New Roman"/>
                <w:sz w:val="24"/>
              </w:rPr>
            </w:pPr>
            <w:r w:rsidRPr="00A16B96">
              <w:rPr>
                <w:rFonts w:cs="Times New Roman"/>
                <w:sz w:val="24"/>
              </w:rPr>
              <w:t xml:space="preserve">STI – C </w:t>
            </w:r>
          </w:p>
        </w:tc>
        <w:tc>
          <w:tcPr>
            <w:tcW w:w="1620" w:type="dxa"/>
          </w:tcPr>
          <w:p w14:paraId="69245688" w14:textId="77777777" w:rsidR="00933459" w:rsidRPr="00A16B96" w:rsidRDefault="00933459" w:rsidP="00082D07">
            <w:pPr>
              <w:jc w:val="center"/>
              <w:rPr>
                <w:rFonts w:cs="Times New Roman"/>
                <w:sz w:val="24"/>
              </w:rPr>
            </w:pPr>
            <w:r w:rsidRPr="00A16B96">
              <w:rPr>
                <w:rFonts w:cs="Times New Roman"/>
                <w:sz w:val="24"/>
              </w:rPr>
              <w:t>0.01</w:t>
            </w:r>
          </w:p>
        </w:tc>
        <w:tc>
          <w:tcPr>
            <w:tcW w:w="1440" w:type="dxa"/>
            <w:vAlign w:val="center"/>
          </w:tcPr>
          <w:p w14:paraId="3218A0CF" w14:textId="77777777" w:rsidR="00933459" w:rsidRPr="00A16B96" w:rsidRDefault="00933459" w:rsidP="00082D07">
            <w:pPr>
              <w:jc w:val="center"/>
              <w:rPr>
                <w:rFonts w:cs="Times New Roman"/>
                <w:sz w:val="24"/>
              </w:rPr>
            </w:pPr>
            <w:r w:rsidRPr="00A16B96">
              <w:rPr>
                <w:rFonts w:cs="Times New Roman"/>
                <w:sz w:val="24"/>
              </w:rPr>
              <w:t>0.071</w:t>
            </w:r>
          </w:p>
        </w:tc>
      </w:tr>
      <w:tr w:rsidR="00933459" w:rsidRPr="00A16B96" w14:paraId="10D20F58" w14:textId="77777777" w:rsidTr="00082D07">
        <w:trPr>
          <w:trHeight w:val="20"/>
        </w:trPr>
        <w:tc>
          <w:tcPr>
            <w:tcW w:w="1252" w:type="dxa"/>
            <w:vMerge/>
            <w:vAlign w:val="center"/>
          </w:tcPr>
          <w:p w14:paraId="5ECAA89B" w14:textId="77777777" w:rsidR="00933459" w:rsidRPr="00A16B96" w:rsidRDefault="00933459" w:rsidP="00082D07">
            <w:pPr>
              <w:jc w:val="center"/>
              <w:rPr>
                <w:rFonts w:cs="Times New Roman"/>
                <w:sz w:val="24"/>
              </w:rPr>
            </w:pPr>
          </w:p>
        </w:tc>
        <w:tc>
          <w:tcPr>
            <w:tcW w:w="1893" w:type="dxa"/>
            <w:vMerge w:val="restart"/>
            <w:vAlign w:val="center"/>
          </w:tcPr>
          <w:p w14:paraId="1FB33CF8" w14:textId="77777777" w:rsidR="00933459" w:rsidRPr="00A16B96" w:rsidRDefault="00933459" w:rsidP="00082D07">
            <w:pPr>
              <w:jc w:val="center"/>
              <w:rPr>
                <w:rFonts w:cs="Times New Roman"/>
                <w:sz w:val="24"/>
              </w:rPr>
            </w:pPr>
            <w:r w:rsidRPr="00A16B96">
              <w:rPr>
                <w:rFonts w:cs="Times New Roman"/>
                <w:sz w:val="24"/>
              </w:rPr>
              <w:t>Weighted UniFrac</w:t>
            </w:r>
          </w:p>
        </w:tc>
        <w:tc>
          <w:tcPr>
            <w:tcW w:w="1890" w:type="dxa"/>
            <w:vAlign w:val="center"/>
          </w:tcPr>
          <w:p w14:paraId="3A36B6D5" w14:textId="77777777" w:rsidR="00933459" w:rsidRPr="00A16B96" w:rsidRDefault="00933459" w:rsidP="00082D07">
            <w:pPr>
              <w:jc w:val="center"/>
              <w:rPr>
                <w:rFonts w:cs="Times New Roman"/>
                <w:sz w:val="24"/>
              </w:rPr>
            </w:pPr>
            <w:r w:rsidRPr="00A16B96">
              <w:rPr>
                <w:rFonts w:cs="Times New Roman"/>
                <w:sz w:val="24"/>
              </w:rPr>
              <w:t>TH – C</w:t>
            </w:r>
          </w:p>
        </w:tc>
        <w:tc>
          <w:tcPr>
            <w:tcW w:w="1620" w:type="dxa"/>
          </w:tcPr>
          <w:p w14:paraId="6010E0D2" w14:textId="77777777" w:rsidR="00933459" w:rsidRPr="00A16B96" w:rsidRDefault="00933459" w:rsidP="00082D07">
            <w:pPr>
              <w:jc w:val="center"/>
              <w:rPr>
                <w:rFonts w:cs="Times New Roman"/>
                <w:sz w:val="24"/>
              </w:rPr>
            </w:pPr>
            <w:r w:rsidRPr="00A16B96">
              <w:rPr>
                <w:rFonts w:cs="Times New Roman"/>
                <w:sz w:val="24"/>
              </w:rPr>
              <w:t>&lt;0.01</w:t>
            </w:r>
          </w:p>
        </w:tc>
        <w:tc>
          <w:tcPr>
            <w:tcW w:w="1440" w:type="dxa"/>
            <w:vAlign w:val="center"/>
          </w:tcPr>
          <w:p w14:paraId="028DB128" w14:textId="77777777" w:rsidR="00933459" w:rsidRPr="00A16B96" w:rsidRDefault="00933459" w:rsidP="00082D07">
            <w:pPr>
              <w:jc w:val="center"/>
              <w:rPr>
                <w:rFonts w:cs="Times New Roman"/>
                <w:sz w:val="24"/>
              </w:rPr>
            </w:pPr>
            <w:r w:rsidRPr="00A16B96">
              <w:rPr>
                <w:rFonts w:cs="Times New Roman"/>
                <w:sz w:val="24"/>
              </w:rPr>
              <w:t>0.001</w:t>
            </w:r>
          </w:p>
        </w:tc>
      </w:tr>
      <w:tr w:rsidR="00933459" w:rsidRPr="00A16B96" w14:paraId="461E7765" w14:textId="77777777" w:rsidTr="00082D07">
        <w:trPr>
          <w:trHeight w:val="20"/>
        </w:trPr>
        <w:tc>
          <w:tcPr>
            <w:tcW w:w="1252" w:type="dxa"/>
            <w:vMerge/>
            <w:vAlign w:val="center"/>
          </w:tcPr>
          <w:p w14:paraId="65A36535" w14:textId="77777777" w:rsidR="00933459" w:rsidRPr="00A16B96" w:rsidRDefault="00933459" w:rsidP="00082D07">
            <w:pPr>
              <w:jc w:val="center"/>
              <w:rPr>
                <w:rFonts w:cs="Times New Roman"/>
                <w:sz w:val="24"/>
              </w:rPr>
            </w:pPr>
          </w:p>
        </w:tc>
        <w:tc>
          <w:tcPr>
            <w:tcW w:w="1893" w:type="dxa"/>
            <w:vMerge/>
            <w:vAlign w:val="center"/>
          </w:tcPr>
          <w:p w14:paraId="486E829D" w14:textId="77777777" w:rsidR="00933459" w:rsidRPr="00A16B96" w:rsidRDefault="00933459" w:rsidP="00082D07">
            <w:pPr>
              <w:jc w:val="center"/>
              <w:rPr>
                <w:rFonts w:cs="Times New Roman"/>
                <w:sz w:val="24"/>
              </w:rPr>
            </w:pPr>
          </w:p>
        </w:tc>
        <w:tc>
          <w:tcPr>
            <w:tcW w:w="1890" w:type="dxa"/>
            <w:vAlign w:val="center"/>
          </w:tcPr>
          <w:p w14:paraId="52958B23" w14:textId="77777777" w:rsidR="00933459" w:rsidRPr="00A16B96" w:rsidRDefault="00933459" w:rsidP="00082D07">
            <w:pPr>
              <w:jc w:val="center"/>
              <w:rPr>
                <w:rFonts w:cs="Times New Roman"/>
                <w:sz w:val="24"/>
              </w:rPr>
            </w:pPr>
            <w:r w:rsidRPr="00A16B96">
              <w:rPr>
                <w:rFonts w:cs="Times New Roman"/>
                <w:sz w:val="24"/>
              </w:rPr>
              <w:t>TH – STI</w:t>
            </w:r>
          </w:p>
        </w:tc>
        <w:tc>
          <w:tcPr>
            <w:tcW w:w="1620" w:type="dxa"/>
          </w:tcPr>
          <w:p w14:paraId="4E07B034" w14:textId="77777777" w:rsidR="00933459" w:rsidRPr="00A16B96" w:rsidRDefault="00933459" w:rsidP="00082D07">
            <w:pPr>
              <w:jc w:val="center"/>
              <w:rPr>
                <w:rFonts w:cs="Times New Roman"/>
                <w:sz w:val="24"/>
              </w:rPr>
            </w:pPr>
            <w:r w:rsidRPr="00A16B96">
              <w:rPr>
                <w:rFonts w:cs="Times New Roman"/>
                <w:sz w:val="24"/>
              </w:rPr>
              <w:t>&lt;0.01</w:t>
            </w:r>
          </w:p>
        </w:tc>
        <w:tc>
          <w:tcPr>
            <w:tcW w:w="1440" w:type="dxa"/>
            <w:vAlign w:val="center"/>
          </w:tcPr>
          <w:p w14:paraId="17FFA9B6" w14:textId="77777777" w:rsidR="00933459" w:rsidRPr="00A16B96" w:rsidRDefault="00933459" w:rsidP="00082D07">
            <w:pPr>
              <w:jc w:val="center"/>
              <w:rPr>
                <w:rFonts w:cs="Times New Roman"/>
                <w:sz w:val="24"/>
              </w:rPr>
            </w:pPr>
            <w:r w:rsidRPr="00A16B96">
              <w:rPr>
                <w:rFonts w:cs="Times New Roman"/>
                <w:sz w:val="24"/>
              </w:rPr>
              <w:t>0.005</w:t>
            </w:r>
          </w:p>
        </w:tc>
      </w:tr>
      <w:tr w:rsidR="00933459" w:rsidRPr="00A16B96" w14:paraId="08B8A21C" w14:textId="77777777" w:rsidTr="00082D07">
        <w:trPr>
          <w:trHeight w:val="20"/>
        </w:trPr>
        <w:tc>
          <w:tcPr>
            <w:tcW w:w="1252" w:type="dxa"/>
            <w:vMerge/>
            <w:vAlign w:val="center"/>
          </w:tcPr>
          <w:p w14:paraId="19D73416" w14:textId="77777777" w:rsidR="00933459" w:rsidRPr="00A16B96" w:rsidRDefault="00933459" w:rsidP="00082D07">
            <w:pPr>
              <w:jc w:val="center"/>
              <w:rPr>
                <w:rFonts w:cs="Times New Roman"/>
                <w:sz w:val="24"/>
              </w:rPr>
            </w:pPr>
          </w:p>
        </w:tc>
        <w:tc>
          <w:tcPr>
            <w:tcW w:w="1893" w:type="dxa"/>
            <w:vMerge/>
            <w:vAlign w:val="center"/>
          </w:tcPr>
          <w:p w14:paraId="6FF5F406" w14:textId="77777777" w:rsidR="00933459" w:rsidRPr="00A16B96" w:rsidRDefault="00933459" w:rsidP="00082D07">
            <w:pPr>
              <w:jc w:val="center"/>
              <w:rPr>
                <w:rFonts w:cs="Times New Roman"/>
                <w:sz w:val="24"/>
              </w:rPr>
            </w:pPr>
          </w:p>
        </w:tc>
        <w:tc>
          <w:tcPr>
            <w:tcW w:w="1890" w:type="dxa"/>
            <w:vAlign w:val="center"/>
          </w:tcPr>
          <w:p w14:paraId="499F87AF" w14:textId="77777777" w:rsidR="00933459" w:rsidRPr="00A16B96" w:rsidRDefault="00933459" w:rsidP="00082D07">
            <w:pPr>
              <w:jc w:val="center"/>
              <w:rPr>
                <w:rFonts w:cs="Times New Roman"/>
                <w:sz w:val="24"/>
              </w:rPr>
            </w:pPr>
            <w:r w:rsidRPr="00A16B96">
              <w:rPr>
                <w:rFonts w:cs="Times New Roman"/>
                <w:sz w:val="24"/>
              </w:rPr>
              <w:t xml:space="preserve">STI – C </w:t>
            </w:r>
          </w:p>
        </w:tc>
        <w:tc>
          <w:tcPr>
            <w:tcW w:w="1620" w:type="dxa"/>
          </w:tcPr>
          <w:p w14:paraId="08252802" w14:textId="77777777" w:rsidR="00933459" w:rsidRPr="00A16B96" w:rsidRDefault="00933459" w:rsidP="00082D07">
            <w:pPr>
              <w:jc w:val="center"/>
              <w:rPr>
                <w:rFonts w:cs="Times New Roman"/>
                <w:sz w:val="24"/>
              </w:rPr>
            </w:pPr>
            <w:r w:rsidRPr="00A16B96">
              <w:rPr>
                <w:rFonts w:cs="Times New Roman"/>
                <w:sz w:val="24"/>
              </w:rPr>
              <w:t>&lt;0.01</w:t>
            </w:r>
          </w:p>
        </w:tc>
        <w:tc>
          <w:tcPr>
            <w:tcW w:w="1440" w:type="dxa"/>
            <w:vAlign w:val="center"/>
          </w:tcPr>
          <w:p w14:paraId="147C89A1" w14:textId="77777777" w:rsidR="00933459" w:rsidRPr="00A16B96" w:rsidRDefault="00933459" w:rsidP="00082D07">
            <w:pPr>
              <w:jc w:val="center"/>
              <w:rPr>
                <w:rFonts w:cs="Times New Roman"/>
                <w:sz w:val="24"/>
              </w:rPr>
            </w:pPr>
            <w:r w:rsidRPr="00A16B96">
              <w:rPr>
                <w:rFonts w:cs="Times New Roman"/>
                <w:sz w:val="24"/>
              </w:rPr>
              <w:t>0.334</w:t>
            </w:r>
          </w:p>
        </w:tc>
      </w:tr>
    </w:tbl>
    <w:p w14:paraId="2E2FBDA0" w14:textId="77777777" w:rsidR="00933459" w:rsidRPr="00A16B96" w:rsidRDefault="00933459" w:rsidP="00933459">
      <w:pPr>
        <w:spacing w:line="480" w:lineRule="auto"/>
        <w:rPr>
          <w:rFonts w:cs="Times New Roman"/>
          <w:sz w:val="24"/>
        </w:rPr>
      </w:pPr>
    </w:p>
    <w:p w14:paraId="788A7877" w14:textId="77777777" w:rsidR="00933459" w:rsidRPr="00A16B96" w:rsidRDefault="00933459" w:rsidP="00933459">
      <w:pPr>
        <w:spacing w:line="480" w:lineRule="auto"/>
        <w:rPr>
          <w:rFonts w:cs="Times New Roman"/>
          <w:sz w:val="24"/>
        </w:rPr>
      </w:pPr>
    </w:p>
    <w:p w14:paraId="733C6929" w14:textId="1CEA2A6A" w:rsidR="00933459" w:rsidRPr="00A16B96" w:rsidRDefault="00933459" w:rsidP="00933459">
      <w:pPr>
        <w:rPr>
          <w:rFonts w:cs="Times New Roman"/>
          <w:sz w:val="24"/>
        </w:rPr>
      </w:pPr>
      <w:r w:rsidRPr="00A16B96">
        <w:rPr>
          <w:rFonts w:cs="Times New Roman"/>
          <w:sz w:val="24"/>
        </w:rPr>
        <w:t>Table S</w:t>
      </w:r>
      <w:r w:rsidR="00B76AAF">
        <w:rPr>
          <w:rFonts w:cs="Times New Roman"/>
          <w:sz w:val="24"/>
        </w:rPr>
        <w:t>2</w:t>
      </w:r>
      <w:r w:rsidR="003C129B">
        <w:rPr>
          <w:rFonts w:cs="Times New Roman"/>
          <w:sz w:val="24"/>
        </w:rPr>
        <w:t>.</w:t>
      </w:r>
      <w:r w:rsidRPr="00A16B96">
        <w:rPr>
          <w:rFonts w:cs="Times New Roman"/>
          <w:sz w:val="24"/>
        </w:rPr>
        <w:t xml:space="preserve"> Pairwise comparisons and relative effect sizes for the significant interaction effect between ∆body condition and beta diversity between Northern </w:t>
      </w:r>
      <w:r>
        <w:rPr>
          <w:rFonts w:cs="Times New Roman"/>
          <w:sz w:val="24"/>
        </w:rPr>
        <w:t>c</w:t>
      </w:r>
      <w:r w:rsidRPr="00A16B96">
        <w:rPr>
          <w:rFonts w:cs="Times New Roman"/>
          <w:sz w:val="24"/>
        </w:rPr>
        <w:t>ardinal microbiome sample timepoints, organized by treatment and beta diversity metric. STI</w:t>
      </w:r>
      <w:r>
        <w:rPr>
          <w:rFonts w:cs="Times New Roman"/>
          <w:sz w:val="24"/>
        </w:rPr>
        <w:t>=</w:t>
      </w:r>
      <w:r w:rsidRPr="00A16B96">
        <w:rPr>
          <w:rFonts w:cs="Times New Roman"/>
          <w:sz w:val="24"/>
        </w:rPr>
        <w:t>Simulated Territorial Intrusion, TH</w:t>
      </w:r>
      <w:r>
        <w:rPr>
          <w:rFonts w:cs="Times New Roman"/>
          <w:sz w:val="24"/>
        </w:rPr>
        <w:t>=</w:t>
      </w:r>
      <w:r w:rsidRPr="00A16B96">
        <w:rPr>
          <w:rFonts w:cs="Times New Roman"/>
          <w:sz w:val="24"/>
        </w:rPr>
        <w:t>Temporary Hold, and C</w:t>
      </w:r>
      <w:r>
        <w:rPr>
          <w:rFonts w:cs="Times New Roman"/>
          <w:sz w:val="24"/>
        </w:rPr>
        <w:t>=</w:t>
      </w:r>
      <w:r w:rsidRPr="00A16B96">
        <w:rPr>
          <w:rFonts w:cs="Times New Roman"/>
          <w:sz w:val="24"/>
        </w:rPr>
        <w:t>Control.</w:t>
      </w:r>
      <w:r>
        <w:rPr>
          <w:rFonts w:cs="Times New Roman"/>
          <w:sz w:val="24"/>
        </w:rPr>
        <w:t xml:space="preserve"> Effect Size “Low” and “High” refer to, respectively, the effect size at the lowest and highest end of the spectrum of values for ∆body condition.</w:t>
      </w:r>
    </w:p>
    <w:tbl>
      <w:tblPr>
        <w:tblStyle w:val="TableGrid"/>
        <w:tblW w:w="8275" w:type="dxa"/>
        <w:tblLayout w:type="fixed"/>
        <w:tblLook w:val="04A0" w:firstRow="1" w:lastRow="0" w:firstColumn="1" w:lastColumn="0" w:noHBand="0" w:noVBand="1"/>
      </w:tblPr>
      <w:tblGrid>
        <w:gridCol w:w="1623"/>
        <w:gridCol w:w="1440"/>
        <w:gridCol w:w="1080"/>
        <w:gridCol w:w="1342"/>
        <w:gridCol w:w="1350"/>
        <w:gridCol w:w="1440"/>
      </w:tblGrid>
      <w:tr w:rsidR="00933459" w:rsidRPr="00A16B96" w14:paraId="36C417E5" w14:textId="77777777" w:rsidTr="00082D07">
        <w:trPr>
          <w:trHeight w:val="20"/>
        </w:trPr>
        <w:tc>
          <w:tcPr>
            <w:tcW w:w="1623" w:type="dxa"/>
            <w:vAlign w:val="center"/>
          </w:tcPr>
          <w:p w14:paraId="6F9B345D" w14:textId="77777777" w:rsidR="00933459" w:rsidRPr="00A16B96" w:rsidRDefault="00933459" w:rsidP="00082D07">
            <w:pPr>
              <w:jc w:val="center"/>
              <w:rPr>
                <w:rFonts w:cs="Times New Roman"/>
                <w:sz w:val="24"/>
              </w:rPr>
            </w:pPr>
            <w:r w:rsidRPr="00A16B96">
              <w:rPr>
                <w:rFonts w:cs="Times New Roman"/>
                <w:sz w:val="24"/>
              </w:rPr>
              <w:t>Beta Diversity Metric</w:t>
            </w:r>
          </w:p>
        </w:tc>
        <w:tc>
          <w:tcPr>
            <w:tcW w:w="1440" w:type="dxa"/>
            <w:vAlign w:val="center"/>
          </w:tcPr>
          <w:p w14:paraId="3034D856" w14:textId="77777777" w:rsidR="00933459" w:rsidRPr="00A16B96" w:rsidRDefault="00933459" w:rsidP="00082D07">
            <w:pPr>
              <w:jc w:val="center"/>
              <w:rPr>
                <w:rFonts w:cs="Times New Roman"/>
                <w:sz w:val="24"/>
              </w:rPr>
            </w:pPr>
            <w:r w:rsidRPr="00A16B96">
              <w:rPr>
                <w:rFonts w:cs="Times New Roman"/>
                <w:sz w:val="24"/>
              </w:rPr>
              <w:t>Pairwise Comparison</w:t>
            </w:r>
          </w:p>
        </w:tc>
        <w:tc>
          <w:tcPr>
            <w:tcW w:w="1080" w:type="dxa"/>
          </w:tcPr>
          <w:p w14:paraId="765C1B27" w14:textId="77777777" w:rsidR="00933459" w:rsidRPr="00A16B96" w:rsidRDefault="00933459" w:rsidP="00082D07">
            <w:pPr>
              <w:jc w:val="center"/>
              <w:rPr>
                <w:rFonts w:cs="Times New Roman"/>
                <w:i/>
                <w:iCs/>
                <w:sz w:val="24"/>
              </w:rPr>
            </w:pPr>
            <w:r w:rsidRPr="00A16B96">
              <w:rPr>
                <w:rFonts w:cs="Times New Roman"/>
                <w:sz w:val="24"/>
              </w:rPr>
              <w:t>Slope Contrast</w:t>
            </w:r>
          </w:p>
        </w:tc>
        <w:tc>
          <w:tcPr>
            <w:tcW w:w="1342" w:type="dxa"/>
            <w:vAlign w:val="center"/>
          </w:tcPr>
          <w:p w14:paraId="468AA50C" w14:textId="77777777" w:rsidR="00933459" w:rsidRPr="00A16B96" w:rsidRDefault="00933459" w:rsidP="00082D07">
            <w:pPr>
              <w:jc w:val="center"/>
              <w:rPr>
                <w:rFonts w:cs="Times New Roman"/>
                <w:i/>
                <w:iCs/>
                <w:sz w:val="24"/>
              </w:rPr>
            </w:pPr>
            <w:r w:rsidRPr="00A16B96">
              <w:rPr>
                <w:rFonts w:cs="Times New Roman"/>
                <w:sz w:val="24"/>
              </w:rPr>
              <w:t>Adjusted</w:t>
            </w:r>
            <w:r w:rsidRPr="00A16B96">
              <w:rPr>
                <w:rFonts w:cs="Times New Roman"/>
                <w:i/>
                <w:iCs/>
                <w:sz w:val="24"/>
              </w:rPr>
              <w:t xml:space="preserve"> P</w:t>
            </w:r>
          </w:p>
        </w:tc>
        <w:tc>
          <w:tcPr>
            <w:tcW w:w="1350" w:type="dxa"/>
            <w:vAlign w:val="center"/>
          </w:tcPr>
          <w:p w14:paraId="4FEA9D31" w14:textId="77777777" w:rsidR="00933459" w:rsidRPr="00A16B96" w:rsidRDefault="00933459" w:rsidP="00082D07">
            <w:pPr>
              <w:jc w:val="center"/>
              <w:rPr>
                <w:rFonts w:cs="Times New Roman"/>
                <w:sz w:val="24"/>
              </w:rPr>
            </w:pPr>
            <w:r w:rsidRPr="00A16B96">
              <w:rPr>
                <w:rFonts w:cs="Times New Roman"/>
                <w:sz w:val="24"/>
              </w:rPr>
              <w:t>Effect Size</w:t>
            </w:r>
          </w:p>
          <w:p w14:paraId="769D46DA" w14:textId="77777777" w:rsidR="00933459" w:rsidRPr="00A16B96" w:rsidRDefault="00933459" w:rsidP="00082D07">
            <w:pPr>
              <w:jc w:val="center"/>
              <w:rPr>
                <w:rFonts w:cs="Times New Roman"/>
                <w:sz w:val="24"/>
              </w:rPr>
            </w:pPr>
            <w:r w:rsidRPr="00A16B96">
              <w:rPr>
                <w:rFonts w:cs="Times New Roman"/>
                <w:sz w:val="24"/>
              </w:rPr>
              <w:t>High</w:t>
            </w:r>
          </w:p>
        </w:tc>
        <w:tc>
          <w:tcPr>
            <w:tcW w:w="1440" w:type="dxa"/>
            <w:vAlign w:val="center"/>
          </w:tcPr>
          <w:p w14:paraId="0AB4022C" w14:textId="77777777" w:rsidR="00933459" w:rsidRPr="00A16B96" w:rsidRDefault="00933459" w:rsidP="00082D07">
            <w:pPr>
              <w:jc w:val="center"/>
              <w:rPr>
                <w:rFonts w:cs="Times New Roman"/>
                <w:sz w:val="24"/>
              </w:rPr>
            </w:pPr>
            <w:r w:rsidRPr="00A16B96">
              <w:rPr>
                <w:rFonts w:cs="Times New Roman"/>
                <w:sz w:val="24"/>
              </w:rPr>
              <w:t>Effect Size Low</w:t>
            </w:r>
          </w:p>
        </w:tc>
      </w:tr>
      <w:tr w:rsidR="00933459" w:rsidRPr="00A16B96" w14:paraId="17C4352C" w14:textId="77777777" w:rsidTr="00082D07">
        <w:trPr>
          <w:trHeight w:val="89"/>
        </w:trPr>
        <w:tc>
          <w:tcPr>
            <w:tcW w:w="1623" w:type="dxa"/>
            <w:vMerge w:val="restart"/>
            <w:vAlign w:val="center"/>
          </w:tcPr>
          <w:p w14:paraId="1BD571BA" w14:textId="77777777" w:rsidR="00933459" w:rsidRPr="00A16B96" w:rsidRDefault="00933459" w:rsidP="00082D07">
            <w:pPr>
              <w:jc w:val="center"/>
              <w:rPr>
                <w:rFonts w:cs="Times New Roman"/>
                <w:sz w:val="24"/>
              </w:rPr>
            </w:pPr>
            <w:r w:rsidRPr="00A16B96">
              <w:rPr>
                <w:rFonts w:cs="Times New Roman"/>
                <w:sz w:val="24"/>
              </w:rPr>
              <w:t>Bray-Curtis</w:t>
            </w:r>
          </w:p>
        </w:tc>
        <w:tc>
          <w:tcPr>
            <w:tcW w:w="1440" w:type="dxa"/>
            <w:vAlign w:val="center"/>
          </w:tcPr>
          <w:p w14:paraId="6678B5A0" w14:textId="77777777" w:rsidR="00933459" w:rsidRPr="00A16B96" w:rsidRDefault="00933459" w:rsidP="00082D07">
            <w:pPr>
              <w:jc w:val="center"/>
              <w:rPr>
                <w:rFonts w:cs="Times New Roman"/>
                <w:sz w:val="24"/>
              </w:rPr>
            </w:pPr>
            <w:r w:rsidRPr="00A16B96">
              <w:rPr>
                <w:rFonts w:cs="Times New Roman"/>
                <w:sz w:val="24"/>
              </w:rPr>
              <w:t>STI – TH</w:t>
            </w:r>
          </w:p>
        </w:tc>
        <w:tc>
          <w:tcPr>
            <w:tcW w:w="1080" w:type="dxa"/>
          </w:tcPr>
          <w:p w14:paraId="3FDC98C9" w14:textId="77777777" w:rsidR="00933459" w:rsidRPr="00A16B96" w:rsidRDefault="00933459" w:rsidP="00082D07">
            <w:pPr>
              <w:jc w:val="center"/>
              <w:rPr>
                <w:rFonts w:cs="Times New Roman"/>
                <w:sz w:val="24"/>
              </w:rPr>
            </w:pPr>
            <w:r w:rsidRPr="00A16B96">
              <w:rPr>
                <w:rFonts w:cs="Times New Roman"/>
                <w:sz w:val="24"/>
              </w:rPr>
              <w:t>0.03</w:t>
            </w:r>
          </w:p>
        </w:tc>
        <w:tc>
          <w:tcPr>
            <w:tcW w:w="1342" w:type="dxa"/>
            <w:vAlign w:val="center"/>
          </w:tcPr>
          <w:p w14:paraId="0CDE32CF" w14:textId="77777777" w:rsidR="00933459" w:rsidRPr="00A16B96" w:rsidRDefault="00933459" w:rsidP="00082D07">
            <w:pPr>
              <w:jc w:val="center"/>
              <w:rPr>
                <w:rFonts w:cs="Times New Roman"/>
                <w:sz w:val="24"/>
              </w:rPr>
            </w:pPr>
            <w:r w:rsidRPr="00A16B96">
              <w:rPr>
                <w:rFonts w:cs="Times New Roman"/>
                <w:sz w:val="24"/>
              </w:rPr>
              <w:t>0.011</w:t>
            </w:r>
          </w:p>
        </w:tc>
        <w:tc>
          <w:tcPr>
            <w:tcW w:w="1350" w:type="dxa"/>
            <w:vAlign w:val="center"/>
          </w:tcPr>
          <w:p w14:paraId="434FF63B" w14:textId="77777777" w:rsidR="00933459" w:rsidRPr="00A16B96" w:rsidRDefault="00933459" w:rsidP="00082D07">
            <w:pPr>
              <w:jc w:val="center"/>
              <w:rPr>
                <w:rFonts w:cs="Times New Roman"/>
                <w:sz w:val="24"/>
              </w:rPr>
            </w:pPr>
            <w:r w:rsidRPr="00A16B96">
              <w:rPr>
                <w:rFonts w:cs="Times New Roman"/>
                <w:sz w:val="24"/>
              </w:rPr>
              <w:t>202%</w:t>
            </w:r>
          </w:p>
        </w:tc>
        <w:tc>
          <w:tcPr>
            <w:tcW w:w="1440" w:type="dxa"/>
            <w:vAlign w:val="center"/>
          </w:tcPr>
          <w:p w14:paraId="6DA616C3" w14:textId="77777777" w:rsidR="00933459" w:rsidRPr="00A16B96" w:rsidRDefault="00933459" w:rsidP="00082D07">
            <w:pPr>
              <w:jc w:val="center"/>
              <w:rPr>
                <w:rFonts w:cs="Times New Roman"/>
                <w:sz w:val="24"/>
              </w:rPr>
            </w:pPr>
            <w:r w:rsidRPr="00A16B96">
              <w:rPr>
                <w:rFonts w:cs="Times New Roman"/>
                <w:sz w:val="24"/>
              </w:rPr>
              <w:t>51%</w:t>
            </w:r>
          </w:p>
        </w:tc>
      </w:tr>
      <w:tr w:rsidR="00933459" w:rsidRPr="00A16B96" w14:paraId="4DFD333B" w14:textId="77777777" w:rsidTr="00082D07">
        <w:trPr>
          <w:trHeight w:val="20"/>
        </w:trPr>
        <w:tc>
          <w:tcPr>
            <w:tcW w:w="1623" w:type="dxa"/>
            <w:vMerge/>
            <w:vAlign w:val="center"/>
          </w:tcPr>
          <w:p w14:paraId="5D3895E6" w14:textId="77777777" w:rsidR="00933459" w:rsidRPr="00A16B96" w:rsidRDefault="00933459" w:rsidP="00082D07">
            <w:pPr>
              <w:jc w:val="center"/>
              <w:rPr>
                <w:rFonts w:cs="Times New Roman"/>
                <w:sz w:val="24"/>
              </w:rPr>
            </w:pPr>
          </w:p>
        </w:tc>
        <w:tc>
          <w:tcPr>
            <w:tcW w:w="1440" w:type="dxa"/>
            <w:vAlign w:val="center"/>
          </w:tcPr>
          <w:p w14:paraId="5EDB8C3E" w14:textId="77777777" w:rsidR="00933459" w:rsidRPr="00A16B96" w:rsidRDefault="00933459" w:rsidP="00082D07">
            <w:pPr>
              <w:jc w:val="center"/>
              <w:rPr>
                <w:rFonts w:cs="Times New Roman"/>
                <w:sz w:val="24"/>
              </w:rPr>
            </w:pPr>
            <w:r w:rsidRPr="00A16B96">
              <w:rPr>
                <w:rFonts w:cs="Times New Roman"/>
                <w:sz w:val="24"/>
              </w:rPr>
              <w:t>STI – C</w:t>
            </w:r>
          </w:p>
        </w:tc>
        <w:tc>
          <w:tcPr>
            <w:tcW w:w="1080" w:type="dxa"/>
          </w:tcPr>
          <w:p w14:paraId="27A011BF" w14:textId="77777777" w:rsidR="00933459" w:rsidRPr="00A16B96" w:rsidRDefault="00933459" w:rsidP="00082D07">
            <w:pPr>
              <w:jc w:val="center"/>
              <w:rPr>
                <w:rFonts w:cs="Times New Roman"/>
                <w:sz w:val="24"/>
              </w:rPr>
            </w:pPr>
            <w:r w:rsidRPr="00A16B96">
              <w:rPr>
                <w:rFonts w:cs="Times New Roman"/>
                <w:sz w:val="24"/>
              </w:rPr>
              <w:t>0.02</w:t>
            </w:r>
          </w:p>
        </w:tc>
        <w:tc>
          <w:tcPr>
            <w:tcW w:w="1342" w:type="dxa"/>
            <w:vAlign w:val="center"/>
          </w:tcPr>
          <w:p w14:paraId="42D5A374" w14:textId="77777777" w:rsidR="00933459" w:rsidRPr="00A16B96" w:rsidRDefault="00933459" w:rsidP="00082D07">
            <w:pPr>
              <w:jc w:val="center"/>
              <w:rPr>
                <w:rFonts w:cs="Times New Roman"/>
                <w:sz w:val="24"/>
              </w:rPr>
            </w:pPr>
            <w:r w:rsidRPr="00A16B96">
              <w:rPr>
                <w:rFonts w:cs="Times New Roman"/>
                <w:sz w:val="24"/>
              </w:rPr>
              <w:t>0.014</w:t>
            </w:r>
          </w:p>
        </w:tc>
        <w:tc>
          <w:tcPr>
            <w:tcW w:w="1350" w:type="dxa"/>
            <w:vAlign w:val="center"/>
          </w:tcPr>
          <w:p w14:paraId="18EC7588" w14:textId="77777777" w:rsidR="00933459" w:rsidRPr="00A16B96" w:rsidRDefault="00933459" w:rsidP="00082D07">
            <w:pPr>
              <w:jc w:val="center"/>
              <w:rPr>
                <w:rFonts w:cs="Times New Roman"/>
                <w:sz w:val="24"/>
              </w:rPr>
            </w:pPr>
            <w:r w:rsidRPr="00A16B96">
              <w:rPr>
                <w:rFonts w:cs="Times New Roman"/>
                <w:sz w:val="24"/>
              </w:rPr>
              <w:t>244%</w:t>
            </w:r>
          </w:p>
        </w:tc>
        <w:tc>
          <w:tcPr>
            <w:tcW w:w="1440" w:type="dxa"/>
            <w:vAlign w:val="center"/>
          </w:tcPr>
          <w:p w14:paraId="42659475" w14:textId="77777777" w:rsidR="00933459" w:rsidRPr="00A16B96" w:rsidRDefault="00933459" w:rsidP="00082D07">
            <w:pPr>
              <w:jc w:val="center"/>
              <w:rPr>
                <w:rFonts w:cs="Times New Roman"/>
                <w:sz w:val="24"/>
              </w:rPr>
            </w:pPr>
            <w:r w:rsidRPr="00A16B96">
              <w:rPr>
                <w:rFonts w:cs="Times New Roman"/>
                <w:sz w:val="24"/>
              </w:rPr>
              <w:t>68%</w:t>
            </w:r>
          </w:p>
        </w:tc>
      </w:tr>
      <w:tr w:rsidR="00933459" w:rsidRPr="00A16B96" w14:paraId="1111A967" w14:textId="77777777" w:rsidTr="00082D07">
        <w:trPr>
          <w:trHeight w:val="20"/>
        </w:trPr>
        <w:tc>
          <w:tcPr>
            <w:tcW w:w="1623" w:type="dxa"/>
            <w:vMerge/>
            <w:vAlign w:val="center"/>
          </w:tcPr>
          <w:p w14:paraId="05A33967" w14:textId="77777777" w:rsidR="00933459" w:rsidRPr="00A16B96" w:rsidRDefault="00933459" w:rsidP="00082D07">
            <w:pPr>
              <w:jc w:val="center"/>
              <w:rPr>
                <w:rFonts w:cs="Times New Roman"/>
                <w:sz w:val="24"/>
              </w:rPr>
            </w:pPr>
          </w:p>
        </w:tc>
        <w:tc>
          <w:tcPr>
            <w:tcW w:w="1440" w:type="dxa"/>
            <w:vAlign w:val="center"/>
          </w:tcPr>
          <w:p w14:paraId="61DDC529" w14:textId="77777777" w:rsidR="00933459" w:rsidRPr="00A16B96" w:rsidRDefault="00933459" w:rsidP="00082D07">
            <w:pPr>
              <w:jc w:val="center"/>
              <w:rPr>
                <w:rFonts w:cs="Times New Roman"/>
                <w:sz w:val="24"/>
              </w:rPr>
            </w:pPr>
            <w:r w:rsidRPr="00A16B96">
              <w:rPr>
                <w:rFonts w:cs="Times New Roman"/>
                <w:sz w:val="24"/>
              </w:rPr>
              <w:t>C – TH</w:t>
            </w:r>
          </w:p>
        </w:tc>
        <w:tc>
          <w:tcPr>
            <w:tcW w:w="1080" w:type="dxa"/>
          </w:tcPr>
          <w:p w14:paraId="13E19E33" w14:textId="77777777" w:rsidR="00933459" w:rsidRPr="00A16B96" w:rsidRDefault="00933459" w:rsidP="00082D07">
            <w:pPr>
              <w:jc w:val="center"/>
              <w:rPr>
                <w:rFonts w:cs="Times New Roman"/>
                <w:sz w:val="24"/>
              </w:rPr>
            </w:pPr>
            <w:r w:rsidRPr="00A16B96">
              <w:rPr>
                <w:rFonts w:cs="Times New Roman"/>
                <w:sz w:val="24"/>
              </w:rPr>
              <w:t>0.01</w:t>
            </w:r>
          </w:p>
        </w:tc>
        <w:tc>
          <w:tcPr>
            <w:tcW w:w="1342" w:type="dxa"/>
            <w:vAlign w:val="center"/>
          </w:tcPr>
          <w:p w14:paraId="517EB802" w14:textId="77777777" w:rsidR="00933459" w:rsidRPr="00A16B96" w:rsidRDefault="00933459" w:rsidP="00082D07">
            <w:pPr>
              <w:jc w:val="center"/>
              <w:rPr>
                <w:rFonts w:cs="Times New Roman"/>
                <w:sz w:val="24"/>
              </w:rPr>
            </w:pPr>
            <w:r w:rsidRPr="00A16B96">
              <w:rPr>
                <w:rFonts w:cs="Times New Roman"/>
                <w:sz w:val="24"/>
              </w:rPr>
              <w:t>0.265</w:t>
            </w:r>
          </w:p>
        </w:tc>
        <w:tc>
          <w:tcPr>
            <w:tcW w:w="1350" w:type="dxa"/>
            <w:vAlign w:val="center"/>
          </w:tcPr>
          <w:p w14:paraId="05660863" w14:textId="77777777" w:rsidR="00933459" w:rsidRPr="00A16B96" w:rsidRDefault="00933459" w:rsidP="00082D07">
            <w:pPr>
              <w:jc w:val="center"/>
              <w:rPr>
                <w:rFonts w:cs="Times New Roman"/>
                <w:sz w:val="24"/>
              </w:rPr>
            </w:pPr>
            <w:r w:rsidRPr="00A16B96">
              <w:rPr>
                <w:rFonts w:cs="Times New Roman"/>
                <w:sz w:val="24"/>
              </w:rPr>
              <w:t>19%</w:t>
            </w:r>
          </w:p>
        </w:tc>
        <w:tc>
          <w:tcPr>
            <w:tcW w:w="1440" w:type="dxa"/>
            <w:vAlign w:val="center"/>
          </w:tcPr>
          <w:p w14:paraId="365C6168" w14:textId="77777777" w:rsidR="00933459" w:rsidRPr="00A16B96" w:rsidRDefault="00933459" w:rsidP="00082D07">
            <w:pPr>
              <w:jc w:val="center"/>
              <w:rPr>
                <w:rFonts w:cs="Times New Roman"/>
                <w:sz w:val="24"/>
              </w:rPr>
            </w:pPr>
            <w:r w:rsidRPr="00A16B96">
              <w:rPr>
                <w:rFonts w:cs="Times New Roman"/>
                <w:sz w:val="24"/>
              </w:rPr>
              <w:t>28%</w:t>
            </w:r>
          </w:p>
        </w:tc>
      </w:tr>
      <w:tr w:rsidR="00933459" w:rsidRPr="00A16B96" w14:paraId="5F865BC1" w14:textId="77777777" w:rsidTr="00082D07">
        <w:trPr>
          <w:trHeight w:val="20"/>
        </w:trPr>
        <w:tc>
          <w:tcPr>
            <w:tcW w:w="1623" w:type="dxa"/>
            <w:vMerge w:val="restart"/>
            <w:vAlign w:val="center"/>
          </w:tcPr>
          <w:p w14:paraId="6D9C86FE" w14:textId="77777777" w:rsidR="00933459" w:rsidRPr="00A16B96" w:rsidRDefault="00933459" w:rsidP="00082D07">
            <w:pPr>
              <w:jc w:val="center"/>
              <w:rPr>
                <w:rFonts w:cs="Times New Roman"/>
                <w:sz w:val="24"/>
              </w:rPr>
            </w:pPr>
            <w:r w:rsidRPr="00A16B96">
              <w:rPr>
                <w:rFonts w:cs="Times New Roman"/>
                <w:sz w:val="24"/>
              </w:rPr>
              <w:t>Unweighted UniFrac</w:t>
            </w:r>
          </w:p>
        </w:tc>
        <w:tc>
          <w:tcPr>
            <w:tcW w:w="1440" w:type="dxa"/>
            <w:vAlign w:val="center"/>
          </w:tcPr>
          <w:p w14:paraId="28F3AF6B" w14:textId="77777777" w:rsidR="00933459" w:rsidRPr="00A16B96" w:rsidRDefault="00933459" w:rsidP="00082D07">
            <w:pPr>
              <w:jc w:val="center"/>
              <w:rPr>
                <w:rFonts w:cs="Times New Roman"/>
                <w:sz w:val="24"/>
              </w:rPr>
            </w:pPr>
            <w:r w:rsidRPr="00A16B96">
              <w:rPr>
                <w:rFonts w:cs="Times New Roman"/>
                <w:sz w:val="24"/>
              </w:rPr>
              <w:t>STI – TH</w:t>
            </w:r>
          </w:p>
        </w:tc>
        <w:tc>
          <w:tcPr>
            <w:tcW w:w="1080" w:type="dxa"/>
          </w:tcPr>
          <w:p w14:paraId="279D59FD" w14:textId="77777777" w:rsidR="00933459" w:rsidRPr="00A16B96" w:rsidRDefault="00933459" w:rsidP="00082D07">
            <w:pPr>
              <w:jc w:val="center"/>
              <w:rPr>
                <w:rFonts w:cs="Times New Roman"/>
                <w:sz w:val="24"/>
              </w:rPr>
            </w:pPr>
            <w:r w:rsidRPr="00A16B96">
              <w:rPr>
                <w:rFonts w:cs="Times New Roman"/>
                <w:sz w:val="24"/>
              </w:rPr>
              <w:t>1.00</w:t>
            </w:r>
          </w:p>
        </w:tc>
        <w:tc>
          <w:tcPr>
            <w:tcW w:w="1342" w:type="dxa"/>
            <w:vAlign w:val="center"/>
          </w:tcPr>
          <w:p w14:paraId="5A9208A3" w14:textId="77777777" w:rsidR="00933459" w:rsidRPr="00A16B96" w:rsidRDefault="00933459" w:rsidP="00082D07">
            <w:pPr>
              <w:jc w:val="center"/>
              <w:rPr>
                <w:rFonts w:cs="Times New Roman"/>
                <w:sz w:val="24"/>
              </w:rPr>
            </w:pPr>
            <w:r w:rsidRPr="00A16B96">
              <w:rPr>
                <w:rFonts w:cs="Times New Roman"/>
                <w:sz w:val="24"/>
              </w:rPr>
              <w:t>0.001</w:t>
            </w:r>
          </w:p>
        </w:tc>
        <w:tc>
          <w:tcPr>
            <w:tcW w:w="1350" w:type="dxa"/>
            <w:vAlign w:val="center"/>
          </w:tcPr>
          <w:p w14:paraId="2F624B3A" w14:textId="77777777" w:rsidR="00933459" w:rsidRPr="00A16B96" w:rsidRDefault="00933459" w:rsidP="00082D07">
            <w:pPr>
              <w:jc w:val="center"/>
              <w:rPr>
                <w:rFonts w:cs="Times New Roman"/>
                <w:sz w:val="24"/>
              </w:rPr>
            </w:pPr>
            <w:r w:rsidRPr="00A16B96">
              <w:rPr>
                <w:rFonts w:cs="Times New Roman"/>
                <w:sz w:val="24"/>
              </w:rPr>
              <w:t>272%</w:t>
            </w:r>
          </w:p>
        </w:tc>
        <w:tc>
          <w:tcPr>
            <w:tcW w:w="1440" w:type="dxa"/>
            <w:vAlign w:val="center"/>
          </w:tcPr>
          <w:p w14:paraId="68ECCD21" w14:textId="77777777" w:rsidR="00933459" w:rsidRPr="00A16B96" w:rsidRDefault="00933459" w:rsidP="00082D07">
            <w:pPr>
              <w:jc w:val="center"/>
              <w:rPr>
                <w:rFonts w:cs="Times New Roman"/>
                <w:sz w:val="24"/>
              </w:rPr>
            </w:pPr>
            <w:r w:rsidRPr="00A16B96">
              <w:rPr>
                <w:rFonts w:cs="Times New Roman"/>
                <w:sz w:val="24"/>
              </w:rPr>
              <w:t>76%</w:t>
            </w:r>
          </w:p>
        </w:tc>
      </w:tr>
      <w:tr w:rsidR="00933459" w:rsidRPr="00A16B96" w14:paraId="35EDF144" w14:textId="77777777" w:rsidTr="00082D07">
        <w:trPr>
          <w:trHeight w:val="20"/>
        </w:trPr>
        <w:tc>
          <w:tcPr>
            <w:tcW w:w="1623" w:type="dxa"/>
            <w:vMerge/>
            <w:vAlign w:val="center"/>
          </w:tcPr>
          <w:p w14:paraId="407AE31D" w14:textId="77777777" w:rsidR="00933459" w:rsidRPr="00A16B96" w:rsidRDefault="00933459" w:rsidP="00082D07">
            <w:pPr>
              <w:jc w:val="center"/>
              <w:rPr>
                <w:rFonts w:cs="Times New Roman"/>
                <w:sz w:val="24"/>
              </w:rPr>
            </w:pPr>
          </w:p>
        </w:tc>
        <w:tc>
          <w:tcPr>
            <w:tcW w:w="1440" w:type="dxa"/>
            <w:vAlign w:val="center"/>
          </w:tcPr>
          <w:p w14:paraId="4567ADDF" w14:textId="77777777" w:rsidR="00933459" w:rsidRPr="00A16B96" w:rsidRDefault="00933459" w:rsidP="00082D07">
            <w:pPr>
              <w:jc w:val="center"/>
              <w:rPr>
                <w:rFonts w:cs="Times New Roman"/>
                <w:sz w:val="24"/>
              </w:rPr>
            </w:pPr>
            <w:r w:rsidRPr="00A16B96">
              <w:rPr>
                <w:rFonts w:cs="Times New Roman"/>
                <w:sz w:val="24"/>
              </w:rPr>
              <w:t>STI – C</w:t>
            </w:r>
          </w:p>
        </w:tc>
        <w:tc>
          <w:tcPr>
            <w:tcW w:w="1080" w:type="dxa"/>
          </w:tcPr>
          <w:p w14:paraId="358611CA" w14:textId="77777777" w:rsidR="00933459" w:rsidRPr="00A16B96" w:rsidRDefault="00933459" w:rsidP="00082D07">
            <w:pPr>
              <w:jc w:val="center"/>
              <w:rPr>
                <w:rFonts w:cs="Times New Roman"/>
                <w:sz w:val="24"/>
              </w:rPr>
            </w:pPr>
            <w:r w:rsidRPr="00A16B96">
              <w:rPr>
                <w:rFonts w:cs="Times New Roman"/>
                <w:sz w:val="24"/>
              </w:rPr>
              <w:t>0.81</w:t>
            </w:r>
          </w:p>
        </w:tc>
        <w:tc>
          <w:tcPr>
            <w:tcW w:w="1342" w:type="dxa"/>
            <w:vAlign w:val="center"/>
          </w:tcPr>
          <w:p w14:paraId="73653AB0" w14:textId="77777777" w:rsidR="00933459" w:rsidRPr="00A16B96" w:rsidRDefault="00933459" w:rsidP="00082D07">
            <w:pPr>
              <w:jc w:val="center"/>
              <w:rPr>
                <w:rFonts w:cs="Times New Roman"/>
                <w:sz w:val="24"/>
              </w:rPr>
            </w:pPr>
            <w:r w:rsidRPr="00A16B96">
              <w:rPr>
                <w:rFonts w:cs="Times New Roman"/>
                <w:sz w:val="24"/>
              </w:rPr>
              <w:t>0.002</w:t>
            </w:r>
          </w:p>
        </w:tc>
        <w:tc>
          <w:tcPr>
            <w:tcW w:w="1350" w:type="dxa"/>
            <w:vAlign w:val="center"/>
          </w:tcPr>
          <w:p w14:paraId="0D8956A5" w14:textId="77777777" w:rsidR="00933459" w:rsidRPr="00A16B96" w:rsidRDefault="00933459" w:rsidP="00082D07">
            <w:pPr>
              <w:jc w:val="center"/>
              <w:rPr>
                <w:rFonts w:cs="Times New Roman"/>
                <w:sz w:val="24"/>
              </w:rPr>
            </w:pPr>
            <w:r w:rsidRPr="00A16B96">
              <w:rPr>
                <w:rFonts w:cs="Times New Roman"/>
                <w:sz w:val="24"/>
              </w:rPr>
              <w:t>366%</w:t>
            </w:r>
          </w:p>
        </w:tc>
        <w:tc>
          <w:tcPr>
            <w:tcW w:w="1440" w:type="dxa"/>
            <w:vAlign w:val="center"/>
          </w:tcPr>
          <w:p w14:paraId="68CDB036" w14:textId="77777777" w:rsidR="00933459" w:rsidRPr="00A16B96" w:rsidRDefault="00933459" w:rsidP="00082D07">
            <w:pPr>
              <w:jc w:val="center"/>
              <w:rPr>
                <w:rFonts w:cs="Times New Roman"/>
                <w:sz w:val="24"/>
              </w:rPr>
            </w:pPr>
            <w:r w:rsidRPr="00A16B96">
              <w:rPr>
                <w:rFonts w:cs="Times New Roman"/>
                <w:sz w:val="24"/>
              </w:rPr>
              <w:t>67%</w:t>
            </w:r>
          </w:p>
        </w:tc>
      </w:tr>
      <w:tr w:rsidR="00933459" w:rsidRPr="00A16B96" w14:paraId="04724DC8" w14:textId="77777777" w:rsidTr="00082D07">
        <w:trPr>
          <w:trHeight w:val="20"/>
        </w:trPr>
        <w:tc>
          <w:tcPr>
            <w:tcW w:w="1623" w:type="dxa"/>
            <w:vMerge/>
            <w:vAlign w:val="center"/>
          </w:tcPr>
          <w:p w14:paraId="044D9BE4" w14:textId="77777777" w:rsidR="00933459" w:rsidRPr="00A16B96" w:rsidRDefault="00933459" w:rsidP="00082D07">
            <w:pPr>
              <w:jc w:val="center"/>
              <w:rPr>
                <w:rFonts w:cs="Times New Roman"/>
                <w:sz w:val="24"/>
              </w:rPr>
            </w:pPr>
          </w:p>
        </w:tc>
        <w:tc>
          <w:tcPr>
            <w:tcW w:w="1440" w:type="dxa"/>
            <w:vAlign w:val="center"/>
          </w:tcPr>
          <w:p w14:paraId="306239AB" w14:textId="77777777" w:rsidR="00933459" w:rsidRPr="00A16B96" w:rsidRDefault="00933459" w:rsidP="00082D07">
            <w:pPr>
              <w:jc w:val="center"/>
              <w:rPr>
                <w:rFonts w:cs="Times New Roman"/>
                <w:sz w:val="24"/>
              </w:rPr>
            </w:pPr>
            <w:r w:rsidRPr="00A16B96">
              <w:rPr>
                <w:rFonts w:cs="Times New Roman"/>
                <w:sz w:val="24"/>
              </w:rPr>
              <w:t>C – TH</w:t>
            </w:r>
          </w:p>
        </w:tc>
        <w:tc>
          <w:tcPr>
            <w:tcW w:w="1080" w:type="dxa"/>
          </w:tcPr>
          <w:p w14:paraId="434B25AB" w14:textId="77777777" w:rsidR="00933459" w:rsidRPr="00A16B96" w:rsidRDefault="00933459" w:rsidP="00082D07">
            <w:pPr>
              <w:jc w:val="center"/>
              <w:rPr>
                <w:rFonts w:cs="Times New Roman"/>
                <w:sz w:val="24"/>
              </w:rPr>
            </w:pPr>
            <w:r w:rsidRPr="00A16B96">
              <w:rPr>
                <w:rFonts w:cs="Times New Roman"/>
                <w:sz w:val="24"/>
              </w:rPr>
              <w:t>0.19</w:t>
            </w:r>
          </w:p>
        </w:tc>
        <w:tc>
          <w:tcPr>
            <w:tcW w:w="1342" w:type="dxa"/>
            <w:vAlign w:val="center"/>
          </w:tcPr>
          <w:p w14:paraId="34F0F514" w14:textId="77777777" w:rsidR="00933459" w:rsidRPr="00A16B96" w:rsidRDefault="00933459" w:rsidP="00082D07">
            <w:pPr>
              <w:jc w:val="center"/>
              <w:rPr>
                <w:rFonts w:cs="Times New Roman"/>
                <w:sz w:val="24"/>
              </w:rPr>
            </w:pPr>
            <w:r w:rsidRPr="00A16B96">
              <w:rPr>
                <w:rFonts w:cs="Times New Roman"/>
                <w:sz w:val="24"/>
              </w:rPr>
              <w:t>0.251</w:t>
            </w:r>
          </w:p>
        </w:tc>
        <w:tc>
          <w:tcPr>
            <w:tcW w:w="1350" w:type="dxa"/>
            <w:vAlign w:val="center"/>
          </w:tcPr>
          <w:p w14:paraId="1AF6BF95" w14:textId="77777777" w:rsidR="00933459" w:rsidRPr="00A16B96" w:rsidRDefault="00933459" w:rsidP="00082D07">
            <w:pPr>
              <w:jc w:val="center"/>
              <w:rPr>
                <w:rFonts w:cs="Times New Roman"/>
                <w:sz w:val="24"/>
              </w:rPr>
            </w:pPr>
            <w:r w:rsidRPr="00A16B96">
              <w:rPr>
                <w:rFonts w:cs="Times New Roman"/>
                <w:sz w:val="24"/>
              </w:rPr>
              <w:t>26%</w:t>
            </w:r>
          </w:p>
        </w:tc>
        <w:tc>
          <w:tcPr>
            <w:tcW w:w="1440" w:type="dxa"/>
            <w:vAlign w:val="center"/>
          </w:tcPr>
          <w:p w14:paraId="07207D44" w14:textId="77777777" w:rsidR="00933459" w:rsidRPr="00A16B96" w:rsidRDefault="00933459" w:rsidP="00082D07">
            <w:pPr>
              <w:jc w:val="center"/>
              <w:rPr>
                <w:rFonts w:cs="Times New Roman"/>
                <w:sz w:val="24"/>
              </w:rPr>
            </w:pPr>
            <w:r w:rsidRPr="00A16B96">
              <w:rPr>
                <w:rFonts w:cs="Times New Roman"/>
                <w:sz w:val="24"/>
              </w:rPr>
              <w:t>28%</w:t>
            </w:r>
          </w:p>
        </w:tc>
      </w:tr>
      <w:tr w:rsidR="00933459" w:rsidRPr="00A16B96" w14:paraId="00798E35" w14:textId="77777777" w:rsidTr="00082D07">
        <w:trPr>
          <w:trHeight w:val="20"/>
        </w:trPr>
        <w:tc>
          <w:tcPr>
            <w:tcW w:w="1623" w:type="dxa"/>
            <w:vMerge w:val="restart"/>
            <w:vAlign w:val="center"/>
          </w:tcPr>
          <w:p w14:paraId="301EAE59" w14:textId="77777777" w:rsidR="00933459" w:rsidRPr="00A16B96" w:rsidRDefault="00933459" w:rsidP="00082D07">
            <w:pPr>
              <w:jc w:val="center"/>
              <w:rPr>
                <w:rFonts w:cs="Times New Roman"/>
                <w:sz w:val="24"/>
              </w:rPr>
            </w:pPr>
            <w:r w:rsidRPr="00A16B96">
              <w:rPr>
                <w:rFonts w:cs="Times New Roman"/>
                <w:sz w:val="24"/>
              </w:rPr>
              <w:t>Weighted UniFrac</w:t>
            </w:r>
          </w:p>
        </w:tc>
        <w:tc>
          <w:tcPr>
            <w:tcW w:w="1440" w:type="dxa"/>
            <w:vAlign w:val="center"/>
          </w:tcPr>
          <w:p w14:paraId="24136B1E" w14:textId="77777777" w:rsidR="00933459" w:rsidRPr="00A16B96" w:rsidRDefault="00933459" w:rsidP="00082D07">
            <w:pPr>
              <w:jc w:val="center"/>
              <w:rPr>
                <w:rFonts w:cs="Times New Roman"/>
                <w:sz w:val="24"/>
              </w:rPr>
            </w:pPr>
            <w:r w:rsidRPr="00A16B96">
              <w:rPr>
                <w:rFonts w:cs="Times New Roman"/>
                <w:sz w:val="24"/>
              </w:rPr>
              <w:t>STI – TH</w:t>
            </w:r>
          </w:p>
        </w:tc>
        <w:tc>
          <w:tcPr>
            <w:tcW w:w="5212" w:type="dxa"/>
            <w:gridSpan w:val="4"/>
            <w:vMerge w:val="restart"/>
            <w:shd w:val="clear" w:color="auto" w:fill="D9D9D9" w:themeFill="background1" w:themeFillShade="D9"/>
            <w:vAlign w:val="center"/>
          </w:tcPr>
          <w:p w14:paraId="18012F20" w14:textId="77777777" w:rsidR="00933459" w:rsidRPr="00A16B96" w:rsidRDefault="00933459" w:rsidP="00082D07">
            <w:pPr>
              <w:jc w:val="center"/>
              <w:rPr>
                <w:rFonts w:cs="Times New Roman"/>
                <w:sz w:val="24"/>
              </w:rPr>
            </w:pPr>
            <w:r w:rsidRPr="00A16B96">
              <w:rPr>
                <w:rFonts w:cs="Times New Roman"/>
                <w:sz w:val="24"/>
              </w:rPr>
              <w:t>Interaction not significant</w:t>
            </w:r>
          </w:p>
        </w:tc>
      </w:tr>
      <w:tr w:rsidR="00933459" w:rsidRPr="00A16B96" w14:paraId="56A918F3" w14:textId="77777777" w:rsidTr="00082D07">
        <w:trPr>
          <w:trHeight w:val="20"/>
        </w:trPr>
        <w:tc>
          <w:tcPr>
            <w:tcW w:w="1623" w:type="dxa"/>
            <w:vMerge/>
            <w:vAlign w:val="center"/>
          </w:tcPr>
          <w:p w14:paraId="525147D7" w14:textId="77777777" w:rsidR="00933459" w:rsidRPr="00A16B96" w:rsidRDefault="00933459" w:rsidP="00082D07">
            <w:pPr>
              <w:jc w:val="center"/>
              <w:rPr>
                <w:rFonts w:cs="Times New Roman"/>
                <w:sz w:val="24"/>
              </w:rPr>
            </w:pPr>
          </w:p>
        </w:tc>
        <w:tc>
          <w:tcPr>
            <w:tcW w:w="1440" w:type="dxa"/>
            <w:vAlign w:val="center"/>
          </w:tcPr>
          <w:p w14:paraId="133DF2FA" w14:textId="77777777" w:rsidR="00933459" w:rsidRPr="00A16B96" w:rsidRDefault="00933459" w:rsidP="00082D07">
            <w:pPr>
              <w:jc w:val="center"/>
              <w:rPr>
                <w:rFonts w:cs="Times New Roman"/>
                <w:sz w:val="24"/>
              </w:rPr>
            </w:pPr>
            <w:r w:rsidRPr="00A16B96">
              <w:rPr>
                <w:rFonts w:cs="Times New Roman"/>
                <w:sz w:val="24"/>
              </w:rPr>
              <w:t>STI – C</w:t>
            </w:r>
          </w:p>
        </w:tc>
        <w:tc>
          <w:tcPr>
            <w:tcW w:w="5212" w:type="dxa"/>
            <w:gridSpan w:val="4"/>
            <w:vMerge/>
            <w:shd w:val="clear" w:color="auto" w:fill="D9D9D9" w:themeFill="background1" w:themeFillShade="D9"/>
          </w:tcPr>
          <w:p w14:paraId="4A9F2707" w14:textId="77777777" w:rsidR="00933459" w:rsidRPr="00A16B96" w:rsidRDefault="00933459" w:rsidP="00082D07">
            <w:pPr>
              <w:jc w:val="center"/>
              <w:rPr>
                <w:rFonts w:cs="Times New Roman"/>
                <w:sz w:val="24"/>
              </w:rPr>
            </w:pPr>
          </w:p>
        </w:tc>
      </w:tr>
      <w:tr w:rsidR="00933459" w:rsidRPr="00A16B96" w14:paraId="110EE5FA" w14:textId="77777777" w:rsidTr="00082D07">
        <w:trPr>
          <w:trHeight w:val="20"/>
        </w:trPr>
        <w:tc>
          <w:tcPr>
            <w:tcW w:w="1623" w:type="dxa"/>
            <w:vMerge/>
            <w:vAlign w:val="center"/>
          </w:tcPr>
          <w:p w14:paraId="302F0136" w14:textId="77777777" w:rsidR="00933459" w:rsidRPr="00A16B96" w:rsidRDefault="00933459" w:rsidP="00082D07">
            <w:pPr>
              <w:jc w:val="center"/>
              <w:rPr>
                <w:rFonts w:cs="Times New Roman"/>
                <w:sz w:val="24"/>
              </w:rPr>
            </w:pPr>
          </w:p>
        </w:tc>
        <w:tc>
          <w:tcPr>
            <w:tcW w:w="1440" w:type="dxa"/>
            <w:vAlign w:val="center"/>
          </w:tcPr>
          <w:p w14:paraId="164E53C7" w14:textId="77777777" w:rsidR="00933459" w:rsidRPr="00A16B96" w:rsidRDefault="00933459" w:rsidP="00082D07">
            <w:pPr>
              <w:jc w:val="center"/>
              <w:rPr>
                <w:rFonts w:cs="Times New Roman"/>
                <w:sz w:val="24"/>
              </w:rPr>
            </w:pPr>
            <w:r w:rsidRPr="00A16B96">
              <w:rPr>
                <w:rFonts w:cs="Times New Roman"/>
                <w:sz w:val="24"/>
              </w:rPr>
              <w:t>C – TH</w:t>
            </w:r>
          </w:p>
        </w:tc>
        <w:tc>
          <w:tcPr>
            <w:tcW w:w="5212" w:type="dxa"/>
            <w:gridSpan w:val="4"/>
            <w:vMerge/>
            <w:shd w:val="clear" w:color="auto" w:fill="D9D9D9" w:themeFill="background1" w:themeFillShade="D9"/>
          </w:tcPr>
          <w:p w14:paraId="55F0C6FE" w14:textId="77777777" w:rsidR="00933459" w:rsidRPr="00A16B96" w:rsidRDefault="00933459" w:rsidP="00082D07">
            <w:pPr>
              <w:jc w:val="center"/>
              <w:rPr>
                <w:rFonts w:cs="Times New Roman"/>
                <w:sz w:val="24"/>
              </w:rPr>
            </w:pPr>
          </w:p>
        </w:tc>
      </w:tr>
    </w:tbl>
    <w:p w14:paraId="03996A49" w14:textId="77777777" w:rsidR="00933459" w:rsidRPr="00A16B96" w:rsidRDefault="00933459" w:rsidP="00933459">
      <w:pPr>
        <w:spacing w:line="480" w:lineRule="auto"/>
        <w:rPr>
          <w:rFonts w:cs="Times New Roman"/>
          <w:sz w:val="24"/>
        </w:rPr>
      </w:pPr>
    </w:p>
    <w:p w14:paraId="2F8F2A6B" w14:textId="77777777" w:rsidR="00933459" w:rsidRPr="00A16B96" w:rsidRDefault="00933459" w:rsidP="00933459">
      <w:pPr>
        <w:rPr>
          <w:rFonts w:cs="Times New Roman"/>
          <w:sz w:val="24"/>
        </w:rPr>
      </w:pPr>
      <w:r w:rsidRPr="00A16B96">
        <w:rPr>
          <w:rFonts w:cs="Times New Roman"/>
          <w:sz w:val="24"/>
        </w:rPr>
        <w:br w:type="page"/>
      </w:r>
    </w:p>
    <w:p w14:paraId="225B11AE" w14:textId="5E69D343" w:rsidR="00933459" w:rsidRPr="00A16B96" w:rsidRDefault="00933459" w:rsidP="00933459">
      <w:pPr>
        <w:rPr>
          <w:rFonts w:cs="Times New Roman"/>
          <w:sz w:val="24"/>
        </w:rPr>
      </w:pPr>
      <w:r w:rsidRPr="00A16B96">
        <w:rPr>
          <w:rFonts w:cs="Times New Roman"/>
          <w:sz w:val="24"/>
        </w:rPr>
        <w:lastRenderedPageBreak/>
        <w:t>Table S</w:t>
      </w:r>
      <w:r w:rsidR="00B76AAF">
        <w:rPr>
          <w:rFonts w:cs="Times New Roman"/>
          <w:sz w:val="24"/>
        </w:rPr>
        <w:t>3</w:t>
      </w:r>
      <w:r w:rsidRPr="00A16B96">
        <w:rPr>
          <w:rFonts w:cs="Times New Roman"/>
          <w:sz w:val="24"/>
        </w:rPr>
        <w:t xml:space="preserve">. Pairwise comparisons and relative effect sizes for the significant interaction effect between ∆beak coloration and beta diversity between Northern </w:t>
      </w:r>
      <w:r>
        <w:rPr>
          <w:rFonts w:cs="Times New Roman"/>
          <w:sz w:val="24"/>
        </w:rPr>
        <w:t>c</w:t>
      </w:r>
      <w:r w:rsidRPr="00A16B96">
        <w:rPr>
          <w:rFonts w:cs="Times New Roman"/>
          <w:sz w:val="24"/>
        </w:rPr>
        <w:t>ardinal microbiome sample timepoints, organized by treatment and beta diversity metric. STI</w:t>
      </w:r>
      <w:r>
        <w:rPr>
          <w:rFonts w:cs="Times New Roman"/>
          <w:sz w:val="24"/>
        </w:rPr>
        <w:t>=</w:t>
      </w:r>
      <w:r w:rsidRPr="00A16B96">
        <w:rPr>
          <w:rFonts w:cs="Times New Roman"/>
          <w:sz w:val="24"/>
        </w:rPr>
        <w:t>Simulated Territorial Intrusion, TH</w:t>
      </w:r>
      <w:r>
        <w:rPr>
          <w:rFonts w:cs="Times New Roman"/>
          <w:sz w:val="24"/>
        </w:rPr>
        <w:t>=</w:t>
      </w:r>
      <w:r w:rsidRPr="00A16B96">
        <w:rPr>
          <w:rFonts w:cs="Times New Roman"/>
          <w:sz w:val="24"/>
        </w:rPr>
        <w:t>Temporary Hold, and C</w:t>
      </w:r>
      <w:r>
        <w:rPr>
          <w:rFonts w:cs="Times New Roman"/>
          <w:sz w:val="24"/>
        </w:rPr>
        <w:t>=</w:t>
      </w:r>
      <w:r w:rsidRPr="00A16B96">
        <w:rPr>
          <w:rFonts w:cs="Times New Roman"/>
          <w:sz w:val="24"/>
        </w:rPr>
        <w:t>Control.</w:t>
      </w:r>
      <w:r>
        <w:rPr>
          <w:rFonts w:cs="Times New Roman"/>
          <w:sz w:val="24"/>
        </w:rPr>
        <w:t xml:space="preserve"> Effect Size “Low” and “High” refer to, respectively, the effect size at the lowest and highest end of the spectrum of values for each ∆beak coloration metric.</w:t>
      </w:r>
    </w:p>
    <w:tbl>
      <w:tblPr>
        <w:tblStyle w:val="TableGrid"/>
        <w:tblW w:w="8995" w:type="dxa"/>
        <w:tblLayout w:type="fixed"/>
        <w:tblLook w:val="04A0" w:firstRow="1" w:lastRow="0" w:firstColumn="1" w:lastColumn="0" w:noHBand="0" w:noVBand="1"/>
      </w:tblPr>
      <w:tblGrid>
        <w:gridCol w:w="1255"/>
        <w:gridCol w:w="1440"/>
        <w:gridCol w:w="1440"/>
        <w:gridCol w:w="1260"/>
        <w:gridCol w:w="1440"/>
        <w:gridCol w:w="1080"/>
        <w:gridCol w:w="1080"/>
      </w:tblGrid>
      <w:tr w:rsidR="00933459" w:rsidRPr="00A16B96" w14:paraId="0EEEDAAF" w14:textId="77777777" w:rsidTr="00082D07">
        <w:trPr>
          <w:trHeight w:val="20"/>
        </w:trPr>
        <w:tc>
          <w:tcPr>
            <w:tcW w:w="1255" w:type="dxa"/>
            <w:vAlign w:val="center"/>
          </w:tcPr>
          <w:p w14:paraId="1AC20CA4" w14:textId="77777777" w:rsidR="00933459" w:rsidRPr="00A16B96" w:rsidRDefault="00933459" w:rsidP="00082D07">
            <w:pPr>
              <w:jc w:val="center"/>
              <w:rPr>
                <w:rFonts w:cs="Times New Roman"/>
                <w:sz w:val="24"/>
              </w:rPr>
            </w:pPr>
            <w:r w:rsidRPr="00A16B96">
              <w:rPr>
                <w:rFonts w:cs="Times New Roman"/>
                <w:sz w:val="24"/>
              </w:rPr>
              <w:t>Parameter</w:t>
            </w:r>
          </w:p>
        </w:tc>
        <w:tc>
          <w:tcPr>
            <w:tcW w:w="1440" w:type="dxa"/>
            <w:vAlign w:val="center"/>
          </w:tcPr>
          <w:p w14:paraId="216BAD8C" w14:textId="77777777" w:rsidR="00933459" w:rsidRPr="00A16B96" w:rsidRDefault="00933459" w:rsidP="00082D07">
            <w:pPr>
              <w:jc w:val="center"/>
              <w:rPr>
                <w:rFonts w:cs="Times New Roman"/>
                <w:sz w:val="24"/>
              </w:rPr>
            </w:pPr>
            <w:r w:rsidRPr="00A16B96">
              <w:rPr>
                <w:rFonts w:cs="Times New Roman"/>
                <w:sz w:val="24"/>
              </w:rPr>
              <w:t>Beta Diversity Metric</w:t>
            </w:r>
          </w:p>
        </w:tc>
        <w:tc>
          <w:tcPr>
            <w:tcW w:w="1440" w:type="dxa"/>
            <w:vAlign w:val="center"/>
          </w:tcPr>
          <w:p w14:paraId="3AED8FA7" w14:textId="77777777" w:rsidR="00933459" w:rsidRPr="00A16B96" w:rsidRDefault="00933459" w:rsidP="00082D07">
            <w:pPr>
              <w:jc w:val="center"/>
              <w:rPr>
                <w:rFonts w:cs="Times New Roman"/>
                <w:sz w:val="24"/>
              </w:rPr>
            </w:pPr>
            <w:r w:rsidRPr="00A16B96">
              <w:rPr>
                <w:rFonts w:cs="Times New Roman"/>
                <w:sz w:val="24"/>
              </w:rPr>
              <w:t>Pairwise Comparison</w:t>
            </w:r>
          </w:p>
        </w:tc>
        <w:tc>
          <w:tcPr>
            <w:tcW w:w="1260" w:type="dxa"/>
            <w:vAlign w:val="center"/>
          </w:tcPr>
          <w:p w14:paraId="46ACD18F" w14:textId="77777777" w:rsidR="00933459" w:rsidRPr="00A16B96" w:rsidRDefault="00933459" w:rsidP="00082D07">
            <w:pPr>
              <w:jc w:val="center"/>
              <w:rPr>
                <w:rFonts w:cs="Times New Roman"/>
                <w:i/>
                <w:iCs/>
                <w:sz w:val="24"/>
              </w:rPr>
            </w:pPr>
            <w:r w:rsidRPr="00A16B96">
              <w:rPr>
                <w:rFonts w:cs="Times New Roman"/>
                <w:sz w:val="24"/>
              </w:rPr>
              <w:t>Slope Contrast</w:t>
            </w:r>
          </w:p>
        </w:tc>
        <w:tc>
          <w:tcPr>
            <w:tcW w:w="1440" w:type="dxa"/>
            <w:vAlign w:val="center"/>
          </w:tcPr>
          <w:p w14:paraId="6EF03742" w14:textId="77777777" w:rsidR="00933459" w:rsidRPr="00A16B96" w:rsidRDefault="00933459" w:rsidP="00082D07">
            <w:pPr>
              <w:jc w:val="center"/>
              <w:rPr>
                <w:rFonts w:cs="Times New Roman"/>
                <w:i/>
                <w:iCs/>
                <w:sz w:val="24"/>
              </w:rPr>
            </w:pPr>
            <w:r w:rsidRPr="00A16B96">
              <w:rPr>
                <w:rFonts w:cs="Times New Roman"/>
                <w:sz w:val="24"/>
              </w:rPr>
              <w:t>Adjusted</w:t>
            </w:r>
            <w:r w:rsidRPr="00A16B96">
              <w:rPr>
                <w:rFonts w:cs="Times New Roman"/>
                <w:i/>
                <w:iCs/>
                <w:sz w:val="24"/>
              </w:rPr>
              <w:t xml:space="preserve"> P</w:t>
            </w:r>
          </w:p>
        </w:tc>
        <w:tc>
          <w:tcPr>
            <w:tcW w:w="1080" w:type="dxa"/>
            <w:vAlign w:val="center"/>
          </w:tcPr>
          <w:p w14:paraId="1084D6CA" w14:textId="77777777" w:rsidR="00933459" w:rsidRPr="00A16B96" w:rsidRDefault="00933459" w:rsidP="00082D07">
            <w:pPr>
              <w:jc w:val="center"/>
              <w:rPr>
                <w:rFonts w:cs="Times New Roman"/>
                <w:sz w:val="24"/>
              </w:rPr>
            </w:pPr>
            <w:r w:rsidRPr="00A16B96">
              <w:rPr>
                <w:rFonts w:cs="Times New Roman"/>
                <w:sz w:val="24"/>
              </w:rPr>
              <w:t>Effect Size</w:t>
            </w:r>
          </w:p>
          <w:p w14:paraId="5330C7F1" w14:textId="77777777" w:rsidR="00933459" w:rsidRPr="00A16B96" w:rsidRDefault="00933459" w:rsidP="00082D07">
            <w:pPr>
              <w:jc w:val="center"/>
              <w:rPr>
                <w:rFonts w:cs="Times New Roman"/>
                <w:sz w:val="24"/>
              </w:rPr>
            </w:pPr>
            <w:r w:rsidRPr="00A16B96">
              <w:rPr>
                <w:rFonts w:cs="Times New Roman"/>
                <w:sz w:val="24"/>
              </w:rPr>
              <w:t>High</w:t>
            </w:r>
          </w:p>
        </w:tc>
        <w:tc>
          <w:tcPr>
            <w:tcW w:w="1080" w:type="dxa"/>
            <w:vAlign w:val="center"/>
          </w:tcPr>
          <w:p w14:paraId="11734A1C" w14:textId="77777777" w:rsidR="00933459" w:rsidRPr="00A16B96" w:rsidRDefault="00933459" w:rsidP="00082D07">
            <w:pPr>
              <w:jc w:val="center"/>
              <w:rPr>
                <w:rFonts w:cs="Times New Roman"/>
                <w:sz w:val="24"/>
              </w:rPr>
            </w:pPr>
            <w:r w:rsidRPr="00A16B96">
              <w:rPr>
                <w:rFonts w:cs="Times New Roman"/>
                <w:sz w:val="24"/>
              </w:rPr>
              <w:t>Effect Size Low</w:t>
            </w:r>
          </w:p>
        </w:tc>
      </w:tr>
      <w:tr w:rsidR="00933459" w:rsidRPr="00A16B96" w14:paraId="48937EBF" w14:textId="77777777" w:rsidTr="00082D07">
        <w:trPr>
          <w:trHeight w:val="89"/>
        </w:trPr>
        <w:tc>
          <w:tcPr>
            <w:tcW w:w="1255" w:type="dxa"/>
            <w:vMerge w:val="restart"/>
            <w:vAlign w:val="center"/>
          </w:tcPr>
          <w:p w14:paraId="7C481C20" w14:textId="77777777" w:rsidR="00933459" w:rsidRPr="00A16B96" w:rsidRDefault="00933459" w:rsidP="00082D07">
            <w:pPr>
              <w:jc w:val="center"/>
              <w:rPr>
                <w:rFonts w:cs="Times New Roman"/>
                <w:sz w:val="24"/>
              </w:rPr>
            </w:pPr>
            <w:r w:rsidRPr="00A16B96">
              <w:rPr>
                <w:rFonts w:cs="Times New Roman"/>
                <w:sz w:val="24"/>
              </w:rPr>
              <w:t>Hue</w:t>
            </w:r>
          </w:p>
        </w:tc>
        <w:tc>
          <w:tcPr>
            <w:tcW w:w="1440" w:type="dxa"/>
            <w:vMerge w:val="restart"/>
            <w:vAlign w:val="center"/>
          </w:tcPr>
          <w:p w14:paraId="756BEC6F" w14:textId="77777777" w:rsidR="00933459" w:rsidRPr="00A16B96" w:rsidRDefault="00933459" w:rsidP="00082D07">
            <w:pPr>
              <w:jc w:val="center"/>
              <w:rPr>
                <w:rFonts w:cs="Times New Roman"/>
                <w:sz w:val="24"/>
              </w:rPr>
            </w:pPr>
            <w:r w:rsidRPr="00A16B96">
              <w:rPr>
                <w:rFonts w:cs="Times New Roman"/>
                <w:sz w:val="24"/>
              </w:rPr>
              <w:t>Bray-Curtis</w:t>
            </w:r>
          </w:p>
        </w:tc>
        <w:tc>
          <w:tcPr>
            <w:tcW w:w="1440" w:type="dxa"/>
            <w:vAlign w:val="center"/>
          </w:tcPr>
          <w:p w14:paraId="485A656B" w14:textId="77777777" w:rsidR="00933459" w:rsidRPr="00A16B96" w:rsidRDefault="00933459" w:rsidP="00082D07">
            <w:pPr>
              <w:jc w:val="center"/>
              <w:rPr>
                <w:rFonts w:cs="Times New Roman"/>
                <w:sz w:val="24"/>
              </w:rPr>
            </w:pPr>
            <w:r w:rsidRPr="00A16B96">
              <w:rPr>
                <w:rFonts w:cs="Times New Roman"/>
                <w:sz w:val="24"/>
              </w:rPr>
              <w:t>STI – C</w:t>
            </w:r>
          </w:p>
        </w:tc>
        <w:tc>
          <w:tcPr>
            <w:tcW w:w="1260" w:type="dxa"/>
          </w:tcPr>
          <w:p w14:paraId="4EF1A6E4" w14:textId="77777777" w:rsidR="00933459" w:rsidRPr="00A16B96" w:rsidRDefault="00933459" w:rsidP="00082D07">
            <w:pPr>
              <w:jc w:val="center"/>
              <w:rPr>
                <w:rFonts w:cs="Times New Roman"/>
                <w:sz w:val="24"/>
              </w:rPr>
            </w:pPr>
            <w:r w:rsidRPr="00A16B96">
              <w:rPr>
                <w:rFonts w:cs="Times New Roman"/>
                <w:sz w:val="24"/>
              </w:rPr>
              <w:t>-0.02</w:t>
            </w:r>
          </w:p>
        </w:tc>
        <w:tc>
          <w:tcPr>
            <w:tcW w:w="1440" w:type="dxa"/>
            <w:vAlign w:val="center"/>
          </w:tcPr>
          <w:p w14:paraId="279C5DAF" w14:textId="77777777" w:rsidR="00933459" w:rsidRPr="00A16B96" w:rsidRDefault="00933459" w:rsidP="00082D07">
            <w:pPr>
              <w:jc w:val="center"/>
              <w:rPr>
                <w:rFonts w:cs="Times New Roman"/>
                <w:sz w:val="24"/>
              </w:rPr>
            </w:pPr>
            <w:r w:rsidRPr="00A16B96">
              <w:rPr>
                <w:rFonts w:cs="Times New Roman"/>
                <w:sz w:val="24"/>
              </w:rPr>
              <w:t>0.015</w:t>
            </w:r>
          </w:p>
        </w:tc>
        <w:tc>
          <w:tcPr>
            <w:tcW w:w="1080" w:type="dxa"/>
            <w:vAlign w:val="center"/>
          </w:tcPr>
          <w:p w14:paraId="34C2C8C8" w14:textId="77777777" w:rsidR="00933459" w:rsidRPr="00A16B96" w:rsidRDefault="00933459" w:rsidP="00082D07">
            <w:pPr>
              <w:jc w:val="center"/>
              <w:rPr>
                <w:rFonts w:cs="Times New Roman"/>
                <w:sz w:val="24"/>
              </w:rPr>
            </w:pPr>
            <w:r w:rsidRPr="00A16B96">
              <w:rPr>
                <w:rFonts w:cs="Times New Roman"/>
                <w:sz w:val="24"/>
              </w:rPr>
              <w:t>35%</w:t>
            </w:r>
          </w:p>
        </w:tc>
        <w:tc>
          <w:tcPr>
            <w:tcW w:w="1080" w:type="dxa"/>
            <w:vAlign w:val="center"/>
          </w:tcPr>
          <w:p w14:paraId="2F9D8210" w14:textId="77777777" w:rsidR="00933459" w:rsidRPr="00A16B96" w:rsidRDefault="00933459" w:rsidP="00082D07">
            <w:pPr>
              <w:jc w:val="center"/>
              <w:rPr>
                <w:rFonts w:cs="Times New Roman"/>
                <w:sz w:val="24"/>
              </w:rPr>
            </w:pPr>
            <w:r w:rsidRPr="00A16B96">
              <w:rPr>
                <w:rFonts w:cs="Times New Roman"/>
                <w:sz w:val="24"/>
              </w:rPr>
              <w:t>171%</w:t>
            </w:r>
          </w:p>
        </w:tc>
      </w:tr>
      <w:tr w:rsidR="00933459" w:rsidRPr="00A16B96" w14:paraId="017788E9" w14:textId="77777777" w:rsidTr="00082D07">
        <w:trPr>
          <w:trHeight w:val="20"/>
        </w:trPr>
        <w:tc>
          <w:tcPr>
            <w:tcW w:w="1255" w:type="dxa"/>
            <w:vMerge/>
            <w:vAlign w:val="center"/>
          </w:tcPr>
          <w:p w14:paraId="5D72448B" w14:textId="77777777" w:rsidR="00933459" w:rsidRPr="00A16B96" w:rsidRDefault="00933459" w:rsidP="00082D07">
            <w:pPr>
              <w:jc w:val="center"/>
              <w:rPr>
                <w:rFonts w:cs="Times New Roman"/>
                <w:sz w:val="24"/>
              </w:rPr>
            </w:pPr>
          </w:p>
        </w:tc>
        <w:tc>
          <w:tcPr>
            <w:tcW w:w="1440" w:type="dxa"/>
            <w:vMerge/>
            <w:vAlign w:val="center"/>
          </w:tcPr>
          <w:p w14:paraId="03BC7C90" w14:textId="77777777" w:rsidR="00933459" w:rsidRPr="00A16B96" w:rsidRDefault="00933459" w:rsidP="00082D07">
            <w:pPr>
              <w:jc w:val="center"/>
              <w:rPr>
                <w:rFonts w:cs="Times New Roman"/>
                <w:sz w:val="24"/>
              </w:rPr>
            </w:pPr>
          </w:p>
        </w:tc>
        <w:tc>
          <w:tcPr>
            <w:tcW w:w="1440" w:type="dxa"/>
            <w:vAlign w:val="center"/>
          </w:tcPr>
          <w:p w14:paraId="710361A6" w14:textId="77777777" w:rsidR="00933459" w:rsidRPr="00A16B96" w:rsidRDefault="00933459" w:rsidP="00082D07">
            <w:pPr>
              <w:jc w:val="center"/>
              <w:rPr>
                <w:rFonts w:cs="Times New Roman"/>
                <w:sz w:val="24"/>
              </w:rPr>
            </w:pPr>
            <w:r w:rsidRPr="00A16B96">
              <w:rPr>
                <w:rFonts w:cs="Times New Roman"/>
                <w:sz w:val="24"/>
              </w:rPr>
              <w:t>STI – TH</w:t>
            </w:r>
          </w:p>
        </w:tc>
        <w:tc>
          <w:tcPr>
            <w:tcW w:w="1260" w:type="dxa"/>
          </w:tcPr>
          <w:p w14:paraId="29C60622" w14:textId="77777777" w:rsidR="00933459" w:rsidRPr="00A16B96" w:rsidRDefault="00933459" w:rsidP="00082D07">
            <w:pPr>
              <w:jc w:val="center"/>
              <w:rPr>
                <w:rFonts w:cs="Times New Roman"/>
                <w:sz w:val="24"/>
              </w:rPr>
            </w:pPr>
            <w:r w:rsidRPr="00A16B96">
              <w:rPr>
                <w:rFonts w:cs="Times New Roman"/>
                <w:sz w:val="24"/>
              </w:rPr>
              <w:t>-0.02</w:t>
            </w:r>
          </w:p>
        </w:tc>
        <w:tc>
          <w:tcPr>
            <w:tcW w:w="1440" w:type="dxa"/>
            <w:vAlign w:val="center"/>
          </w:tcPr>
          <w:p w14:paraId="2CE5FE53" w14:textId="77777777" w:rsidR="00933459" w:rsidRPr="00A16B96" w:rsidRDefault="00933459" w:rsidP="00082D07">
            <w:pPr>
              <w:jc w:val="center"/>
              <w:rPr>
                <w:rFonts w:cs="Times New Roman"/>
                <w:sz w:val="24"/>
              </w:rPr>
            </w:pPr>
            <w:r w:rsidRPr="00A16B96">
              <w:rPr>
                <w:rFonts w:cs="Times New Roman"/>
                <w:sz w:val="24"/>
              </w:rPr>
              <w:t>0.017</w:t>
            </w:r>
          </w:p>
        </w:tc>
        <w:tc>
          <w:tcPr>
            <w:tcW w:w="1080" w:type="dxa"/>
            <w:vAlign w:val="center"/>
          </w:tcPr>
          <w:p w14:paraId="0E5A83EE" w14:textId="77777777" w:rsidR="00933459" w:rsidRPr="00A16B96" w:rsidRDefault="00933459" w:rsidP="00082D07">
            <w:pPr>
              <w:jc w:val="center"/>
              <w:rPr>
                <w:rFonts w:cs="Times New Roman"/>
                <w:sz w:val="24"/>
              </w:rPr>
            </w:pPr>
            <w:r w:rsidRPr="00A16B96">
              <w:rPr>
                <w:rFonts w:cs="Times New Roman"/>
                <w:sz w:val="24"/>
              </w:rPr>
              <w:t>48%</w:t>
            </w:r>
          </w:p>
        </w:tc>
        <w:tc>
          <w:tcPr>
            <w:tcW w:w="1080" w:type="dxa"/>
            <w:vAlign w:val="center"/>
          </w:tcPr>
          <w:p w14:paraId="418409C4" w14:textId="77777777" w:rsidR="00933459" w:rsidRPr="00A16B96" w:rsidRDefault="00933459" w:rsidP="00082D07">
            <w:pPr>
              <w:jc w:val="center"/>
              <w:rPr>
                <w:rFonts w:cs="Times New Roman"/>
                <w:sz w:val="24"/>
              </w:rPr>
            </w:pPr>
            <w:r w:rsidRPr="00A16B96">
              <w:rPr>
                <w:rFonts w:cs="Times New Roman"/>
                <w:sz w:val="24"/>
              </w:rPr>
              <w:t>90%</w:t>
            </w:r>
          </w:p>
        </w:tc>
      </w:tr>
      <w:tr w:rsidR="00933459" w:rsidRPr="00A16B96" w14:paraId="56AC30CE" w14:textId="77777777" w:rsidTr="00082D07">
        <w:trPr>
          <w:trHeight w:val="20"/>
        </w:trPr>
        <w:tc>
          <w:tcPr>
            <w:tcW w:w="1255" w:type="dxa"/>
            <w:vMerge/>
            <w:vAlign w:val="center"/>
          </w:tcPr>
          <w:p w14:paraId="61CC0AEA" w14:textId="77777777" w:rsidR="00933459" w:rsidRPr="00A16B96" w:rsidRDefault="00933459" w:rsidP="00082D07">
            <w:pPr>
              <w:jc w:val="center"/>
              <w:rPr>
                <w:rFonts w:cs="Times New Roman"/>
                <w:sz w:val="24"/>
              </w:rPr>
            </w:pPr>
          </w:p>
        </w:tc>
        <w:tc>
          <w:tcPr>
            <w:tcW w:w="1440" w:type="dxa"/>
            <w:vMerge/>
            <w:vAlign w:val="center"/>
          </w:tcPr>
          <w:p w14:paraId="6BCB9CA8" w14:textId="77777777" w:rsidR="00933459" w:rsidRPr="00A16B96" w:rsidRDefault="00933459" w:rsidP="00082D07">
            <w:pPr>
              <w:jc w:val="center"/>
              <w:rPr>
                <w:rFonts w:cs="Times New Roman"/>
                <w:sz w:val="24"/>
              </w:rPr>
            </w:pPr>
          </w:p>
        </w:tc>
        <w:tc>
          <w:tcPr>
            <w:tcW w:w="1440" w:type="dxa"/>
            <w:vAlign w:val="center"/>
          </w:tcPr>
          <w:p w14:paraId="7D45C2AD" w14:textId="77777777" w:rsidR="00933459" w:rsidRPr="00A16B96" w:rsidRDefault="00933459" w:rsidP="00082D07">
            <w:pPr>
              <w:jc w:val="center"/>
              <w:rPr>
                <w:rFonts w:cs="Times New Roman"/>
                <w:sz w:val="24"/>
              </w:rPr>
            </w:pPr>
            <w:r w:rsidRPr="00A16B96">
              <w:rPr>
                <w:rFonts w:cs="Times New Roman"/>
                <w:sz w:val="24"/>
              </w:rPr>
              <w:t>TH – C</w:t>
            </w:r>
          </w:p>
        </w:tc>
        <w:tc>
          <w:tcPr>
            <w:tcW w:w="1260" w:type="dxa"/>
          </w:tcPr>
          <w:p w14:paraId="784A6B65" w14:textId="77777777" w:rsidR="00933459" w:rsidRPr="00A16B96" w:rsidRDefault="00933459" w:rsidP="00082D07">
            <w:pPr>
              <w:jc w:val="center"/>
              <w:rPr>
                <w:rFonts w:cs="Times New Roman"/>
                <w:sz w:val="24"/>
              </w:rPr>
            </w:pPr>
            <w:r w:rsidRPr="00A16B96">
              <w:rPr>
                <w:rFonts w:cs="Times New Roman"/>
                <w:sz w:val="24"/>
              </w:rPr>
              <w:t>&lt;0.01</w:t>
            </w:r>
          </w:p>
        </w:tc>
        <w:tc>
          <w:tcPr>
            <w:tcW w:w="1440" w:type="dxa"/>
            <w:vAlign w:val="center"/>
          </w:tcPr>
          <w:p w14:paraId="5A06E7F8" w14:textId="77777777" w:rsidR="00933459" w:rsidRPr="00A16B96" w:rsidRDefault="00933459" w:rsidP="00082D07">
            <w:pPr>
              <w:jc w:val="center"/>
              <w:rPr>
                <w:rFonts w:cs="Times New Roman"/>
                <w:sz w:val="24"/>
              </w:rPr>
            </w:pPr>
            <w:r w:rsidRPr="00A16B96">
              <w:rPr>
                <w:rFonts w:cs="Times New Roman"/>
                <w:sz w:val="24"/>
              </w:rPr>
              <w:t>0.949</w:t>
            </w:r>
          </w:p>
        </w:tc>
        <w:tc>
          <w:tcPr>
            <w:tcW w:w="1080" w:type="dxa"/>
            <w:vAlign w:val="center"/>
          </w:tcPr>
          <w:p w14:paraId="55FDECAF" w14:textId="77777777" w:rsidR="00933459" w:rsidRPr="00A16B96" w:rsidRDefault="00933459" w:rsidP="00082D07">
            <w:pPr>
              <w:jc w:val="center"/>
              <w:rPr>
                <w:rFonts w:cs="Times New Roman"/>
                <w:sz w:val="24"/>
              </w:rPr>
            </w:pPr>
            <w:r w:rsidRPr="00A16B96">
              <w:rPr>
                <w:rFonts w:cs="Times New Roman"/>
                <w:sz w:val="24"/>
              </w:rPr>
              <w:t>127%</w:t>
            </w:r>
          </w:p>
        </w:tc>
        <w:tc>
          <w:tcPr>
            <w:tcW w:w="1080" w:type="dxa"/>
            <w:vAlign w:val="center"/>
          </w:tcPr>
          <w:p w14:paraId="096DDC61" w14:textId="77777777" w:rsidR="00933459" w:rsidRPr="00A16B96" w:rsidRDefault="00933459" w:rsidP="00082D07">
            <w:pPr>
              <w:jc w:val="center"/>
              <w:rPr>
                <w:rFonts w:cs="Times New Roman"/>
                <w:sz w:val="24"/>
              </w:rPr>
            </w:pPr>
            <w:r w:rsidRPr="00A16B96">
              <w:rPr>
                <w:rFonts w:cs="Times New Roman"/>
                <w:sz w:val="24"/>
              </w:rPr>
              <w:t>189%</w:t>
            </w:r>
          </w:p>
        </w:tc>
      </w:tr>
      <w:tr w:rsidR="00933459" w:rsidRPr="00A16B96" w14:paraId="4A7AB9AE" w14:textId="77777777" w:rsidTr="00082D07">
        <w:trPr>
          <w:trHeight w:val="20"/>
        </w:trPr>
        <w:tc>
          <w:tcPr>
            <w:tcW w:w="1255" w:type="dxa"/>
            <w:vMerge/>
            <w:vAlign w:val="center"/>
          </w:tcPr>
          <w:p w14:paraId="26D93830" w14:textId="77777777" w:rsidR="00933459" w:rsidRPr="00A16B96" w:rsidRDefault="00933459" w:rsidP="00082D07">
            <w:pPr>
              <w:jc w:val="center"/>
              <w:rPr>
                <w:rFonts w:cs="Times New Roman"/>
                <w:sz w:val="24"/>
              </w:rPr>
            </w:pPr>
          </w:p>
        </w:tc>
        <w:tc>
          <w:tcPr>
            <w:tcW w:w="1440" w:type="dxa"/>
            <w:vMerge w:val="restart"/>
            <w:vAlign w:val="center"/>
          </w:tcPr>
          <w:p w14:paraId="764D4BBF" w14:textId="77777777" w:rsidR="00933459" w:rsidRPr="00A16B96" w:rsidRDefault="00933459" w:rsidP="00082D07">
            <w:pPr>
              <w:jc w:val="center"/>
              <w:rPr>
                <w:rFonts w:cs="Times New Roman"/>
                <w:sz w:val="24"/>
              </w:rPr>
            </w:pPr>
            <w:r w:rsidRPr="00A16B96">
              <w:rPr>
                <w:rFonts w:cs="Times New Roman"/>
                <w:sz w:val="24"/>
              </w:rPr>
              <w:t>Unweighted UniFrac</w:t>
            </w:r>
          </w:p>
        </w:tc>
        <w:tc>
          <w:tcPr>
            <w:tcW w:w="1440" w:type="dxa"/>
            <w:vAlign w:val="center"/>
          </w:tcPr>
          <w:p w14:paraId="0E5FD514" w14:textId="77777777" w:rsidR="00933459" w:rsidRPr="00A16B96" w:rsidRDefault="00933459" w:rsidP="00082D07">
            <w:pPr>
              <w:jc w:val="center"/>
              <w:rPr>
                <w:rFonts w:cs="Times New Roman"/>
                <w:sz w:val="24"/>
              </w:rPr>
            </w:pPr>
            <w:r w:rsidRPr="00A16B96">
              <w:rPr>
                <w:rFonts w:cs="Times New Roman"/>
                <w:sz w:val="24"/>
              </w:rPr>
              <w:t>STI – C</w:t>
            </w:r>
          </w:p>
        </w:tc>
        <w:tc>
          <w:tcPr>
            <w:tcW w:w="1260" w:type="dxa"/>
          </w:tcPr>
          <w:p w14:paraId="0D7E08F5" w14:textId="77777777" w:rsidR="00933459" w:rsidRPr="00A16B96" w:rsidRDefault="00933459" w:rsidP="00082D07">
            <w:pPr>
              <w:jc w:val="center"/>
              <w:rPr>
                <w:rFonts w:cs="Times New Roman"/>
                <w:sz w:val="24"/>
              </w:rPr>
            </w:pPr>
            <w:r w:rsidRPr="00A16B96">
              <w:rPr>
                <w:rFonts w:cs="Times New Roman"/>
                <w:sz w:val="24"/>
              </w:rPr>
              <w:t>-0.45</w:t>
            </w:r>
          </w:p>
        </w:tc>
        <w:tc>
          <w:tcPr>
            <w:tcW w:w="1440" w:type="dxa"/>
            <w:vAlign w:val="center"/>
          </w:tcPr>
          <w:p w14:paraId="372A4452" w14:textId="77777777" w:rsidR="00933459" w:rsidRPr="00A16B96" w:rsidRDefault="00933459" w:rsidP="00082D07">
            <w:pPr>
              <w:jc w:val="center"/>
              <w:rPr>
                <w:rFonts w:cs="Times New Roman"/>
                <w:sz w:val="24"/>
              </w:rPr>
            </w:pPr>
            <w:r w:rsidRPr="00A16B96">
              <w:rPr>
                <w:rFonts w:cs="Times New Roman"/>
                <w:sz w:val="24"/>
              </w:rPr>
              <w:t>0.001</w:t>
            </w:r>
          </w:p>
        </w:tc>
        <w:tc>
          <w:tcPr>
            <w:tcW w:w="1080" w:type="dxa"/>
            <w:vAlign w:val="center"/>
          </w:tcPr>
          <w:p w14:paraId="6B8BC2CC" w14:textId="77777777" w:rsidR="00933459" w:rsidRPr="00A16B96" w:rsidRDefault="00933459" w:rsidP="00082D07">
            <w:pPr>
              <w:jc w:val="center"/>
              <w:rPr>
                <w:rFonts w:cs="Times New Roman"/>
                <w:sz w:val="24"/>
              </w:rPr>
            </w:pPr>
            <w:r w:rsidRPr="00A16B96">
              <w:rPr>
                <w:rFonts w:cs="Times New Roman"/>
                <w:sz w:val="24"/>
              </w:rPr>
              <w:t>17%</w:t>
            </w:r>
          </w:p>
        </w:tc>
        <w:tc>
          <w:tcPr>
            <w:tcW w:w="1080" w:type="dxa"/>
            <w:vAlign w:val="center"/>
          </w:tcPr>
          <w:p w14:paraId="6BBCF11C" w14:textId="77777777" w:rsidR="00933459" w:rsidRPr="00A16B96" w:rsidRDefault="00933459" w:rsidP="00082D07">
            <w:pPr>
              <w:jc w:val="center"/>
              <w:rPr>
                <w:rFonts w:cs="Times New Roman"/>
                <w:sz w:val="24"/>
              </w:rPr>
            </w:pPr>
            <w:r w:rsidRPr="00A16B96">
              <w:rPr>
                <w:rFonts w:cs="Times New Roman"/>
                <w:sz w:val="24"/>
              </w:rPr>
              <w:t>424%</w:t>
            </w:r>
          </w:p>
        </w:tc>
      </w:tr>
      <w:tr w:rsidR="00933459" w:rsidRPr="00A16B96" w14:paraId="7CDADDD8" w14:textId="77777777" w:rsidTr="00082D07">
        <w:trPr>
          <w:trHeight w:val="20"/>
        </w:trPr>
        <w:tc>
          <w:tcPr>
            <w:tcW w:w="1255" w:type="dxa"/>
            <w:vMerge/>
            <w:vAlign w:val="center"/>
          </w:tcPr>
          <w:p w14:paraId="61322173" w14:textId="77777777" w:rsidR="00933459" w:rsidRPr="00A16B96" w:rsidRDefault="00933459" w:rsidP="00082D07">
            <w:pPr>
              <w:jc w:val="center"/>
              <w:rPr>
                <w:rFonts w:cs="Times New Roman"/>
                <w:sz w:val="24"/>
              </w:rPr>
            </w:pPr>
          </w:p>
        </w:tc>
        <w:tc>
          <w:tcPr>
            <w:tcW w:w="1440" w:type="dxa"/>
            <w:vMerge/>
            <w:vAlign w:val="center"/>
          </w:tcPr>
          <w:p w14:paraId="5B3A1F6E" w14:textId="77777777" w:rsidR="00933459" w:rsidRPr="00A16B96" w:rsidRDefault="00933459" w:rsidP="00082D07">
            <w:pPr>
              <w:jc w:val="center"/>
              <w:rPr>
                <w:rFonts w:cs="Times New Roman"/>
                <w:sz w:val="24"/>
              </w:rPr>
            </w:pPr>
          </w:p>
        </w:tc>
        <w:tc>
          <w:tcPr>
            <w:tcW w:w="1440" w:type="dxa"/>
            <w:vAlign w:val="center"/>
          </w:tcPr>
          <w:p w14:paraId="5FD492F4" w14:textId="77777777" w:rsidR="00933459" w:rsidRPr="00A16B96" w:rsidRDefault="00933459" w:rsidP="00082D07">
            <w:pPr>
              <w:jc w:val="center"/>
              <w:rPr>
                <w:rFonts w:cs="Times New Roman"/>
                <w:sz w:val="24"/>
              </w:rPr>
            </w:pPr>
            <w:r w:rsidRPr="00A16B96">
              <w:rPr>
                <w:rFonts w:cs="Times New Roman"/>
                <w:sz w:val="24"/>
              </w:rPr>
              <w:t>STI – TH</w:t>
            </w:r>
          </w:p>
        </w:tc>
        <w:tc>
          <w:tcPr>
            <w:tcW w:w="1260" w:type="dxa"/>
          </w:tcPr>
          <w:p w14:paraId="79168C3B" w14:textId="77777777" w:rsidR="00933459" w:rsidRPr="00A16B96" w:rsidRDefault="00933459" w:rsidP="00082D07">
            <w:pPr>
              <w:jc w:val="center"/>
              <w:rPr>
                <w:rFonts w:cs="Times New Roman"/>
                <w:sz w:val="24"/>
              </w:rPr>
            </w:pPr>
            <w:r w:rsidRPr="00A16B96">
              <w:rPr>
                <w:rFonts w:cs="Times New Roman"/>
                <w:sz w:val="24"/>
              </w:rPr>
              <w:t>-0.44</w:t>
            </w:r>
          </w:p>
        </w:tc>
        <w:tc>
          <w:tcPr>
            <w:tcW w:w="1440" w:type="dxa"/>
            <w:vAlign w:val="center"/>
          </w:tcPr>
          <w:p w14:paraId="710E9B5B" w14:textId="77777777" w:rsidR="00933459" w:rsidRPr="00A16B96" w:rsidRDefault="00933459" w:rsidP="00082D07">
            <w:pPr>
              <w:jc w:val="center"/>
              <w:rPr>
                <w:rFonts w:cs="Times New Roman"/>
                <w:sz w:val="24"/>
              </w:rPr>
            </w:pPr>
            <w:r w:rsidRPr="00A16B96">
              <w:rPr>
                <w:rFonts w:cs="Times New Roman"/>
                <w:sz w:val="24"/>
              </w:rPr>
              <w:t>&lt;0.001</w:t>
            </w:r>
          </w:p>
        </w:tc>
        <w:tc>
          <w:tcPr>
            <w:tcW w:w="1080" w:type="dxa"/>
            <w:vAlign w:val="center"/>
          </w:tcPr>
          <w:p w14:paraId="586AEFDD" w14:textId="77777777" w:rsidR="00933459" w:rsidRPr="00A16B96" w:rsidRDefault="00933459" w:rsidP="00082D07">
            <w:pPr>
              <w:jc w:val="center"/>
              <w:rPr>
                <w:rFonts w:cs="Times New Roman"/>
                <w:sz w:val="24"/>
              </w:rPr>
            </w:pPr>
            <w:r w:rsidRPr="00A16B96">
              <w:rPr>
                <w:rFonts w:cs="Times New Roman"/>
                <w:sz w:val="24"/>
              </w:rPr>
              <w:t>38%</w:t>
            </w:r>
          </w:p>
        </w:tc>
        <w:tc>
          <w:tcPr>
            <w:tcW w:w="1080" w:type="dxa"/>
            <w:vAlign w:val="center"/>
          </w:tcPr>
          <w:p w14:paraId="1980CA3A" w14:textId="77777777" w:rsidR="00933459" w:rsidRPr="00A16B96" w:rsidRDefault="00933459" w:rsidP="00082D07">
            <w:pPr>
              <w:jc w:val="center"/>
              <w:rPr>
                <w:rFonts w:cs="Times New Roman"/>
                <w:sz w:val="24"/>
              </w:rPr>
            </w:pPr>
            <w:r w:rsidRPr="00A16B96">
              <w:rPr>
                <w:rFonts w:cs="Times New Roman"/>
                <w:sz w:val="24"/>
              </w:rPr>
              <w:t>275%</w:t>
            </w:r>
          </w:p>
        </w:tc>
      </w:tr>
      <w:tr w:rsidR="00933459" w:rsidRPr="00A16B96" w14:paraId="622A07A8" w14:textId="77777777" w:rsidTr="00082D07">
        <w:trPr>
          <w:trHeight w:val="20"/>
        </w:trPr>
        <w:tc>
          <w:tcPr>
            <w:tcW w:w="1255" w:type="dxa"/>
            <w:vMerge/>
            <w:vAlign w:val="center"/>
          </w:tcPr>
          <w:p w14:paraId="737DB24F" w14:textId="77777777" w:rsidR="00933459" w:rsidRPr="00A16B96" w:rsidRDefault="00933459" w:rsidP="00082D07">
            <w:pPr>
              <w:jc w:val="center"/>
              <w:rPr>
                <w:rFonts w:cs="Times New Roman"/>
                <w:sz w:val="24"/>
              </w:rPr>
            </w:pPr>
          </w:p>
        </w:tc>
        <w:tc>
          <w:tcPr>
            <w:tcW w:w="1440" w:type="dxa"/>
            <w:vMerge/>
            <w:vAlign w:val="center"/>
          </w:tcPr>
          <w:p w14:paraId="382E70DE" w14:textId="77777777" w:rsidR="00933459" w:rsidRPr="00A16B96" w:rsidRDefault="00933459" w:rsidP="00082D07">
            <w:pPr>
              <w:jc w:val="center"/>
              <w:rPr>
                <w:rFonts w:cs="Times New Roman"/>
                <w:sz w:val="24"/>
              </w:rPr>
            </w:pPr>
          </w:p>
        </w:tc>
        <w:tc>
          <w:tcPr>
            <w:tcW w:w="1440" w:type="dxa"/>
            <w:vAlign w:val="center"/>
          </w:tcPr>
          <w:p w14:paraId="68ACCB57" w14:textId="77777777" w:rsidR="00933459" w:rsidRPr="00A16B96" w:rsidRDefault="00933459" w:rsidP="00082D07">
            <w:pPr>
              <w:jc w:val="center"/>
              <w:rPr>
                <w:rFonts w:cs="Times New Roman"/>
                <w:sz w:val="24"/>
              </w:rPr>
            </w:pPr>
            <w:r w:rsidRPr="00A16B96">
              <w:rPr>
                <w:rFonts w:cs="Times New Roman"/>
                <w:sz w:val="24"/>
              </w:rPr>
              <w:t>TH – C</w:t>
            </w:r>
          </w:p>
        </w:tc>
        <w:tc>
          <w:tcPr>
            <w:tcW w:w="1260" w:type="dxa"/>
          </w:tcPr>
          <w:p w14:paraId="4801A883" w14:textId="77777777" w:rsidR="00933459" w:rsidRPr="00A16B96" w:rsidRDefault="00933459" w:rsidP="00082D07">
            <w:pPr>
              <w:jc w:val="center"/>
              <w:rPr>
                <w:rFonts w:cs="Times New Roman"/>
                <w:sz w:val="24"/>
              </w:rPr>
            </w:pPr>
            <w:r w:rsidRPr="00A16B96">
              <w:rPr>
                <w:rFonts w:cs="Times New Roman"/>
                <w:sz w:val="24"/>
              </w:rPr>
              <w:t>-0.01</w:t>
            </w:r>
          </w:p>
        </w:tc>
        <w:tc>
          <w:tcPr>
            <w:tcW w:w="1440" w:type="dxa"/>
            <w:vAlign w:val="center"/>
          </w:tcPr>
          <w:p w14:paraId="02AA969D" w14:textId="77777777" w:rsidR="00933459" w:rsidRPr="00A16B96" w:rsidRDefault="00933459" w:rsidP="00082D07">
            <w:pPr>
              <w:jc w:val="center"/>
              <w:rPr>
                <w:rFonts w:cs="Times New Roman"/>
                <w:sz w:val="24"/>
              </w:rPr>
            </w:pPr>
            <w:r w:rsidRPr="00A16B96">
              <w:rPr>
                <w:rFonts w:cs="Times New Roman"/>
                <w:sz w:val="24"/>
              </w:rPr>
              <w:t>0.838</w:t>
            </w:r>
          </w:p>
        </w:tc>
        <w:tc>
          <w:tcPr>
            <w:tcW w:w="1080" w:type="dxa"/>
            <w:vAlign w:val="center"/>
          </w:tcPr>
          <w:p w14:paraId="6560C386" w14:textId="77777777" w:rsidR="00933459" w:rsidRPr="00A16B96" w:rsidRDefault="00933459" w:rsidP="00082D07">
            <w:pPr>
              <w:jc w:val="center"/>
              <w:rPr>
                <w:rFonts w:cs="Times New Roman"/>
                <w:sz w:val="24"/>
              </w:rPr>
            </w:pPr>
            <w:r w:rsidRPr="00A16B96">
              <w:rPr>
                <w:rFonts w:cs="Times New Roman"/>
                <w:sz w:val="24"/>
              </w:rPr>
              <w:t>192%</w:t>
            </w:r>
          </w:p>
        </w:tc>
        <w:tc>
          <w:tcPr>
            <w:tcW w:w="1080" w:type="dxa"/>
            <w:vAlign w:val="center"/>
          </w:tcPr>
          <w:p w14:paraId="4C39D841" w14:textId="77777777" w:rsidR="00933459" w:rsidRPr="00A16B96" w:rsidRDefault="00933459" w:rsidP="00082D07">
            <w:pPr>
              <w:jc w:val="center"/>
              <w:rPr>
                <w:rFonts w:cs="Times New Roman"/>
                <w:sz w:val="24"/>
              </w:rPr>
            </w:pPr>
            <w:r w:rsidRPr="00A16B96">
              <w:rPr>
                <w:rFonts w:cs="Times New Roman"/>
                <w:sz w:val="24"/>
              </w:rPr>
              <w:t>154%</w:t>
            </w:r>
          </w:p>
        </w:tc>
      </w:tr>
      <w:tr w:rsidR="00933459" w:rsidRPr="00A16B96" w14:paraId="080B2591" w14:textId="77777777" w:rsidTr="00082D07">
        <w:trPr>
          <w:trHeight w:val="752"/>
        </w:trPr>
        <w:tc>
          <w:tcPr>
            <w:tcW w:w="1255" w:type="dxa"/>
            <w:vMerge/>
            <w:vAlign w:val="center"/>
          </w:tcPr>
          <w:p w14:paraId="0174B444" w14:textId="77777777" w:rsidR="00933459" w:rsidRPr="00A16B96" w:rsidRDefault="00933459" w:rsidP="00082D07">
            <w:pPr>
              <w:jc w:val="center"/>
              <w:rPr>
                <w:rFonts w:cs="Times New Roman"/>
                <w:sz w:val="24"/>
              </w:rPr>
            </w:pPr>
          </w:p>
        </w:tc>
        <w:tc>
          <w:tcPr>
            <w:tcW w:w="1440" w:type="dxa"/>
            <w:vAlign w:val="center"/>
          </w:tcPr>
          <w:p w14:paraId="75344E52" w14:textId="77777777" w:rsidR="00933459" w:rsidRPr="00A16B96" w:rsidRDefault="00933459" w:rsidP="00082D07">
            <w:pPr>
              <w:jc w:val="center"/>
              <w:rPr>
                <w:rFonts w:cs="Times New Roman"/>
                <w:sz w:val="24"/>
              </w:rPr>
            </w:pPr>
            <w:r w:rsidRPr="00A16B96">
              <w:rPr>
                <w:rFonts w:cs="Times New Roman"/>
                <w:sz w:val="24"/>
              </w:rPr>
              <w:t>Weighted UniFrac</w:t>
            </w:r>
          </w:p>
        </w:tc>
        <w:tc>
          <w:tcPr>
            <w:tcW w:w="6300" w:type="dxa"/>
            <w:gridSpan w:val="5"/>
            <w:shd w:val="clear" w:color="auto" w:fill="D9D9D9" w:themeFill="background1" w:themeFillShade="D9"/>
            <w:vAlign w:val="center"/>
          </w:tcPr>
          <w:p w14:paraId="72AD93C7" w14:textId="77777777" w:rsidR="00933459" w:rsidRPr="00A16B96" w:rsidRDefault="00933459" w:rsidP="00082D07">
            <w:pPr>
              <w:jc w:val="center"/>
              <w:rPr>
                <w:rFonts w:cs="Times New Roman"/>
                <w:sz w:val="24"/>
              </w:rPr>
            </w:pPr>
            <w:r w:rsidRPr="00A16B96">
              <w:rPr>
                <w:rFonts w:cs="Times New Roman"/>
                <w:sz w:val="24"/>
              </w:rPr>
              <w:t>Interaction not significant</w:t>
            </w:r>
          </w:p>
        </w:tc>
      </w:tr>
      <w:tr w:rsidR="00933459" w:rsidRPr="00A16B96" w14:paraId="4E4CFBFF" w14:textId="77777777" w:rsidTr="00082D07">
        <w:trPr>
          <w:trHeight w:val="52"/>
        </w:trPr>
        <w:tc>
          <w:tcPr>
            <w:tcW w:w="1255" w:type="dxa"/>
            <w:vMerge w:val="restart"/>
            <w:vAlign w:val="center"/>
          </w:tcPr>
          <w:p w14:paraId="2EACF149" w14:textId="77777777" w:rsidR="00933459" w:rsidRPr="00A16B96" w:rsidRDefault="00933459" w:rsidP="00082D07">
            <w:pPr>
              <w:jc w:val="center"/>
              <w:rPr>
                <w:rFonts w:cs="Times New Roman"/>
                <w:sz w:val="24"/>
              </w:rPr>
            </w:pPr>
            <w:r w:rsidRPr="00A16B96">
              <w:rPr>
                <w:rFonts w:cs="Times New Roman"/>
                <w:sz w:val="24"/>
              </w:rPr>
              <w:t>Brightness</w:t>
            </w:r>
          </w:p>
        </w:tc>
        <w:tc>
          <w:tcPr>
            <w:tcW w:w="1440" w:type="dxa"/>
            <w:vMerge w:val="restart"/>
            <w:vAlign w:val="center"/>
          </w:tcPr>
          <w:p w14:paraId="3BB14D8B" w14:textId="77777777" w:rsidR="00933459" w:rsidRPr="00A16B96" w:rsidRDefault="00933459" w:rsidP="00082D07">
            <w:pPr>
              <w:jc w:val="center"/>
              <w:rPr>
                <w:rFonts w:cs="Times New Roman"/>
                <w:sz w:val="24"/>
              </w:rPr>
            </w:pPr>
            <w:r w:rsidRPr="00A16B96">
              <w:rPr>
                <w:rFonts w:cs="Times New Roman"/>
                <w:sz w:val="24"/>
              </w:rPr>
              <w:t>Bray-Curtis</w:t>
            </w:r>
          </w:p>
        </w:tc>
        <w:tc>
          <w:tcPr>
            <w:tcW w:w="1440" w:type="dxa"/>
            <w:vAlign w:val="center"/>
          </w:tcPr>
          <w:p w14:paraId="1BF8A70A" w14:textId="77777777" w:rsidR="00933459" w:rsidRPr="00A16B96" w:rsidRDefault="00933459" w:rsidP="00082D07">
            <w:pPr>
              <w:jc w:val="center"/>
              <w:rPr>
                <w:rFonts w:cs="Times New Roman"/>
                <w:sz w:val="24"/>
              </w:rPr>
            </w:pPr>
            <w:r w:rsidRPr="00A16B96">
              <w:rPr>
                <w:rFonts w:cs="Times New Roman"/>
                <w:sz w:val="24"/>
              </w:rPr>
              <w:t>STI – C</w:t>
            </w:r>
          </w:p>
        </w:tc>
        <w:tc>
          <w:tcPr>
            <w:tcW w:w="1260" w:type="dxa"/>
          </w:tcPr>
          <w:p w14:paraId="2D2CE06F" w14:textId="77777777" w:rsidR="00933459" w:rsidRPr="00A16B96" w:rsidRDefault="00933459" w:rsidP="00082D07">
            <w:pPr>
              <w:jc w:val="center"/>
              <w:rPr>
                <w:rFonts w:cs="Times New Roman"/>
                <w:sz w:val="24"/>
              </w:rPr>
            </w:pPr>
            <w:r w:rsidRPr="00A16B96">
              <w:rPr>
                <w:rFonts w:cs="Times New Roman"/>
                <w:sz w:val="24"/>
              </w:rPr>
              <w:t>-0.02</w:t>
            </w:r>
          </w:p>
        </w:tc>
        <w:tc>
          <w:tcPr>
            <w:tcW w:w="1440" w:type="dxa"/>
            <w:vAlign w:val="center"/>
          </w:tcPr>
          <w:p w14:paraId="2DAAC5D6" w14:textId="77777777" w:rsidR="00933459" w:rsidRPr="00A16B96" w:rsidRDefault="00933459" w:rsidP="00082D07">
            <w:pPr>
              <w:jc w:val="center"/>
              <w:rPr>
                <w:rFonts w:cs="Times New Roman"/>
                <w:sz w:val="24"/>
              </w:rPr>
            </w:pPr>
            <w:r w:rsidRPr="00A16B96">
              <w:rPr>
                <w:rFonts w:cs="Times New Roman"/>
                <w:sz w:val="24"/>
              </w:rPr>
              <w:t>0.065</w:t>
            </w:r>
          </w:p>
        </w:tc>
        <w:tc>
          <w:tcPr>
            <w:tcW w:w="1080" w:type="dxa"/>
            <w:vAlign w:val="center"/>
          </w:tcPr>
          <w:p w14:paraId="0B746F79" w14:textId="77777777" w:rsidR="00933459" w:rsidRPr="00A16B96" w:rsidRDefault="00933459" w:rsidP="00082D07">
            <w:pPr>
              <w:jc w:val="center"/>
              <w:rPr>
                <w:rFonts w:cs="Times New Roman"/>
                <w:sz w:val="24"/>
              </w:rPr>
            </w:pPr>
            <w:r w:rsidRPr="00A16B96">
              <w:rPr>
                <w:rFonts w:cs="Times New Roman"/>
                <w:sz w:val="24"/>
              </w:rPr>
              <w:t>34%</w:t>
            </w:r>
          </w:p>
        </w:tc>
        <w:tc>
          <w:tcPr>
            <w:tcW w:w="1080" w:type="dxa"/>
            <w:vAlign w:val="center"/>
          </w:tcPr>
          <w:p w14:paraId="0CE52870" w14:textId="77777777" w:rsidR="00933459" w:rsidRPr="00A16B96" w:rsidRDefault="00933459" w:rsidP="00082D07">
            <w:pPr>
              <w:jc w:val="center"/>
              <w:rPr>
                <w:rFonts w:cs="Times New Roman"/>
                <w:sz w:val="24"/>
              </w:rPr>
            </w:pPr>
            <w:r w:rsidRPr="00A16B96">
              <w:rPr>
                <w:rFonts w:cs="Times New Roman"/>
                <w:sz w:val="24"/>
              </w:rPr>
              <w:t>173%</w:t>
            </w:r>
          </w:p>
        </w:tc>
      </w:tr>
      <w:tr w:rsidR="00933459" w:rsidRPr="00A16B96" w14:paraId="5109FAE0" w14:textId="77777777" w:rsidTr="00082D07">
        <w:trPr>
          <w:trHeight w:val="50"/>
        </w:trPr>
        <w:tc>
          <w:tcPr>
            <w:tcW w:w="1255" w:type="dxa"/>
            <w:vMerge/>
            <w:vAlign w:val="center"/>
          </w:tcPr>
          <w:p w14:paraId="7A6C3F06" w14:textId="77777777" w:rsidR="00933459" w:rsidRPr="00A16B96" w:rsidRDefault="00933459" w:rsidP="00082D07">
            <w:pPr>
              <w:jc w:val="center"/>
              <w:rPr>
                <w:rFonts w:cs="Times New Roman"/>
                <w:sz w:val="24"/>
              </w:rPr>
            </w:pPr>
          </w:p>
        </w:tc>
        <w:tc>
          <w:tcPr>
            <w:tcW w:w="1440" w:type="dxa"/>
            <w:vMerge/>
            <w:vAlign w:val="center"/>
          </w:tcPr>
          <w:p w14:paraId="25BABDC5" w14:textId="77777777" w:rsidR="00933459" w:rsidRPr="00A16B96" w:rsidRDefault="00933459" w:rsidP="00082D07">
            <w:pPr>
              <w:jc w:val="center"/>
              <w:rPr>
                <w:rFonts w:cs="Times New Roman"/>
                <w:sz w:val="24"/>
              </w:rPr>
            </w:pPr>
          </w:p>
        </w:tc>
        <w:tc>
          <w:tcPr>
            <w:tcW w:w="1440" w:type="dxa"/>
            <w:vAlign w:val="center"/>
          </w:tcPr>
          <w:p w14:paraId="080EFA53" w14:textId="77777777" w:rsidR="00933459" w:rsidRPr="00A16B96" w:rsidRDefault="00933459" w:rsidP="00082D07">
            <w:pPr>
              <w:jc w:val="center"/>
              <w:rPr>
                <w:rFonts w:cs="Times New Roman"/>
                <w:sz w:val="24"/>
              </w:rPr>
            </w:pPr>
            <w:r w:rsidRPr="00A16B96">
              <w:rPr>
                <w:rFonts w:cs="Times New Roman"/>
                <w:sz w:val="24"/>
              </w:rPr>
              <w:t>STI – TH</w:t>
            </w:r>
          </w:p>
        </w:tc>
        <w:tc>
          <w:tcPr>
            <w:tcW w:w="1260" w:type="dxa"/>
          </w:tcPr>
          <w:p w14:paraId="41A5E7C4" w14:textId="77777777" w:rsidR="00933459" w:rsidRPr="00A16B96" w:rsidRDefault="00933459" w:rsidP="00082D07">
            <w:pPr>
              <w:jc w:val="center"/>
              <w:rPr>
                <w:rFonts w:cs="Times New Roman"/>
                <w:sz w:val="24"/>
              </w:rPr>
            </w:pPr>
            <w:r w:rsidRPr="00A16B96">
              <w:rPr>
                <w:rFonts w:cs="Times New Roman"/>
                <w:sz w:val="24"/>
              </w:rPr>
              <w:t>0.00</w:t>
            </w:r>
          </w:p>
        </w:tc>
        <w:tc>
          <w:tcPr>
            <w:tcW w:w="1440" w:type="dxa"/>
            <w:vAlign w:val="center"/>
          </w:tcPr>
          <w:p w14:paraId="14B92B17" w14:textId="77777777" w:rsidR="00933459" w:rsidRPr="00A16B96" w:rsidRDefault="00933459" w:rsidP="00082D07">
            <w:pPr>
              <w:jc w:val="center"/>
              <w:rPr>
                <w:rFonts w:cs="Times New Roman"/>
                <w:sz w:val="24"/>
              </w:rPr>
            </w:pPr>
            <w:r w:rsidRPr="00A16B96">
              <w:rPr>
                <w:rFonts w:cs="Times New Roman"/>
                <w:sz w:val="24"/>
              </w:rPr>
              <w:t>0.860</w:t>
            </w:r>
          </w:p>
        </w:tc>
        <w:tc>
          <w:tcPr>
            <w:tcW w:w="1080" w:type="dxa"/>
            <w:vAlign w:val="center"/>
          </w:tcPr>
          <w:p w14:paraId="1EB6BF83" w14:textId="77777777" w:rsidR="00933459" w:rsidRPr="00A16B96" w:rsidRDefault="00933459" w:rsidP="00082D07">
            <w:pPr>
              <w:jc w:val="center"/>
              <w:rPr>
                <w:rFonts w:cs="Times New Roman"/>
                <w:sz w:val="24"/>
              </w:rPr>
            </w:pPr>
            <w:r w:rsidRPr="00A16B96">
              <w:rPr>
                <w:rFonts w:cs="Times New Roman"/>
                <w:sz w:val="24"/>
              </w:rPr>
              <w:t>25%</w:t>
            </w:r>
          </w:p>
        </w:tc>
        <w:tc>
          <w:tcPr>
            <w:tcW w:w="1080" w:type="dxa"/>
            <w:vAlign w:val="center"/>
          </w:tcPr>
          <w:p w14:paraId="63DDDA3B" w14:textId="77777777" w:rsidR="00933459" w:rsidRPr="00A16B96" w:rsidRDefault="00933459" w:rsidP="00082D07">
            <w:pPr>
              <w:jc w:val="center"/>
              <w:rPr>
                <w:rFonts w:cs="Times New Roman"/>
                <w:sz w:val="24"/>
              </w:rPr>
            </w:pPr>
            <w:r w:rsidRPr="00A16B96">
              <w:rPr>
                <w:rFonts w:cs="Times New Roman"/>
                <w:sz w:val="24"/>
              </w:rPr>
              <w:t>10%</w:t>
            </w:r>
          </w:p>
        </w:tc>
      </w:tr>
      <w:tr w:rsidR="00933459" w:rsidRPr="00A16B96" w14:paraId="34AA85D7" w14:textId="77777777" w:rsidTr="00082D07">
        <w:trPr>
          <w:trHeight w:val="50"/>
        </w:trPr>
        <w:tc>
          <w:tcPr>
            <w:tcW w:w="1255" w:type="dxa"/>
            <w:vMerge/>
            <w:vAlign w:val="center"/>
          </w:tcPr>
          <w:p w14:paraId="06EA3D5E" w14:textId="77777777" w:rsidR="00933459" w:rsidRPr="00A16B96" w:rsidRDefault="00933459" w:rsidP="00082D07">
            <w:pPr>
              <w:jc w:val="center"/>
              <w:rPr>
                <w:rFonts w:cs="Times New Roman"/>
                <w:sz w:val="24"/>
              </w:rPr>
            </w:pPr>
          </w:p>
        </w:tc>
        <w:tc>
          <w:tcPr>
            <w:tcW w:w="1440" w:type="dxa"/>
            <w:vMerge/>
            <w:vAlign w:val="center"/>
          </w:tcPr>
          <w:p w14:paraId="6340F864" w14:textId="77777777" w:rsidR="00933459" w:rsidRPr="00A16B96" w:rsidRDefault="00933459" w:rsidP="00082D07">
            <w:pPr>
              <w:jc w:val="center"/>
              <w:rPr>
                <w:rFonts w:cs="Times New Roman"/>
                <w:sz w:val="24"/>
              </w:rPr>
            </w:pPr>
          </w:p>
        </w:tc>
        <w:tc>
          <w:tcPr>
            <w:tcW w:w="1440" w:type="dxa"/>
            <w:vAlign w:val="center"/>
          </w:tcPr>
          <w:p w14:paraId="4E860BD7" w14:textId="77777777" w:rsidR="00933459" w:rsidRPr="00A16B96" w:rsidRDefault="00933459" w:rsidP="00082D07">
            <w:pPr>
              <w:jc w:val="center"/>
              <w:rPr>
                <w:rFonts w:cs="Times New Roman"/>
                <w:sz w:val="24"/>
              </w:rPr>
            </w:pPr>
            <w:r w:rsidRPr="00A16B96">
              <w:rPr>
                <w:rFonts w:cs="Times New Roman"/>
                <w:sz w:val="24"/>
              </w:rPr>
              <w:t>TH – C</w:t>
            </w:r>
          </w:p>
        </w:tc>
        <w:tc>
          <w:tcPr>
            <w:tcW w:w="1260" w:type="dxa"/>
          </w:tcPr>
          <w:p w14:paraId="07810615" w14:textId="77777777" w:rsidR="00933459" w:rsidRPr="00A16B96" w:rsidRDefault="00933459" w:rsidP="00082D07">
            <w:pPr>
              <w:jc w:val="center"/>
              <w:rPr>
                <w:rFonts w:cs="Times New Roman"/>
                <w:sz w:val="24"/>
              </w:rPr>
            </w:pPr>
            <w:r w:rsidRPr="00A16B96">
              <w:rPr>
                <w:rFonts w:cs="Times New Roman"/>
                <w:sz w:val="24"/>
              </w:rPr>
              <w:t>-0.01</w:t>
            </w:r>
          </w:p>
        </w:tc>
        <w:tc>
          <w:tcPr>
            <w:tcW w:w="1440" w:type="dxa"/>
            <w:vAlign w:val="center"/>
          </w:tcPr>
          <w:p w14:paraId="7BD31856" w14:textId="77777777" w:rsidR="00933459" w:rsidRPr="00A16B96" w:rsidRDefault="00933459" w:rsidP="00082D07">
            <w:pPr>
              <w:jc w:val="center"/>
              <w:rPr>
                <w:rFonts w:cs="Times New Roman"/>
                <w:sz w:val="24"/>
              </w:rPr>
            </w:pPr>
            <w:r w:rsidRPr="00A16B96">
              <w:rPr>
                <w:rFonts w:cs="Times New Roman"/>
                <w:sz w:val="24"/>
              </w:rPr>
              <w:t>0.261</w:t>
            </w:r>
          </w:p>
        </w:tc>
        <w:tc>
          <w:tcPr>
            <w:tcW w:w="1080" w:type="dxa"/>
            <w:vAlign w:val="center"/>
          </w:tcPr>
          <w:p w14:paraId="6C598ABC" w14:textId="77777777" w:rsidR="00933459" w:rsidRPr="00A16B96" w:rsidRDefault="00933459" w:rsidP="00082D07">
            <w:pPr>
              <w:jc w:val="center"/>
              <w:rPr>
                <w:rFonts w:cs="Times New Roman"/>
                <w:sz w:val="24"/>
              </w:rPr>
            </w:pPr>
            <w:r w:rsidRPr="00A16B96">
              <w:rPr>
                <w:rFonts w:cs="Times New Roman"/>
                <w:sz w:val="24"/>
              </w:rPr>
              <w:t>14%</w:t>
            </w:r>
          </w:p>
        </w:tc>
        <w:tc>
          <w:tcPr>
            <w:tcW w:w="1080" w:type="dxa"/>
            <w:vAlign w:val="center"/>
          </w:tcPr>
          <w:p w14:paraId="422C32ED" w14:textId="77777777" w:rsidR="00933459" w:rsidRPr="00A16B96" w:rsidRDefault="00933459" w:rsidP="00082D07">
            <w:pPr>
              <w:jc w:val="center"/>
              <w:rPr>
                <w:rFonts w:cs="Times New Roman"/>
                <w:sz w:val="24"/>
              </w:rPr>
            </w:pPr>
            <w:r w:rsidRPr="00A16B96">
              <w:rPr>
                <w:rFonts w:cs="Times New Roman"/>
                <w:sz w:val="24"/>
              </w:rPr>
              <w:t>192%</w:t>
            </w:r>
          </w:p>
        </w:tc>
      </w:tr>
      <w:tr w:rsidR="00933459" w:rsidRPr="00A16B96" w14:paraId="1843A006" w14:textId="77777777" w:rsidTr="00082D07">
        <w:trPr>
          <w:trHeight w:val="101"/>
        </w:trPr>
        <w:tc>
          <w:tcPr>
            <w:tcW w:w="1255" w:type="dxa"/>
            <w:vMerge/>
            <w:vAlign w:val="center"/>
          </w:tcPr>
          <w:p w14:paraId="0CDD577C" w14:textId="77777777" w:rsidR="00933459" w:rsidRPr="00A16B96" w:rsidRDefault="00933459" w:rsidP="00082D07">
            <w:pPr>
              <w:jc w:val="center"/>
              <w:rPr>
                <w:rFonts w:cs="Times New Roman"/>
                <w:sz w:val="24"/>
              </w:rPr>
            </w:pPr>
          </w:p>
        </w:tc>
        <w:tc>
          <w:tcPr>
            <w:tcW w:w="1440" w:type="dxa"/>
            <w:vMerge w:val="restart"/>
            <w:vAlign w:val="center"/>
          </w:tcPr>
          <w:p w14:paraId="2271E360" w14:textId="77777777" w:rsidR="00933459" w:rsidRPr="00A16B96" w:rsidRDefault="00933459" w:rsidP="00082D07">
            <w:pPr>
              <w:jc w:val="center"/>
              <w:rPr>
                <w:rFonts w:cs="Times New Roman"/>
                <w:sz w:val="24"/>
              </w:rPr>
            </w:pPr>
            <w:r w:rsidRPr="00A16B96">
              <w:rPr>
                <w:rFonts w:cs="Times New Roman"/>
                <w:sz w:val="24"/>
              </w:rPr>
              <w:t>Unweighted UniFrac</w:t>
            </w:r>
          </w:p>
        </w:tc>
        <w:tc>
          <w:tcPr>
            <w:tcW w:w="1440" w:type="dxa"/>
            <w:vAlign w:val="center"/>
          </w:tcPr>
          <w:p w14:paraId="062C9D9D" w14:textId="77777777" w:rsidR="00933459" w:rsidRPr="00A16B96" w:rsidRDefault="00933459" w:rsidP="00082D07">
            <w:pPr>
              <w:jc w:val="center"/>
              <w:rPr>
                <w:rFonts w:cs="Times New Roman"/>
                <w:sz w:val="24"/>
              </w:rPr>
            </w:pPr>
            <w:r w:rsidRPr="00A16B96">
              <w:rPr>
                <w:rFonts w:cs="Times New Roman"/>
                <w:sz w:val="24"/>
              </w:rPr>
              <w:t>STI – C</w:t>
            </w:r>
          </w:p>
        </w:tc>
        <w:tc>
          <w:tcPr>
            <w:tcW w:w="1260" w:type="dxa"/>
          </w:tcPr>
          <w:p w14:paraId="78A74B4D" w14:textId="77777777" w:rsidR="00933459" w:rsidRPr="00A16B96" w:rsidRDefault="00933459" w:rsidP="00082D07">
            <w:pPr>
              <w:jc w:val="center"/>
              <w:rPr>
                <w:rFonts w:cs="Times New Roman"/>
                <w:sz w:val="24"/>
              </w:rPr>
            </w:pPr>
            <w:r w:rsidRPr="00A16B96">
              <w:rPr>
                <w:rFonts w:cs="Times New Roman"/>
                <w:sz w:val="24"/>
              </w:rPr>
              <w:t>-0.33</w:t>
            </w:r>
          </w:p>
        </w:tc>
        <w:tc>
          <w:tcPr>
            <w:tcW w:w="1440" w:type="dxa"/>
            <w:vAlign w:val="center"/>
          </w:tcPr>
          <w:p w14:paraId="4500BCD0" w14:textId="77777777" w:rsidR="00933459" w:rsidRPr="00A16B96" w:rsidRDefault="00933459" w:rsidP="00082D07">
            <w:pPr>
              <w:jc w:val="center"/>
              <w:rPr>
                <w:rFonts w:cs="Times New Roman"/>
                <w:sz w:val="24"/>
              </w:rPr>
            </w:pPr>
            <w:r w:rsidRPr="00A16B96">
              <w:rPr>
                <w:rFonts w:cs="Times New Roman"/>
                <w:sz w:val="24"/>
              </w:rPr>
              <w:t>&lt;0.001</w:t>
            </w:r>
          </w:p>
        </w:tc>
        <w:tc>
          <w:tcPr>
            <w:tcW w:w="1080" w:type="dxa"/>
            <w:vAlign w:val="center"/>
          </w:tcPr>
          <w:p w14:paraId="48584A5C" w14:textId="77777777" w:rsidR="00933459" w:rsidRPr="00A16B96" w:rsidRDefault="00933459" w:rsidP="00082D07">
            <w:pPr>
              <w:jc w:val="center"/>
              <w:rPr>
                <w:rFonts w:cs="Times New Roman"/>
                <w:sz w:val="24"/>
              </w:rPr>
            </w:pPr>
            <w:r w:rsidRPr="00A16B96">
              <w:rPr>
                <w:rFonts w:cs="Times New Roman"/>
                <w:sz w:val="24"/>
              </w:rPr>
              <w:t>41%</w:t>
            </w:r>
          </w:p>
        </w:tc>
        <w:tc>
          <w:tcPr>
            <w:tcW w:w="1080" w:type="dxa"/>
            <w:vAlign w:val="center"/>
          </w:tcPr>
          <w:p w14:paraId="7E297A3E" w14:textId="77777777" w:rsidR="00933459" w:rsidRPr="00A16B96" w:rsidRDefault="00933459" w:rsidP="00082D07">
            <w:pPr>
              <w:jc w:val="center"/>
              <w:rPr>
                <w:rFonts w:cs="Times New Roman"/>
                <w:sz w:val="24"/>
              </w:rPr>
            </w:pPr>
            <w:r w:rsidRPr="00A16B96">
              <w:rPr>
                <w:rFonts w:cs="Times New Roman"/>
                <w:sz w:val="24"/>
              </w:rPr>
              <w:t>199%</w:t>
            </w:r>
          </w:p>
        </w:tc>
      </w:tr>
      <w:tr w:rsidR="00933459" w:rsidRPr="00A16B96" w14:paraId="3A7E716E" w14:textId="77777777" w:rsidTr="00082D07">
        <w:trPr>
          <w:trHeight w:val="101"/>
        </w:trPr>
        <w:tc>
          <w:tcPr>
            <w:tcW w:w="1255" w:type="dxa"/>
            <w:vMerge/>
            <w:vAlign w:val="center"/>
          </w:tcPr>
          <w:p w14:paraId="755ED7A0" w14:textId="77777777" w:rsidR="00933459" w:rsidRPr="00A16B96" w:rsidRDefault="00933459" w:rsidP="00082D07">
            <w:pPr>
              <w:jc w:val="center"/>
              <w:rPr>
                <w:rFonts w:cs="Times New Roman"/>
                <w:sz w:val="24"/>
              </w:rPr>
            </w:pPr>
          </w:p>
        </w:tc>
        <w:tc>
          <w:tcPr>
            <w:tcW w:w="1440" w:type="dxa"/>
            <w:vMerge/>
            <w:vAlign w:val="center"/>
          </w:tcPr>
          <w:p w14:paraId="5282FFF9" w14:textId="77777777" w:rsidR="00933459" w:rsidRPr="00A16B96" w:rsidRDefault="00933459" w:rsidP="00082D07">
            <w:pPr>
              <w:jc w:val="center"/>
              <w:rPr>
                <w:rFonts w:cs="Times New Roman"/>
                <w:sz w:val="24"/>
              </w:rPr>
            </w:pPr>
          </w:p>
        </w:tc>
        <w:tc>
          <w:tcPr>
            <w:tcW w:w="1440" w:type="dxa"/>
            <w:vAlign w:val="center"/>
          </w:tcPr>
          <w:p w14:paraId="06A2CE0D" w14:textId="77777777" w:rsidR="00933459" w:rsidRPr="00A16B96" w:rsidRDefault="00933459" w:rsidP="00082D07">
            <w:pPr>
              <w:jc w:val="center"/>
              <w:rPr>
                <w:rFonts w:cs="Times New Roman"/>
                <w:sz w:val="24"/>
              </w:rPr>
            </w:pPr>
            <w:r w:rsidRPr="00A16B96">
              <w:rPr>
                <w:rFonts w:cs="Times New Roman"/>
                <w:sz w:val="24"/>
              </w:rPr>
              <w:t>STI – TH</w:t>
            </w:r>
          </w:p>
        </w:tc>
        <w:tc>
          <w:tcPr>
            <w:tcW w:w="1260" w:type="dxa"/>
          </w:tcPr>
          <w:p w14:paraId="2EC76CFD" w14:textId="77777777" w:rsidR="00933459" w:rsidRPr="00A16B96" w:rsidRDefault="00933459" w:rsidP="00082D07">
            <w:pPr>
              <w:jc w:val="center"/>
              <w:rPr>
                <w:rFonts w:cs="Times New Roman"/>
                <w:sz w:val="24"/>
              </w:rPr>
            </w:pPr>
            <w:r w:rsidRPr="00A16B96">
              <w:rPr>
                <w:rFonts w:cs="Times New Roman"/>
                <w:sz w:val="24"/>
              </w:rPr>
              <w:t>-0.24</w:t>
            </w:r>
          </w:p>
        </w:tc>
        <w:tc>
          <w:tcPr>
            <w:tcW w:w="1440" w:type="dxa"/>
            <w:vAlign w:val="center"/>
          </w:tcPr>
          <w:p w14:paraId="33ACFC74" w14:textId="77777777" w:rsidR="00933459" w:rsidRPr="00A16B96" w:rsidRDefault="00933459" w:rsidP="00082D07">
            <w:pPr>
              <w:jc w:val="center"/>
              <w:rPr>
                <w:rFonts w:cs="Times New Roman"/>
                <w:sz w:val="24"/>
              </w:rPr>
            </w:pPr>
            <w:r w:rsidRPr="00A16B96">
              <w:rPr>
                <w:rFonts w:cs="Times New Roman"/>
                <w:sz w:val="24"/>
              </w:rPr>
              <w:t>0.749</w:t>
            </w:r>
          </w:p>
        </w:tc>
        <w:tc>
          <w:tcPr>
            <w:tcW w:w="1080" w:type="dxa"/>
            <w:vAlign w:val="center"/>
          </w:tcPr>
          <w:p w14:paraId="0E5DC01E" w14:textId="77777777" w:rsidR="00933459" w:rsidRPr="00A16B96" w:rsidRDefault="00933459" w:rsidP="00082D07">
            <w:pPr>
              <w:jc w:val="center"/>
              <w:rPr>
                <w:rFonts w:cs="Times New Roman"/>
                <w:sz w:val="24"/>
              </w:rPr>
            </w:pPr>
            <w:r w:rsidRPr="00A16B96">
              <w:rPr>
                <w:rFonts w:cs="Times New Roman"/>
                <w:sz w:val="24"/>
              </w:rPr>
              <w:t>51%</w:t>
            </w:r>
          </w:p>
        </w:tc>
        <w:tc>
          <w:tcPr>
            <w:tcW w:w="1080" w:type="dxa"/>
            <w:vAlign w:val="center"/>
          </w:tcPr>
          <w:p w14:paraId="3D9FE76F" w14:textId="77777777" w:rsidR="00933459" w:rsidRPr="00A16B96" w:rsidRDefault="00933459" w:rsidP="00082D07">
            <w:pPr>
              <w:jc w:val="center"/>
              <w:rPr>
                <w:rFonts w:cs="Times New Roman"/>
                <w:sz w:val="24"/>
              </w:rPr>
            </w:pPr>
            <w:r w:rsidRPr="00A16B96">
              <w:rPr>
                <w:rFonts w:cs="Times New Roman"/>
                <w:sz w:val="24"/>
              </w:rPr>
              <w:t>130%</w:t>
            </w:r>
          </w:p>
        </w:tc>
      </w:tr>
      <w:tr w:rsidR="00933459" w:rsidRPr="00A16B96" w14:paraId="5BE61024" w14:textId="77777777" w:rsidTr="00082D07">
        <w:trPr>
          <w:trHeight w:val="101"/>
        </w:trPr>
        <w:tc>
          <w:tcPr>
            <w:tcW w:w="1255" w:type="dxa"/>
            <w:vMerge/>
            <w:vAlign w:val="center"/>
          </w:tcPr>
          <w:p w14:paraId="1FD25637" w14:textId="77777777" w:rsidR="00933459" w:rsidRPr="00A16B96" w:rsidRDefault="00933459" w:rsidP="00082D07">
            <w:pPr>
              <w:jc w:val="center"/>
              <w:rPr>
                <w:rFonts w:cs="Times New Roman"/>
                <w:sz w:val="24"/>
              </w:rPr>
            </w:pPr>
          </w:p>
        </w:tc>
        <w:tc>
          <w:tcPr>
            <w:tcW w:w="1440" w:type="dxa"/>
            <w:vMerge/>
            <w:vAlign w:val="center"/>
          </w:tcPr>
          <w:p w14:paraId="634239DF" w14:textId="77777777" w:rsidR="00933459" w:rsidRPr="00A16B96" w:rsidRDefault="00933459" w:rsidP="00082D07">
            <w:pPr>
              <w:jc w:val="center"/>
              <w:rPr>
                <w:rFonts w:cs="Times New Roman"/>
                <w:sz w:val="24"/>
              </w:rPr>
            </w:pPr>
          </w:p>
        </w:tc>
        <w:tc>
          <w:tcPr>
            <w:tcW w:w="1440" w:type="dxa"/>
            <w:vAlign w:val="center"/>
          </w:tcPr>
          <w:p w14:paraId="7EB2FB32" w14:textId="77777777" w:rsidR="00933459" w:rsidRPr="00A16B96" w:rsidRDefault="00933459" w:rsidP="00082D07">
            <w:pPr>
              <w:jc w:val="center"/>
              <w:rPr>
                <w:rFonts w:cs="Times New Roman"/>
                <w:sz w:val="24"/>
              </w:rPr>
            </w:pPr>
            <w:r w:rsidRPr="00A16B96">
              <w:rPr>
                <w:rFonts w:cs="Times New Roman"/>
                <w:sz w:val="24"/>
              </w:rPr>
              <w:t>TH – C</w:t>
            </w:r>
          </w:p>
        </w:tc>
        <w:tc>
          <w:tcPr>
            <w:tcW w:w="1260" w:type="dxa"/>
          </w:tcPr>
          <w:p w14:paraId="335BAF8A" w14:textId="77777777" w:rsidR="00933459" w:rsidRPr="00A16B96" w:rsidRDefault="00933459" w:rsidP="00082D07">
            <w:pPr>
              <w:jc w:val="center"/>
              <w:rPr>
                <w:rFonts w:cs="Times New Roman"/>
                <w:sz w:val="24"/>
              </w:rPr>
            </w:pPr>
            <w:r w:rsidRPr="00A16B96">
              <w:rPr>
                <w:rFonts w:cs="Times New Roman"/>
                <w:sz w:val="24"/>
              </w:rPr>
              <w:t>-0.09</w:t>
            </w:r>
          </w:p>
        </w:tc>
        <w:tc>
          <w:tcPr>
            <w:tcW w:w="1440" w:type="dxa"/>
            <w:vAlign w:val="center"/>
          </w:tcPr>
          <w:p w14:paraId="5F6A1D11" w14:textId="77777777" w:rsidR="00933459" w:rsidRPr="00A16B96" w:rsidRDefault="00933459" w:rsidP="00082D07">
            <w:pPr>
              <w:jc w:val="center"/>
              <w:rPr>
                <w:rFonts w:cs="Times New Roman"/>
                <w:sz w:val="24"/>
              </w:rPr>
            </w:pPr>
            <w:r w:rsidRPr="00A16B96">
              <w:rPr>
                <w:rFonts w:cs="Times New Roman"/>
                <w:sz w:val="24"/>
              </w:rPr>
              <w:t>0.813</w:t>
            </w:r>
          </w:p>
        </w:tc>
        <w:tc>
          <w:tcPr>
            <w:tcW w:w="1080" w:type="dxa"/>
            <w:vAlign w:val="center"/>
          </w:tcPr>
          <w:p w14:paraId="04EA1083" w14:textId="77777777" w:rsidR="00933459" w:rsidRPr="00A16B96" w:rsidRDefault="00933459" w:rsidP="00082D07">
            <w:pPr>
              <w:jc w:val="center"/>
              <w:rPr>
                <w:rFonts w:cs="Times New Roman"/>
                <w:sz w:val="24"/>
              </w:rPr>
            </w:pPr>
            <w:r w:rsidRPr="00A16B96">
              <w:rPr>
                <w:rFonts w:cs="Times New Roman"/>
                <w:sz w:val="24"/>
              </w:rPr>
              <w:t>121%</w:t>
            </w:r>
          </w:p>
        </w:tc>
        <w:tc>
          <w:tcPr>
            <w:tcW w:w="1080" w:type="dxa"/>
            <w:vAlign w:val="center"/>
          </w:tcPr>
          <w:p w14:paraId="22882452" w14:textId="77777777" w:rsidR="00933459" w:rsidRPr="00A16B96" w:rsidRDefault="00933459" w:rsidP="00082D07">
            <w:pPr>
              <w:jc w:val="center"/>
              <w:rPr>
                <w:rFonts w:cs="Times New Roman"/>
                <w:sz w:val="24"/>
              </w:rPr>
            </w:pPr>
            <w:r w:rsidRPr="00A16B96">
              <w:rPr>
                <w:rFonts w:cs="Times New Roman"/>
                <w:sz w:val="24"/>
              </w:rPr>
              <w:t>153%</w:t>
            </w:r>
          </w:p>
        </w:tc>
      </w:tr>
      <w:tr w:rsidR="00933459" w:rsidRPr="00A16B96" w14:paraId="7F2E24AD" w14:textId="77777777" w:rsidTr="00082D07">
        <w:trPr>
          <w:trHeight w:val="512"/>
        </w:trPr>
        <w:tc>
          <w:tcPr>
            <w:tcW w:w="1255" w:type="dxa"/>
            <w:vMerge/>
            <w:vAlign w:val="center"/>
          </w:tcPr>
          <w:p w14:paraId="24061151" w14:textId="77777777" w:rsidR="00933459" w:rsidRPr="00A16B96" w:rsidRDefault="00933459" w:rsidP="00082D07">
            <w:pPr>
              <w:jc w:val="center"/>
              <w:rPr>
                <w:rFonts w:cs="Times New Roman"/>
                <w:sz w:val="24"/>
              </w:rPr>
            </w:pPr>
          </w:p>
        </w:tc>
        <w:tc>
          <w:tcPr>
            <w:tcW w:w="1440" w:type="dxa"/>
            <w:vAlign w:val="center"/>
          </w:tcPr>
          <w:p w14:paraId="17D31AE8" w14:textId="77777777" w:rsidR="00933459" w:rsidRPr="00A16B96" w:rsidRDefault="00933459" w:rsidP="00082D07">
            <w:pPr>
              <w:jc w:val="center"/>
              <w:rPr>
                <w:rFonts w:cs="Times New Roman"/>
                <w:sz w:val="24"/>
              </w:rPr>
            </w:pPr>
            <w:r w:rsidRPr="00A16B96">
              <w:rPr>
                <w:rFonts w:cs="Times New Roman"/>
                <w:sz w:val="24"/>
              </w:rPr>
              <w:t>Weighted UniFrac</w:t>
            </w:r>
          </w:p>
        </w:tc>
        <w:tc>
          <w:tcPr>
            <w:tcW w:w="6300" w:type="dxa"/>
            <w:gridSpan w:val="5"/>
            <w:shd w:val="clear" w:color="auto" w:fill="D9D9D9" w:themeFill="background1" w:themeFillShade="D9"/>
            <w:vAlign w:val="center"/>
          </w:tcPr>
          <w:p w14:paraId="18BBFEE4" w14:textId="77777777" w:rsidR="00933459" w:rsidRPr="00A16B96" w:rsidRDefault="00933459" w:rsidP="00082D07">
            <w:pPr>
              <w:jc w:val="center"/>
              <w:rPr>
                <w:rFonts w:cs="Times New Roman"/>
                <w:sz w:val="24"/>
              </w:rPr>
            </w:pPr>
            <w:r w:rsidRPr="00A16B96">
              <w:rPr>
                <w:rFonts w:cs="Times New Roman"/>
                <w:sz w:val="24"/>
              </w:rPr>
              <w:t>Interaction not significant</w:t>
            </w:r>
          </w:p>
        </w:tc>
      </w:tr>
      <w:tr w:rsidR="00933459" w:rsidRPr="00A16B96" w14:paraId="15C5F31E" w14:textId="77777777" w:rsidTr="00082D07">
        <w:trPr>
          <w:trHeight w:val="521"/>
        </w:trPr>
        <w:tc>
          <w:tcPr>
            <w:tcW w:w="1255" w:type="dxa"/>
            <w:vMerge w:val="restart"/>
            <w:vAlign w:val="center"/>
          </w:tcPr>
          <w:p w14:paraId="2841F55D" w14:textId="77777777" w:rsidR="00933459" w:rsidRPr="00A16B96" w:rsidRDefault="00933459" w:rsidP="00082D07">
            <w:pPr>
              <w:jc w:val="center"/>
              <w:rPr>
                <w:rFonts w:cs="Times New Roman"/>
                <w:sz w:val="24"/>
              </w:rPr>
            </w:pPr>
            <w:r w:rsidRPr="00A16B96">
              <w:rPr>
                <w:rFonts w:cs="Times New Roman"/>
                <w:sz w:val="24"/>
              </w:rPr>
              <w:t>Saturation</w:t>
            </w:r>
          </w:p>
        </w:tc>
        <w:tc>
          <w:tcPr>
            <w:tcW w:w="1440" w:type="dxa"/>
            <w:vAlign w:val="center"/>
          </w:tcPr>
          <w:p w14:paraId="056EB5A6" w14:textId="77777777" w:rsidR="00933459" w:rsidRPr="00A16B96" w:rsidRDefault="00933459" w:rsidP="00082D07">
            <w:pPr>
              <w:jc w:val="center"/>
              <w:rPr>
                <w:rFonts w:cs="Times New Roman"/>
                <w:sz w:val="24"/>
              </w:rPr>
            </w:pPr>
            <w:r w:rsidRPr="00A16B96">
              <w:rPr>
                <w:rFonts w:cs="Times New Roman"/>
                <w:sz w:val="24"/>
              </w:rPr>
              <w:t>Bray-Curtis</w:t>
            </w:r>
          </w:p>
        </w:tc>
        <w:tc>
          <w:tcPr>
            <w:tcW w:w="6300" w:type="dxa"/>
            <w:gridSpan w:val="5"/>
            <w:shd w:val="clear" w:color="auto" w:fill="D9D9D9" w:themeFill="background1" w:themeFillShade="D9"/>
            <w:vAlign w:val="center"/>
          </w:tcPr>
          <w:p w14:paraId="033B5203" w14:textId="77777777" w:rsidR="00933459" w:rsidRPr="00A16B96" w:rsidRDefault="00933459" w:rsidP="00082D07">
            <w:pPr>
              <w:jc w:val="center"/>
              <w:rPr>
                <w:rFonts w:cs="Times New Roman"/>
                <w:sz w:val="24"/>
              </w:rPr>
            </w:pPr>
            <w:r w:rsidRPr="00A16B96">
              <w:rPr>
                <w:rFonts w:cs="Times New Roman"/>
                <w:sz w:val="24"/>
              </w:rPr>
              <w:t>Interaction not significant</w:t>
            </w:r>
          </w:p>
        </w:tc>
      </w:tr>
      <w:tr w:rsidR="00933459" w:rsidRPr="00A16B96" w14:paraId="2A235C3D" w14:textId="77777777" w:rsidTr="00082D07">
        <w:trPr>
          <w:trHeight w:val="101"/>
        </w:trPr>
        <w:tc>
          <w:tcPr>
            <w:tcW w:w="1255" w:type="dxa"/>
            <w:vMerge/>
            <w:vAlign w:val="center"/>
          </w:tcPr>
          <w:p w14:paraId="660C77F3" w14:textId="77777777" w:rsidR="00933459" w:rsidRPr="00A16B96" w:rsidRDefault="00933459" w:rsidP="00082D07">
            <w:pPr>
              <w:jc w:val="center"/>
              <w:rPr>
                <w:rFonts w:cs="Times New Roman"/>
                <w:sz w:val="24"/>
              </w:rPr>
            </w:pPr>
          </w:p>
        </w:tc>
        <w:tc>
          <w:tcPr>
            <w:tcW w:w="1440" w:type="dxa"/>
            <w:vMerge w:val="restart"/>
            <w:vAlign w:val="center"/>
          </w:tcPr>
          <w:p w14:paraId="0762A303" w14:textId="77777777" w:rsidR="00933459" w:rsidRPr="00A16B96" w:rsidRDefault="00933459" w:rsidP="00082D07">
            <w:pPr>
              <w:jc w:val="center"/>
              <w:rPr>
                <w:rFonts w:cs="Times New Roman"/>
                <w:sz w:val="24"/>
              </w:rPr>
            </w:pPr>
            <w:r w:rsidRPr="00A16B96">
              <w:rPr>
                <w:rFonts w:cs="Times New Roman"/>
                <w:sz w:val="24"/>
              </w:rPr>
              <w:t>Unweighted UniFrac</w:t>
            </w:r>
          </w:p>
        </w:tc>
        <w:tc>
          <w:tcPr>
            <w:tcW w:w="1440" w:type="dxa"/>
            <w:vAlign w:val="center"/>
          </w:tcPr>
          <w:p w14:paraId="6E14559F" w14:textId="77777777" w:rsidR="00933459" w:rsidRPr="00A16B96" w:rsidRDefault="00933459" w:rsidP="00082D07">
            <w:pPr>
              <w:jc w:val="center"/>
              <w:rPr>
                <w:rFonts w:cs="Times New Roman"/>
                <w:sz w:val="24"/>
              </w:rPr>
            </w:pPr>
            <w:r w:rsidRPr="00A16B96">
              <w:rPr>
                <w:rFonts w:cs="Times New Roman"/>
                <w:sz w:val="24"/>
              </w:rPr>
              <w:t>STI – C</w:t>
            </w:r>
          </w:p>
        </w:tc>
        <w:tc>
          <w:tcPr>
            <w:tcW w:w="1260" w:type="dxa"/>
          </w:tcPr>
          <w:p w14:paraId="1D25A30F" w14:textId="77777777" w:rsidR="00933459" w:rsidRPr="00A16B96" w:rsidRDefault="00933459" w:rsidP="00082D07">
            <w:pPr>
              <w:jc w:val="center"/>
              <w:rPr>
                <w:rFonts w:cs="Times New Roman"/>
                <w:sz w:val="24"/>
              </w:rPr>
            </w:pPr>
            <w:r w:rsidRPr="00A16B96">
              <w:rPr>
                <w:rFonts w:cs="Times New Roman"/>
                <w:sz w:val="24"/>
              </w:rPr>
              <w:t>0.03</w:t>
            </w:r>
          </w:p>
        </w:tc>
        <w:tc>
          <w:tcPr>
            <w:tcW w:w="1440" w:type="dxa"/>
            <w:vAlign w:val="center"/>
          </w:tcPr>
          <w:p w14:paraId="47ED3850" w14:textId="77777777" w:rsidR="00933459" w:rsidRPr="00A16B96" w:rsidRDefault="00933459" w:rsidP="00082D07">
            <w:pPr>
              <w:jc w:val="center"/>
              <w:rPr>
                <w:rFonts w:cs="Times New Roman"/>
                <w:sz w:val="24"/>
              </w:rPr>
            </w:pPr>
            <w:r w:rsidRPr="00A16B96">
              <w:rPr>
                <w:rFonts w:cs="Times New Roman"/>
                <w:sz w:val="24"/>
              </w:rPr>
              <w:t>0.779</w:t>
            </w:r>
          </w:p>
        </w:tc>
        <w:tc>
          <w:tcPr>
            <w:tcW w:w="1080" w:type="dxa"/>
            <w:vAlign w:val="center"/>
          </w:tcPr>
          <w:p w14:paraId="729621F0" w14:textId="77777777" w:rsidR="00933459" w:rsidRPr="00A16B96" w:rsidRDefault="00933459" w:rsidP="00082D07">
            <w:pPr>
              <w:jc w:val="center"/>
              <w:rPr>
                <w:rFonts w:cs="Times New Roman"/>
                <w:sz w:val="24"/>
              </w:rPr>
            </w:pPr>
            <w:r w:rsidRPr="00A16B96">
              <w:rPr>
                <w:rFonts w:cs="Times New Roman"/>
                <w:sz w:val="24"/>
              </w:rPr>
              <w:t>163%</w:t>
            </w:r>
          </w:p>
        </w:tc>
        <w:tc>
          <w:tcPr>
            <w:tcW w:w="1080" w:type="dxa"/>
            <w:vAlign w:val="center"/>
          </w:tcPr>
          <w:p w14:paraId="04A0DBF8" w14:textId="77777777" w:rsidR="00933459" w:rsidRPr="00A16B96" w:rsidRDefault="00933459" w:rsidP="00082D07">
            <w:pPr>
              <w:jc w:val="center"/>
              <w:rPr>
                <w:rFonts w:cs="Times New Roman"/>
                <w:sz w:val="24"/>
              </w:rPr>
            </w:pPr>
            <w:r w:rsidRPr="00A16B96">
              <w:rPr>
                <w:rFonts w:cs="Times New Roman"/>
                <w:sz w:val="24"/>
              </w:rPr>
              <w:t>26%</w:t>
            </w:r>
          </w:p>
        </w:tc>
      </w:tr>
      <w:tr w:rsidR="00933459" w:rsidRPr="00A16B96" w14:paraId="7F938C51" w14:textId="77777777" w:rsidTr="00082D07">
        <w:trPr>
          <w:trHeight w:val="101"/>
        </w:trPr>
        <w:tc>
          <w:tcPr>
            <w:tcW w:w="1255" w:type="dxa"/>
            <w:vMerge/>
            <w:vAlign w:val="center"/>
          </w:tcPr>
          <w:p w14:paraId="29964AE8" w14:textId="77777777" w:rsidR="00933459" w:rsidRPr="00A16B96" w:rsidRDefault="00933459" w:rsidP="00082D07">
            <w:pPr>
              <w:jc w:val="center"/>
              <w:rPr>
                <w:rFonts w:cs="Times New Roman"/>
                <w:sz w:val="24"/>
              </w:rPr>
            </w:pPr>
          </w:p>
        </w:tc>
        <w:tc>
          <w:tcPr>
            <w:tcW w:w="1440" w:type="dxa"/>
            <w:vMerge/>
            <w:vAlign w:val="center"/>
          </w:tcPr>
          <w:p w14:paraId="05C46959" w14:textId="77777777" w:rsidR="00933459" w:rsidRPr="00A16B96" w:rsidRDefault="00933459" w:rsidP="00082D07">
            <w:pPr>
              <w:jc w:val="center"/>
              <w:rPr>
                <w:rFonts w:cs="Times New Roman"/>
                <w:sz w:val="24"/>
              </w:rPr>
            </w:pPr>
          </w:p>
        </w:tc>
        <w:tc>
          <w:tcPr>
            <w:tcW w:w="1440" w:type="dxa"/>
            <w:vAlign w:val="center"/>
          </w:tcPr>
          <w:p w14:paraId="5B0A1E3F" w14:textId="77777777" w:rsidR="00933459" w:rsidRPr="00A16B96" w:rsidRDefault="00933459" w:rsidP="00082D07">
            <w:pPr>
              <w:jc w:val="center"/>
              <w:rPr>
                <w:rFonts w:cs="Times New Roman"/>
                <w:sz w:val="24"/>
              </w:rPr>
            </w:pPr>
            <w:r w:rsidRPr="00A16B96">
              <w:rPr>
                <w:rFonts w:cs="Times New Roman"/>
                <w:sz w:val="24"/>
              </w:rPr>
              <w:t>STI – TH</w:t>
            </w:r>
          </w:p>
        </w:tc>
        <w:tc>
          <w:tcPr>
            <w:tcW w:w="1260" w:type="dxa"/>
          </w:tcPr>
          <w:p w14:paraId="2E374974" w14:textId="77777777" w:rsidR="00933459" w:rsidRPr="00A16B96" w:rsidRDefault="00933459" w:rsidP="00082D07">
            <w:pPr>
              <w:jc w:val="center"/>
              <w:rPr>
                <w:rFonts w:cs="Times New Roman"/>
                <w:sz w:val="24"/>
              </w:rPr>
            </w:pPr>
            <w:r w:rsidRPr="00A16B96">
              <w:rPr>
                <w:rFonts w:cs="Times New Roman"/>
                <w:sz w:val="24"/>
              </w:rPr>
              <w:t>0.00</w:t>
            </w:r>
          </w:p>
        </w:tc>
        <w:tc>
          <w:tcPr>
            <w:tcW w:w="1440" w:type="dxa"/>
            <w:vAlign w:val="center"/>
          </w:tcPr>
          <w:p w14:paraId="1A09B691" w14:textId="77777777" w:rsidR="00933459" w:rsidRPr="00A16B96" w:rsidRDefault="00933459" w:rsidP="00082D07">
            <w:pPr>
              <w:jc w:val="center"/>
              <w:rPr>
                <w:rFonts w:cs="Times New Roman"/>
                <w:sz w:val="24"/>
              </w:rPr>
            </w:pPr>
            <w:r w:rsidRPr="00A16B96">
              <w:rPr>
                <w:rFonts w:cs="Times New Roman"/>
                <w:sz w:val="24"/>
              </w:rPr>
              <w:t>0.779</w:t>
            </w:r>
          </w:p>
        </w:tc>
        <w:tc>
          <w:tcPr>
            <w:tcW w:w="1080" w:type="dxa"/>
            <w:vAlign w:val="center"/>
          </w:tcPr>
          <w:p w14:paraId="01ADA0D6" w14:textId="77777777" w:rsidR="00933459" w:rsidRPr="00A16B96" w:rsidRDefault="00933459" w:rsidP="00082D07">
            <w:pPr>
              <w:jc w:val="center"/>
              <w:rPr>
                <w:rFonts w:cs="Times New Roman"/>
                <w:sz w:val="24"/>
              </w:rPr>
            </w:pPr>
            <w:r w:rsidRPr="00A16B96">
              <w:rPr>
                <w:rFonts w:cs="Times New Roman"/>
                <w:sz w:val="24"/>
              </w:rPr>
              <w:t>35%</w:t>
            </w:r>
          </w:p>
        </w:tc>
        <w:tc>
          <w:tcPr>
            <w:tcW w:w="1080" w:type="dxa"/>
            <w:vAlign w:val="center"/>
          </w:tcPr>
          <w:p w14:paraId="7CFFE224" w14:textId="77777777" w:rsidR="00933459" w:rsidRPr="00A16B96" w:rsidRDefault="00933459" w:rsidP="00082D07">
            <w:pPr>
              <w:jc w:val="center"/>
              <w:rPr>
                <w:rFonts w:cs="Times New Roman"/>
                <w:sz w:val="24"/>
              </w:rPr>
            </w:pPr>
            <w:r w:rsidRPr="00A16B96">
              <w:rPr>
                <w:rFonts w:cs="Times New Roman"/>
                <w:sz w:val="24"/>
              </w:rPr>
              <w:t>116%</w:t>
            </w:r>
          </w:p>
        </w:tc>
      </w:tr>
      <w:tr w:rsidR="00933459" w:rsidRPr="00A16B96" w14:paraId="233FE114" w14:textId="77777777" w:rsidTr="00082D07">
        <w:trPr>
          <w:trHeight w:val="101"/>
        </w:trPr>
        <w:tc>
          <w:tcPr>
            <w:tcW w:w="1255" w:type="dxa"/>
            <w:vMerge/>
            <w:vAlign w:val="center"/>
          </w:tcPr>
          <w:p w14:paraId="5A7AFF54" w14:textId="77777777" w:rsidR="00933459" w:rsidRPr="00A16B96" w:rsidRDefault="00933459" w:rsidP="00082D07">
            <w:pPr>
              <w:jc w:val="center"/>
              <w:rPr>
                <w:rFonts w:cs="Times New Roman"/>
                <w:sz w:val="24"/>
              </w:rPr>
            </w:pPr>
          </w:p>
        </w:tc>
        <w:tc>
          <w:tcPr>
            <w:tcW w:w="1440" w:type="dxa"/>
            <w:vMerge/>
            <w:vAlign w:val="center"/>
          </w:tcPr>
          <w:p w14:paraId="3BA215C1" w14:textId="77777777" w:rsidR="00933459" w:rsidRPr="00A16B96" w:rsidRDefault="00933459" w:rsidP="00082D07">
            <w:pPr>
              <w:jc w:val="center"/>
              <w:rPr>
                <w:rFonts w:cs="Times New Roman"/>
                <w:sz w:val="24"/>
              </w:rPr>
            </w:pPr>
          </w:p>
        </w:tc>
        <w:tc>
          <w:tcPr>
            <w:tcW w:w="1440" w:type="dxa"/>
            <w:vAlign w:val="center"/>
          </w:tcPr>
          <w:p w14:paraId="54295797" w14:textId="77777777" w:rsidR="00933459" w:rsidRPr="00A16B96" w:rsidRDefault="00933459" w:rsidP="00082D07">
            <w:pPr>
              <w:jc w:val="center"/>
              <w:rPr>
                <w:rFonts w:cs="Times New Roman"/>
                <w:sz w:val="24"/>
              </w:rPr>
            </w:pPr>
            <w:r w:rsidRPr="00A16B96">
              <w:rPr>
                <w:rFonts w:cs="Times New Roman"/>
                <w:sz w:val="24"/>
              </w:rPr>
              <w:t>TH – C</w:t>
            </w:r>
          </w:p>
        </w:tc>
        <w:tc>
          <w:tcPr>
            <w:tcW w:w="1260" w:type="dxa"/>
          </w:tcPr>
          <w:p w14:paraId="51122AD3" w14:textId="77777777" w:rsidR="00933459" w:rsidRPr="00A16B96" w:rsidRDefault="00933459" w:rsidP="00082D07">
            <w:pPr>
              <w:jc w:val="center"/>
              <w:rPr>
                <w:rFonts w:cs="Times New Roman"/>
                <w:sz w:val="24"/>
              </w:rPr>
            </w:pPr>
            <w:r w:rsidRPr="00A16B96">
              <w:rPr>
                <w:rFonts w:cs="Times New Roman"/>
                <w:sz w:val="24"/>
              </w:rPr>
              <w:t>0.03</w:t>
            </w:r>
          </w:p>
        </w:tc>
        <w:tc>
          <w:tcPr>
            <w:tcW w:w="1440" w:type="dxa"/>
            <w:vAlign w:val="center"/>
          </w:tcPr>
          <w:p w14:paraId="4101BADE" w14:textId="77777777" w:rsidR="00933459" w:rsidRPr="00A16B96" w:rsidRDefault="00933459" w:rsidP="00082D07">
            <w:pPr>
              <w:jc w:val="center"/>
              <w:rPr>
                <w:rFonts w:cs="Times New Roman"/>
                <w:sz w:val="24"/>
              </w:rPr>
            </w:pPr>
            <w:r w:rsidRPr="00A16B96">
              <w:rPr>
                <w:rFonts w:cs="Times New Roman"/>
                <w:sz w:val="24"/>
              </w:rPr>
              <w:t>0.779</w:t>
            </w:r>
          </w:p>
        </w:tc>
        <w:tc>
          <w:tcPr>
            <w:tcW w:w="1080" w:type="dxa"/>
            <w:vAlign w:val="center"/>
          </w:tcPr>
          <w:p w14:paraId="7A6AA4CC" w14:textId="77777777" w:rsidR="00933459" w:rsidRPr="00A16B96" w:rsidRDefault="00933459" w:rsidP="00082D07">
            <w:pPr>
              <w:jc w:val="center"/>
              <w:rPr>
                <w:rFonts w:cs="Times New Roman"/>
                <w:sz w:val="24"/>
              </w:rPr>
            </w:pPr>
            <w:r w:rsidRPr="00A16B96">
              <w:rPr>
                <w:rFonts w:cs="Times New Roman"/>
                <w:sz w:val="24"/>
              </w:rPr>
              <w:t>250%</w:t>
            </w:r>
          </w:p>
        </w:tc>
        <w:tc>
          <w:tcPr>
            <w:tcW w:w="1080" w:type="dxa"/>
            <w:vAlign w:val="center"/>
          </w:tcPr>
          <w:p w14:paraId="68411141" w14:textId="77777777" w:rsidR="00933459" w:rsidRPr="00A16B96" w:rsidRDefault="00933459" w:rsidP="00082D07">
            <w:pPr>
              <w:jc w:val="center"/>
              <w:rPr>
                <w:rFonts w:cs="Times New Roman"/>
                <w:sz w:val="24"/>
              </w:rPr>
            </w:pPr>
            <w:r w:rsidRPr="00A16B96">
              <w:rPr>
                <w:rFonts w:cs="Times New Roman"/>
                <w:sz w:val="24"/>
              </w:rPr>
              <w:t>36%</w:t>
            </w:r>
          </w:p>
        </w:tc>
      </w:tr>
      <w:tr w:rsidR="00933459" w:rsidRPr="00A16B96" w14:paraId="1BEFBC5C" w14:textId="77777777" w:rsidTr="00082D07">
        <w:trPr>
          <w:trHeight w:val="584"/>
        </w:trPr>
        <w:tc>
          <w:tcPr>
            <w:tcW w:w="1255" w:type="dxa"/>
            <w:vMerge/>
            <w:vAlign w:val="center"/>
          </w:tcPr>
          <w:p w14:paraId="64AA7668" w14:textId="77777777" w:rsidR="00933459" w:rsidRPr="00A16B96" w:rsidRDefault="00933459" w:rsidP="00082D07">
            <w:pPr>
              <w:jc w:val="center"/>
              <w:rPr>
                <w:rFonts w:cs="Times New Roman"/>
                <w:sz w:val="24"/>
              </w:rPr>
            </w:pPr>
          </w:p>
        </w:tc>
        <w:tc>
          <w:tcPr>
            <w:tcW w:w="1440" w:type="dxa"/>
            <w:vAlign w:val="center"/>
          </w:tcPr>
          <w:p w14:paraId="7A8D722F" w14:textId="77777777" w:rsidR="00933459" w:rsidRPr="00A16B96" w:rsidRDefault="00933459" w:rsidP="00082D07">
            <w:pPr>
              <w:jc w:val="center"/>
              <w:rPr>
                <w:rFonts w:cs="Times New Roman"/>
                <w:sz w:val="24"/>
              </w:rPr>
            </w:pPr>
            <w:r w:rsidRPr="00A16B96">
              <w:rPr>
                <w:rFonts w:cs="Times New Roman"/>
                <w:sz w:val="24"/>
              </w:rPr>
              <w:t>Weighted UniFrac</w:t>
            </w:r>
          </w:p>
        </w:tc>
        <w:tc>
          <w:tcPr>
            <w:tcW w:w="6300" w:type="dxa"/>
            <w:gridSpan w:val="5"/>
            <w:shd w:val="clear" w:color="auto" w:fill="D9D9D9" w:themeFill="background1" w:themeFillShade="D9"/>
            <w:vAlign w:val="center"/>
          </w:tcPr>
          <w:p w14:paraId="1F625F53" w14:textId="77777777" w:rsidR="00933459" w:rsidRPr="00A16B96" w:rsidRDefault="00933459" w:rsidP="00082D07">
            <w:pPr>
              <w:jc w:val="center"/>
              <w:rPr>
                <w:rFonts w:cs="Times New Roman"/>
                <w:sz w:val="24"/>
              </w:rPr>
            </w:pPr>
            <w:r w:rsidRPr="00A16B96">
              <w:rPr>
                <w:rFonts w:cs="Times New Roman"/>
                <w:sz w:val="24"/>
              </w:rPr>
              <w:t>Interaction not significant</w:t>
            </w:r>
          </w:p>
        </w:tc>
      </w:tr>
    </w:tbl>
    <w:p w14:paraId="5719DAA8" w14:textId="77777777" w:rsidR="00933459" w:rsidRPr="00A16B96" w:rsidRDefault="00933459" w:rsidP="00933459">
      <w:pPr>
        <w:spacing w:line="480" w:lineRule="auto"/>
        <w:rPr>
          <w:rFonts w:cs="Times New Roman"/>
          <w:sz w:val="24"/>
        </w:rPr>
      </w:pPr>
    </w:p>
    <w:p w14:paraId="15E63294" w14:textId="77777777" w:rsidR="00933459" w:rsidRPr="00A16B96" w:rsidRDefault="00933459" w:rsidP="00933459">
      <w:pPr>
        <w:spacing w:line="480" w:lineRule="auto"/>
        <w:rPr>
          <w:rFonts w:cs="Times New Roman"/>
          <w:sz w:val="24"/>
        </w:rPr>
      </w:pPr>
      <w:r w:rsidRPr="00A16B96">
        <w:rPr>
          <w:rFonts w:cs="Times New Roman"/>
          <w:sz w:val="24"/>
        </w:rPr>
        <w:br w:type="page"/>
      </w:r>
    </w:p>
    <w:p w14:paraId="3B2F1F8C" w14:textId="1CDA985E" w:rsidR="00933459" w:rsidRPr="00A16B96" w:rsidRDefault="00933459" w:rsidP="00933459">
      <w:pPr>
        <w:rPr>
          <w:rFonts w:cs="Times New Roman"/>
          <w:sz w:val="24"/>
        </w:rPr>
      </w:pPr>
      <w:r w:rsidRPr="00A16B96">
        <w:rPr>
          <w:rFonts w:cs="Times New Roman"/>
          <w:sz w:val="24"/>
        </w:rPr>
        <w:lastRenderedPageBreak/>
        <w:t>Table S</w:t>
      </w:r>
      <w:r w:rsidR="00B76AAF">
        <w:rPr>
          <w:rFonts w:cs="Times New Roman"/>
          <w:sz w:val="24"/>
        </w:rPr>
        <w:t>4</w:t>
      </w:r>
      <w:r w:rsidRPr="00A16B96">
        <w:rPr>
          <w:rFonts w:cs="Times New Roman"/>
          <w:sz w:val="24"/>
        </w:rPr>
        <w:t xml:space="preserve">. Pairwise comparisons and relative effect sizes for the significant interaction effect between ∆glucocorticoid response to capture stress and beta diversity between Northern </w:t>
      </w:r>
      <w:r>
        <w:rPr>
          <w:rFonts w:cs="Times New Roman"/>
          <w:sz w:val="24"/>
        </w:rPr>
        <w:t>c</w:t>
      </w:r>
      <w:r w:rsidRPr="00A16B96">
        <w:rPr>
          <w:rFonts w:cs="Times New Roman"/>
          <w:sz w:val="24"/>
        </w:rPr>
        <w:t>ardinal microbiome sample timepoints, organized by treatment and beta diversity metric. STI</w:t>
      </w:r>
      <w:r>
        <w:rPr>
          <w:rFonts w:cs="Times New Roman"/>
          <w:sz w:val="24"/>
        </w:rPr>
        <w:t>=</w:t>
      </w:r>
      <w:r w:rsidRPr="00A16B96">
        <w:rPr>
          <w:rFonts w:cs="Times New Roman"/>
          <w:sz w:val="24"/>
        </w:rPr>
        <w:t>Simulated Territorial Intrusion, TH</w:t>
      </w:r>
      <w:r>
        <w:rPr>
          <w:rFonts w:cs="Times New Roman"/>
          <w:sz w:val="24"/>
        </w:rPr>
        <w:t>=</w:t>
      </w:r>
      <w:r w:rsidRPr="00A16B96">
        <w:rPr>
          <w:rFonts w:cs="Times New Roman"/>
          <w:sz w:val="24"/>
        </w:rPr>
        <w:t>Temporary Hold, and C</w:t>
      </w:r>
      <w:r>
        <w:rPr>
          <w:rFonts w:cs="Times New Roman"/>
          <w:sz w:val="24"/>
        </w:rPr>
        <w:t>=</w:t>
      </w:r>
      <w:r w:rsidRPr="00A16B96">
        <w:rPr>
          <w:rFonts w:cs="Times New Roman"/>
          <w:sz w:val="24"/>
        </w:rPr>
        <w:t>Control. Glucocorticoid response measured by corticosterone (CORT) concentrations at three timepoints to encapsulate baseline CORT, speed of response, and scope of response.</w:t>
      </w:r>
      <w:r>
        <w:rPr>
          <w:rFonts w:cs="Times New Roman"/>
          <w:sz w:val="24"/>
        </w:rPr>
        <w:t xml:space="preserve"> Effect Size “Low” and “High” refer to, respectively, the effect size at the lowest and highest end of the spectrum of values for each CORT metric.</w:t>
      </w:r>
    </w:p>
    <w:tbl>
      <w:tblPr>
        <w:tblStyle w:val="TableGrid"/>
        <w:tblW w:w="9085" w:type="dxa"/>
        <w:tblLayout w:type="fixed"/>
        <w:tblLook w:val="04A0" w:firstRow="1" w:lastRow="0" w:firstColumn="1" w:lastColumn="0" w:noHBand="0" w:noVBand="1"/>
      </w:tblPr>
      <w:tblGrid>
        <w:gridCol w:w="1255"/>
        <w:gridCol w:w="1440"/>
        <w:gridCol w:w="1530"/>
        <w:gridCol w:w="1170"/>
        <w:gridCol w:w="1350"/>
        <w:gridCol w:w="1260"/>
        <w:gridCol w:w="1080"/>
      </w:tblGrid>
      <w:tr w:rsidR="00933459" w:rsidRPr="00A16B96" w14:paraId="309B16C9" w14:textId="77777777" w:rsidTr="00082D07">
        <w:trPr>
          <w:trHeight w:val="20"/>
        </w:trPr>
        <w:tc>
          <w:tcPr>
            <w:tcW w:w="1255" w:type="dxa"/>
            <w:vAlign w:val="center"/>
          </w:tcPr>
          <w:p w14:paraId="19DA1827" w14:textId="77777777" w:rsidR="00933459" w:rsidRPr="00A16B96" w:rsidRDefault="00933459" w:rsidP="00082D07">
            <w:pPr>
              <w:jc w:val="center"/>
              <w:rPr>
                <w:rFonts w:cs="Times New Roman"/>
                <w:sz w:val="24"/>
              </w:rPr>
            </w:pPr>
            <w:r w:rsidRPr="00A16B96">
              <w:rPr>
                <w:rFonts w:cs="Times New Roman"/>
                <w:sz w:val="24"/>
              </w:rPr>
              <w:t>Parameter</w:t>
            </w:r>
          </w:p>
        </w:tc>
        <w:tc>
          <w:tcPr>
            <w:tcW w:w="1440" w:type="dxa"/>
            <w:vAlign w:val="center"/>
          </w:tcPr>
          <w:p w14:paraId="5EDD3EEC" w14:textId="77777777" w:rsidR="00933459" w:rsidRPr="00A16B96" w:rsidRDefault="00933459" w:rsidP="00082D07">
            <w:pPr>
              <w:jc w:val="center"/>
              <w:rPr>
                <w:rFonts w:cs="Times New Roman"/>
                <w:sz w:val="24"/>
              </w:rPr>
            </w:pPr>
            <w:r w:rsidRPr="00A16B96">
              <w:rPr>
                <w:rFonts w:cs="Times New Roman"/>
                <w:sz w:val="24"/>
              </w:rPr>
              <w:t>Beta Diversity Metric</w:t>
            </w:r>
          </w:p>
        </w:tc>
        <w:tc>
          <w:tcPr>
            <w:tcW w:w="1530" w:type="dxa"/>
            <w:vAlign w:val="center"/>
          </w:tcPr>
          <w:p w14:paraId="68C3CAC2" w14:textId="77777777" w:rsidR="00933459" w:rsidRPr="00A16B96" w:rsidRDefault="00933459" w:rsidP="00082D07">
            <w:pPr>
              <w:jc w:val="center"/>
              <w:rPr>
                <w:rFonts w:cs="Times New Roman"/>
                <w:sz w:val="24"/>
              </w:rPr>
            </w:pPr>
            <w:r w:rsidRPr="00A16B96">
              <w:rPr>
                <w:rFonts w:cs="Times New Roman"/>
                <w:sz w:val="24"/>
              </w:rPr>
              <w:t>Pairwise Comparison</w:t>
            </w:r>
          </w:p>
        </w:tc>
        <w:tc>
          <w:tcPr>
            <w:tcW w:w="1170" w:type="dxa"/>
            <w:vAlign w:val="center"/>
          </w:tcPr>
          <w:p w14:paraId="3A466B50" w14:textId="77777777" w:rsidR="00933459" w:rsidRPr="00A16B96" w:rsidRDefault="00933459" w:rsidP="00082D07">
            <w:pPr>
              <w:jc w:val="center"/>
              <w:rPr>
                <w:rFonts w:cs="Times New Roman"/>
                <w:i/>
                <w:iCs/>
                <w:sz w:val="24"/>
              </w:rPr>
            </w:pPr>
            <w:r w:rsidRPr="00A16B96">
              <w:rPr>
                <w:rFonts w:cs="Times New Roman"/>
                <w:sz w:val="24"/>
              </w:rPr>
              <w:t>Slope Contrast</w:t>
            </w:r>
          </w:p>
        </w:tc>
        <w:tc>
          <w:tcPr>
            <w:tcW w:w="1350" w:type="dxa"/>
            <w:vAlign w:val="center"/>
          </w:tcPr>
          <w:p w14:paraId="3A8FB90D" w14:textId="77777777" w:rsidR="00933459" w:rsidRPr="00A16B96" w:rsidRDefault="00933459" w:rsidP="00082D07">
            <w:pPr>
              <w:jc w:val="center"/>
              <w:rPr>
                <w:rFonts w:cs="Times New Roman"/>
                <w:i/>
                <w:iCs/>
                <w:sz w:val="24"/>
              </w:rPr>
            </w:pPr>
            <w:r w:rsidRPr="00A16B96">
              <w:rPr>
                <w:rFonts w:cs="Times New Roman"/>
                <w:sz w:val="24"/>
              </w:rPr>
              <w:t>Adjusted</w:t>
            </w:r>
            <w:r w:rsidRPr="00A16B96">
              <w:rPr>
                <w:rFonts w:cs="Times New Roman"/>
                <w:i/>
                <w:iCs/>
                <w:sz w:val="24"/>
              </w:rPr>
              <w:t xml:space="preserve"> P</w:t>
            </w:r>
          </w:p>
        </w:tc>
        <w:tc>
          <w:tcPr>
            <w:tcW w:w="1260" w:type="dxa"/>
            <w:vAlign w:val="center"/>
          </w:tcPr>
          <w:p w14:paraId="36BAEB29" w14:textId="77777777" w:rsidR="00933459" w:rsidRPr="00A16B96" w:rsidRDefault="00933459" w:rsidP="00082D07">
            <w:pPr>
              <w:jc w:val="center"/>
              <w:rPr>
                <w:rFonts w:cs="Times New Roman"/>
                <w:sz w:val="24"/>
              </w:rPr>
            </w:pPr>
            <w:r w:rsidRPr="00A16B96">
              <w:rPr>
                <w:rFonts w:cs="Times New Roman"/>
                <w:sz w:val="24"/>
              </w:rPr>
              <w:t>Effect Size</w:t>
            </w:r>
          </w:p>
          <w:p w14:paraId="3BDC49A7" w14:textId="77777777" w:rsidR="00933459" w:rsidRPr="00A16B96" w:rsidRDefault="00933459" w:rsidP="00082D07">
            <w:pPr>
              <w:jc w:val="center"/>
              <w:rPr>
                <w:rFonts w:cs="Times New Roman"/>
                <w:sz w:val="24"/>
              </w:rPr>
            </w:pPr>
            <w:r w:rsidRPr="00A16B96">
              <w:rPr>
                <w:rFonts w:cs="Times New Roman"/>
                <w:sz w:val="24"/>
              </w:rPr>
              <w:t>High</w:t>
            </w:r>
          </w:p>
        </w:tc>
        <w:tc>
          <w:tcPr>
            <w:tcW w:w="1080" w:type="dxa"/>
            <w:vAlign w:val="center"/>
          </w:tcPr>
          <w:p w14:paraId="0D0269A2" w14:textId="77777777" w:rsidR="00933459" w:rsidRPr="00A16B96" w:rsidRDefault="00933459" w:rsidP="00082D07">
            <w:pPr>
              <w:jc w:val="center"/>
              <w:rPr>
                <w:rFonts w:cs="Times New Roman"/>
                <w:sz w:val="24"/>
              </w:rPr>
            </w:pPr>
            <w:r w:rsidRPr="00A16B96">
              <w:rPr>
                <w:rFonts w:cs="Times New Roman"/>
                <w:sz w:val="24"/>
              </w:rPr>
              <w:t>Effect Size Low</w:t>
            </w:r>
          </w:p>
        </w:tc>
      </w:tr>
      <w:tr w:rsidR="00933459" w:rsidRPr="00A16B96" w14:paraId="18DE034D" w14:textId="77777777" w:rsidTr="00082D07">
        <w:trPr>
          <w:trHeight w:val="89"/>
        </w:trPr>
        <w:tc>
          <w:tcPr>
            <w:tcW w:w="1255" w:type="dxa"/>
            <w:vMerge w:val="restart"/>
            <w:vAlign w:val="center"/>
          </w:tcPr>
          <w:p w14:paraId="48C5F9EE" w14:textId="77777777" w:rsidR="00933459" w:rsidRPr="00A16B96" w:rsidRDefault="00933459" w:rsidP="00082D07">
            <w:pPr>
              <w:jc w:val="center"/>
              <w:rPr>
                <w:rFonts w:cs="Times New Roman"/>
                <w:sz w:val="24"/>
              </w:rPr>
            </w:pPr>
            <w:r w:rsidRPr="00A16B96">
              <w:rPr>
                <w:rFonts w:cs="Times New Roman"/>
                <w:sz w:val="24"/>
              </w:rPr>
              <w:t>Baseline CORT</w:t>
            </w:r>
          </w:p>
        </w:tc>
        <w:tc>
          <w:tcPr>
            <w:tcW w:w="1440" w:type="dxa"/>
            <w:vMerge w:val="restart"/>
            <w:vAlign w:val="center"/>
          </w:tcPr>
          <w:p w14:paraId="6E12024A" w14:textId="77777777" w:rsidR="00933459" w:rsidRPr="00A16B96" w:rsidRDefault="00933459" w:rsidP="00082D07">
            <w:pPr>
              <w:jc w:val="center"/>
              <w:rPr>
                <w:rFonts w:cs="Times New Roman"/>
                <w:sz w:val="24"/>
              </w:rPr>
            </w:pPr>
            <w:r w:rsidRPr="00A16B96">
              <w:rPr>
                <w:rFonts w:cs="Times New Roman"/>
                <w:sz w:val="24"/>
              </w:rPr>
              <w:t>Bray-Curtis</w:t>
            </w:r>
          </w:p>
        </w:tc>
        <w:tc>
          <w:tcPr>
            <w:tcW w:w="1530" w:type="dxa"/>
            <w:vAlign w:val="center"/>
          </w:tcPr>
          <w:p w14:paraId="43EEC120" w14:textId="77777777" w:rsidR="00933459" w:rsidRPr="00A16B96" w:rsidRDefault="00933459" w:rsidP="00082D07">
            <w:pPr>
              <w:jc w:val="center"/>
              <w:rPr>
                <w:rFonts w:cs="Times New Roman"/>
                <w:sz w:val="24"/>
              </w:rPr>
            </w:pPr>
            <w:r w:rsidRPr="00A16B96">
              <w:rPr>
                <w:rFonts w:cs="Times New Roman"/>
                <w:sz w:val="24"/>
              </w:rPr>
              <w:t>STI – C</w:t>
            </w:r>
          </w:p>
        </w:tc>
        <w:tc>
          <w:tcPr>
            <w:tcW w:w="1170" w:type="dxa"/>
          </w:tcPr>
          <w:p w14:paraId="3973C636" w14:textId="77777777" w:rsidR="00933459" w:rsidRPr="00A16B96" w:rsidRDefault="00933459" w:rsidP="00082D07">
            <w:pPr>
              <w:jc w:val="center"/>
              <w:rPr>
                <w:rFonts w:cs="Times New Roman"/>
                <w:sz w:val="24"/>
              </w:rPr>
            </w:pPr>
            <w:r w:rsidRPr="00A16B96">
              <w:rPr>
                <w:rFonts w:cs="Times New Roman"/>
                <w:sz w:val="24"/>
              </w:rPr>
              <w:t>-0.03</w:t>
            </w:r>
          </w:p>
        </w:tc>
        <w:tc>
          <w:tcPr>
            <w:tcW w:w="1350" w:type="dxa"/>
            <w:vAlign w:val="center"/>
          </w:tcPr>
          <w:p w14:paraId="2987DA70" w14:textId="77777777" w:rsidR="00933459" w:rsidRPr="00A16B96" w:rsidRDefault="00933459" w:rsidP="00082D07">
            <w:pPr>
              <w:jc w:val="center"/>
              <w:rPr>
                <w:rFonts w:cs="Times New Roman"/>
                <w:sz w:val="24"/>
              </w:rPr>
            </w:pPr>
            <w:r w:rsidRPr="00A16B96">
              <w:rPr>
                <w:rFonts w:cs="Times New Roman"/>
                <w:sz w:val="24"/>
              </w:rPr>
              <w:t>0.003</w:t>
            </w:r>
          </w:p>
        </w:tc>
        <w:tc>
          <w:tcPr>
            <w:tcW w:w="1260" w:type="dxa"/>
            <w:vAlign w:val="center"/>
          </w:tcPr>
          <w:p w14:paraId="5BD3C5D7" w14:textId="77777777" w:rsidR="00933459" w:rsidRPr="00A16B96" w:rsidRDefault="00933459" w:rsidP="00082D07">
            <w:pPr>
              <w:jc w:val="center"/>
              <w:rPr>
                <w:rFonts w:cs="Times New Roman"/>
                <w:sz w:val="24"/>
              </w:rPr>
            </w:pPr>
            <w:r w:rsidRPr="00A16B96">
              <w:rPr>
                <w:rFonts w:cs="Times New Roman"/>
                <w:sz w:val="24"/>
              </w:rPr>
              <w:t>57%</w:t>
            </w:r>
          </w:p>
        </w:tc>
        <w:tc>
          <w:tcPr>
            <w:tcW w:w="1080" w:type="dxa"/>
            <w:vAlign w:val="center"/>
          </w:tcPr>
          <w:p w14:paraId="6659AA10" w14:textId="77777777" w:rsidR="00933459" w:rsidRPr="00A16B96" w:rsidRDefault="00933459" w:rsidP="00082D07">
            <w:pPr>
              <w:jc w:val="center"/>
              <w:rPr>
                <w:rFonts w:cs="Times New Roman"/>
                <w:sz w:val="24"/>
              </w:rPr>
            </w:pPr>
            <w:r w:rsidRPr="00A16B96">
              <w:rPr>
                <w:rFonts w:cs="Times New Roman"/>
                <w:sz w:val="24"/>
              </w:rPr>
              <w:t>266%</w:t>
            </w:r>
          </w:p>
        </w:tc>
      </w:tr>
      <w:tr w:rsidR="00933459" w:rsidRPr="00A16B96" w14:paraId="4A8BEE60" w14:textId="77777777" w:rsidTr="00082D07">
        <w:trPr>
          <w:trHeight w:val="20"/>
        </w:trPr>
        <w:tc>
          <w:tcPr>
            <w:tcW w:w="1255" w:type="dxa"/>
            <w:vMerge/>
            <w:vAlign w:val="center"/>
          </w:tcPr>
          <w:p w14:paraId="1831727F" w14:textId="77777777" w:rsidR="00933459" w:rsidRPr="00A16B96" w:rsidRDefault="00933459" w:rsidP="00082D07">
            <w:pPr>
              <w:jc w:val="center"/>
              <w:rPr>
                <w:rFonts w:cs="Times New Roman"/>
                <w:sz w:val="24"/>
              </w:rPr>
            </w:pPr>
          </w:p>
        </w:tc>
        <w:tc>
          <w:tcPr>
            <w:tcW w:w="1440" w:type="dxa"/>
            <w:vMerge/>
            <w:vAlign w:val="center"/>
          </w:tcPr>
          <w:p w14:paraId="3C023D97" w14:textId="77777777" w:rsidR="00933459" w:rsidRPr="00A16B96" w:rsidRDefault="00933459" w:rsidP="00082D07">
            <w:pPr>
              <w:jc w:val="center"/>
              <w:rPr>
                <w:rFonts w:cs="Times New Roman"/>
                <w:sz w:val="24"/>
              </w:rPr>
            </w:pPr>
          </w:p>
        </w:tc>
        <w:tc>
          <w:tcPr>
            <w:tcW w:w="1530" w:type="dxa"/>
            <w:vAlign w:val="center"/>
          </w:tcPr>
          <w:p w14:paraId="3D01A053" w14:textId="77777777" w:rsidR="00933459" w:rsidRPr="00A16B96" w:rsidRDefault="00933459" w:rsidP="00082D07">
            <w:pPr>
              <w:jc w:val="center"/>
              <w:rPr>
                <w:rFonts w:cs="Times New Roman"/>
                <w:sz w:val="24"/>
              </w:rPr>
            </w:pPr>
            <w:r w:rsidRPr="00A16B96">
              <w:rPr>
                <w:rFonts w:cs="Times New Roman"/>
                <w:sz w:val="24"/>
              </w:rPr>
              <w:t>TH – C</w:t>
            </w:r>
          </w:p>
        </w:tc>
        <w:tc>
          <w:tcPr>
            <w:tcW w:w="1170" w:type="dxa"/>
          </w:tcPr>
          <w:p w14:paraId="02705B29" w14:textId="77777777" w:rsidR="00933459" w:rsidRPr="00A16B96" w:rsidRDefault="00933459" w:rsidP="00082D07">
            <w:pPr>
              <w:jc w:val="center"/>
              <w:rPr>
                <w:rFonts w:cs="Times New Roman"/>
                <w:sz w:val="24"/>
              </w:rPr>
            </w:pPr>
            <w:r w:rsidRPr="00A16B96">
              <w:rPr>
                <w:rFonts w:cs="Times New Roman"/>
                <w:sz w:val="24"/>
              </w:rPr>
              <w:t>-0.03</w:t>
            </w:r>
          </w:p>
        </w:tc>
        <w:tc>
          <w:tcPr>
            <w:tcW w:w="1350" w:type="dxa"/>
            <w:vAlign w:val="center"/>
          </w:tcPr>
          <w:p w14:paraId="2B65E08E" w14:textId="77777777" w:rsidR="00933459" w:rsidRPr="00A16B96" w:rsidRDefault="00933459" w:rsidP="00082D07">
            <w:pPr>
              <w:jc w:val="center"/>
              <w:rPr>
                <w:rFonts w:cs="Times New Roman"/>
                <w:sz w:val="24"/>
              </w:rPr>
            </w:pPr>
            <w:r w:rsidRPr="00A16B96">
              <w:rPr>
                <w:rFonts w:cs="Times New Roman"/>
                <w:sz w:val="24"/>
              </w:rPr>
              <w:t>0.004</w:t>
            </w:r>
          </w:p>
        </w:tc>
        <w:tc>
          <w:tcPr>
            <w:tcW w:w="1260" w:type="dxa"/>
            <w:vAlign w:val="center"/>
          </w:tcPr>
          <w:p w14:paraId="7E6464F3" w14:textId="77777777" w:rsidR="00933459" w:rsidRPr="00A16B96" w:rsidRDefault="00933459" w:rsidP="00082D07">
            <w:pPr>
              <w:jc w:val="center"/>
              <w:rPr>
                <w:rFonts w:cs="Times New Roman"/>
                <w:sz w:val="24"/>
              </w:rPr>
            </w:pPr>
            <w:r w:rsidRPr="00A16B96">
              <w:rPr>
                <w:rFonts w:cs="Times New Roman"/>
                <w:sz w:val="24"/>
              </w:rPr>
              <w:t>33%</w:t>
            </w:r>
          </w:p>
        </w:tc>
        <w:tc>
          <w:tcPr>
            <w:tcW w:w="1080" w:type="dxa"/>
            <w:vAlign w:val="center"/>
          </w:tcPr>
          <w:p w14:paraId="6C81CC6A" w14:textId="77777777" w:rsidR="00933459" w:rsidRPr="00A16B96" w:rsidRDefault="00933459" w:rsidP="00082D07">
            <w:pPr>
              <w:jc w:val="center"/>
              <w:rPr>
                <w:rFonts w:cs="Times New Roman"/>
                <w:sz w:val="24"/>
              </w:rPr>
            </w:pPr>
            <w:r w:rsidRPr="00A16B96">
              <w:rPr>
                <w:rFonts w:cs="Times New Roman"/>
                <w:sz w:val="24"/>
              </w:rPr>
              <w:t>251%</w:t>
            </w:r>
          </w:p>
        </w:tc>
      </w:tr>
      <w:tr w:rsidR="00933459" w:rsidRPr="00A16B96" w14:paraId="007FEBC7" w14:textId="77777777" w:rsidTr="00082D07">
        <w:trPr>
          <w:trHeight w:val="20"/>
        </w:trPr>
        <w:tc>
          <w:tcPr>
            <w:tcW w:w="1255" w:type="dxa"/>
            <w:vMerge/>
            <w:vAlign w:val="center"/>
          </w:tcPr>
          <w:p w14:paraId="7544BA0E" w14:textId="77777777" w:rsidR="00933459" w:rsidRPr="00A16B96" w:rsidRDefault="00933459" w:rsidP="00082D07">
            <w:pPr>
              <w:jc w:val="center"/>
              <w:rPr>
                <w:rFonts w:cs="Times New Roman"/>
                <w:sz w:val="24"/>
              </w:rPr>
            </w:pPr>
          </w:p>
        </w:tc>
        <w:tc>
          <w:tcPr>
            <w:tcW w:w="1440" w:type="dxa"/>
            <w:vMerge/>
            <w:vAlign w:val="center"/>
          </w:tcPr>
          <w:p w14:paraId="68A29B7A" w14:textId="77777777" w:rsidR="00933459" w:rsidRPr="00A16B96" w:rsidRDefault="00933459" w:rsidP="00082D07">
            <w:pPr>
              <w:jc w:val="center"/>
              <w:rPr>
                <w:rFonts w:cs="Times New Roman"/>
                <w:sz w:val="24"/>
              </w:rPr>
            </w:pPr>
          </w:p>
        </w:tc>
        <w:tc>
          <w:tcPr>
            <w:tcW w:w="1530" w:type="dxa"/>
            <w:vAlign w:val="center"/>
          </w:tcPr>
          <w:p w14:paraId="413382D8" w14:textId="77777777" w:rsidR="00933459" w:rsidRPr="00A16B96" w:rsidRDefault="00933459" w:rsidP="00082D07">
            <w:pPr>
              <w:jc w:val="center"/>
              <w:rPr>
                <w:rFonts w:cs="Times New Roman"/>
                <w:sz w:val="24"/>
              </w:rPr>
            </w:pPr>
            <w:r w:rsidRPr="00A16B96">
              <w:rPr>
                <w:rFonts w:cs="Times New Roman"/>
                <w:sz w:val="24"/>
              </w:rPr>
              <w:t>STI – TH</w:t>
            </w:r>
          </w:p>
        </w:tc>
        <w:tc>
          <w:tcPr>
            <w:tcW w:w="1170" w:type="dxa"/>
          </w:tcPr>
          <w:p w14:paraId="702F650B" w14:textId="77777777" w:rsidR="00933459" w:rsidRPr="00A16B96" w:rsidRDefault="00933459" w:rsidP="00082D07">
            <w:pPr>
              <w:jc w:val="center"/>
              <w:rPr>
                <w:rFonts w:cs="Times New Roman"/>
                <w:sz w:val="24"/>
              </w:rPr>
            </w:pPr>
            <w:r w:rsidRPr="00A16B96">
              <w:rPr>
                <w:rFonts w:cs="Times New Roman"/>
                <w:sz w:val="24"/>
              </w:rPr>
              <w:t>-0.01</w:t>
            </w:r>
          </w:p>
        </w:tc>
        <w:tc>
          <w:tcPr>
            <w:tcW w:w="1350" w:type="dxa"/>
            <w:vAlign w:val="center"/>
          </w:tcPr>
          <w:p w14:paraId="65444943" w14:textId="77777777" w:rsidR="00933459" w:rsidRPr="00A16B96" w:rsidRDefault="00933459" w:rsidP="00082D07">
            <w:pPr>
              <w:jc w:val="center"/>
              <w:rPr>
                <w:rFonts w:cs="Times New Roman"/>
                <w:sz w:val="24"/>
              </w:rPr>
            </w:pPr>
            <w:r w:rsidRPr="00A16B96">
              <w:rPr>
                <w:rFonts w:cs="Times New Roman"/>
                <w:sz w:val="24"/>
              </w:rPr>
              <w:t>0.648</w:t>
            </w:r>
          </w:p>
        </w:tc>
        <w:tc>
          <w:tcPr>
            <w:tcW w:w="1260" w:type="dxa"/>
            <w:vAlign w:val="center"/>
          </w:tcPr>
          <w:p w14:paraId="07BB6955" w14:textId="77777777" w:rsidR="00933459" w:rsidRPr="00A16B96" w:rsidRDefault="00933459" w:rsidP="00082D07">
            <w:pPr>
              <w:jc w:val="center"/>
              <w:rPr>
                <w:rFonts w:cs="Times New Roman"/>
                <w:sz w:val="24"/>
              </w:rPr>
            </w:pPr>
            <w:r w:rsidRPr="00A16B96">
              <w:rPr>
                <w:rFonts w:cs="Times New Roman"/>
                <w:sz w:val="24"/>
              </w:rPr>
              <w:t>36%</w:t>
            </w:r>
          </w:p>
        </w:tc>
        <w:tc>
          <w:tcPr>
            <w:tcW w:w="1080" w:type="dxa"/>
            <w:vAlign w:val="center"/>
          </w:tcPr>
          <w:p w14:paraId="3BC49B20" w14:textId="77777777" w:rsidR="00933459" w:rsidRPr="00A16B96" w:rsidRDefault="00933459" w:rsidP="00082D07">
            <w:pPr>
              <w:jc w:val="center"/>
              <w:rPr>
                <w:rFonts w:cs="Times New Roman"/>
                <w:sz w:val="24"/>
              </w:rPr>
            </w:pPr>
            <w:r w:rsidRPr="00A16B96">
              <w:rPr>
                <w:rFonts w:cs="Times New Roman"/>
                <w:sz w:val="24"/>
              </w:rPr>
              <w:t>106%</w:t>
            </w:r>
          </w:p>
        </w:tc>
      </w:tr>
      <w:tr w:rsidR="00933459" w:rsidRPr="00A16B96" w14:paraId="5CCD9EC5" w14:textId="77777777" w:rsidTr="00082D07">
        <w:trPr>
          <w:trHeight w:val="20"/>
        </w:trPr>
        <w:tc>
          <w:tcPr>
            <w:tcW w:w="1255" w:type="dxa"/>
            <w:vMerge/>
            <w:vAlign w:val="center"/>
          </w:tcPr>
          <w:p w14:paraId="4684D9E7" w14:textId="77777777" w:rsidR="00933459" w:rsidRPr="00A16B96" w:rsidRDefault="00933459" w:rsidP="00082D07">
            <w:pPr>
              <w:jc w:val="center"/>
              <w:rPr>
                <w:rFonts w:cs="Times New Roman"/>
                <w:sz w:val="24"/>
              </w:rPr>
            </w:pPr>
          </w:p>
        </w:tc>
        <w:tc>
          <w:tcPr>
            <w:tcW w:w="1440" w:type="dxa"/>
            <w:vMerge w:val="restart"/>
            <w:vAlign w:val="center"/>
          </w:tcPr>
          <w:p w14:paraId="71A85DFD" w14:textId="77777777" w:rsidR="00933459" w:rsidRPr="00A16B96" w:rsidRDefault="00933459" w:rsidP="00082D07">
            <w:pPr>
              <w:jc w:val="center"/>
              <w:rPr>
                <w:rFonts w:cs="Times New Roman"/>
                <w:sz w:val="24"/>
              </w:rPr>
            </w:pPr>
            <w:r w:rsidRPr="00A16B96">
              <w:rPr>
                <w:rFonts w:cs="Times New Roman"/>
                <w:sz w:val="24"/>
              </w:rPr>
              <w:t>Unweighted UniFrac</w:t>
            </w:r>
          </w:p>
        </w:tc>
        <w:tc>
          <w:tcPr>
            <w:tcW w:w="1530" w:type="dxa"/>
            <w:vAlign w:val="center"/>
          </w:tcPr>
          <w:p w14:paraId="632AADDE" w14:textId="77777777" w:rsidR="00933459" w:rsidRPr="00A16B96" w:rsidRDefault="00933459" w:rsidP="00082D07">
            <w:pPr>
              <w:jc w:val="center"/>
              <w:rPr>
                <w:rFonts w:cs="Times New Roman"/>
                <w:sz w:val="24"/>
              </w:rPr>
            </w:pPr>
            <w:r w:rsidRPr="00A16B96">
              <w:rPr>
                <w:rFonts w:cs="Times New Roman"/>
                <w:sz w:val="24"/>
              </w:rPr>
              <w:t>STI – C</w:t>
            </w:r>
          </w:p>
        </w:tc>
        <w:tc>
          <w:tcPr>
            <w:tcW w:w="1170" w:type="dxa"/>
          </w:tcPr>
          <w:p w14:paraId="775CFA55" w14:textId="77777777" w:rsidR="00933459" w:rsidRPr="00A16B96" w:rsidRDefault="00933459" w:rsidP="00082D07">
            <w:pPr>
              <w:jc w:val="center"/>
              <w:rPr>
                <w:rFonts w:cs="Times New Roman"/>
                <w:sz w:val="24"/>
              </w:rPr>
            </w:pPr>
            <w:r w:rsidRPr="00A16B96">
              <w:rPr>
                <w:rFonts w:cs="Times New Roman"/>
                <w:sz w:val="24"/>
              </w:rPr>
              <w:t>0.00</w:t>
            </w:r>
          </w:p>
        </w:tc>
        <w:tc>
          <w:tcPr>
            <w:tcW w:w="1350" w:type="dxa"/>
            <w:vAlign w:val="center"/>
          </w:tcPr>
          <w:p w14:paraId="44FC832B" w14:textId="77777777" w:rsidR="00933459" w:rsidRPr="00A16B96" w:rsidRDefault="00933459" w:rsidP="00082D07">
            <w:pPr>
              <w:jc w:val="center"/>
              <w:rPr>
                <w:rFonts w:cs="Times New Roman"/>
                <w:sz w:val="24"/>
              </w:rPr>
            </w:pPr>
            <w:r w:rsidRPr="00A16B96">
              <w:rPr>
                <w:rFonts w:cs="Times New Roman"/>
                <w:sz w:val="24"/>
              </w:rPr>
              <w:t>0.063</w:t>
            </w:r>
          </w:p>
        </w:tc>
        <w:tc>
          <w:tcPr>
            <w:tcW w:w="1260" w:type="dxa"/>
            <w:vAlign w:val="center"/>
          </w:tcPr>
          <w:p w14:paraId="2640DEDE" w14:textId="77777777" w:rsidR="00933459" w:rsidRPr="00A16B96" w:rsidRDefault="00933459" w:rsidP="00082D07">
            <w:pPr>
              <w:jc w:val="center"/>
              <w:rPr>
                <w:rFonts w:cs="Times New Roman"/>
                <w:sz w:val="24"/>
              </w:rPr>
            </w:pPr>
            <w:r w:rsidRPr="00A16B96">
              <w:rPr>
                <w:rFonts w:cs="Times New Roman"/>
                <w:sz w:val="24"/>
              </w:rPr>
              <w:t>52%</w:t>
            </w:r>
          </w:p>
        </w:tc>
        <w:tc>
          <w:tcPr>
            <w:tcW w:w="1080" w:type="dxa"/>
            <w:vAlign w:val="center"/>
          </w:tcPr>
          <w:p w14:paraId="21B2A0C0" w14:textId="77777777" w:rsidR="00933459" w:rsidRPr="00A16B96" w:rsidRDefault="00933459" w:rsidP="00082D07">
            <w:pPr>
              <w:jc w:val="center"/>
              <w:rPr>
                <w:rFonts w:cs="Times New Roman"/>
                <w:sz w:val="24"/>
              </w:rPr>
            </w:pPr>
            <w:r w:rsidRPr="00A16B96">
              <w:rPr>
                <w:rFonts w:cs="Times New Roman"/>
                <w:sz w:val="24"/>
              </w:rPr>
              <w:t>236%</w:t>
            </w:r>
          </w:p>
        </w:tc>
      </w:tr>
      <w:tr w:rsidR="00933459" w:rsidRPr="00A16B96" w14:paraId="1AA57EF1" w14:textId="77777777" w:rsidTr="00082D07">
        <w:trPr>
          <w:trHeight w:val="20"/>
        </w:trPr>
        <w:tc>
          <w:tcPr>
            <w:tcW w:w="1255" w:type="dxa"/>
            <w:vMerge/>
            <w:vAlign w:val="center"/>
          </w:tcPr>
          <w:p w14:paraId="5750CE2C" w14:textId="77777777" w:rsidR="00933459" w:rsidRPr="00A16B96" w:rsidRDefault="00933459" w:rsidP="00082D07">
            <w:pPr>
              <w:jc w:val="center"/>
              <w:rPr>
                <w:rFonts w:cs="Times New Roman"/>
                <w:sz w:val="24"/>
              </w:rPr>
            </w:pPr>
          </w:p>
        </w:tc>
        <w:tc>
          <w:tcPr>
            <w:tcW w:w="1440" w:type="dxa"/>
            <w:vMerge/>
            <w:vAlign w:val="center"/>
          </w:tcPr>
          <w:p w14:paraId="52024952" w14:textId="77777777" w:rsidR="00933459" w:rsidRPr="00A16B96" w:rsidRDefault="00933459" w:rsidP="00082D07">
            <w:pPr>
              <w:jc w:val="center"/>
              <w:rPr>
                <w:rFonts w:cs="Times New Roman"/>
                <w:sz w:val="24"/>
              </w:rPr>
            </w:pPr>
          </w:p>
        </w:tc>
        <w:tc>
          <w:tcPr>
            <w:tcW w:w="1530" w:type="dxa"/>
            <w:vAlign w:val="center"/>
          </w:tcPr>
          <w:p w14:paraId="3CC3B8BD" w14:textId="77777777" w:rsidR="00933459" w:rsidRPr="00A16B96" w:rsidRDefault="00933459" w:rsidP="00082D07">
            <w:pPr>
              <w:jc w:val="center"/>
              <w:rPr>
                <w:rFonts w:cs="Times New Roman"/>
                <w:sz w:val="24"/>
              </w:rPr>
            </w:pPr>
            <w:r w:rsidRPr="00A16B96">
              <w:rPr>
                <w:rFonts w:cs="Times New Roman"/>
                <w:sz w:val="24"/>
              </w:rPr>
              <w:t>TH – C</w:t>
            </w:r>
          </w:p>
        </w:tc>
        <w:tc>
          <w:tcPr>
            <w:tcW w:w="1170" w:type="dxa"/>
          </w:tcPr>
          <w:p w14:paraId="3B92FE5B" w14:textId="77777777" w:rsidR="00933459" w:rsidRPr="00A16B96" w:rsidRDefault="00933459" w:rsidP="00082D07">
            <w:pPr>
              <w:jc w:val="center"/>
              <w:rPr>
                <w:rFonts w:cs="Times New Roman"/>
                <w:sz w:val="24"/>
              </w:rPr>
            </w:pPr>
            <w:r w:rsidRPr="00A16B96">
              <w:rPr>
                <w:rFonts w:cs="Times New Roman"/>
                <w:sz w:val="24"/>
              </w:rPr>
              <w:t>0.00</w:t>
            </w:r>
          </w:p>
        </w:tc>
        <w:tc>
          <w:tcPr>
            <w:tcW w:w="1350" w:type="dxa"/>
            <w:vAlign w:val="center"/>
          </w:tcPr>
          <w:p w14:paraId="1134BEC8" w14:textId="77777777" w:rsidR="00933459" w:rsidRPr="00A16B96" w:rsidRDefault="00933459" w:rsidP="00082D07">
            <w:pPr>
              <w:jc w:val="center"/>
              <w:rPr>
                <w:rFonts w:cs="Times New Roman"/>
                <w:sz w:val="24"/>
              </w:rPr>
            </w:pPr>
            <w:r w:rsidRPr="00A16B96">
              <w:rPr>
                <w:rFonts w:cs="Times New Roman"/>
                <w:sz w:val="24"/>
              </w:rPr>
              <w:t>0.005</w:t>
            </w:r>
          </w:p>
        </w:tc>
        <w:tc>
          <w:tcPr>
            <w:tcW w:w="1260" w:type="dxa"/>
            <w:vAlign w:val="center"/>
          </w:tcPr>
          <w:p w14:paraId="2F87AA57" w14:textId="77777777" w:rsidR="00933459" w:rsidRPr="00A16B96" w:rsidRDefault="00933459" w:rsidP="00082D07">
            <w:pPr>
              <w:jc w:val="center"/>
              <w:rPr>
                <w:rFonts w:cs="Times New Roman"/>
                <w:sz w:val="24"/>
              </w:rPr>
            </w:pPr>
            <w:r w:rsidRPr="00A16B96">
              <w:rPr>
                <w:rFonts w:cs="Times New Roman"/>
                <w:sz w:val="24"/>
              </w:rPr>
              <w:t>34%</w:t>
            </w:r>
          </w:p>
        </w:tc>
        <w:tc>
          <w:tcPr>
            <w:tcW w:w="1080" w:type="dxa"/>
            <w:vAlign w:val="center"/>
          </w:tcPr>
          <w:p w14:paraId="029EA17A" w14:textId="77777777" w:rsidR="00933459" w:rsidRPr="00A16B96" w:rsidRDefault="00933459" w:rsidP="00082D07">
            <w:pPr>
              <w:jc w:val="center"/>
              <w:rPr>
                <w:rFonts w:cs="Times New Roman"/>
                <w:sz w:val="24"/>
              </w:rPr>
            </w:pPr>
            <w:r w:rsidRPr="00A16B96">
              <w:rPr>
                <w:rFonts w:cs="Times New Roman"/>
                <w:sz w:val="24"/>
              </w:rPr>
              <w:t>252%</w:t>
            </w:r>
          </w:p>
        </w:tc>
      </w:tr>
      <w:tr w:rsidR="00933459" w:rsidRPr="00A16B96" w14:paraId="56DE5173" w14:textId="77777777" w:rsidTr="00082D07">
        <w:trPr>
          <w:trHeight w:val="20"/>
        </w:trPr>
        <w:tc>
          <w:tcPr>
            <w:tcW w:w="1255" w:type="dxa"/>
            <w:vMerge/>
            <w:vAlign w:val="center"/>
          </w:tcPr>
          <w:p w14:paraId="5A03B12D" w14:textId="77777777" w:rsidR="00933459" w:rsidRPr="00A16B96" w:rsidRDefault="00933459" w:rsidP="00082D07">
            <w:pPr>
              <w:jc w:val="center"/>
              <w:rPr>
                <w:rFonts w:cs="Times New Roman"/>
                <w:sz w:val="24"/>
              </w:rPr>
            </w:pPr>
          </w:p>
        </w:tc>
        <w:tc>
          <w:tcPr>
            <w:tcW w:w="1440" w:type="dxa"/>
            <w:vMerge/>
            <w:vAlign w:val="center"/>
          </w:tcPr>
          <w:p w14:paraId="5AB10315" w14:textId="77777777" w:rsidR="00933459" w:rsidRPr="00A16B96" w:rsidRDefault="00933459" w:rsidP="00082D07">
            <w:pPr>
              <w:jc w:val="center"/>
              <w:rPr>
                <w:rFonts w:cs="Times New Roman"/>
                <w:sz w:val="24"/>
              </w:rPr>
            </w:pPr>
          </w:p>
        </w:tc>
        <w:tc>
          <w:tcPr>
            <w:tcW w:w="1530" w:type="dxa"/>
            <w:vAlign w:val="center"/>
          </w:tcPr>
          <w:p w14:paraId="53D02082" w14:textId="77777777" w:rsidR="00933459" w:rsidRPr="00A16B96" w:rsidRDefault="00933459" w:rsidP="00082D07">
            <w:pPr>
              <w:jc w:val="center"/>
              <w:rPr>
                <w:rFonts w:cs="Times New Roman"/>
                <w:sz w:val="24"/>
              </w:rPr>
            </w:pPr>
            <w:r w:rsidRPr="00A16B96">
              <w:rPr>
                <w:rFonts w:cs="Times New Roman"/>
                <w:sz w:val="24"/>
              </w:rPr>
              <w:t>STI – TH</w:t>
            </w:r>
          </w:p>
        </w:tc>
        <w:tc>
          <w:tcPr>
            <w:tcW w:w="1170" w:type="dxa"/>
          </w:tcPr>
          <w:p w14:paraId="727BF9EF" w14:textId="77777777" w:rsidR="00933459" w:rsidRPr="00A16B96" w:rsidRDefault="00933459" w:rsidP="00082D07">
            <w:pPr>
              <w:jc w:val="center"/>
              <w:rPr>
                <w:rFonts w:cs="Times New Roman"/>
                <w:sz w:val="24"/>
              </w:rPr>
            </w:pPr>
            <w:r w:rsidRPr="00A16B96">
              <w:rPr>
                <w:rFonts w:cs="Times New Roman"/>
                <w:sz w:val="24"/>
              </w:rPr>
              <w:t>0.00</w:t>
            </w:r>
          </w:p>
        </w:tc>
        <w:tc>
          <w:tcPr>
            <w:tcW w:w="1350" w:type="dxa"/>
            <w:vAlign w:val="center"/>
          </w:tcPr>
          <w:p w14:paraId="19303672" w14:textId="77777777" w:rsidR="00933459" w:rsidRPr="00A16B96" w:rsidRDefault="00933459" w:rsidP="00082D07">
            <w:pPr>
              <w:jc w:val="center"/>
              <w:rPr>
                <w:rFonts w:cs="Times New Roman"/>
                <w:sz w:val="24"/>
              </w:rPr>
            </w:pPr>
            <w:r w:rsidRPr="00A16B96">
              <w:rPr>
                <w:rFonts w:cs="Times New Roman"/>
                <w:sz w:val="24"/>
              </w:rPr>
              <w:t>0.085</w:t>
            </w:r>
          </w:p>
        </w:tc>
        <w:tc>
          <w:tcPr>
            <w:tcW w:w="1260" w:type="dxa"/>
            <w:vAlign w:val="center"/>
          </w:tcPr>
          <w:p w14:paraId="69A56730" w14:textId="77777777" w:rsidR="00933459" w:rsidRPr="00A16B96" w:rsidRDefault="00933459" w:rsidP="00082D07">
            <w:pPr>
              <w:jc w:val="center"/>
              <w:rPr>
                <w:rFonts w:cs="Times New Roman"/>
                <w:sz w:val="24"/>
              </w:rPr>
            </w:pPr>
            <w:r w:rsidRPr="00A16B96">
              <w:rPr>
                <w:rFonts w:cs="Times New Roman"/>
                <w:sz w:val="24"/>
              </w:rPr>
              <w:t>28%</w:t>
            </w:r>
          </w:p>
        </w:tc>
        <w:tc>
          <w:tcPr>
            <w:tcW w:w="1080" w:type="dxa"/>
            <w:vAlign w:val="center"/>
          </w:tcPr>
          <w:p w14:paraId="097489FC" w14:textId="77777777" w:rsidR="00933459" w:rsidRPr="00A16B96" w:rsidRDefault="00933459" w:rsidP="00082D07">
            <w:pPr>
              <w:jc w:val="center"/>
              <w:rPr>
                <w:rFonts w:cs="Times New Roman"/>
                <w:sz w:val="24"/>
              </w:rPr>
            </w:pPr>
            <w:r w:rsidRPr="00A16B96">
              <w:rPr>
                <w:rFonts w:cs="Times New Roman"/>
                <w:sz w:val="24"/>
              </w:rPr>
              <w:t>6%</w:t>
            </w:r>
          </w:p>
        </w:tc>
      </w:tr>
      <w:tr w:rsidR="00933459" w:rsidRPr="00A16B96" w14:paraId="715A5520" w14:textId="77777777" w:rsidTr="00082D07">
        <w:trPr>
          <w:trHeight w:val="752"/>
        </w:trPr>
        <w:tc>
          <w:tcPr>
            <w:tcW w:w="1255" w:type="dxa"/>
            <w:vMerge/>
            <w:vAlign w:val="center"/>
          </w:tcPr>
          <w:p w14:paraId="29E79EDE" w14:textId="77777777" w:rsidR="00933459" w:rsidRPr="00A16B96" w:rsidRDefault="00933459" w:rsidP="00082D07">
            <w:pPr>
              <w:jc w:val="center"/>
              <w:rPr>
                <w:rFonts w:cs="Times New Roman"/>
                <w:sz w:val="24"/>
              </w:rPr>
            </w:pPr>
          </w:p>
        </w:tc>
        <w:tc>
          <w:tcPr>
            <w:tcW w:w="1440" w:type="dxa"/>
            <w:vAlign w:val="center"/>
          </w:tcPr>
          <w:p w14:paraId="35C66851" w14:textId="77777777" w:rsidR="00933459" w:rsidRPr="00A16B96" w:rsidRDefault="00933459" w:rsidP="00082D07">
            <w:pPr>
              <w:jc w:val="center"/>
              <w:rPr>
                <w:rFonts w:cs="Times New Roman"/>
                <w:sz w:val="24"/>
              </w:rPr>
            </w:pPr>
            <w:r w:rsidRPr="00A16B96">
              <w:rPr>
                <w:rFonts w:cs="Times New Roman"/>
                <w:sz w:val="24"/>
              </w:rPr>
              <w:t>Weighted UniFrac</w:t>
            </w:r>
          </w:p>
        </w:tc>
        <w:tc>
          <w:tcPr>
            <w:tcW w:w="6390" w:type="dxa"/>
            <w:gridSpan w:val="5"/>
            <w:shd w:val="clear" w:color="auto" w:fill="D9D9D9" w:themeFill="background1" w:themeFillShade="D9"/>
            <w:vAlign w:val="center"/>
          </w:tcPr>
          <w:p w14:paraId="179CB1B6" w14:textId="77777777" w:rsidR="00933459" w:rsidRPr="00A16B96" w:rsidRDefault="00933459" w:rsidP="00082D07">
            <w:pPr>
              <w:jc w:val="center"/>
              <w:rPr>
                <w:rFonts w:cs="Times New Roman"/>
                <w:sz w:val="24"/>
              </w:rPr>
            </w:pPr>
            <w:r w:rsidRPr="00A16B96">
              <w:rPr>
                <w:rFonts w:cs="Times New Roman"/>
                <w:sz w:val="24"/>
              </w:rPr>
              <w:t>Interaction not significant</w:t>
            </w:r>
          </w:p>
        </w:tc>
      </w:tr>
      <w:tr w:rsidR="00933459" w:rsidRPr="00A16B96" w14:paraId="62524E60" w14:textId="77777777" w:rsidTr="00082D07">
        <w:trPr>
          <w:trHeight w:val="752"/>
        </w:trPr>
        <w:tc>
          <w:tcPr>
            <w:tcW w:w="1255" w:type="dxa"/>
            <w:vMerge w:val="restart"/>
            <w:vAlign w:val="center"/>
          </w:tcPr>
          <w:p w14:paraId="3180ADCD" w14:textId="77777777" w:rsidR="00933459" w:rsidRPr="00A16B96" w:rsidRDefault="00933459" w:rsidP="00082D07">
            <w:pPr>
              <w:jc w:val="center"/>
              <w:rPr>
                <w:rFonts w:cs="Times New Roman"/>
                <w:sz w:val="24"/>
              </w:rPr>
            </w:pPr>
            <w:r w:rsidRPr="00A16B96">
              <w:rPr>
                <w:rFonts w:cs="Times New Roman"/>
                <w:sz w:val="24"/>
              </w:rPr>
              <w:t>CORT speed</w:t>
            </w:r>
          </w:p>
        </w:tc>
        <w:tc>
          <w:tcPr>
            <w:tcW w:w="1440" w:type="dxa"/>
            <w:vAlign w:val="center"/>
          </w:tcPr>
          <w:p w14:paraId="30987102" w14:textId="77777777" w:rsidR="00933459" w:rsidRPr="00A16B96" w:rsidRDefault="00933459" w:rsidP="00082D07">
            <w:pPr>
              <w:jc w:val="center"/>
              <w:rPr>
                <w:rFonts w:cs="Times New Roman"/>
                <w:sz w:val="24"/>
              </w:rPr>
            </w:pPr>
            <w:r w:rsidRPr="00A16B96">
              <w:rPr>
                <w:rFonts w:cs="Times New Roman"/>
                <w:sz w:val="24"/>
              </w:rPr>
              <w:t>Bray-Curtis</w:t>
            </w:r>
          </w:p>
        </w:tc>
        <w:tc>
          <w:tcPr>
            <w:tcW w:w="6390" w:type="dxa"/>
            <w:gridSpan w:val="5"/>
            <w:shd w:val="clear" w:color="auto" w:fill="D9D9D9" w:themeFill="background1" w:themeFillShade="D9"/>
            <w:vAlign w:val="center"/>
          </w:tcPr>
          <w:p w14:paraId="633423E7" w14:textId="77777777" w:rsidR="00933459" w:rsidRPr="00A16B96" w:rsidRDefault="00933459" w:rsidP="00082D07">
            <w:pPr>
              <w:jc w:val="center"/>
              <w:rPr>
                <w:rFonts w:cs="Times New Roman"/>
                <w:sz w:val="24"/>
              </w:rPr>
            </w:pPr>
            <w:r w:rsidRPr="00A16B96">
              <w:rPr>
                <w:rFonts w:cs="Times New Roman"/>
                <w:sz w:val="24"/>
              </w:rPr>
              <w:t>Interaction not significant</w:t>
            </w:r>
          </w:p>
        </w:tc>
      </w:tr>
      <w:tr w:rsidR="00933459" w:rsidRPr="00A16B96" w14:paraId="4C9F8ECC" w14:textId="77777777" w:rsidTr="00082D07">
        <w:trPr>
          <w:trHeight w:val="752"/>
        </w:trPr>
        <w:tc>
          <w:tcPr>
            <w:tcW w:w="1255" w:type="dxa"/>
            <w:vMerge/>
            <w:vAlign w:val="center"/>
          </w:tcPr>
          <w:p w14:paraId="0A95A394" w14:textId="77777777" w:rsidR="00933459" w:rsidRPr="00A16B96" w:rsidRDefault="00933459" w:rsidP="00082D07">
            <w:pPr>
              <w:jc w:val="center"/>
              <w:rPr>
                <w:rFonts w:cs="Times New Roman"/>
                <w:sz w:val="24"/>
              </w:rPr>
            </w:pPr>
          </w:p>
        </w:tc>
        <w:tc>
          <w:tcPr>
            <w:tcW w:w="1440" w:type="dxa"/>
            <w:vAlign w:val="center"/>
          </w:tcPr>
          <w:p w14:paraId="29B10B0E" w14:textId="77777777" w:rsidR="00933459" w:rsidRPr="00A16B96" w:rsidRDefault="00933459" w:rsidP="00082D07">
            <w:pPr>
              <w:jc w:val="center"/>
              <w:rPr>
                <w:rFonts w:cs="Times New Roman"/>
                <w:sz w:val="24"/>
              </w:rPr>
            </w:pPr>
            <w:r w:rsidRPr="00A16B96">
              <w:rPr>
                <w:rFonts w:cs="Times New Roman"/>
                <w:sz w:val="24"/>
              </w:rPr>
              <w:t>Unweighted UniFrac</w:t>
            </w:r>
          </w:p>
        </w:tc>
        <w:tc>
          <w:tcPr>
            <w:tcW w:w="6390" w:type="dxa"/>
            <w:gridSpan w:val="5"/>
            <w:shd w:val="clear" w:color="auto" w:fill="D9D9D9" w:themeFill="background1" w:themeFillShade="D9"/>
            <w:vAlign w:val="center"/>
          </w:tcPr>
          <w:p w14:paraId="0801EAF6" w14:textId="77777777" w:rsidR="00933459" w:rsidRPr="00A16B96" w:rsidRDefault="00933459" w:rsidP="00082D07">
            <w:pPr>
              <w:jc w:val="center"/>
              <w:rPr>
                <w:rFonts w:cs="Times New Roman"/>
                <w:sz w:val="24"/>
              </w:rPr>
            </w:pPr>
            <w:r w:rsidRPr="00A16B96">
              <w:rPr>
                <w:rFonts w:cs="Times New Roman"/>
                <w:sz w:val="24"/>
              </w:rPr>
              <w:t>Interaction not significant</w:t>
            </w:r>
          </w:p>
        </w:tc>
      </w:tr>
      <w:tr w:rsidR="00933459" w:rsidRPr="00A16B96" w14:paraId="03C2AB1F" w14:textId="77777777" w:rsidTr="00082D07">
        <w:trPr>
          <w:trHeight w:val="752"/>
        </w:trPr>
        <w:tc>
          <w:tcPr>
            <w:tcW w:w="1255" w:type="dxa"/>
            <w:vMerge/>
            <w:vAlign w:val="center"/>
          </w:tcPr>
          <w:p w14:paraId="20360120" w14:textId="77777777" w:rsidR="00933459" w:rsidRPr="00A16B96" w:rsidRDefault="00933459" w:rsidP="00082D07">
            <w:pPr>
              <w:jc w:val="center"/>
              <w:rPr>
                <w:rFonts w:cs="Times New Roman"/>
                <w:sz w:val="24"/>
              </w:rPr>
            </w:pPr>
          </w:p>
        </w:tc>
        <w:tc>
          <w:tcPr>
            <w:tcW w:w="1440" w:type="dxa"/>
            <w:vAlign w:val="center"/>
          </w:tcPr>
          <w:p w14:paraId="52D5FA5F" w14:textId="77777777" w:rsidR="00933459" w:rsidRPr="00A16B96" w:rsidRDefault="00933459" w:rsidP="00082D07">
            <w:pPr>
              <w:jc w:val="center"/>
              <w:rPr>
                <w:rFonts w:cs="Times New Roman"/>
                <w:sz w:val="24"/>
              </w:rPr>
            </w:pPr>
            <w:r w:rsidRPr="00A16B96">
              <w:rPr>
                <w:rFonts w:cs="Times New Roman"/>
                <w:sz w:val="24"/>
              </w:rPr>
              <w:t>Weighted UniFrac</w:t>
            </w:r>
          </w:p>
        </w:tc>
        <w:tc>
          <w:tcPr>
            <w:tcW w:w="6390" w:type="dxa"/>
            <w:gridSpan w:val="5"/>
            <w:shd w:val="clear" w:color="auto" w:fill="D9D9D9" w:themeFill="background1" w:themeFillShade="D9"/>
            <w:vAlign w:val="center"/>
          </w:tcPr>
          <w:p w14:paraId="75F2EEDE" w14:textId="77777777" w:rsidR="00933459" w:rsidRPr="00A16B96" w:rsidRDefault="00933459" w:rsidP="00082D07">
            <w:pPr>
              <w:jc w:val="center"/>
              <w:rPr>
                <w:rFonts w:cs="Times New Roman"/>
                <w:sz w:val="24"/>
              </w:rPr>
            </w:pPr>
            <w:r w:rsidRPr="00A16B96">
              <w:rPr>
                <w:rFonts w:cs="Times New Roman"/>
                <w:sz w:val="24"/>
              </w:rPr>
              <w:t>Interaction not significant</w:t>
            </w:r>
          </w:p>
        </w:tc>
      </w:tr>
      <w:tr w:rsidR="00933459" w:rsidRPr="00A16B96" w14:paraId="43CF62E8" w14:textId="77777777" w:rsidTr="00082D07">
        <w:trPr>
          <w:trHeight w:val="52"/>
        </w:trPr>
        <w:tc>
          <w:tcPr>
            <w:tcW w:w="1255" w:type="dxa"/>
            <w:vMerge w:val="restart"/>
            <w:vAlign w:val="center"/>
          </w:tcPr>
          <w:p w14:paraId="5E2B6A19" w14:textId="77777777" w:rsidR="00933459" w:rsidRPr="00A16B96" w:rsidRDefault="00933459" w:rsidP="00082D07">
            <w:pPr>
              <w:jc w:val="center"/>
              <w:rPr>
                <w:rFonts w:cs="Times New Roman"/>
                <w:sz w:val="24"/>
              </w:rPr>
            </w:pPr>
            <w:r w:rsidRPr="00A16B96">
              <w:rPr>
                <w:rFonts w:cs="Times New Roman"/>
                <w:sz w:val="24"/>
              </w:rPr>
              <w:t>CORT scope</w:t>
            </w:r>
          </w:p>
        </w:tc>
        <w:tc>
          <w:tcPr>
            <w:tcW w:w="1440" w:type="dxa"/>
            <w:vMerge w:val="restart"/>
            <w:vAlign w:val="center"/>
          </w:tcPr>
          <w:p w14:paraId="429236DF" w14:textId="77777777" w:rsidR="00933459" w:rsidRPr="00A16B96" w:rsidRDefault="00933459" w:rsidP="00082D07">
            <w:pPr>
              <w:jc w:val="center"/>
              <w:rPr>
                <w:rFonts w:cs="Times New Roman"/>
                <w:sz w:val="24"/>
              </w:rPr>
            </w:pPr>
            <w:r w:rsidRPr="00A16B96">
              <w:rPr>
                <w:rFonts w:cs="Times New Roman"/>
                <w:sz w:val="24"/>
              </w:rPr>
              <w:t>Bray-Curtis</w:t>
            </w:r>
          </w:p>
        </w:tc>
        <w:tc>
          <w:tcPr>
            <w:tcW w:w="1530" w:type="dxa"/>
            <w:vAlign w:val="center"/>
          </w:tcPr>
          <w:p w14:paraId="7E4FD12A" w14:textId="77777777" w:rsidR="00933459" w:rsidRPr="00A16B96" w:rsidRDefault="00933459" w:rsidP="00082D07">
            <w:pPr>
              <w:jc w:val="center"/>
              <w:rPr>
                <w:rFonts w:cs="Times New Roman"/>
                <w:sz w:val="24"/>
              </w:rPr>
            </w:pPr>
            <w:r w:rsidRPr="00A16B96">
              <w:rPr>
                <w:rFonts w:cs="Times New Roman"/>
                <w:sz w:val="24"/>
              </w:rPr>
              <w:t>STI – C</w:t>
            </w:r>
          </w:p>
        </w:tc>
        <w:tc>
          <w:tcPr>
            <w:tcW w:w="1170" w:type="dxa"/>
          </w:tcPr>
          <w:p w14:paraId="57183563" w14:textId="77777777" w:rsidR="00933459" w:rsidRPr="00A16B96" w:rsidRDefault="00933459" w:rsidP="00082D07">
            <w:pPr>
              <w:jc w:val="center"/>
              <w:rPr>
                <w:rFonts w:cs="Times New Roman"/>
                <w:sz w:val="24"/>
              </w:rPr>
            </w:pPr>
            <w:r w:rsidRPr="00A16B96">
              <w:rPr>
                <w:rFonts w:cs="Times New Roman"/>
                <w:sz w:val="24"/>
              </w:rPr>
              <w:t>0.02</w:t>
            </w:r>
          </w:p>
        </w:tc>
        <w:tc>
          <w:tcPr>
            <w:tcW w:w="1350" w:type="dxa"/>
            <w:vAlign w:val="center"/>
          </w:tcPr>
          <w:p w14:paraId="56C4FDD7" w14:textId="77777777" w:rsidR="00933459" w:rsidRPr="00A16B96" w:rsidRDefault="00933459" w:rsidP="00082D07">
            <w:pPr>
              <w:jc w:val="center"/>
              <w:rPr>
                <w:rFonts w:cs="Times New Roman"/>
                <w:sz w:val="24"/>
              </w:rPr>
            </w:pPr>
            <w:r w:rsidRPr="00A16B96">
              <w:rPr>
                <w:rFonts w:cs="Times New Roman"/>
                <w:sz w:val="24"/>
              </w:rPr>
              <w:t>0.023</w:t>
            </w:r>
          </w:p>
        </w:tc>
        <w:tc>
          <w:tcPr>
            <w:tcW w:w="1260" w:type="dxa"/>
            <w:vAlign w:val="center"/>
          </w:tcPr>
          <w:p w14:paraId="5E4B0A01" w14:textId="77777777" w:rsidR="00933459" w:rsidRPr="00A16B96" w:rsidRDefault="00933459" w:rsidP="00082D07">
            <w:pPr>
              <w:jc w:val="center"/>
              <w:rPr>
                <w:rFonts w:cs="Times New Roman"/>
                <w:sz w:val="24"/>
              </w:rPr>
            </w:pPr>
            <w:r w:rsidRPr="00A16B96">
              <w:rPr>
                <w:rFonts w:cs="Times New Roman"/>
                <w:sz w:val="24"/>
              </w:rPr>
              <w:t>181%</w:t>
            </w:r>
          </w:p>
        </w:tc>
        <w:tc>
          <w:tcPr>
            <w:tcW w:w="1080" w:type="dxa"/>
            <w:vAlign w:val="center"/>
          </w:tcPr>
          <w:p w14:paraId="7FCBAD96" w14:textId="77777777" w:rsidR="00933459" w:rsidRPr="00A16B96" w:rsidRDefault="00933459" w:rsidP="00082D07">
            <w:pPr>
              <w:jc w:val="center"/>
              <w:rPr>
                <w:rFonts w:cs="Times New Roman"/>
                <w:sz w:val="24"/>
              </w:rPr>
            </w:pPr>
            <w:r w:rsidRPr="00A16B96">
              <w:rPr>
                <w:rFonts w:cs="Times New Roman"/>
                <w:sz w:val="24"/>
              </w:rPr>
              <w:t>34%</w:t>
            </w:r>
          </w:p>
        </w:tc>
      </w:tr>
      <w:tr w:rsidR="00933459" w:rsidRPr="00A16B96" w14:paraId="6F1CFE93" w14:textId="77777777" w:rsidTr="00082D07">
        <w:trPr>
          <w:trHeight w:val="50"/>
        </w:trPr>
        <w:tc>
          <w:tcPr>
            <w:tcW w:w="1255" w:type="dxa"/>
            <w:vMerge/>
            <w:vAlign w:val="center"/>
          </w:tcPr>
          <w:p w14:paraId="06122B16" w14:textId="77777777" w:rsidR="00933459" w:rsidRPr="00A16B96" w:rsidRDefault="00933459" w:rsidP="00082D07">
            <w:pPr>
              <w:jc w:val="center"/>
              <w:rPr>
                <w:rFonts w:cs="Times New Roman"/>
                <w:sz w:val="24"/>
              </w:rPr>
            </w:pPr>
          </w:p>
        </w:tc>
        <w:tc>
          <w:tcPr>
            <w:tcW w:w="1440" w:type="dxa"/>
            <w:vMerge/>
            <w:vAlign w:val="center"/>
          </w:tcPr>
          <w:p w14:paraId="020BA571" w14:textId="77777777" w:rsidR="00933459" w:rsidRPr="00A16B96" w:rsidRDefault="00933459" w:rsidP="00082D07">
            <w:pPr>
              <w:jc w:val="center"/>
              <w:rPr>
                <w:rFonts w:cs="Times New Roman"/>
                <w:sz w:val="24"/>
              </w:rPr>
            </w:pPr>
          </w:p>
        </w:tc>
        <w:tc>
          <w:tcPr>
            <w:tcW w:w="1530" w:type="dxa"/>
            <w:vAlign w:val="center"/>
          </w:tcPr>
          <w:p w14:paraId="13D6873E" w14:textId="77777777" w:rsidR="00933459" w:rsidRPr="00A16B96" w:rsidRDefault="00933459" w:rsidP="00082D07">
            <w:pPr>
              <w:jc w:val="center"/>
              <w:rPr>
                <w:rFonts w:cs="Times New Roman"/>
                <w:sz w:val="24"/>
              </w:rPr>
            </w:pPr>
            <w:r w:rsidRPr="00A16B96">
              <w:rPr>
                <w:rFonts w:cs="Times New Roman"/>
                <w:sz w:val="24"/>
              </w:rPr>
              <w:t>TH – C</w:t>
            </w:r>
          </w:p>
        </w:tc>
        <w:tc>
          <w:tcPr>
            <w:tcW w:w="1170" w:type="dxa"/>
          </w:tcPr>
          <w:p w14:paraId="280F08EE" w14:textId="77777777" w:rsidR="00933459" w:rsidRPr="00A16B96" w:rsidRDefault="00933459" w:rsidP="00082D07">
            <w:pPr>
              <w:jc w:val="center"/>
              <w:rPr>
                <w:rFonts w:cs="Times New Roman"/>
                <w:sz w:val="24"/>
              </w:rPr>
            </w:pPr>
            <w:r w:rsidRPr="00A16B96">
              <w:rPr>
                <w:rFonts w:cs="Times New Roman"/>
                <w:sz w:val="24"/>
              </w:rPr>
              <w:t>0.03</w:t>
            </w:r>
          </w:p>
        </w:tc>
        <w:tc>
          <w:tcPr>
            <w:tcW w:w="1350" w:type="dxa"/>
            <w:vAlign w:val="center"/>
          </w:tcPr>
          <w:p w14:paraId="63D64DCD" w14:textId="77777777" w:rsidR="00933459" w:rsidRPr="00A16B96" w:rsidRDefault="00933459" w:rsidP="00082D07">
            <w:pPr>
              <w:jc w:val="center"/>
              <w:rPr>
                <w:rFonts w:cs="Times New Roman"/>
                <w:sz w:val="24"/>
              </w:rPr>
            </w:pPr>
            <w:r w:rsidRPr="00A16B96">
              <w:rPr>
                <w:rFonts w:cs="Times New Roman"/>
                <w:sz w:val="24"/>
              </w:rPr>
              <w:t>0.023</w:t>
            </w:r>
          </w:p>
        </w:tc>
        <w:tc>
          <w:tcPr>
            <w:tcW w:w="1260" w:type="dxa"/>
            <w:vAlign w:val="center"/>
          </w:tcPr>
          <w:p w14:paraId="2F73AC48" w14:textId="77777777" w:rsidR="00933459" w:rsidRPr="00A16B96" w:rsidRDefault="00933459" w:rsidP="00082D07">
            <w:pPr>
              <w:jc w:val="center"/>
              <w:rPr>
                <w:rFonts w:cs="Times New Roman"/>
                <w:sz w:val="24"/>
              </w:rPr>
            </w:pPr>
            <w:r w:rsidRPr="00A16B96">
              <w:rPr>
                <w:rFonts w:cs="Times New Roman"/>
                <w:sz w:val="24"/>
              </w:rPr>
              <w:t>251%</w:t>
            </w:r>
          </w:p>
        </w:tc>
        <w:tc>
          <w:tcPr>
            <w:tcW w:w="1080" w:type="dxa"/>
            <w:vAlign w:val="center"/>
          </w:tcPr>
          <w:p w14:paraId="03A514D6" w14:textId="77777777" w:rsidR="00933459" w:rsidRPr="00A16B96" w:rsidRDefault="00933459" w:rsidP="00082D07">
            <w:pPr>
              <w:jc w:val="center"/>
              <w:rPr>
                <w:rFonts w:cs="Times New Roman"/>
                <w:sz w:val="24"/>
              </w:rPr>
            </w:pPr>
            <w:r w:rsidRPr="00A16B96">
              <w:rPr>
                <w:rFonts w:cs="Times New Roman"/>
                <w:sz w:val="24"/>
              </w:rPr>
              <w:t>34%</w:t>
            </w:r>
          </w:p>
        </w:tc>
      </w:tr>
      <w:tr w:rsidR="00933459" w:rsidRPr="00A16B96" w14:paraId="4805595A" w14:textId="77777777" w:rsidTr="00082D07">
        <w:trPr>
          <w:trHeight w:val="50"/>
        </w:trPr>
        <w:tc>
          <w:tcPr>
            <w:tcW w:w="1255" w:type="dxa"/>
            <w:vMerge/>
            <w:vAlign w:val="center"/>
          </w:tcPr>
          <w:p w14:paraId="465F4D61" w14:textId="77777777" w:rsidR="00933459" w:rsidRPr="00A16B96" w:rsidRDefault="00933459" w:rsidP="00082D07">
            <w:pPr>
              <w:jc w:val="center"/>
              <w:rPr>
                <w:rFonts w:cs="Times New Roman"/>
                <w:sz w:val="24"/>
              </w:rPr>
            </w:pPr>
          </w:p>
        </w:tc>
        <w:tc>
          <w:tcPr>
            <w:tcW w:w="1440" w:type="dxa"/>
            <w:vMerge/>
            <w:vAlign w:val="center"/>
          </w:tcPr>
          <w:p w14:paraId="5128655E" w14:textId="77777777" w:rsidR="00933459" w:rsidRPr="00A16B96" w:rsidRDefault="00933459" w:rsidP="00082D07">
            <w:pPr>
              <w:jc w:val="center"/>
              <w:rPr>
                <w:rFonts w:cs="Times New Roman"/>
                <w:sz w:val="24"/>
              </w:rPr>
            </w:pPr>
          </w:p>
        </w:tc>
        <w:tc>
          <w:tcPr>
            <w:tcW w:w="1530" w:type="dxa"/>
            <w:vAlign w:val="center"/>
          </w:tcPr>
          <w:p w14:paraId="15C5ACE7" w14:textId="77777777" w:rsidR="00933459" w:rsidRPr="00A16B96" w:rsidRDefault="00933459" w:rsidP="00082D07">
            <w:pPr>
              <w:jc w:val="center"/>
              <w:rPr>
                <w:rFonts w:cs="Times New Roman"/>
                <w:sz w:val="24"/>
              </w:rPr>
            </w:pPr>
            <w:r w:rsidRPr="00A16B96">
              <w:rPr>
                <w:rFonts w:cs="Times New Roman"/>
                <w:sz w:val="24"/>
              </w:rPr>
              <w:t>STI – TH</w:t>
            </w:r>
          </w:p>
        </w:tc>
        <w:tc>
          <w:tcPr>
            <w:tcW w:w="1170" w:type="dxa"/>
          </w:tcPr>
          <w:p w14:paraId="5B86E705" w14:textId="77777777" w:rsidR="00933459" w:rsidRPr="00A16B96" w:rsidRDefault="00933459" w:rsidP="00082D07">
            <w:pPr>
              <w:jc w:val="center"/>
              <w:rPr>
                <w:rFonts w:cs="Times New Roman"/>
                <w:sz w:val="24"/>
              </w:rPr>
            </w:pPr>
            <w:r w:rsidRPr="00A16B96">
              <w:rPr>
                <w:rFonts w:cs="Times New Roman"/>
                <w:sz w:val="24"/>
              </w:rPr>
              <w:t>-0.01</w:t>
            </w:r>
          </w:p>
        </w:tc>
        <w:tc>
          <w:tcPr>
            <w:tcW w:w="1350" w:type="dxa"/>
            <w:vAlign w:val="center"/>
          </w:tcPr>
          <w:p w14:paraId="61598122" w14:textId="77777777" w:rsidR="00933459" w:rsidRPr="00A16B96" w:rsidRDefault="00933459" w:rsidP="00082D07">
            <w:pPr>
              <w:jc w:val="center"/>
              <w:rPr>
                <w:rFonts w:cs="Times New Roman"/>
                <w:sz w:val="24"/>
              </w:rPr>
            </w:pPr>
            <w:r w:rsidRPr="00A16B96">
              <w:rPr>
                <w:rFonts w:cs="Times New Roman"/>
                <w:sz w:val="24"/>
              </w:rPr>
              <w:t>0.437</w:t>
            </w:r>
          </w:p>
        </w:tc>
        <w:tc>
          <w:tcPr>
            <w:tcW w:w="1260" w:type="dxa"/>
            <w:vAlign w:val="center"/>
          </w:tcPr>
          <w:p w14:paraId="41BBD8C8" w14:textId="77777777" w:rsidR="00933459" w:rsidRPr="00A16B96" w:rsidRDefault="00933459" w:rsidP="00082D07">
            <w:pPr>
              <w:jc w:val="center"/>
              <w:rPr>
                <w:rFonts w:cs="Times New Roman"/>
                <w:sz w:val="24"/>
              </w:rPr>
            </w:pPr>
            <w:r w:rsidRPr="00A16B96">
              <w:rPr>
                <w:rFonts w:cs="Times New Roman"/>
                <w:sz w:val="24"/>
              </w:rPr>
              <w:t>28%</w:t>
            </w:r>
          </w:p>
        </w:tc>
        <w:tc>
          <w:tcPr>
            <w:tcW w:w="1080" w:type="dxa"/>
            <w:vAlign w:val="center"/>
          </w:tcPr>
          <w:p w14:paraId="5E784BEB" w14:textId="77777777" w:rsidR="00933459" w:rsidRPr="00A16B96" w:rsidRDefault="00933459" w:rsidP="00082D07">
            <w:pPr>
              <w:jc w:val="center"/>
              <w:rPr>
                <w:rFonts w:cs="Times New Roman"/>
                <w:sz w:val="24"/>
              </w:rPr>
            </w:pPr>
            <w:r w:rsidRPr="00A16B96">
              <w:rPr>
                <w:rFonts w:cs="Times New Roman"/>
                <w:sz w:val="24"/>
              </w:rPr>
              <w:t>0.3%</w:t>
            </w:r>
          </w:p>
        </w:tc>
      </w:tr>
      <w:tr w:rsidR="00933459" w:rsidRPr="00A16B96" w14:paraId="3E1B49B9" w14:textId="77777777" w:rsidTr="00082D07">
        <w:trPr>
          <w:trHeight w:val="101"/>
        </w:trPr>
        <w:tc>
          <w:tcPr>
            <w:tcW w:w="1255" w:type="dxa"/>
            <w:vMerge/>
            <w:vAlign w:val="center"/>
          </w:tcPr>
          <w:p w14:paraId="1041A984" w14:textId="77777777" w:rsidR="00933459" w:rsidRPr="00A16B96" w:rsidRDefault="00933459" w:rsidP="00082D07">
            <w:pPr>
              <w:jc w:val="center"/>
              <w:rPr>
                <w:rFonts w:cs="Times New Roman"/>
                <w:sz w:val="24"/>
              </w:rPr>
            </w:pPr>
          </w:p>
        </w:tc>
        <w:tc>
          <w:tcPr>
            <w:tcW w:w="1440" w:type="dxa"/>
            <w:vMerge w:val="restart"/>
            <w:vAlign w:val="center"/>
          </w:tcPr>
          <w:p w14:paraId="4210DBEF" w14:textId="77777777" w:rsidR="00933459" w:rsidRPr="00A16B96" w:rsidRDefault="00933459" w:rsidP="00082D07">
            <w:pPr>
              <w:jc w:val="center"/>
              <w:rPr>
                <w:rFonts w:cs="Times New Roman"/>
                <w:sz w:val="24"/>
              </w:rPr>
            </w:pPr>
            <w:r w:rsidRPr="00A16B96">
              <w:rPr>
                <w:rFonts w:cs="Times New Roman"/>
                <w:sz w:val="24"/>
              </w:rPr>
              <w:t>Unweighted UniFrac</w:t>
            </w:r>
          </w:p>
        </w:tc>
        <w:tc>
          <w:tcPr>
            <w:tcW w:w="1530" w:type="dxa"/>
            <w:vAlign w:val="center"/>
          </w:tcPr>
          <w:p w14:paraId="1BD23565" w14:textId="77777777" w:rsidR="00933459" w:rsidRPr="00A16B96" w:rsidRDefault="00933459" w:rsidP="00082D07">
            <w:pPr>
              <w:jc w:val="center"/>
              <w:rPr>
                <w:rFonts w:cs="Times New Roman"/>
                <w:sz w:val="24"/>
              </w:rPr>
            </w:pPr>
            <w:r w:rsidRPr="00A16B96">
              <w:rPr>
                <w:rFonts w:cs="Times New Roman"/>
                <w:sz w:val="24"/>
              </w:rPr>
              <w:t>STI – C</w:t>
            </w:r>
          </w:p>
        </w:tc>
        <w:tc>
          <w:tcPr>
            <w:tcW w:w="1170" w:type="dxa"/>
          </w:tcPr>
          <w:p w14:paraId="6A5727CD" w14:textId="77777777" w:rsidR="00933459" w:rsidRPr="00A16B96" w:rsidRDefault="00933459" w:rsidP="00082D07">
            <w:pPr>
              <w:jc w:val="center"/>
              <w:rPr>
                <w:rFonts w:cs="Times New Roman"/>
                <w:sz w:val="24"/>
              </w:rPr>
            </w:pPr>
            <w:r w:rsidRPr="00A16B96">
              <w:rPr>
                <w:rFonts w:cs="Times New Roman"/>
                <w:sz w:val="24"/>
              </w:rPr>
              <w:t>0.00</w:t>
            </w:r>
          </w:p>
        </w:tc>
        <w:tc>
          <w:tcPr>
            <w:tcW w:w="1350" w:type="dxa"/>
            <w:vAlign w:val="center"/>
          </w:tcPr>
          <w:p w14:paraId="2C9EC196" w14:textId="77777777" w:rsidR="00933459" w:rsidRPr="00A16B96" w:rsidRDefault="00933459" w:rsidP="00082D07">
            <w:pPr>
              <w:jc w:val="center"/>
              <w:rPr>
                <w:rFonts w:cs="Times New Roman"/>
                <w:sz w:val="24"/>
              </w:rPr>
            </w:pPr>
            <w:r w:rsidRPr="00A16B96">
              <w:rPr>
                <w:rFonts w:cs="Times New Roman"/>
                <w:sz w:val="24"/>
              </w:rPr>
              <w:t>0.020</w:t>
            </w:r>
          </w:p>
        </w:tc>
        <w:tc>
          <w:tcPr>
            <w:tcW w:w="1260" w:type="dxa"/>
            <w:vAlign w:val="center"/>
          </w:tcPr>
          <w:p w14:paraId="6175505C" w14:textId="77777777" w:rsidR="00933459" w:rsidRPr="00A16B96" w:rsidRDefault="00933459" w:rsidP="00082D07">
            <w:pPr>
              <w:jc w:val="center"/>
              <w:rPr>
                <w:rFonts w:cs="Times New Roman"/>
                <w:sz w:val="24"/>
              </w:rPr>
            </w:pPr>
            <w:r w:rsidRPr="00A16B96">
              <w:rPr>
                <w:rFonts w:cs="Times New Roman"/>
                <w:sz w:val="24"/>
              </w:rPr>
              <w:t>213%</w:t>
            </w:r>
          </w:p>
        </w:tc>
        <w:tc>
          <w:tcPr>
            <w:tcW w:w="1080" w:type="dxa"/>
            <w:vAlign w:val="center"/>
          </w:tcPr>
          <w:p w14:paraId="6C98D474" w14:textId="77777777" w:rsidR="00933459" w:rsidRPr="00A16B96" w:rsidRDefault="00933459" w:rsidP="00082D07">
            <w:pPr>
              <w:jc w:val="center"/>
              <w:rPr>
                <w:rFonts w:cs="Times New Roman"/>
                <w:sz w:val="24"/>
              </w:rPr>
            </w:pPr>
            <w:r w:rsidRPr="00A16B96">
              <w:rPr>
                <w:rFonts w:cs="Times New Roman"/>
                <w:sz w:val="24"/>
              </w:rPr>
              <w:t>38%</w:t>
            </w:r>
          </w:p>
        </w:tc>
      </w:tr>
      <w:tr w:rsidR="00933459" w:rsidRPr="00A16B96" w14:paraId="48A927FF" w14:textId="77777777" w:rsidTr="00082D07">
        <w:trPr>
          <w:trHeight w:val="101"/>
        </w:trPr>
        <w:tc>
          <w:tcPr>
            <w:tcW w:w="1255" w:type="dxa"/>
            <w:vMerge/>
            <w:vAlign w:val="center"/>
          </w:tcPr>
          <w:p w14:paraId="37E8011E" w14:textId="77777777" w:rsidR="00933459" w:rsidRPr="00A16B96" w:rsidRDefault="00933459" w:rsidP="00082D07">
            <w:pPr>
              <w:jc w:val="center"/>
              <w:rPr>
                <w:rFonts w:cs="Times New Roman"/>
                <w:sz w:val="24"/>
              </w:rPr>
            </w:pPr>
          </w:p>
        </w:tc>
        <w:tc>
          <w:tcPr>
            <w:tcW w:w="1440" w:type="dxa"/>
            <w:vMerge/>
            <w:vAlign w:val="center"/>
          </w:tcPr>
          <w:p w14:paraId="5A7FBD9B" w14:textId="77777777" w:rsidR="00933459" w:rsidRPr="00A16B96" w:rsidRDefault="00933459" w:rsidP="00082D07">
            <w:pPr>
              <w:jc w:val="center"/>
              <w:rPr>
                <w:rFonts w:cs="Times New Roman"/>
                <w:sz w:val="24"/>
              </w:rPr>
            </w:pPr>
          </w:p>
        </w:tc>
        <w:tc>
          <w:tcPr>
            <w:tcW w:w="1530" w:type="dxa"/>
            <w:vAlign w:val="center"/>
          </w:tcPr>
          <w:p w14:paraId="7199B7C0" w14:textId="77777777" w:rsidR="00933459" w:rsidRPr="00A16B96" w:rsidRDefault="00933459" w:rsidP="00082D07">
            <w:pPr>
              <w:jc w:val="center"/>
              <w:rPr>
                <w:rFonts w:cs="Times New Roman"/>
                <w:sz w:val="24"/>
              </w:rPr>
            </w:pPr>
            <w:r w:rsidRPr="00A16B96">
              <w:rPr>
                <w:rFonts w:cs="Times New Roman"/>
                <w:sz w:val="24"/>
              </w:rPr>
              <w:t>TH – C</w:t>
            </w:r>
          </w:p>
        </w:tc>
        <w:tc>
          <w:tcPr>
            <w:tcW w:w="1170" w:type="dxa"/>
          </w:tcPr>
          <w:p w14:paraId="312B35CA" w14:textId="77777777" w:rsidR="00933459" w:rsidRPr="00A16B96" w:rsidRDefault="00933459" w:rsidP="00082D07">
            <w:pPr>
              <w:jc w:val="center"/>
              <w:rPr>
                <w:rFonts w:cs="Times New Roman"/>
                <w:sz w:val="24"/>
              </w:rPr>
            </w:pPr>
            <w:r w:rsidRPr="00A16B96">
              <w:rPr>
                <w:rFonts w:cs="Times New Roman"/>
                <w:sz w:val="24"/>
              </w:rPr>
              <w:t>0.00</w:t>
            </w:r>
          </w:p>
        </w:tc>
        <w:tc>
          <w:tcPr>
            <w:tcW w:w="1350" w:type="dxa"/>
            <w:vAlign w:val="center"/>
          </w:tcPr>
          <w:p w14:paraId="61BB5595" w14:textId="77777777" w:rsidR="00933459" w:rsidRPr="00A16B96" w:rsidRDefault="00933459" w:rsidP="00082D07">
            <w:pPr>
              <w:jc w:val="center"/>
              <w:rPr>
                <w:rFonts w:cs="Times New Roman"/>
                <w:sz w:val="24"/>
              </w:rPr>
            </w:pPr>
            <w:r w:rsidRPr="00A16B96">
              <w:rPr>
                <w:rFonts w:cs="Times New Roman"/>
                <w:sz w:val="24"/>
              </w:rPr>
              <w:t>0.233</w:t>
            </w:r>
          </w:p>
        </w:tc>
        <w:tc>
          <w:tcPr>
            <w:tcW w:w="1260" w:type="dxa"/>
            <w:vAlign w:val="center"/>
          </w:tcPr>
          <w:p w14:paraId="6ACF0EBE" w14:textId="77777777" w:rsidR="00933459" w:rsidRPr="00A16B96" w:rsidRDefault="00933459" w:rsidP="00082D07">
            <w:pPr>
              <w:jc w:val="center"/>
              <w:rPr>
                <w:rFonts w:cs="Times New Roman"/>
                <w:sz w:val="24"/>
              </w:rPr>
            </w:pPr>
            <w:r w:rsidRPr="00A16B96">
              <w:rPr>
                <w:rFonts w:cs="Times New Roman"/>
                <w:sz w:val="24"/>
              </w:rPr>
              <w:t>208%</w:t>
            </w:r>
          </w:p>
        </w:tc>
        <w:tc>
          <w:tcPr>
            <w:tcW w:w="1080" w:type="dxa"/>
            <w:vAlign w:val="center"/>
          </w:tcPr>
          <w:p w14:paraId="24757228" w14:textId="77777777" w:rsidR="00933459" w:rsidRPr="00A16B96" w:rsidRDefault="00933459" w:rsidP="00082D07">
            <w:pPr>
              <w:jc w:val="center"/>
              <w:rPr>
                <w:rFonts w:cs="Times New Roman"/>
                <w:sz w:val="24"/>
              </w:rPr>
            </w:pPr>
            <w:r w:rsidRPr="00A16B96">
              <w:rPr>
                <w:rFonts w:cs="Times New Roman"/>
                <w:sz w:val="24"/>
              </w:rPr>
              <w:t>8%</w:t>
            </w:r>
          </w:p>
        </w:tc>
      </w:tr>
      <w:tr w:rsidR="00933459" w:rsidRPr="00A16B96" w14:paraId="04C8B157" w14:textId="77777777" w:rsidTr="00082D07">
        <w:trPr>
          <w:trHeight w:val="101"/>
        </w:trPr>
        <w:tc>
          <w:tcPr>
            <w:tcW w:w="1255" w:type="dxa"/>
            <w:vMerge/>
            <w:vAlign w:val="center"/>
          </w:tcPr>
          <w:p w14:paraId="1C7035B5" w14:textId="77777777" w:rsidR="00933459" w:rsidRPr="00A16B96" w:rsidRDefault="00933459" w:rsidP="00082D07">
            <w:pPr>
              <w:jc w:val="center"/>
              <w:rPr>
                <w:rFonts w:cs="Times New Roman"/>
                <w:sz w:val="24"/>
              </w:rPr>
            </w:pPr>
          </w:p>
        </w:tc>
        <w:tc>
          <w:tcPr>
            <w:tcW w:w="1440" w:type="dxa"/>
            <w:vMerge/>
            <w:vAlign w:val="center"/>
          </w:tcPr>
          <w:p w14:paraId="17C932F4" w14:textId="77777777" w:rsidR="00933459" w:rsidRPr="00A16B96" w:rsidRDefault="00933459" w:rsidP="00082D07">
            <w:pPr>
              <w:jc w:val="center"/>
              <w:rPr>
                <w:rFonts w:cs="Times New Roman"/>
                <w:sz w:val="24"/>
              </w:rPr>
            </w:pPr>
          </w:p>
        </w:tc>
        <w:tc>
          <w:tcPr>
            <w:tcW w:w="1530" w:type="dxa"/>
            <w:vAlign w:val="center"/>
          </w:tcPr>
          <w:p w14:paraId="1CB47816" w14:textId="77777777" w:rsidR="00933459" w:rsidRPr="00A16B96" w:rsidRDefault="00933459" w:rsidP="00082D07">
            <w:pPr>
              <w:jc w:val="center"/>
              <w:rPr>
                <w:rFonts w:cs="Times New Roman"/>
                <w:sz w:val="24"/>
              </w:rPr>
            </w:pPr>
            <w:r w:rsidRPr="00A16B96">
              <w:rPr>
                <w:rFonts w:cs="Times New Roman"/>
                <w:sz w:val="24"/>
              </w:rPr>
              <w:t>STI – TH</w:t>
            </w:r>
          </w:p>
        </w:tc>
        <w:tc>
          <w:tcPr>
            <w:tcW w:w="1170" w:type="dxa"/>
          </w:tcPr>
          <w:p w14:paraId="526F955E" w14:textId="77777777" w:rsidR="00933459" w:rsidRPr="00A16B96" w:rsidRDefault="00933459" w:rsidP="00082D07">
            <w:pPr>
              <w:jc w:val="center"/>
              <w:rPr>
                <w:rFonts w:cs="Times New Roman"/>
                <w:sz w:val="24"/>
              </w:rPr>
            </w:pPr>
            <w:r w:rsidRPr="00A16B96">
              <w:rPr>
                <w:rFonts w:cs="Times New Roman"/>
                <w:sz w:val="24"/>
              </w:rPr>
              <w:t>0.00</w:t>
            </w:r>
          </w:p>
        </w:tc>
        <w:tc>
          <w:tcPr>
            <w:tcW w:w="1350" w:type="dxa"/>
            <w:vAlign w:val="center"/>
          </w:tcPr>
          <w:p w14:paraId="1DC22BE4" w14:textId="77777777" w:rsidR="00933459" w:rsidRPr="00A16B96" w:rsidRDefault="00933459" w:rsidP="00082D07">
            <w:pPr>
              <w:jc w:val="center"/>
              <w:rPr>
                <w:rFonts w:cs="Times New Roman"/>
                <w:sz w:val="24"/>
              </w:rPr>
            </w:pPr>
            <w:r w:rsidRPr="00A16B96">
              <w:rPr>
                <w:rFonts w:cs="Times New Roman"/>
                <w:sz w:val="24"/>
              </w:rPr>
              <w:t>0.983</w:t>
            </w:r>
          </w:p>
        </w:tc>
        <w:tc>
          <w:tcPr>
            <w:tcW w:w="1260" w:type="dxa"/>
            <w:vAlign w:val="center"/>
          </w:tcPr>
          <w:p w14:paraId="3D1A7D28" w14:textId="77777777" w:rsidR="00933459" w:rsidRPr="00A16B96" w:rsidRDefault="00933459" w:rsidP="00082D07">
            <w:pPr>
              <w:jc w:val="center"/>
              <w:rPr>
                <w:rFonts w:cs="Times New Roman"/>
                <w:sz w:val="24"/>
              </w:rPr>
            </w:pPr>
            <w:r w:rsidRPr="00A16B96">
              <w:rPr>
                <w:rFonts w:cs="Times New Roman"/>
                <w:sz w:val="24"/>
              </w:rPr>
              <w:t>102%</w:t>
            </w:r>
          </w:p>
        </w:tc>
        <w:tc>
          <w:tcPr>
            <w:tcW w:w="1080" w:type="dxa"/>
            <w:vAlign w:val="center"/>
          </w:tcPr>
          <w:p w14:paraId="3C402B44" w14:textId="77777777" w:rsidR="00933459" w:rsidRPr="00A16B96" w:rsidRDefault="00933459" w:rsidP="00082D07">
            <w:pPr>
              <w:jc w:val="center"/>
              <w:rPr>
                <w:rFonts w:cs="Times New Roman"/>
                <w:sz w:val="24"/>
              </w:rPr>
            </w:pPr>
            <w:r w:rsidRPr="00A16B96">
              <w:rPr>
                <w:rFonts w:cs="Times New Roman"/>
                <w:sz w:val="24"/>
              </w:rPr>
              <w:t>32%</w:t>
            </w:r>
          </w:p>
        </w:tc>
      </w:tr>
      <w:tr w:rsidR="00933459" w:rsidRPr="00A16B96" w14:paraId="6B5B07D0" w14:textId="77777777" w:rsidTr="00082D07">
        <w:trPr>
          <w:trHeight w:val="101"/>
        </w:trPr>
        <w:tc>
          <w:tcPr>
            <w:tcW w:w="1255" w:type="dxa"/>
            <w:vMerge/>
            <w:vAlign w:val="center"/>
          </w:tcPr>
          <w:p w14:paraId="2247FDB8" w14:textId="77777777" w:rsidR="00933459" w:rsidRPr="00A16B96" w:rsidRDefault="00933459" w:rsidP="00082D07">
            <w:pPr>
              <w:jc w:val="center"/>
              <w:rPr>
                <w:rFonts w:cs="Times New Roman"/>
                <w:sz w:val="24"/>
              </w:rPr>
            </w:pPr>
          </w:p>
        </w:tc>
        <w:tc>
          <w:tcPr>
            <w:tcW w:w="1440" w:type="dxa"/>
            <w:vMerge w:val="restart"/>
            <w:vAlign w:val="center"/>
          </w:tcPr>
          <w:p w14:paraId="3EDD4EA4" w14:textId="77777777" w:rsidR="00933459" w:rsidRPr="00A16B96" w:rsidRDefault="00933459" w:rsidP="00082D07">
            <w:pPr>
              <w:jc w:val="center"/>
              <w:rPr>
                <w:rFonts w:cs="Times New Roman"/>
                <w:sz w:val="24"/>
              </w:rPr>
            </w:pPr>
            <w:r w:rsidRPr="00A16B96">
              <w:rPr>
                <w:rFonts w:cs="Times New Roman"/>
                <w:sz w:val="24"/>
              </w:rPr>
              <w:t>Weighted UniFrac</w:t>
            </w:r>
          </w:p>
        </w:tc>
        <w:tc>
          <w:tcPr>
            <w:tcW w:w="1530" w:type="dxa"/>
            <w:vAlign w:val="center"/>
          </w:tcPr>
          <w:p w14:paraId="4B1EB867" w14:textId="77777777" w:rsidR="00933459" w:rsidRPr="00A16B96" w:rsidRDefault="00933459" w:rsidP="00082D07">
            <w:pPr>
              <w:jc w:val="center"/>
              <w:rPr>
                <w:rFonts w:cs="Times New Roman"/>
                <w:sz w:val="24"/>
              </w:rPr>
            </w:pPr>
            <w:r w:rsidRPr="00A16B96">
              <w:rPr>
                <w:rFonts w:cs="Times New Roman"/>
                <w:sz w:val="24"/>
              </w:rPr>
              <w:t>STI – C</w:t>
            </w:r>
          </w:p>
        </w:tc>
        <w:tc>
          <w:tcPr>
            <w:tcW w:w="1170" w:type="dxa"/>
          </w:tcPr>
          <w:p w14:paraId="7495248D" w14:textId="77777777" w:rsidR="00933459" w:rsidRPr="00A16B96" w:rsidRDefault="00933459" w:rsidP="00082D07">
            <w:pPr>
              <w:jc w:val="center"/>
              <w:rPr>
                <w:rFonts w:cs="Times New Roman"/>
                <w:sz w:val="24"/>
              </w:rPr>
            </w:pPr>
            <w:r w:rsidRPr="00A16B96">
              <w:rPr>
                <w:rFonts w:cs="Times New Roman"/>
                <w:sz w:val="24"/>
              </w:rPr>
              <w:t>&lt;0.01</w:t>
            </w:r>
          </w:p>
        </w:tc>
        <w:tc>
          <w:tcPr>
            <w:tcW w:w="1350" w:type="dxa"/>
            <w:vAlign w:val="center"/>
          </w:tcPr>
          <w:p w14:paraId="18A82CF6" w14:textId="77777777" w:rsidR="00933459" w:rsidRPr="00A16B96" w:rsidRDefault="00933459" w:rsidP="00082D07">
            <w:pPr>
              <w:jc w:val="center"/>
              <w:rPr>
                <w:rFonts w:cs="Times New Roman"/>
                <w:sz w:val="24"/>
              </w:rPr>
            </w:pPr>
            <w:r w:rsidRPr="00A16B96">
              <w:rPr>
                <w:rFonts w:cs="Times New Roman"/>
                <w:sz w:val="24"/>
              </w:rPr>
              <w:t>0.450</w:t>
            </w:r>
          </w:p>
        </w:tc>
        <w:tc>
          <w:tcPr>
            <w:tcW w:w="1260" w:type="dxa"/>
            <w:vAlign w:val="center"/>
          </w:tcPr>
          <w:p w14:paraId="06D196E3" w14:textId="77777777" w:rsidR="00933459" w:rsidRPr="00A16B96" w:rsidRDefault="00933459" w:rsidP="00082D07">
            <w:pPr>
              <w:jc w:val="center"/>
              <w:rPr>
                <w:rFonts w:cs="Times New Roman"/>
                <w:sz w:val="24"/>
              </w:rPr>
            </w:pPr>
            <w:r w:rsidRPr="00A16B96">
              <w:rPr>
                <w:rFonts w:cs="Times New Roman"/>
                <w:sz w:val="24"/>
              </w:rPr>
              <w:t>135%</w:t>
            </w:r>
          </w:p>
        </w:tc>
        <w:tc>
          <w:tcPr>
            <w:tcW w:w="1080" w:type="dxa"/>
            <w:vAlign w:val="center"/>
          </w:tcPr>
          <w:p w14:paraId="31963AD0" w14:textId="77777777" w:rsidR="00933459" w:rsidRPr="00A16B96" w:rsidRDefault="00933459" w:rsidP="00082D07">
            <w:pPr>
              <w:jc w:val="center"/>
              <w:rPr>
                <w:rFonts w:cs="Times New Roman"/>
                <w:sz w:val="24"/>
              </w:rPr>
            </w:pPr>
            <w:r w:rsidRPr="00A16B96">
              <w:rPr>
                <w:rFonts w:cs="Times New Roman"/>
                <w:sz w:val="24"/>
              </w:rPr>
              <w:t>12%</w:t>
            </w:r>
          </w:p>
        </w:tc>
      </w:tr>
      <w:tr w:rsidR="00933459" w:rsidRPr="00A16B96" w14:paraId="1E67AE41" w14:textId="77777777" w:rsidTr="00082D07">
        <w:trPr>
          <w:trHeight w:val="101"/>
        </w:trPr>
        <w:tc>
          <w:tcPr>
            <w:tcW w:w="1255" w:type="dxa"/>
            <w:vMerge/>
            <w:vAlign w:val="center"/>
          </w:tcPr>
          <w:p w14:paraId="1E47B6FE" w14:textId="77777777" w:rsidR="00933459" w:rsidRPr="00A16B96" w:rsidRDefault="00933459" w:rsidP="00082D07">
            <w:pPr>
              <w:jc w:val="center"/>
              <w:rPr>
                <w:rFonts w:cs="Times New Roman"/>
                <w:sz w:val="24"/>
              </w:rPr>
            </w:pPr>
          </w:p>
        </w:tc>
        <w:tc>
          <w:tcPr>
            <w:tcW w:w="1440" w:type="dxa"/>
            <w:vMerge/>
            <w:vAlign w:val="center"/>
          </w:tcPr>
          <w:p w14:paraId="4043EE7D" w14:textId="77777777" w:rsidR="00933459" w:rsidRPr="00A16B96" w:rsidRDefault="00933459" w:rsidP="00082D07">
            <w:pPr>
              <w:jc w:val="center"/>
              <w:rPr>
                <w:rFonts w:cs="Times New Roman"/>
                <w:sz w:val="24"/>
              </w:rPr>
            </w:pPr>
          </w:p>
        </w:tc>
        <w:tc>
          <w:tcPr>
            <w:tcW w:w="1530" w:type="dxa"/>
            <w:vAlign w:val="center"/>
          </w:tcPr>
          <w:p w14:paraId="0920FE71" w14:textId="77777777" w:rsidR="00933459" w:rsidRPr="00A16B96" w:rsidRDefault="00933459" w:rsidP="00082D07">
            <w:pPr>
              <w:jc w:val="center"/>
              <w:rPr>
                <w:rFonts w:cs="Times New Roman"/>
                <w:sz w:val="24"/>
              </w:rPr>
            </w:pPr>
            <w:r w:rsidRPr="00A16B96">
              <w:rPr>
                <w:rFonts w:cs="Times New Roman"/>
                <w:sz w:val="24"/>
              </w:rPr>
              <w:t>TH – C</w:t>
            </w:r>
          </w:p>
        </w:tc>
        <w:tc>
          <w:tcPr>
            <w:tcW w:w="1170" w:type="dxa"/>
          </w:tcPr>
          <w:p w14:paraId="51CDDE09" w14:textId="77777777" w:rsidR="00933459" w:rsidRPr="00A16B96" w:rsidRDefault="00933459" w:rsidP="00082D07">
            <w:pPr>
              <w:jc w:val="center"/>
              <w:rPr>
                <w:rFonts w:cs="Times New Roman"/>
                <w:sz w:val="24"/>
              </w:rPr>
            </w:pPr>
            <w:r w:rsidRPr="00A16B96">
              <w:rPr>
                <w:rFonts w:cs="Times New Roman"/>
                <w:sz w:val="24"/>
              </w:rPr>
              <w:t>&lt;0.01</w:t>
            </w:r>
          </w:p>
        </w:tc>
        <w:tc>
          <w:tcPr>
            <w:tcW w:w="1350" w:type="dxa"/>
            <w:vAlign w:val="center"/>
          </w:tcPr>
          <w:p w14:paraId="61CBE6D2" w14:textId="77777777" w:rsidR="00933459" w:rsidRPr="00A16B96" w:rsidRDefault="00933459" w:rsidP="00082D07">
            <w:pPr>
              <w:jc w:val="center"/>
              <w:rPr>
                <w:rFonts w:cs="Times New Roman"/>
                <w:sz w:val="24"/>
              </w:rPr>
            </w:pPr>
            <w:r w:rsidRPr="00A16B96">
              <w:rPr>
                <w:rFonts w:cs="Times New Roman"/>
                <w:sz w:val="24"/>
              </w:rPr>
              <w:t>0.057</w:t>
            </w:r>
          </w:p>
        </w:tc>
        <w:tc>
          <w:tcPr>
            <w:tcW w:w="1260" w:type="dxa"/>
            <w:vAlign w:val="center"/>
          </w:tcPr>
          <w:p w14:paraId="6662E12D" w14:textId="77777777" w:rsidR="00933459" w:rsidRPr="00A16B96" w:rsidRDefault="00933459" w:rsidP="00082D07">
            <w:pPr>
              <w:jc w:val="center"/>
              <w:rPr>
                <w:rFonts w:cs="Times New Roman"/>
                <w:sz w:val="24"/>
              </w:rPr>
            </w:pPr>
            <w:r w:rsidRPr="00A16B96">
              <w:rPr>
                <w:rFonts w:cs="Times New Roman"/>
                <w:sz w:val="24"/>
              </w:rPr>
              <w:t>343%</w:t>
            </w:r>
          </w:p>
        </w:tc>
        <w:tc>
          <w:tcPr>
            <w:tcW w:w="1080" w:type="dxa"/>
            <w:vAlign w:val="center"/>
          </w:tcPr>
          <w:p w14:paraId="7A6561D9" w14:textId="77777777" w:rsidR="00933459" w:rsidRPr="00A16B96" w:rsidRDefault="00933459" w:rsidP="00082D07">
            <w:pPr>
              <w:jc w:val="center"/>
              <w:rPr>
                <w:rFonts w:cs="Times New Roman"/>
                <w:sz w:val="24"/>
              </w:rPr>
            </w:pPr>
            <w:r w:rsidRPr="00A16B96">
              <w:rPr>
                <w:rFonts w:cs="Times New Roman"/>
                <w:sz w:val="24"/>
              </w:rPr>
              <w:t>39%</w:t>
            </w:r>
          </w:p>
        </w:tc>
      </w:tr>
      <w:tr w:rsidR="00933459" w:rsidRPr="00A16B96" w14:paraId="3EAD8046" w14:textId="77777777" w:rsidTr="00082D07">
        <w:trPr>
          <w:trHeight w:val="101"/>
        </w:trPr>
        <w:tc>
          <w:tcPr>
            <w:tcW w:w="1255" w:type="dxa"/>
            <w:vMerge/>
            <w:vAlign w:val="center"/>
          </w:tcPr>
          <w:p w14:paraId="0A94C729" w14:textId="77777777" w:rsidR="00933459" w:rsidRPr="00A16B96" w:rsidRDefault="00933459" w:rsidP="00082D07">
            <w:pPr>
              <w:jc w:val="center"/>
              <w:rPr>
                <w:rFonts w:cs="Times New Roman"/>
                <w:sz w:val="24"/>
              </w:rPr>
            </w:pPr>
          </w:p>
        </w:tc>
        <w:tc>
          <w:tcPr>
            <w:tcW w:w="1440" w:type="dxa"/>
            <w:vMerge/>
            <w:vAlign w:val="center"/>
          </w:tcPr>
          <w:p w14:paraId="08A937AE" w14:textId="77777777" w:rsidR="00933459" w:rsidRPr="00A16B96" w:rsidRDefault="00933459" w:rsidP="00082D07">
            <w:pPr>
              <w:jc w:val="center"/>
              <w:rPr>
                <w:rFonts w:cs="Times New Roman"/>
                <w:sz w:val="24"/>
              </w:rPr>
            </w:pPr>
          </w:p>
        </w:tc>
        <w:tc>
          <w:tcPr>
            <w:tcW w:w="1530" w:type="dxa"/>
            <w:vAlign w:val="center"/>
          </w:tcPr>
          <w:p w14:paraId="5EC9C222" w14:textId="77777777" w:rsidR="00933459" w:rsidRPr="00A16B96" w:rsidRDefault="00933459" w:rsidP="00082D07">
            <w:pPr>
              <w:jc w:val="center"/>
              <w:rPr>
                <w:rFonts w:cs="Times New Roman"/>
                <w:sz w:val="24"/>
              </w:rPr>
            </w:pPr>
            <w:r w:rsidRPr="00A16B96">
              <w:rPr>
                <w:rFonts w:cs="Times New Roman"/>
                <w:sz w:val="24"/>
              </w:rPr>
              <w:t>STI – TH</w:t>
            </w:r>
          </w:p>
        </w:tc>
        <w:tc>
          <w:tcPr>
            <w:tcW w:w="1170" w:type="dxa"/>
          </w:tcPr>
          <w:p w14:paraId="7D298DD4" w14:textId="77777777" w:rsidR="00933459" w:rsidRPr="00A16B96" w:rsidRDefault="00933459" w:rsidP="00082D07">
            <w:pPr>
              <w:jc w:val="center"/>
              <w:rPr>
                <w:rFonts w:cs="Times New Roman"/>
                <w:sz w:val="24"/>
              </w:rPr>
            </w:pPr>
            <w:r w:rsidRPr="00A16B96">
              <w:rPr>
                <w:rFonts w:cs="Times New Roman"/>
                <w:sz w:val="24"/>
              </w:rPr>
              <w:t>&gt;-0.01</w:t>
            </w:r>
          </w:p>
        </w:tc>
        <w:tc>
          <w:tcPr>
            <w:tcW w:w="1350" w:type="dxa"/>
            <w:vAlign w:val="center"/>
          </w:tcPr>
          <w:p w14:paraId="3E330B68" w14:textId="77777777" w:rsidR="00933459" w:rsidRPr="00A16B96" w:rsidRDefault="00933459" w:rsidP="00082D07">
            <w:pPr>
              <w:jc w:val="center"/>
              <w:rPr>
                <w:rFonts w:cs="Times New Roman"/>
                <w:sz w:val="24"/>
              </w:rPr>
            </w:pPr>
            <w:r w:rsidRPr="00A16B96">
              <w:rPr>
                <w:rFonts w:cs="Times New Roman"/>
                <w:sz w:val="24"/>
              </w:rPr>
              <w:t>0.102</w:t>
            </w:r>
          </w:p>
        </w:tc>
        <w:tc>
          <w:tcPr>
            <w:tcW w:w="1260" w:type="dxa"/>
            <w:vAlign w:val="center"/>
          </w:tcPr>
          <w:p w14:paraId="47496554" w14:textId="77777777" w:rsidR="00933459" w:rsidRPr="00A16B96" w:rsidRDefault="00933459" w:rsidP="00082D07">
            <w:pPr>
              <w:jc w:val="center"/>
              <w:rPr>
                <w:rFonts w:cs="Times New Roman"/>
                <w:sz w:val="24"/>
              </w:rPr>
            </w:pPr>
            <w:r w:rsidRPr="00A16B96">
              <w:rPr>
                <w:rFonts w:cs="Times New Roman"/>
                <w:sz w:val="24"/>
              </w:rPr>
              <w:t>60%</w:t>
            </w:r>
          </w:p>
        </w:tc>
        <w:tc>
          <w:tcPr>
            <w:tcW w:w="1080" w:type="dxa"/>
            <w:vAlign w:val="center"/>
          </w:tcPr>
          <w:p w14:paraId="65C12B78" w14:textId="77777777" w:rsidR="00933459" w:rsidRPr="00A16B96" w:rsidRDefault="00933459" w:rsidP="00082D07">
            <w:pPr>
              <w:jc w:val="center"/>
              <w:rPr>
                <w:rFonts w:cs="Times New Roman"/>
                <w:sz w:val="24"/>
              </w:rPr>
            </w:pPr>
            <w:r w:rsidRPr="00A16B96">
              <w:rPr>
                <w:rFonts w:cs="Times New Roman"/>
                <w:sz w:val="24"/>
              </w:rPr>
              <w:t>144%</w:t>
            </w:r>
          </w:p>
        </w:tc>
      </w:tr>
    </w:tbl>
    <w:p w14:paraId="211EC391" w14:textId="77777777" w:rsidR="00933459" w:rsidRDefault="00933459" w:rsidP="00933459">
      <w:pPr>
        <w:spacing w:line="480" w:lineRule="auto"/>
        <w:rPr>
          <w:rFonts w:cs="Times New Roman"/>
          <w:sz w:val="24"/>
        </w:rPr>
      </w:pPr>
    </w:p>
    <w:p w14:paraId="344145C1" w14:textId="77777777" w:rsidR="00933459" w:rsidRDefault="00933459" w:rsidP="00933459">
      <w:pPr>
        <w:spacing w:after="160" w:line="278" w:lineRule="auto"/>
        <w:rPr>
          <w:rFonts w:cs="Times New Roman"/>
          <w:sz w:val="24"/>
        </w:rPr>
      </w:pPr>
      <w:r>
        <w:rPr>
          <w:rFonts w:cs="Times New Roman"/>
          <w:sz w:val="24"/>
        </w:rPr>
        <w:br w:type="page"/>
      </w:r>
    </w:p>
    <w:p w14:paraId="471DB9CE" w14:textId="09141EA0" w:rsidR="00933459" w:rsidRDefault="00933459" w:rsidP="00933459">
      <w:pPr>
        <w:rPr>
          <w:rFonts w:cs="Times New Roman"/>
          <w:sz w:val="24"/>
        </w:rPr>
      </w:pPr>
      <w:r>
        <w:rPr>
          <w:rFonts w:cs="Times New Roman"/>
          <w:sz w:val="24"/>
        </w:rPr>
        <w:lastRenderedPageBreak/>
        <w:t>Table S</w:t>
      </w:r>
      <w:r w:rsidR="00B76AAF">
        <w:rPr>
          <w:rFonts w:cs="Times New Roman"/>
          <w:sz w:val="24"/>
        </w:rPr>
        <w:t>5</w:t>
      </w:r>
      <w:r>
        <w:rPr>
          <w:rFonts w:cs="Times New Roman"/>
          <w:sz w:val="24"/>
        </w:rPr>
        <w:t>. List of Amplicon Sequence Variants in post-treatment cloacal microbiome samples whose relative abundances significantly correlated with ∆Shannon diversity between pre- and post-treatment timepoints. The majority are genera (italicized), while non-italicized Amplicon Sequence Variants represent orders or families.</w:t>
      </w:r>
    </w:p>
    <w:tbl>
      <w:tblPr>
        <w:tblW w:w="8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2392"/>
        <w:gridCol w:w="1300"/>
      </w:tblGrid>
      <w:tr w:rsidR="00933459" w:rsidRPr="006310AB" w14:paraId="5745B55C" w14:textId="77777777" w:rsidTr="00082D07">
        <w:trPr>
          <w:trHeight w:val="320"/>
        </w:trPr>
        <w:tc>
          <w:tcPr>
            <w:tcW w:w="4765" w:type="dxa"/>
            <w:noWrap/>
            <w:vAlign w:val="bottom"/>
            <w:hideMark/>
          </w:tcPr>
          <w:p w14:paraId="5A6DF29E" w14:textId="77777777" w:rsidR="00933459" w:rsidRPr="006310AB" w:rsidRDefault="00933459" w:rsidP="00082D07">
            <w:pPr>
              <w:rPr>
                <w:rFonts w:eastAsia="Times New Roman" w:cs="Times New Roman"/>
                <w:color w:val="000000"/>
                <w:sz w:val="24"/>
              </w:rPr>
            </w:pPr>
            <w:r>
              <w:rPr>
                <w:rFonts w:eastAsia="Times New Roman" w:cs="Times New Roman"/>
                <w:color w:val="000000"/>
                <w:sz w:val="24"/>
              </w:rPr>
              <w:t>Amplicon Sequence Variant</w:t>
            </w:r>
          </w:p>
        </w:tc>
        <w:tc>
          <w:tcPr>
            <w:tcW w:w="2392" w:type="dxa"/>
            <w:noWrap/>
            <w:vAlign w:val="bottom"/>
            <w:hideMark/>
          </w:tcPr>
          <w:p w14:paraId="47018EFC"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Coefficient ± se</w:t>
            </w:r>
          </w:p>
        </w:tc>
        <w:tc>
          <w:tcPr>
            <w:tcW w:w="1300" w:type="dxa"/>
            <w:noWrap/>
            <w:vAlign w:val="bottom"/>
            <w:hideMark/>
          </w:tcPr>
          <w:p w14:paraId="21D72F7E" w14:textId="77777777" w:rsidR="00933459" w:rsidRPr="006310AB" w:rsidRDefault="00933459" w:rsidP="00082D07">
            <w:pPr>
              <w:rPr>
                <w:rFonts w:eastAsia="Times New Roman" w:cs="Times New Roman"/>
                <w:i/>
                <w:iCs/>
                <w:color w:val="000000"/>
                <w:sz w:val="24"/>
              </w:rPr>
            </w:pPr>
            <w:r w:rsidRPr="006310AB">
              <w:rPr>
                <w:rFonts w:eastAsia="Times New Roman" w:cs="Times New Roman"/>
                <w:i/>
                <w:iCs/>
                <w:color w:val="000000"/>
                <w:sz w:val="24"/>
              </w:rPr>
              <w:t>p</w:t>
            </w:r>
          </w:p>
        </w:tc>
      </w:tr>
      <w:tr w:rsidR="00933459" w:rsidRPr="006310AB" w14:paraId="16D7A49A" w14:textId="77777777" w:rsidTr="00082D07">
        <w:trPr>
          <w:trHeight w:val="320"/>
        </w:trPr>
        <w:tc>
          <w:tcPr>
            <w:tcW w:w="4765" w:type="dxa"/>
            <w:noWrap/>
            <w:vAlign w:val="bottom"/>
          </w:tcPr>
          <w:p w14:paraId="284B7A4B" w14:textId="77777777" w:rsidR="00933459" w:rsidRPr="006310AB" w:rsidRDefault="00933459" w:rsidP="00082D07">
            <w:pPr>
              <w:rPr>
                <w:rFonts w:eastAsia="Times New Roman" w:cs="Times New Roman"/>
                <w:i/>
                <w:iCs/>
                <w:color w:val="000000"/>
                <w:sz w:val="24"/>
              </w:rPr>
            </w:pPr>
            <w:r w:rsidRPr="006310AB">
              <w:rPr>
                <w:rFonts w:eastAsia="Times New Roman" w:cs="Times New Roman"/>
                <w:i/>
                <w:iCs/>
                <w:color w:val="000000"/>
                <w:sz w:val="24"/>
              </w:rPr>
              <w:t>Microvirga</w:t>
            </w:r>
          </w:p>
        </w:tc>
        <w:tc>
          <w:tcPr>
            <w:tcW w:w="2392" w:type="dxa"/>
            <w:noWrap/>
            <w:vAlign w:val="bottom"/>
          </w:tcPr>
          <w:p w14:paraId="729F49FD"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0.6</w:t>
            </w:r>
            <w:r>
              <w:rPr>
                <w:rFonts w:eastAsia="Times New Roman" w:cs="Times New Roman"/>
                <w:color w:val="000000"/>
                <w:sz w:val="24"/>
              </w:rPr>
              <w:t>8</w:t>
            </w:r>
            <w:r w:rsidRPr="006310AB">
              <w:rPr>
                <w:rFonts w:eastAsia="Times New Roman" w:cs="Times New Roman"/>
                <w:color w:val="000000"/>
                <w:sz w:val="24"/>
              </w:rPr>
              <w:t xml:space="preserve"> ± 0.18</w:t>
            </w:r>
          </w:p>
        </w:tc>
        <w:tc>
          <w:tcPr>
            <w:tcW w:w="1300" w:type="dxa"/>
            <w:noWrap/>
            <w:vAlign w:val="bottom"/>
          </w:tcPr>
          <w:p w14:paraId="63E65855"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0.001</w:t>
            </w:r>
          </w:p>
        </w:tc>
      </w:tr>
      <w:tr w:rsidR="00933459" w:rsidRPr="006310AB" w14:paraId="033182AB" w14:textId="77777777" w:rsidTr="00082D07">
        <w:trPr>
          <w:trHeight w:val="320"/>
        </w:trPr>
        <w:tc>
          <w:tcPr>
            <w:tcW w:w="4765" w:type="dxa"/>
            <w:noWrap/>
            <w:vAlign w:val="bottom"/>
          </w:tcPr>
          <w:p w14:paraId="69D254C0" w14:textId="77777777" w:rsidR="00933459" w:rsidRPr="006310AB" w:rsidRDefault="00933459" w:rsidP="00082D07">
            <w:pPr>
              <w:rPr>
                <w:rFonts w:eastAsia="Times New Roman" w:cs="Times New Roman"/>
                <w:i/>
                <w:iCs/>
                <w:color w:val="000000"/>
                <w:sz w:val="24"/>
              </w:rPr>
            </w:pPr>
            <w:r w:rsidRPr="006310AB">
              <w:rPr>
                <w:rFonts w:eastAsia="Times New Roman" w:cs="Times New Roman"/>
                <w:i/>
                <w:iCs/>
                <w:color w:val="000000"/>
                <w:sz w:val="24"/>
              </w:rPr>
              <w:t>67-14</w:t>
            </w:r>
          </w:p>
        </w:tc>
        <w:tc>
          <w:tcPr>
            <w:tcW w:w="2392" w:type="dxa"/>
            <w:noWrap/>
            <w:vAlign w:val="bottom"/>
          </w:tcPr>
          <w:p w14:paraId="450A3B6B"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0.49 ± 0.12</w:t>
            </w:r>
          </w:p>
        </w:tc>
        <w:tc>
          <w:tcPr>
            <w:tcW w:w="1300" w:type="dxa"/>
            <w:noWrap/>
            <w:vAlign w:val="bottom"/>
          </w:tcPr>
          <w:p w14:paraId="34964067" w14:textId="77777777" w:rsidR="00933459" w:rsidRPr="006310AB" w:rsidRDefault="00933459" w:rsidP="00082D07">
            <w:pPr>
              <w:rPr>
                <w:rFonts w:eastAsia="Times New Roman" w:cs="Times New Roman"/>
                <w:color w:val="000000"/>
                <w:sz w:val="24"/>
              </w:rPr>
            </w:pPr>
            <w:r>
              <w:rPr>
                <w:rFonts w:eastAsia="Times New Roman" w:cs="Times New Roman"/>
                <w:color w:val="000000"/>
                <w:sz w:val="24"/>
              </w:rPr>
              <w:t>&lt;</w:t>
            </w:r>
            <w:r w:rsidRPr="006310AB">
              <w:rPr>
                <w:rFonts w:eastAsia="Times New Roman" w:cs="Times New Roman"/>
                <w:color w:val="000000"/>
                <w:sz w:val="24"/>
              </w:rPr>
              <w:t>0.00</w:t>
            </w:r>
            <w:r>
              <w:rPr>
                <w:rFonts w:eastAsia="Times New Roman" w:cs="Times New Roman"/>
                <w:color w:val="000000"/>
                <w:sz w:val="24"/>
              </w:rPr>
              <w:t>1</w:t>
            </w:r>
          </w:p>
        </w:tc>
      </w:tr>
      <w:tr w:rsidR="00933459" w:rsidRPr="006310AB" w14:paraId="5F675B68" w14:textId="77777777" w:rsidTr="00082D07">
        <w:trPr>
          <w:trHeight w:val="360"/>
        </w:trPr>
        <w:tc>
          <w:tcPr>
            <w:tcW w:w="4765" w:type="dxa"/>
            <w:noWrap/>
            <w:vAlign w:val="bottom"/>
            <w:hideMark/>
          </w:tcPr>
          <w:p w14:paraId="1D6E8608"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Novosphingobium</w:t>
            </w:r>
          </w:p>
        </w:tc>
        <w:tc>
          <w:tcPr>
            <w:tcW w:w="2392" w:type="dxa"/>
            <w:noWrap/>
            <w:vAlign w:val="bottom"/>
            <w:hideMark/>
          </w:tcPr>
          <w:p w14:paraId="3418A552"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0.7</w:t>
            </w:r>
            <w:r>
              <w:rPr>
                <w:rFonts w:eastAsia="Times New Roman" w:cs="Times New Roman"/>
                <w:color w:val="000000"/>
                <w:sz w:val="24"/>
              </w:rPr>
              <w:t>9</w:t>
            </w:r>
            <w:r w:rsidRPr="006310AB">
              <w:rPr>
                <w:rFonts w:eastAsia="Times New Roman" w:cs="Times New Roman"/>
                <w:color w:val="000000"/>
                <w:sz w:val="24"/>
              </w:rPr>
              <w:t xml:space="preserve"> ± 0.2</w:t>
            </w:r>
            <w:r>
              <w:rPr>
                <w:rFonts w:eastAsia="Times New Roman" w:cs="Times New Roman"/>
                <w:color w:val="000000"/>
                <w:sz w:val="24"/>
              </w:rPr>
              <w:t>1</w:t>
            </w:r>
          </w:p>
        </w:tc>
        <w:tc>
          <w:tcPr>
            <w:tcW w:w="1300" w:type="dxa"/>
            <w:noWrap/>
            <w:vAlign w:val="bottom"/>
            <w:hideMark/>
          </w:tcPr>
          <w:p w14:paraId="308AFF0D"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0.001</w:t>
            </w:r>
          </w:p>
        </w:tc>
      </w:tr>
      <w:tr w:rsidR="00933459" w:rsidRPr="006310AB" w14:paraId="64A70500" w14:textId="77777777" w:rsidTr="00082D07">
        <w:trPr>
          <w:trHeight w:val="360"/>
        </w:trPr>
        <w:tc>
          <w:tcPr>
            <w:tcW w:w="4765" w:type="dxa"/>
            <w:noWrap/>
            <w:vAlign w:val="bottom"/>
            <w:hideMark/>
          </w:tcPr>
          <w:p w14:paraId="1B2A7BC7"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Gordonia</w:t>
            </w:r>
          </w:p>
        </w:tc>
        <w:tc>
          <w:tcPr>
            <w:tcW w:w="2392" w:type="dxa"/>
            <w:noWrap/>
            <w:vAlign w:val="bottom"/>
            <w:hideMark/>
          </w:tcPr>
          <w:p w14:paraId="47DB3059"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1.58 ± 0.4</w:t>
            </w:r>
            <w:r>
              <w:rPr>
                <w:rFonts w:eastAsia="Times New Roman" w:cs="Times New Roman"/>
                <w:color w:val="000000"/>
                <w:sz w:val="24"/>
              </w:rPr>
              <w:t>6</w:t>
            </w:r>
          </w:p>
        </w:tc>
        <w:tc>
          <w:tcPr>
            <w:tcW w:w="1300" w:type="dxa"/>
            <w:noWrap/>
            <w:vAlign w:val="bottom"/>
            <w:hideMark/>
          </w:tcPr>
          <w:p w14:paraId="3EDAA2DE"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0.001</w:t>
            </w:r>
          </w:p>
        </w:tc>
      </w:tr>
      <w:tr w:rsidR="00933459" w:rsidRPr="006310AB" w14:paraId="53ABF65F" w14:textId="77777777" w:rsidTr="00082D07">
        <w:trPr>
          <w:trHeight w:val="360"/>
        </w:trPr>
        <w:tc>
          <w:tcPr>
            <w:tcW w:w="4765" w:type="dxa"/>
            <w:noWrap/>
            <w:vAlign w:val="bottom"/>
            <w:hideMark/>
          </w:tcPr>
          <w:p w14:paraId="7677AF7B" w14:textId="77777777" w:rsidR="00933459" w:rsidRPr="006310AB" w:rsidRDefault="00933459" w:rsidP="00082D07">
            <w:pPr>
              <w:rPr>
                <w:rFonts w:eastAsia="Times New Roman" w:cs="Times New Roman"/>
                <w:color w:val="333333"/>
                <w:sz w:val="24"/>
              </w:rPr>
            </w:pPr>
            <w:r w:rsidRPr="006310AB">
              <w:rPr>
                <w:rFonts w:eastAsia="Times New Roman" w:cs="Times New Roman"/>
                <w:color w:val="333333"/>
                <w:sz w:val="24"/>
              </w:rPr>
              <w:t>Microbacteriaceae</w:t>
            </w:r>
          </w:p>
        </w:tc>
        <w:tc>
          <w:tcPr>
            <w:tcW w:w="2392" w:type="dxa"/>
            <w:noWrap/>
            <w:vAlign w:val="bottom"/>
            <w:hideMark/>
          </w:tcPr>
          <w:p w14:paraId="689403C2"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1.48 ± 0.43</w:t>
            </w:r>
          </w:p>
        </w:tc>
        <w:tc>
          <w:tcPr>
            <w:tcW w:w="1300" w:type="dxa"/>
            <w:noWrap/>
            <w:vAlign w:val="bottom"/>
            <w:hideMark/>
          </w:tcPr>
          <w:p w14:paraId="11610FE8"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0.001</w:t>
            </w:r>
          </w:p>
        </w:tc>
      </w:tr>
      <w:tr w:rsidR="00933459" w:rsidRPr="006310AB" w14:paraId="07C56B47" w14:textId="77777777" w:rsidTr="00082D07">
        <w:trPr>
          <w:trHeight w:val="360"/>
        </w:trPr>
        <w:tc>
          <w:tcPr>
            <w:tcW w:w="4765" w:type="dxa"/>
            <w:noWrap/>
            <w:vAlign w:val="bottom"/>
            <w:hideMark/>
          </w:tcPr>
          <w:p w14:paraId="0717721B"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uncultured JG30-KF-CM45</w:t>
            </w:r>
          </w:p>
        </w:tc>
        <w:tc>
          <w:tcPr>
            <w:tcW w:w="2392" w:type="dxa"/>
            <w:noWrap/>
            <w:vAlign w:val="bottom"/>
            <w:hideMark/>
          </w:tcPr>
          <w:p w14:paraId="29813640"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0.7</w:t>
            </w:r>
            <w:r>
              <w:rPr>
                <w:rFonts w:eastAsia="Times New Roman" w:cs="Times New Roman"/>
                <w:color w:val="000000"/>
                <w:sz w:val="24"/>
              </w:rPr>
              <w:t>8</w:t>
            </w:r>
            <w:r w:rsidRPr="006310AB">
              <w:rPr>
                <w:rFonts w:eastAsia="Times New Roman" w:cs="Times New Roman"/>
                <w:color w:val="000000"/>
                <w:sz w:val="24"/>
              </w:rPr>
              <w:t xml:space="preserve"> ± 0.2</w:t>
            </w:r>
            <w:r>
              <w:rPr>
                <w:rFonts w:eastAsia="Times New Roman" w:cs="Times New Roman"/>
                <w:color w:val="000000"/>
                <w:sz w:val="24"/>
              </w:rPr>
              <w:t>6</w:t>
            </w:r>
          </w:p>
        </w:tc>
        <w:tc>
          <w:tcPr>
            <w:tcW w:w="1300" w:type="dxa"/>
            <w:noWrap/>
            <w:vAlign w:val="bottom"/>
            <w:hideMark/>
          </w:tcPr>
          <w:p w14:paraId="5D0AF0D1"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0.005</w:t>
            </w:r>
          </w:p>
        </w:tc>
      </w:tr>
      <w:tr w:rsidR="00933459" w:rsidRPr="006310AB" w14:paraId="76EE3B18" w14:textId="77777777" w:rsidTr="00082D07">
        <w:trPr>
          <w:trHeight w:val="360"/>
        </w:trPr>
        <w:tc>
          <w:tcPr>
            <w:tcW w:w="4765" w:type="dxa"/>
            <w:noWrap/>
            <w:vAlign w:val="bottom"/>
            <w:hideMark/>
          </w:tcPr>
          <w:p w14:paraId="3BB1451B"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uncultured JG30-KF-CM45</w:t>
            </w:r>
          </w:p>
        </w:tc>
        <w:tc>
          <w:tcPr>
            <w:tcW w:w="2392" w:type="dxa"/>
            <w:noWrap/>
            <w:vAlign w:val="bottom"/>
            <w:hideMark/>
          </w:tcPr>
          <w:p w14:paraId="1AB4ED22"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0.87 ± 0.29</w:t>
            </w:r>
          </w:p>
        </w:tc>
        <w:tc>
          <w:tcPr>
            <w:tcW w:w="1300" w:type="dxa"/>
            <w:noWrap/>
            <w:vAlign w:val="bottom"/>
            <w:hideMark/>
          </w:tcPr>
          <w:p w14:paraId="29FA0067"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0.005</w:t>
            </w:r>
          </w:p>
        </w:tc>
      </w:tr>
      <w:tr w:rsidR="00933459" w:rsidRPr="006310AB" w14:paraId="1B1F14BC" w14:textId="77777777" w:rsidTr="00082D07">
        <w:trPr>
          <w:trHeight w:val="360"/>
        </w:trPr>
        <w:tc>
          <w:tcPr>
            <w:tcW w:w="4765" w:type="dxa"/>
            <w:noWrap/>
            <w:vAlign w:val="bottom"/>
            <w:hideMark/>
          </w:tcPr>
          <w:p w14:paraId="2C5DF318"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Nakamurella</w:t>
            </w:r>
          </w:p>
        </w:tc>
        <w:tc>
          <w:tcPr>
            <w:tcW w:w="2392" w:type="dxa"/>
            <w:noWrap/>
            <w:vAlign w:val="bottom"/>
            <w:hideMark/>
          </w:tcPr>
          <w:p w14:paraId="2B439E6F"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0.8</w:t>
            </w:r>
            <w:r>
              <w:rPr>
                <w:rFonts w:eastAsia="Times New Roman" w:cs="Times New Roman"/>
                <w:color w:val="000000"/>
                <w:sz w:val="24"/>
              </w:rPr>
              <w:t>5</w:t>
            </w:r>
            <w:r w:rsidRPr="006310AB">
              <w:rPr>
                <w:rFonts w:eastAsia="Times New Roman" w:cs="Times New Roman"/>
                <w:color w:val="000000"/>
                <w:sz w:val="24"/>
              </w:rPr>
              <w:t xml:space="preserve"> ± 0.2</w:t>
            </w:r>
            <w:r>
              <w:rPr>
                <w:rFonts w:eastAsia="Times New Roman" w:cs="Times New Roman"/>
                <w:color w:val="000000"/>
                <w:sz w:val="24"/>
              </w:rPr>
              <w:t>9</w:t>
            </w:r>
          </w:p>
        </w:tc>
        <w:tc>
          <w:tcPr>
            <w:tcW w:w="1300" w:type="dxa"/>
            <w:noWrap/>
            <w:vAlign w:val="bottom"/>
            <w:hideMark/>
          </w:tcPr>
          <w:p w14:paraId="5C21E370"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0.005</w:t>
            </w:r>
          </w:p>
        </w:tc>
      </w:tr>
      <w:tr w:rsidR="00933459" w:rsidRPr="006310AB" w14:paraId="3C279F4C" w14:textId="77777777" w:rsidTr="00082D07">
        <w:trPr>
          <w:trHeight w:val="360"/>
        </w:trPr>
        <w:tc>
          <w:tcPr>
            <w:tcW w:w="4765" w:type="dxa"/>
            <w:noWrap/>
            <w:vAlign w:val="bottom"/>
            <w:hideMark/>
          </w:tcPr>
          <w:p w14:paraId="126B29FF"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uncultured Rubrobacteria</w:t>
            </w:r>
          </w:p>
        </w:tc>
        <w:tc>
          <w:tcPr>
            <w:tcW w:w="2392" w:type="dxa"/>
            <w:noWrap/>
            <w:vAlign w:val="bottom"/>
            <w:hideMark/>
          </w:tcPr>
          <w:p w14:paraId="3436C9DE"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0.43 ± 0.14</w:t>
            </w:r>
          </w:p>
        </w:tc>
        <w:tc>
          <w:tcPr>
            <w:tcW w:w="1300" w:type="dxa"/>
            <w:noWrap/>
            <w:vAlign w:val="bottom"/>
            <w:hideMark/>
          </w:tcPr>
          <w:p w14:paraId="34EB2643"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0.005</w:t>
            </w:r>
          </w:p>
        </w:tc>
      </w:tr>
      <w:tr w:rsidR="00933459" w:rsidRPr="006310AB" w14:paraId="5BD94744" w14:textId="77777777" w:rsidTr="00082D07">
        <w:trPr>
          <w:trHeight w:val="360"/>
        </w:trPr>
        <w:tc>
          <w:tcPr>
            <w:tcW w:w="4765" w:type="dxa"/>
            <w:noWrap/>
            <w:vAlign w:val="bottom"/>
            <w:hideMark/>
          </w:tcPr>
          <w:p w14:paraId="571700F9"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Paenibacillus</w:t>
            </w:r>
          </w:p>
        </w:tc>
        <w:tc>
          <w:tcPr>
            <w:tcW w:w="2392" w:type="dxa"/>
            <w:noWrap/>
            <w:vAlign w:val="bottom"/>
            <w:hideMark/>
          </w:tcPr>
          <w:p w14:paraId="288D2C8C"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0.81 ± 0.2</w:t>
            </w:r>
            <w:r>
              <w:rPr>
                <w:rFonts w:eastAsia="Times New Roman" w:cs="Times New Roman"/>
                <w:color w:val="000000"/>
                <w:sz w:val="24"/>
              </w:rPr>
              <w:t>7</w:t>
            </w:r>
          </w:p>
        </w:tc>
        <w:tc>
          <w:tcPr>
            <w:tcW w:w="1300" w:type="dxa"/>
            <w:noWrap/>
            <w:vAlign w:val="bottom"/>
            <w:hideMark/>
          </w:tcPr>
          <w:p w14:paraId="4AF2B367"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0.005</w:t>
            </w:r>
          </w:p>
        </w:tc>
      </w:tr>
      <w:tr w:rsidR="00933459" w:rsidRPr="006310AB" w14:paraId="49E46E4D" w14:textId="77777777" w:rsidTr="00082D07">
        <w:trPr>
          <w:trHeight w:val="360"/>
        </w:trPr>
        <w:tc>
          <w:tcPr>
            <w:tcW w:w="4765" w:type="dxa"/>
            <w:noWrap/>
            <w:vAlign w:val="bottom"/>
            <w:hideMark/>
          </w:tcPr>
          <w:p w14:paraId="398FD52B"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Candidatus_Nitrocosmicus</w:t>
            </w:r>
          </w:p>
        </w:tc>
        <w:tc>
          <w:tcPr>
            <w:tcW w:w="2392" w:type="dxa"/>
            <w:noWrap/>
            <w:vAlign w:val="bottom"/>
            <w:hideMark/>
          </w:tcPr>
          <w:p w14:paraId="5DF1A7D0"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0.83 ± 0.2</w:t>
            </w:r>
            <w:r>
              <w:rPr>
                <w:rFonts w:eastAsia="Times New Roman" w:cs="Times New Roman"/>
                <w:color w:val="000000"/>
                <w:sz w:val="24"/>
              </w:rPr>
              <w:t>7</w:t>
            </w:r>
          </w:p>
        </w:tc>
        <w:tc>
          <w:tcPr>
            <w:tcW w:w="1300" w:type="dxa"/>
            <w:noWrap/>
            <w:vAlign w:val="bottom"/>
            <w:hideMark/>
          </w:tcPr>
          <w:p w14:paraId="1ABFC48F"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0.003</w:t>
            </w:r>
          </w:p>
        </w:tc>
      </w:tr>
      <w:tr w:rsidR="00933459" w:rsidRPr="006310AB" w14:paraId="06D43632" w14:textId="77777777" w:rsidTr="00082D07">
        <w:trPr>
          <w:trHeight w:val="360"/>
        </w:trPr>
        <w:tc>
          <w:tcPr>
            <w:tcW w:w="4765" w:type="dxa"/>
            <w:noWrap/>
            <w:vAlign w:val="bottom"/>
            <w:hideMark/>
          </w:tcPr>
          <w:p w14:paraId="5B685D55"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Mycobacterium</w:t>
            </w:r>
          </w:p>
        </w:tc>
        <w:tc>
          <w:tcPr>
            <w:tcW w:w="2392" w:type="dxa"/>
            <w:noWrap/>
            <w:vAlign w:val="bottom"/>
            <w:hideMark/>
          </w:tcPr>
          <w:p w14:paraId="4DD16C28"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1.1</w:t>
            </w:r>
            <w:r>
              <w:rPr>
                <w:rFonts w:eastAsia="Times New Roman" w:cs="Times New Roman"/>
                <w:color w:val="000000"/>
                <w:sz w:val="24"/>
              </w:rPr>
              <w:t>8</w:t>
            </w:r>
            <w:r w:rsidRPr="006310AB">
              <w:rPr>
                <w:rFonts w:eastAsia="Times New Roman" w:cs="Times New Roman"/>
                <w:color w:val="000000"/>
                <w:sz w:val="24"/>
              </w:rPr>
              <w:t xml:space="preserve"> ± 0.3</w:t>
            </w:r>
            <w:r>
              <w:rPr>
                <w:rFonts w:eastAsia="Times New Roman" w:cs="Times New Roman"/>
                <w:color w:val="000000"/>
                <w:sz w:val="24"/>
              </w:rPr>
              <w:t>8</w:t>
            </w:r>
          </w:p>
        </w:tc>
        <w:tc>
          <w:tcPr>
            <w:tcW w:w="1300" w:type="dxa"/>
            <w:noWrap/>
            <w:vAlign w:val="bottom"/>
            <w:hideMark/>
          </w:tcPr>
          <w:p w14:paraId="762F120B"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0.003</w:t>
            </w:r>
          </w:p>
        </w:tc>
      </w:tr>
      <w:tr w:rsidR="00933459" w:rsidRPr="006310AB" w14:paraId="1063CB0F" w14:textId="77777777" w:rsidTr="00082D07">
        <w:trPr>
          <w:trHeight w:val="360"/>
        </w:trPr>
        <w:tc>
          <w:tcPr>
            <w:tcW w:w="4765" w:type="dxa"/>
            <w:noWrap/>
            <w:vAlign w:val="bottom"/>
            <w:hideMark/>
          </w:tcPr>
          <w:p w14:paraId="162FDBEE"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Mycobacterium</w:t>
            </w:r>
          </w:p>
        </w:tc>
        <w:tc>
          <w:tcPr>
            <w:tcW w:w="2392" w:type="dxa"/>
            <w:noWrap/>
            <w:vAlign w:val="bottom"/>
            <w:hideMark/>
          </w:tcPr>
          <w:p w14:paraId="4515030A"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0.55 ± 0.1</w:t>
            </w:r>
            <w:r>
              <w:rPr>
                <w:rFonts w:eastAsia="Times New Roman" w:cs="Times New Roman"/>
                <w:color w:val="000000"/>
                <w:sz w:val="24"/>
              </w:rPr>
              <w:t>9</w:t>
            </w:r>
          </w:p>
        </w:tc>
        <w:tc>
          <w:tcPr>
            <w:tcW w:w="1300" w:type="dxa"/>
            <w:noWrap/>
            <w:vAlign w:val="bottom"/>
            <w:hideMark/>
          </w:tcPr>
          <w:p w14:paraId="52227EB5"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0.005</w:t>
            </w:r>
          </w:p>
        </w:tc>
      </w:tr>
      <w:tr w:rsidR="00933459" w:rsidRPr="006310AB" w14:paraId="18FA9940" w14:textId="77777777" w:rsidTr="00082D07">
        <w:trPr>
          <w:trHeight w:val="360"/>
        </w:trPr>
        <w:tc>
          <w:tcPr>
            <w:tcW w:w="4765" w:type="dxa"/>
            <w:noWrap/>
            <w:vAlign w:val="bottom"/>
            <w:hideMark/>
          </w:tcPr>
          <w:p w14:paraId="5F71C81A"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Novosphingobium</w:t>
            </w:r>
          </w:p>
        </w:tc>
        <w:tc>
          <w:tcPr>
            <w:tcW w:w="2392" w:type="dxa"/>
            <w:noWrap/>
            <w:vAlign w:val="bottom"/>
            <w:hideMark/>
          </w:tcPr>
          <w:p w14:paraId="2B167C7E"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0.5</w:t>
            </w:r>
            <w:r>
              <w:rPr>
                <w:rFonts w:eastAsia="Times New Roman" w:cs="Times New Roman"/>
                <w:color w:val="000000"/>
                <w:sz w:val="24"/>
              </w:rPr>
              <w:t>4</w:t>
            </w:r>
            <w:r w:rsidRPr="006310AB">
              <w:rPr>
                <w:rFonts w:eastAsia="Times New Roman" w:cs="Times New Roman"/>
                <w:color w:val="000000"/>
                <w:sz w:val="24"/>
              </w:rPr>
              <w:t xml:space="preserve"> ± 0.1</w:t>
            </w:r>
            <w:r>
              <w:rPr>
                <w:rFonts w:eastAsia="Times New Roman" w:cs="Times New Roman"/>
                <w:color w:val="000000"/>
                <w:sz w:val="24"/>
              </w:rPr>
              <w:t>8</w:t>
            </w:r>
          </w:p>
        </w:tc>
        <w:tc>
          <w:tcPr>
            <w:tcW w:w="1300" w:type="dxa"/>
            <w:noWrap/>
            <w:vAlign w:val="bottom"/>
            <w:hideMark/>
          </w:tcPr>
          <w:p w14:paraId="18B2A898"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0.004</w:t>
            </w:r>
          </w:p>
        </w:tc>
      </w:tr>
      <w:tr w:rsidR="00933459" w:rsidRPr="006310AB" w14:paraId="79CBDA15" w14:textId="77777777" w:rsidTr="00082D07">
        <w:trPr>
          <w:trHeight w:val="360"/>
        </w:trPr>
        <w:tc>
          <w:tcPr>
            <w:tcW w:w="4765" w:type="dxa"/>
            <w:noWrap/>
            <w:vAlign w:val="bottom"/>
            <w:hideMark/>
          </w:tcPr>
          <w:p w14:paraId="60D5F168"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Bosea</w:t>
            </w:r>
          </w:p>
        </w:tc>
        <w:tc>
          <w:tcPr>
            <w:tcW w:w="2392" w:type="dxa"/>
            <w:noWrap/>
            <w:vAlign w:val="bottom"/>
            <w:hideMark/>
          </w:tcPr>
          <w:p w14:paraId="0A9B15BA"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0.7</w:t>
            </w:r>
            <w:r>
              <w:rPr>
                <w:rFonts w:eastAsia="Times New Roman" w:cs="Times New Roman"/>
                <w:color w:val="000000"/>
                <w:sz w:val="24"/>
              </w:rPr>
              <w:t>4</w:t>
            </w:r>
            <w:r w:rsidRPr="006310AB">
              <w:rPr>
                <w:rFonts w:eastAsia="Times New Roman" w:cs="Times New Roman"/>
                <w:color w:val="000000"/>
                <w:sz w:val="24"/>
              </w:rPr>
              <w:t xml:space="preserve"> ± 0.2</w:t>
            </w:r>
            <w:r>
              <w:rPr>
                <w:rFonts w:eastAsia="Times New Roman" w:cs="Times New Roman"/>
                <w:color w:val="000000"/>
                <w:sz w:val="24"/>
              </w:rPr>
              <w:t>5</w:t>
            </w:r>
          </w:p>
        </w:tc>
        <w:tc>
          <w:tcPr>
            <w:tcW w:w="1300" w:type="dxa"/>
            <w:noWrap/>
            <w:vAlign w:val="bottom"/>
            <w:hideMark/>
          </w:tcPr>
          <w:p w14:paraId="7A9D261B"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0.005</w:t>
            </w:r>
          </w:p>
        </w:tc>
      </w:tr>
      <w:tr w:rsidR="00933459" w:rsidRPr="006310AB" w14:paraId="133FC169" w14:textId="77777777" w:rsidTr="00082D07">
        <w:trPr>
          <w:trHeight w:val="360"/>
        </w:trPr>
        <w:tc>
          <w:tcPr>
            <w:tcW w:w="4765" w:type="dxa"/>
            <w:noWrap/>
            <w:vAlign w:val="bottom"/>
            <w:hideMark/>
          </w:tcPr>
          <w:p w14:paraId="1C7A56A3"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uncultured Gaiellales</w:t>
            </w:r>
          </w:p>
        </w:tc>
        <w:tc>
          <w:tcPr>
            <w:tcW w:w="2392" w:type="dxa"/>
            <w:noWrap/>
            <w:vAlign w:val="bottom"/>
            <w:hideMark/>
          </w:tcPr>
          <w:p w14:paraId="1C5A5A33"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0.45 ± 0.1</w:t>
            </w:r>
            <w:r>
              <w:rPr>
                <w:rFonts w:eastAsia="Times New Roman" w:cs="Times New Roman"/>
                <w:color w:val="000000"/>
                <w:sz w:val="24"/>
              </w:rPr>
              <w:t>6</w:t>
            </w:r>
          </w:p>
        </w:tc>
        <w:tc>
          <w:tcPr>
            <w:tcW w:w="1300" w:type="dxa"/>
            <w:noWrap/>
            <w:vAlign w:val="bottom"/>
            <w:hideMark/>
          </w:tcPr>
          <w:p w14:paraId="514305BB"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0.007</w:t>
            </w:r>
          </w:p>
        </w:tc>
      </w:tr>
      <w:tr w:rsidR="00933459" w:rsidRPr="006310AB" w14:paraId="42AE0E43" w14:textId="77777777" w:rsidTr="00082D07">
        <w:trPr>
          <w:trHeight w:val="360"/>
        </w:trPr>
        <w:tc>
          <w:tcPr>
            <w:tcW w:w="4765" w:type="dxa"/>
            <w:noWrap/>
            <w:vAlign w:val="bottom"/>
            <w:hideMark/>
          </w:tcPr>
          <w:p w14:paraId="0FEB90E5"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Nocardioides</w:t>
            </w:r>
          </w:p>
        </w:tc>
        <w:tc>
          <w:tcPr>
            <w:tcW w:w="2392" w:type="dxa"/>
            <w:noWrap/>
            <w:vAlign w:val="bottom"/>
            <w:hideMark/>
          </w:tcPr>
          <w:p w14:paraId="5B225A10"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0.6</w:t>
            </w:r>
            <w:r>
              <w:rPr>
                <w:rFonts w:eastAsia="Times New Roman" w:cs="Times New Roman"/>
                <w:color w:val="000000"/>
                <w:sz w:val="24"/>
              </w:rPr>
              <w:t>7</w:t>
            </w:r>
            <w:r w:rsidRPr="006310AB">
              <w:rPr>
                <w:rFonts w:eastAsia="Times New Roman" w:cs="Times New Roman"/>
                <w:color w:val="000000"/>
                <w:sz w:val="24"/>
              </w:rPr>
              <w:t xml:space="preserve"> ± 0.23</w:t>
            </w:r>
          </w:p>
        </w:tc>
        <w:tc>
          <w:tcPr>
            <w:tcW w:w="1300" w:type="dxa"/>
            <w:noWrap/>
            <w:vAlign w:val="bottom"/>
            <w:hideMark/>
          </w:tcPr>
          <w:p w14:paraId="4FE5EC7B"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0.007</w:t>
            </w:r>
          </w:p>
        </w:tc>
      </w:tr>
      <w:tr w:rsidR="00933459" w:rsidRPr="006310AB" w14:paraId="55A54811" w14:textId="77777777" w:rsidTr="00082D07">
        <w:trPr>
          <w:trHeight w:val="360"/>
        </w:trPr>
        <w:tc>
          <w:tcPr>
            <w:tcW w:w="4765" w:type="dxa"/>
            <w:noWrap/>
            <w:vAlign w:val="bottom"/>
            <w:hideMark/>
          </w:tcPr>
          <w:p w14:paraId="2A66098A"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Mycobacterium</w:t>
            </w:r>
          </w:p>
        </w:tc>
        <w:tc>
          <w:tcPr>
            <w:tcW w:w="2392" w:type="dxa"/>
            <w:noWrap/>
            <w:vAlign w:val="bottom"/>
            <w:hideMark/>
          </w:tcPr>
          <w:p w14:paraId="2788CDDF"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1.3</w:t>
            </w:r>
            <w:r>
              <w:rPr>
                <w:rFonts w:eastAsia="Times New Roman" w:cs="Times New Roman"/>
                <w:color w:val="000000"/>
                <w:sz w:val="24"/>
              </w:rPr>
              <w:t>3</w:t>
            </w:r>
            <w:r w:rsidRPr="006310AB">
              <w:rPr>
                <w:rFonts w:eastAsia="Times New Roman" w:cs="Times New Roman"/>
                <w:color w:val="000000"/>
                <w:sz w:val="24"/>
              </w:rPr>
              <w:t xml:space="preserve"> ± 0.4</w:t>
            </w:r>
            <w:r>
              <w:rPr>
                <w:rFonts w:eastAsia="Times New Roman" w:cs="Times New Roman"/>
                <w:color w:val="000000"/>
                <w:sz w:val="24"/>
              </w:rPr>
              <w:t>6</w:t>
            </w:r>
          </w:p>
        </w:tc>
        <w:tc>
          <w:tcPr>
            <w:tcW w:w="1300" w:type="dxa"/>
            <w:noWrap/>
            <w:vAlign w:val="bottom"/>
            <w:hideMark/>
          </w:tcPr>
          <w:p w14:paraId="464EBC94"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0.006</w:t>
            </w:r>
          </w:p>
        </w:tc>
      </w:tr>
      <w:tr w:rsidR="00933459" w:rsidRPr="006310AB" w14:paraId="5D0F5E6A" w14:textId="77777777" w:rsidTr="00082D07">
        <w:trPr>
          <w:trHeight w:val="360"/>
        </w:trPr>
        <w:tc>
          <w:tcPr>
            <w:tcW w:w="4765" w:type="dxa"/>
            <w:noWrap/>
            <w:vAlign w:val="bottom"/>
            <w:hideMark/>
          </w:tcPr>
          <w:p w14:paraId="40CA86E6"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Bosea</w:t>
            </w:r>
          </w:p>
        </w:tc>
        <w:tc>
          <w:tcPr>
            <w:tcW w:w="2392" w:type="dxa"/>
            <w:noWrap/>
            <w:vAlign w:val="bottom"/>
            <w:hideMark/>
          </w:tcPr>
          <w:p w14:paraId="34A5ED69"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0.9</w:t>
            </w:r>
            <w:r>
              <w:rPr>
                <w:rFonts w:eastAsia="Times New Roman" w:cs="Times New Roman"/>
                <w:color w:val="000000"/>
                <w:sz w:val="24"/>
              </w:rPr>
              <w:t>9</w:t>
            </w:r>
            <w:r w:rsidRPr="006310AB">
              <w:rPr>
                <w:rFonts w:eastAsia="Times New Roman" w:cs="Times New Roman"/>
                <w:color w:val="000000"/>
                <w:sz w:val="24"/>
              </w:rPr>
              <w:t xml:space="preserve"> ± 0.3</w:t>
            </w:r>
            <w:r>
              <w:rPr>
                <w:rFonts w:eastAsia="Times New Roman" w:cs="Times New Roman"/>
                <w:color w:val="000000"/>
                <w:sz w:val="24"/>
              </w:rPr>
              <w:t>5</w:t>
            </w:r>
          </w:p>
        </w:tc>
        <w:tc>
          <w:tcPr>
            <w:tcW w:w="1300" w:type="dxa"/>
            <w:noWrap/>
            <w:vAlign w:val="bottom"/>
            <w:hideMark/>
          </w:tcPr>
          <w:p w14:paraId="5C91B666"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0.007</w:t>
            </w:r>
          </w:p>
        </w:tc>
      </w:tr>
      <w:tr w:rsidR="00933459" w:rsidRPr="006310AB" w14:paraId="778FE409" w14:textId="77777777" w:rsidTr="00082D07">
        <w:trPr>
          <w:trHeight w:val="360"/>
        </w:trPr>
        <w:tc>
          <w:tcPr>
            <w:tcW w:w="4765" w:type="dxa"/>
            <w:noWrap/>
            <w:vAlign w:val="bottom"/>
            <w:hideMark/>
          </w:tcPr>
          <w:p w14:paraId="31A5EFE9"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Devosia</w:t>
            </w:r>
          </w:p>
        </w:tc>
        <w:tc>
          <w:tcPr>
            <w:tcW w:w="2392" w:type="dxa"/>
            <w:noWrap/>
            <w:vAlign w:val="bottom"/>
            <w:hideMark/>
          </w:tcPr>
          <w:p w14:paraId="45F18A99"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1.2</w:t>
            </w:r>
            <w:r>
              <w:rPr>
                <w:rFonts w:eastAsia="Times New Roman" w:cs="Times New Roman"/>
                <w:color w:val="000000"/>
                <w:sz w:val="24"/>
              </w:rPr>
              <w:t>2</w:t>
            </w:r>
            <w:r w:rsidRPr="006310AB">
              <w:rPr>
                <w:rFonts w:eastAsia="Times New Roman" w:cs="Times New Roman"/>
                <w:color w:val="000000"/>
                <w:sz w:val="24"/>
              </w:rPr>
              <w:t xml:space="preserve"> ± 0.4</w:t>
            </w:r>
            <w:r>
              <w:rPr>
                <w:rFonts w:eastAsia="Times New Roman" w:cs="Times New Roman"/>
                <w:color w:val="000000"/>
                <w:sz w:val="24"/>
              </w:rPr>
              <w:t>4</w:t>
            </w:r>
          </w:p>
        </w:tc>
        <w:tc>
          <w:tcPr>
            <w:tcW w:w="1300" w:type="dxa"/>
            <w:noWrap/>
            <w:vAlign w:val="bottom"/>
            <w:hideMark/>
          </w:tcPr>
          <w:p w14:paraId="5E5ED7F6"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0.008</w:t>
            </w:r>
          </w:p>
        </w:tc>
      </w:tr>
      <w:tr w:rsidR="00933459" w:rsidRPr="006310AB" w14:paraId="1CFA78CA" w14:textId="77777777" w:rsidTr="00082D07">
        <w:trPr>
          <w:trHeight w:val="360"/>
        </w:trPr>
        <w:tc>
          <w:tcPr>
            <w:tcW w:w="4765" w:type="dxa"/>
            <w:noWrap/>
            <w:vAlign w:val="bottom"/>
            <w:hideMark/>
          </w:tcPr>
          <w:p w14:paraId="662C2E25"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Bacillus</w:t>
            </w:r>
          </w:p>
        </w:tc>
        <w:tc>
          <w:tcPr>
            <w:tcW w:w="2392" w:type="dxa"/>
            <w:noWrap/>
            <w:vAlign w:val="bottom"/>
            <w:hideMark/>
          </w:tcPr>
          <w:p w14:paraId="47F32B77"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0.29 ± 0.1</w:t>
            </w:r>
            <w:r>
              <w:rPr>
                <w:rFonts w:eastAsia="Times New Roman" w:cs="Times New Roman"/>
                <w:color w:val="000000"/>
                <w:sz w:val="24"/>
              </w:rPr>
              <w:t>1</w:t>
            </w:r>
          </w:p>
        </w:tc>
        <w:tc>
          <w:tcPr>
            <w:tcW w:w="1300" w:type="dxa"/>
            <w:noWrap/>
            <w:vAlign w:val="bottom"/>
            <w:hideMark/>
          </w:tcPr>
          <w:p w14:paraId="56D74EE5"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0.009</w:t>
            </w:r>
          </w:p>
        </w:tc>
      </w:tr>
      <w:tr w:rsidR="00933459" w:rsidRPr="006310AB" w14:paraId="1EA553A4" w14:textId="77777777" w:rsidTr="00082D07">
        <w:trPr>
          <w:trHeight w:val="360"/>
        </w:trPr>
        <w:tc>
          <w:tcPr>
            <w:tcW w:w="4765" w:type="dxa"/>
            <w:noWrap/>
            <w:vAlign w:val="bottom"/>
            <w:hideMark/>
          </w:tcPr>
          <w:p w14:paraId="4FF8AFCE"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Microvirga</w:t>
            </w:r>
          </w:p>
        </w:tc>
        <w:tc>
          <w:tcPr>
            <w:tcW w:w="2392" w:type="dxa"/>
            <w:noWrap/>
            <w:vAlign w:val="bottom"/>
            <w:hideMark/>
          </w:tcPr>
          <w:p w14:paraId="127D442F"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0.88 ± 0.32</w:t>
            </w:r>
          </w:p>
        </w:tc>
        <w:tc>
          <w:tcPr>
            <w:tcW w:w="1300" w:type="dxa"/>
            <w:noWrap/>
            <w:vAlign w:val="bottom"/>
            <w:hideMark/>
          </w:tcPr>
          <w:p w14:paraId="6AAD8A73"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0.009</w:t>
            </w:r>
          </w:p>
        </w:tc>
      </w:tr>
      <w:tr w:rsidR="00933459" w:rsidRPr="006310AB" w14:paraId="6051ECB1" w14:textId="77777777" w:rsidTr="00082D07">
        <w:trPr>
          <w:trHeight w:val="360"/>
        </w:trPr>
        <w:tc>
          <w:tcPr>
            <w:tcW w:w="4765" w:type="dxa"/>
            <w:noWrap/>
            <w:vAlign w:val="bottom"/>
            <w:hideMark/>
          </w:tcPr>
          <w:p w14:paraId="478689B4"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Leucobacter</w:t>
            </w:r>
          </w:p>
        </w:tc>
        <w:tc>
          <w:tcPr>
            <w:tcW w:w="2392" w:type="dxa"/>
            <w:noWrap/>
            <w:vAlign w:val="bottom"/>
            <w:hideMark/>
          </w:tcPr>
          <w:p w14:paraId="0F5D910A"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0.51 ± 0.</w:t>
            </w:r>
            <w:r>
              <w:rPr>
                <w:rFonts w:eastAsia="Times New Roman" w:cs="Times New Roman"/>
                <w:color w:val="000000"/>
                <w:sz w:val="24"/>
              </w:rPr>
              <w:t>20</w:t>
            </w:r>
          </w:p>
        </w:tc>
        <w:tc>
          <w:tcPr>
            <w:tcW w:w="1300" w:type="dxa"/>
            <w:noWrap/>
            <w:vAlign w:val="bottom"/>
            <w:hideMark/>
          </w:tcPr>
          <w:p w14:paraId="1391ED86"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0.013</w:t>
            </w:r>
          </w:p>
        </w:tc>
      </w:tr>
      <w:tr w:rsidR="00933459" w:rsidRPr="006310AB" w14:paraId="2A85C72E" w14:textId="77777777" w:rsidTr="00082D07">
        <w:trPr>
          <w:trHeight w:val="360"/>
        </w:trPr>
        <w:tc>
          <w:tcPr>
            <w:tcW w:w="4765" w:type="dxa"/>
            <w:noWrap/>
            <w:vAlign w:val="bottom"/>
            <w:hideMark/>
          </w:tcPr>
          <w:p w14:paraId="41F2394A"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Burkholderia-Caballeronia-Paraburkholderia</w:t>
            </w:r>
          </w:p>
        </w:tc>
        <w:tc>
          <w:tcPr>
            <w:tcW w:w="2392" w:type="dxa"/>
            <w:noWrap/>
            <w:vAlign w:val="bottom"/>
            <w:hideMark/>
          </w:tcPr>
          <w:p w14:paraId="048C9072"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0.5</w:t>
            </w:r>
            <w:r>
              <w:rPr>
                <w:rFonts w:eastAsia="Times New Roman" w:cs="Times New Roman"/>
                <w:color w:val="000000"/>
                <w:sz w:val="24"/>
              </w:rPr>
              <w:t>9</w:t>
            </w:r>
            <w:r w:rsidRPr="006310AB">
              <w:rPr>
                <w:rFonts w:eastAsia="Times New Roman" w:cs="Times New Roman"/>
                <w:color w:val="000000"/>
                <w:sz w:val="24"/>
              </w:rPr>
              <w:t xml:space="preserve"> ± 0.2</w:t>
            </w:r>
            <w:r>
              <w:rPr>
                <w:rFonts w:eastAsia="Times New Roman" w:cs="Times New Roman"/>
                <w:color w:val="000000"/>
                <w:sz w:val="24"/>
              </w:rPr>
              <w:t>3</w:t>
            </w:r>
          </w:p>
        </w:tc>
        <w:tc>
          <w:tcPr>
            <w:tcW w:w="1300" w:type="dxa"/>
            <w:noWrap/>
            <w:vAlign w:val="bottom"/>
            <w:hideMark/>
          </w:tcPr>
          <w:p w14:paraId="1F8E209C"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0.014</w:t>
            </w:r>
          </w:p>
        </w:tc>
      </w:tr>
      <w:tr w:rsidR="00933459" w:rsidRPr="006310AB" w14:paraId="5E4D5B72" w14:textId="77777777" w:rsidTr="00082D07">
        <w:trPr>
          <w:trHeight w:val="360"/>
        </w:trPr>
        <w:tc>
          <w:tcPr>
            <w:tcW w:w="4765" w:type="dxa"/>
            <w:noWrap/>
            <w:vAlign w:val="bottom"/>
            <w:hideMark/>
          </w:tcPr>
          <w:p w14:paraId="693706A0"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uncultured Beijerinckiaceae</w:t>
            </w:r>
          </w:p>
        </w:tc>
        <w:tc>
          <w:tcPr>
            <w:tcW w:w="2392" w:type="dxa"/>
            <w:noWrap/>
            <w:vAlign w:val="bottom"/>
            <w:hideMark/>
          </w:tcPr>
          <w:p w14:paraId="7F061CEF"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0.4</w:t>
            </w:r>
            <w:r>
              <w:rPr>
                <w:rFonts w:eastAsia="Times New Roman" w:cs="Times New Roman"/>
                <w:color w:val="000000"/>
                <w:sz w:val="24"/>
              </w:rPr>
              <w:t>7</w:t>
            </w:r>
            <w:r w:rsidRPr="006310AB">
              <w:rPr>
                <w:rFonts w:eastAsia="Times New Roman" w:cs="Times New Roman"/>
                <w:color w:val="000000"/>
                <w:sz w:val="24"/>
              </w:rPr>
              <w:t xml:space="preserve"> ± 0.1</w:t>
            </w:r>
            <w:r>
              <w:rPr>
                <w:rFonts w:eastAsia="Times New Roman" w:cs="Times New Roman"/>
                <w:color w:val="000000"/>
                <w:sz w:val="24"/>
              </w:rPr>
              <w:t>8</w:t>
            </w:r>
          </w:p>
        </w:tc>
        <w:tc>
          <w:tcPr>
            <w:tcW w:w="1300" w:type="dxa"/>
            <w:noWrap/>
            <w:vAlign w:val="bottom"/>
            <w:hideMark/>
          </w:tcPr>
          <w:p w14:paraId="289103D9"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0.013</w:t>
            </w:r>
          </w:p>
        </w:tc>
      </w:tr>
      <w:tr w:rsidR="00933459" w:rsidRPr="006310AB" w14:paraId="638320F8" w14:textId="77777777" w:rsidTr="00082D07">
        <w:trPr>
          <w:trHeight w:val="360"/>
        </w:trPr>
        <w:tc>
          <w:tcPr>
            <w:tcW w:w="4765" w:type="dxa"/>
            <w:noWrap/>
            <w:vAlign w:val="bottom"/>
            <w:hideMark/>
          </w:tcPr>
          <w:p w14:paraId="58BA066B"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Methylobacterium-Methylorubrum</w:t>
            </w:r>
          </w:p>
        </w:tc>
        <w:tc>
          <w:tcPr>
            <w:tcW w:w="2392" w:type="dxa"/>
            <w:noWrap/>
            <w:vAlign w:val="bottom"/>
            <w:hideMark/>
          </w:tcPr>
          <w:p w14:paraId="73952730"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1.1</w:t>
            </w:r>
            <w:r>
              <w:rPr>
                <w:rFonts w:eastAsia="Times New Roman" w:cs="Times New Roman"/>
                <w:color w:val="000000"/>
                <w:sz w:val="24"/>
              </w:rPr>
              <w:t>4</w:t>
            </w:r>
            <w:r w:rsidRPr="006310AB">
              <w:rPr>
                <w:rFonts w:eastAsia="Times New Roman" w:cs="Times New Roman"/>
                <w:color w:val="000000"/>
                <w:sz w:val="24"/>
              </w:rPr>
              <w:t xml:space="preserve"> ± 0.44</w:t>
            </w:r>
          </w:p>
        </w:tc>
        <w:tc>
          <w:tcPr>
            <w:tcW w:w="1300" w:type="dxa"/>
            <w:noWrap/>
            <w:vAlign w:val="bottom"/>
            <w:hideMark/>
          </w:tcPr>
          <w:p w14:paraId="3C0D40FE"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0.014</w:t>
            </w:r>
          </w:p>
        </w:tc>
      </w:tr>
      <w:tr w:rsidR="00933459" w:rsidRPr="006310AB" w14:paraId="05D4B85C" w14:textId="77777777" w:rsidTr="00082D07">
        <w:trPr>
          <w:trHeight w:val="360"/>
        </w:trPr>
        <w:tc>
          <w:tcPr>
            <w:tcW w:w="4765" w:type="dxa"/>
            <w:noWrap/>
            <w:vAlign w:val="bottom"/>
            <w:hideMark/>
          </w:tcPr>
          <w:p w14:paraId="3894BBFC"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67-14</w:t>
            </w:r>
          </w:p>
        </w:tc>
        <w:tc>
          <w:tcPr>
            <w:tcW w:w="2392" w:type="dxa"/>
            <w:noWrap/>
            <w:vAlign w:val="bottom"/>
            <w:hideMark/>
          </w:tcPr>
          <w:p w14:paraId="3CFC8FFC"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0.65 ± 0.2</w:t>
            </w:r>
            <w:r>
              <w:rPr>
                <w:rFonts w:eastAsia="Times New Roman" w:cs="Times New Roman"/>
                <w:color w:val="000000"/>
                <w:sz w:val="24"/>
              </w:rPr>
              <w:t>6</w:t>
            </w:r>
          </w:p>
        </w:tc>
        <w:tc>
          <w:tcPr>
            <w:tcW w:w="1300" w:type="dxa"/>
            <w:noWrap/>
            <w:vAlign w:val="bottom"/>
            <w:hideMark/>
          </w:tcPr>
          <w:p w14:paraId="402C7D6E"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0.015</w:t>
            </w:r>
          </w:p>
        </w:tc>
      </w:tr>
      <w:tr w:rsidR="00933459" w:rsidRPr="006310AB" w14:paraId="39E03554" w14:textId="77777777" w:rsidTr="00082D07">
        <w:trPr>
          <w:trHeight w:val="360"/>
        </w:trPr>
        <w:tc>
          <w:tcPr>
            <w:tcW w:w="4765" w:type="dxa"/>
            <w:noWrap/>
            <w:vAlign w:val="bottom"/>
            <w:hideMark/>
          </w:tcPr>
          <w:p w14:paraId="4CB15B44"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Enterococcus</w:t>
            </w:r>
          </w:p>
        </w:tc>
        <w:tc>
          <w:tcPr>
            <w:tcW w:w="2392" w:type="dxa"/>
            <w:noWrap/>
            <w:vAlign w:val="bottom"/>
            <w:hideMark/>
          </w:tcPr>
          <w:p w14:paraId="4B07223C"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1.39 ± 0.55</w:t>
            </w:r>
          </w:p>
        </w:tc>
        <w:tc>
          <w:tcPr>
            <w:tcW w:w="1300" w:type="dxa"/>
            <w:noWrap/>
            <w:vAlign w:val="bottom"/>
            <w:hideMark/>
          </w:tcPr>
          <w:p w14:paraId="6BB92C2A"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0.016</w:t>
            </w:r>
          </w:p>
        </w:tc>
      </w:tr>
      <w:tr w:rsidR="00933459" w:rsidRPr="006310AB" w14:paraId="162FD8F1" w14:textId="77777777" w:rsidTr="00082D07">
        <w:trPr>
          <w:trHeight w:val="360"/>
        </w:trPr>
        <w:tc>
          <w:tcPr>
            <w:tcW w:w="4765" w:type="dxa"/>
            <w:noWrap/>
            <w:vAlign w:val="bottom"/>
            <w:hideMark/>
          </w:tcPr>
          <w:p w14:paraId="696AAAE9"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uncultured JG30-KF-CM45</w:t>
            </w:r>
          </w:p>
        </w:tc>
        <w:tc>
          <w:tcPr>
            <w:tcW w:w="2392" w:type="dxa"/>
            <w:noWrap/>
            <w:vAlign w:val="bottom"/>
            <w:hideMark/>
          </w:tcPr>
          <w:p w14:paraId="3C2B8CDA"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0.46 ± 0.1</w:t>
            </w:r>
            <w:r>
              <w:rPr>
                <w:rFonts w:eastAsia="Times New Roman" w:cs="Times New Roman"/>
                <w:color w:val="000000"/>
                <w:sz w:val="24"/>
              </w:rPr>
              <w:t>9</w:t>
            </w:r>
          </w:p>
        </w:tc>
        <w:tc>
          <w:tcPr>
            <w:tcW w:w="1300" w:type="dxa"/>
            <w:noWrap/>
            <w:vAlign w:val="bottom"/>
            <w:hideMark/>
          </w:tcPr>
          <w:p w14:paraId="6DC769B9"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0.017</w:t>
            </w:r>
          </w:p>
        </w:tc>
      </w:tr>
      <w:tr w:rsidR="00933459" w:rsidRPr="006310AB" w14:paraId="75A7B77B" w14:textId="77777777" w:rsidTr="00082D07">
        <w:trPr>
          <w:trHeight w:val="360"/>
        </w:trPr>
        <w:tc>
          <w:tcPr>
            <w:tcW w:w="4765" w:type="dxa"/>
            <w:noWrap/>
            <w:vAlign w:val="bottom"/>
            <w:hideMark/>
          </w:tcPr>
          <w:p w14:paraId="44A25D42"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Gaiella</w:t>
            </w:r>
          </w:p>
        </w:tc>
        <w:tc>
          <w:tcPr>
            <w:tcW w:w="2392" w:type="dxa"/>
            <w:noWrap/>
            <w:vAlign w:val="bottom"/>
            <w:hideMark/>
          </w:tcPr>
          <w:p w14:paraId="23E0804D"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0.2</w:t>
            </w:r>
            <w:r>
              <w:rPr>
                <w:rFonts w:eastAsia="Times New Roman" w:cs="Times New Roman"/>
                <w:color w:val="000000"/>
                <w:sz w:val="24"/>
              </w:rPr>
              <w:t>9</w:t>
            </w:r>
            <w:r w:rsidRPr="006310AB">
              <w:rPr>
                <w:rFonts w:eastAsia="Times New Roman" w:cs="Times New Roman"/>
                <w:color w:val="000000"/>
                <w:sz w:val="24"/>
              </w:rPr>
              <w:t xml:space="preserve"> ± 0.1</w:t>
            </w:r>
            <w:r>
              <w:rPr>
                <w:rFonts w:eastAsia="Times New Roman" w:cs="Times New Roman"/>
                <w:color w:val="000000"/>
                <w:sz w:val="24"/>
              </w:rPr>
              <w:t>2</w:t>
            </w:r>
          </w:p>
        </w:tc>
        <w:tc>
          <w:tcPr>
            <w:tcW w:w="1300" w:type="dxa"/>
            <w:noWrap/>
            <w:vAlign w:val="bottom"/>
            <w:hideMark/>
          </w:tcPr>
          <w:p w14:paraId="76A6BCD9"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0.020</w:t>
            </w:r>
          </w:p>
        </w:tc>
      </w:tr>
      <w:tr w:rsidR="00933459" w:rsidRPr="006310AB" w14:paraId="4B181F1C" w14:textId="77777777" w:rsidTr="00082D07">
        <w:trPr>
          <w:trHeight w:val="360"/>
        </w:trPr>
        <w:tc>
          <w:tcPr>
            <w:tcW w:w="4765" w:type="dxa"/>
            <w:noWrap/>
            <w:vAlign w:val="bottom"/>
            <w:hideMark/>
          </w:tcPr>
          <w:p w14:paraId="3E36E40B"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Gaiella</w:t>
            </w:r>
          </w:p>
        </w:tc>
        <w:tc>
          <w:tcPr>
            <w:tcW w:w="2392" w:type="dxa"/>
            <w:noWrap/>
            <w:vAlign w:val="bottom"/>
            <w:hideMark/>
          </w:tcPr>
          <w:p w14:paraId="5AD7454C"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0.54 ± 0.22</w:t>
            </w:r>
          </w:p>
        </w:tc>
        <w:tc>
          <w:tcPr>
            <w:tcW w:w="1300" w:type="dxa"/>
            <w:noWrap/>
            <w:vAlign w:val="bottom"/>
            <w:hideMark/>
          </w:tcPr>
          <w:p w14:paraId="0F8A6382"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0.020</w:t>
            </w:r>
          </w:p>
        </w:tc>
      </w:tr>
      <w:tr w:rsidR="00933459" w:rsidRPr="006310AB" w14:paraId="4F6F5A0D" w14:textId="77777777" w:rsidTr="00082D07">
        <w:trPr>
          <w:trHeight w:val="360"/>
        </w:trPr>
        <w:tc>
          <w:tcPr>
            <w:tcW w:w="4765" w:type="dxa"/>
            <w:noWrap/>
            <w:vAlign w:val="bottom"/>
            <w:hideMark/>
          </w:tcPr>
          <w:p w14:paraId="776E4771"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Rhodococcus</w:t>
            </w:r>
          </w:p>
        </w:tc>
        <w:tc>
          <w:tcPr>
            <w:tcW w:w="2392" w:type="dxa"/>
            <w:noWrap/>
            <w:vAlign w:val="bottom"/>
            <w:hideMark/>
          </w:tcPr>
          <w:p w14:paraId="5CB7A4D2"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0.71 ± 0.29</w:t>
            </w:r>
          </w:p>
        </w:tc>
        <w:tc>
          <w:tcPr>
            <w:tcW w:w="1300" w:type="dxa"/>
            <w:noWrap/>
            <w:vAlign w:val="bottom"/>
            <w:hideMark/>
          </w:tcPr>
          <w:p w14:paraId="0C3B065A"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0.019</w:t>
            </w:r>
          </w:p>
        </w:tc>
      </w:tr>
      <w:tr w:rsidR="00933459" w:rsidRPr="006310AB" w14:paraId="58159F53" w14:textId="77777777" w:rsidTr="00082D07">
        <w:trPr>
          <w:trHeight w:val="360"/>
        </w:trPr>
        <w:tc>
          <w:tcPr>
            <w:tcW w:w="4765" w:type="dxa"/>
            <w:noWrap/>
            <w:vAlign w:val="bottom"/>
            <w:hideMark/>
          </w:tcPr>
          <w:p w14:paraId="7DDE76C4" w14:textId="77777777" w:rsidR="00933459" w:rsidRPr="006310AB" w:rsidRDefault="00933459" w:rsidP="00082D07">
            <w:pPr>
              <w:rPr>
                <w:rFonts w:eastAsia="Times New Roman" w:cs="Times New Roman"/>
                <w:color w:val="333333"/>
                <w:sz w:val="24"/>
              </w:rPr>
            </w:pPr>
            <w:r w:rsidRPr="006310AB">
              <w:rPr>
                <w:rFonts w:eastAsia="Times New Roman" w:cs="Times New Roman"/>
                <w:color w:val="333333"/>
                <w:sz w:val="24"/>
              </w:rPr>
              <w:t>Intrasporangiaceae</w:t>
            </w:r>
          </w:p>
        </w:tc>
        <w:tc>
          <w:tcPr>
            <w:tcW w:w="2392" w:type="dxa"/>
            <w:noWrap/>
            <w:vAlign w:val="bottom"/>
            <w:hideMark/>
          </w:tcPr>
          <w:p w14:paraId="5A7F396F"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0.7</w:t>
            </w:r>
            <w:r>
              <w:rPr>
                <w:rFonts w:eastAsia="Times New Roman" w:cs="Times New Roman"/>
                <w:color w:val="000000"/>
                <w:sz w:val="24"/>
              </w:rPr>
              <w:t>8</w:t>
            </w:r>
            <w:r w:rsidRPr="006310AB">
              <w:rPr>
                <w:rFonts w:eastAsia="Times New Roman" w:cs="Times New Roman"/>
                <w:color w:val="000000"/>
                <w:sz w:val="24"/>
              </w:rPr>
              <w:t xml:space="preserve"> ± 0.3</w:t>
            </w:r>
            <w:r>
              <w:rPr>
                <w:rFonts w:eastAsia="Times New Roman" w:cs="Times New Roman"/>
                <w:color w:val="000000"/>
                <w:sz w:val="24"/>
              </w:rPr>
              <w:t>2</w:t>
            </w:r>
          </w:p>
        </w:tc>
        <w:tc>
          <w:tcPr>
            <w:tcW w:w="1300" w:type="dxa"/>
            <w:noWrap/>
            <w:vAlign w:val="bottom"/>
            <w:hideMark/>
          </w:tcPr>
          <w:p w14:paraId="5DCB374E"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0.018</w:t>
            </w:r>
          </w:p>
        </w:tc>
      </w:tr>
      <w:tr w:rsidR="00933459" w:rsidRPr="006310AB" w14:paraId="2FE0BF4B" w14:textId="77777777" w:rsidTr="00082D07">
        <w:trPr>
          <w:trHeight w:val="360"/>
        </w:trPr>
        <w:tc>
          <w:tcPr>
            <w:tcW w:w="4765" w:type="dxa"/>
            <w:noWrap/>
            <w:vAlign w:val="bottom"/>
            <w:hideMark/>
          </w:tcPr>
          <w:p w14:paraId="508E13E2"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Aureimonas</w:t>
            </w:r>
          </w:p>
        </w:tc>
        <w:tc>
          <w:tcPr>
            <w:tcW w:w="2392" w:type="dxa"/>
            <w:noWrap/>
            <w:vAlign w:val="bottom"/>
            <w:hideMark/>
          </w:tcPr>
          <w:p w14:paraId="759DB20B"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0.7</w:t>
            </w:r>
            <w:r>
              <w:rPr>
                <w:rFonts w:eastAsia="Times New Roman" w:cs="Times New Roman"/>
                <w:color w:val="000000"/>
                <w:sz w:val="24"/>
              </w:rPr>
              <w:t>2</w:t>
            </w:r>
            <w:r w:rsidRPr="006310AB">
              <w:rPr>
                <w:rFonts w:eastAsia="Times New Roman" w:cs="Times New Roman"/>
                <w:color w:val="000000"/>
                <w:sz w:val="24"/>
              </w:rPr>
              <w:t xml:space="preserve"> ± 0.</w:t>
            </w:r>
            <w:r>
              <w:rPr>
                <w:rFonts w:eastAsia="Times New Roman" w:cs="Times New Roman"/>
                <w:color w:val="000000"/>
                <w:sz w:val="24"/>
              </w:rPr>
              <w:t>30</w:t>
            </w:r>
          </w:p>
        </w:tc>
        <w:tc>
          <w:tcPr>
            <w:tcW w:w="1300" w:type="dxa"/>
            <w:noWrap/>
            <w:vAlign w:val="bottom"/>
            <w:hideMark/>
          </w:tcPr>
          <w:p w14:paraId="3DC4543F"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0.019</w:t>
            </w:r>
          </w:p>
        </w:tc>
      </w:tr>
      <w:tr w:rsidR="00933459" w:rsidRPr="006310AB" w14:paraId="78DC9C88" w14:textId="77777777" w:rsidTr="00082D07">
        <w:trPr>
          <w:trHeight w:val="360"/>
        </w:trPr>
        <w:tc>
          <w:tcPr>
            <w:tcW w:w="4765" w:type="dxa"/>
            <w:noWrap/>
            <w:vAlign w:val="bottom"/>
            <w:hideMark/>
          </w:tcPr>
          <w:p w14:paraId="5C1761E2"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Achromobacter</w:t>
            </w:r>
          </w:p>
        </w:tc>
        <w:tc>
          <w:tcPr>
            <w:tcW w:w="2392" w:type="dxa"/>
            <w:noWrap/>
            <w:vAlign w:val="bottom"/>
            <w:hideMark/>
          </w:tcPr>
          <w:p w14:paraId="0812F971"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0.8</w:t>
            </w:r>
            <w:r>
              <w:rPr>
                <w:rFonts w:eastAsia="Times New Roman" w:cs="Times New Roman"/>
                <w:color w:val="000000"/>
                <w:sz w:val="24"/>
              </w:rPr>
              <w:t>5</w:t>
            </w:r>
            <w:r w:rsidRPr="006310AB">
              <w:rPr>
                <w:rFonts w:eastAsia="Times New Roman" w:cs="Times New Roman"/>
                <w:color w:val="000000"/>
                <w:sz w:val="24"/>
              </w:rPr>
              <w:t xml:space="preserve"> ± 0.34</w:t>
            </w:r>
          </w:p>
        </w:tc>
        <w:tc>
          <w:tcPr>
            <w:tcW w:w="1300" w:type="dxa"/>
            <w:noWrap/>
            <w:vAlign w:val="bottom"/>
            <w:hideMark/>
          </w:tcPr>
          <w:p w14:paraId="5AF80B76"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0.018</w:t>
            </w:r>
          </w:p>
        </w:tc>
      </w:tr>
      <w:tr w:rsidR="00933459" w:rsidRPr="006310AB" w14:paraId="02C2CD0D" w14:textId="77777777" w:rsidTr="00082D07">
        <w:trPr>
          <w:trHeight w:val="360"/>
        </w:trPr>
        <w:tc>
          <w:tcPr>
            <w:tcW w:w="4765" w:type="dxa"/>
            <w:noWrap/>
            <w:vAlign w:val="bottom"/>
            <w:hideMark/>
          </w:tcPr>
          <w:p w14:paraId="426E1879"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lastRenderedPageBreak/>
              <w:t>Aeromicrobium</w:t>
            </w:r>
          </w:p>
        </w:tc>
        <w:tc>
          <w:tcPr>
            <w:tcW w:w="2392" w:type="dxa"/>
            <w:noWrap/>
            <w:vAlign w:val="bottom"/>
            <w:hideMark/>
          </w:tcPr>
          <w:p w14:paraId="14ADB898"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0.45 ± 0.19</w:t>
            </w:r>
          </w:p>
        </w:tc>
        <w:tc>
          <w:tcPr>
            <w:tcW w:w="1300" w:type="dxa"/>
            <w:noWrap/>
            <w:vAlign w:val="bottom"/>
            <w:hideMark/>
          </w:tcPr>
          <w:p w14:paraId="678F6281"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0.024</w:t>
            </w:r>
          </w:p>
        </w:tc>
      </w:tr>
      <w:tr w:rsidR="00933459" w:rsidRPr="006310AB" w14:paraId="147DAB5E" w14:textId="77777777" w:rsidTr="00082D07">
        <w:trPr>
          <w:trHeight w:val="360"/>
        </w:trPr>
        <w:tc>
          <w:tcPr>
            <w:tcW w:w="4765" w:type="dxa"/>
            <w:noWrap/>
            <w:vAlign w:val="bottom"/>
            <w:hideMark/>
          </w:tcPr>
          <w:p w14:paraId="06412B91"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Raoultibacter</w:t>
            </w:r>
          </w:p>
        </w:tc>
        <w:tc>
          <w:tcPr>
            <w:tcW w:w="2392" w:type="dxa"/>
            <w:noWrap/>
            <w:vAlign w:val="bottom"/>
            <w:hideMark/>
          </w:tcPr>
          <w:p w14:paraId="0D3103DE"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0.4</w:t>
            </w:r>
            <w:r>
              <w:rPr>
                <w:rFonts w:eastAsia="Times New Roman" w:cs="Times New Roman"/>
                <w:color w:val="000000"/>
                <w:sz w:val="24"/>
              </w:rPr>
              <w:t>8</w:t>
            </w:r>
            <w:r w:rsidRPr="006310AB">
              <w:rPr>
                <w:rFonts w:eastAsia="Times New Roman" w:cs="Times New Roman"/>
                <w:color w:val="000000"/>
                <w:sz w:val="24"/>
              </w:rPr>
              <w:t xml:space="preserve"> ± 0.20</w:t>
            </w:r>
          </w:p>
        </w:tc>
        <w:tc>
          <w:tcPr>
            <w:tcW w:w="1300" w:type="dxa"/>
            <w:noWrap/>
            <w:vAlign w:val="bottom"/>
            <w:hideMark/>
          </w:tcPr>
          <w:p w14:paraId="2C6E09E0"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0.024</w:t>
            </w:r>
          </w:p>
        </w:tc>
      </w:tr>
      <w:tr w:rsidR="00933459" w:rsidRPr="006310AB" w14:paraId="6ADBE78B" w14:textId="77777777" w:rsidTr="00082D07">
        <w:trPr>
          <w:trHeight w:val="360"/>
        </w:trPr>
        <w:tc>
          <w:tcPr>
            <w:tcW w:w="4765" w:type="dxa"/>
            <w:noWrap/>
            <w:vAlign w:val="bottom"/>
            <w:hideMark/>
          </w:tcPr>
          <w:p w14:paraId="3423E00C" w14:textId="77777777" w:rsidR="00933459" w:rsidRPr="006310AB" w:rsidRDefault="00933459" w:rsidP="00082D07">
            <w:pPr>
              <w:rPr>
                <w:rFonts w:eastAsia="Times New Roman" w:cs="Times New Roman"/>
                <w:color w:val="333333"/>
                <w:sz w:val="24"/>
              </w:rPr>
            </w:pPr>
            <w:r w:rsidRPr="006310AB">
              <w:rPr>
                <w:rFonts w:eastAsia="Times New Roman" w:cs="Times New Roman"/>
                <w:color w:val="333333"/>
                <w:sz w:val="24"/>
              </w:rPr>
              <w:t>Solirubrobacterales</w:t>
            </w:r>
          </w:p>
        </w:tc>
        <w:tc>
          <w:tcPr>
            <w:tcW w:w="2392" w:type="dxa"/>
            <w:noWrap/>
            <w:vAlign w:val="bottom"/>
            <w:hideMark/>
          </w:tcPr>
          <w:p w14:paraId="5F56F29A"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0.58 ± 0.25</w:t>
            </w:r>
          </w:p>
        </w:tc>
        <w:tc>
          <w:tcPr>
            <w:tcW w:w="1300" w:type="dxa"/>
            <w:noWrap/>
            <w:vAlign w:val="bottom"/>
            <w:hideMark/>
          </w:tcPr>
          <w:p w14:paraId="25A5F605"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0.025</w:t>
            </w:r>
          </w:p>
        </w:tc>
      </w:tr>
      <w:tr w:rsidR="00933459" w:rsidRPr="006310AB" w14:paraId="44BFA069" w14:textId="77777777" w:rsidTr="00082D07">
        <w:trPr>
          <w:trHeight w:val="360"/>
        </w:trPr>
        <w:tc>
          <w:tcPr>
            <w:tcW w:w="4765" w:type="dxa"/>
            <w:noWrap/>
            <w:vAlign w:val="bottom"/>
            <w:hideMark/>
          </w:tcPr>
          <w:p w14:paraId="114EB583"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67-14</w:t>
            </w:r>
          </w:p>
        </w:tc>
        <w:tc>
          <w:tcPr>
            <w:tcW w:w="2392" w:type="dxa"/>
            <w:noWrap/>
            <w:vAlign w:val="bottom"/>
            <w:hideMark/>
          </w:tcPr>
          <w:p w14:paraId="1396195E"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0.57 ± 0.2</w:t>
            </w:r>
            <w:r>
              <w:rPr>
                <w:rFonts w:eastAsia="Times New Roman" w:cs="Times New Roman"/>
                <w:color w:val="000000"/>
                <w:sz w:val="24"/>
              </w:rPr>
              <w:t>5</w:t>
            </w:r>
          </w:p>
        </w:tc>
        <w:tc>
          <w:tcPr>
            <w:tcW w:w="1300" w:type="dxa"/>
            <w:noWrap/>
            <w:vAlign w:val="bottom"/>
            <w:hideMark/>
          </w:tcPr>
          <w:p w14:paraId="0057D629"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0.026</w:t>
            </w:r>
          </w:p>
        </w:tc>
      </w:tr>
      <w:tr w:rsidR="00933459" w:rsidRPr="006310AB" w14:paraId="669E71B5" w14:textId="77777777" w:rsidTr="00082D07">
        <w:trPr>
          <w:trHeight w:val="360"/>
        </w:trPr>
        <w:tc>
          <w:tcPr>
            <w:tcW w:w="4765" w:type="dxa"/>
            <w:noWrap/>
            <w:vAlign w:val="bottom"/>
            <w:hideMark/>
          </w:tcPr>
          <w:p w14:paraId="0679BADC" w14:textId="77777777" w:rsidR="00933459" w:rsidRPr="006310AB" w:rsidRDefault="00933459" w:rsidP="00082D07">
            <w:pPr>
              <w:rPr>
                <w:rFonts w:eastAsia="Times New Roman" w:cs="Times New Roman"/>
                <w:color w:val="333333"/>
                <w:sz w:val="24"/>
              </w:rPr>
            </w:pPr>
            <w:r w:rsidRPr="006310AB">
              <w:rPr>
                <w:rFonts w:eastAsia="Times New Roman" w:cs="Times New Roman"/>
                <w:color w:val="333333"/>
                <w:sz w:val="24"/>
              </w:rPr>
              <w:t>Solirubrobacteraceae</w:t>
            </w:r>
          </w:p>
        </w:tc>
        <w:tc>
          <w:tcPr>
            <w:tcW w:w="2392" w:type="dxa"/>
            <w:noWrap/>
            <w:vAlign w:val="bottom"/>
            <w:hideMark/>
          </w:tcPr>
          <w:p w14:paraId="07023C34"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0.57 ± 0.2</w:t>
            </w:r>
            <w:r>
              <w:rPr>
                <w:rFonts w:eastAsia="Times New Roman" w:cs="Times New Roman"/>
                <w:color w:val="000000"/>
                <w:sz w:val="24"/>
              </w:rPr>
              <w:t>5</w:t>
            </w:r>
          </w:p>
        </w:tc>
        <w:tc>
          <w:tcPr>
            <w:tcW w:w="1300" w:type="dxa"/>
            <w:noWrap/>
            <w:vAlign w:val="bottom"/>
            <w:hideMark/>
          </w:tcPr>
          <w:p w14:paraId="7BCC45CB"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0.026</w:t>
            </w:r>
          </w:p>
        </w:tc>
      </w:tr>
      <w:tr w:rsidR="00933459" w:rsidRPr="006310AB" w14:paraId="2CEC34F0" w14:textId="77777777" w:rsidTr="00082D07">
        <w:trPr>
          <w:trHeight w:val="360"/>
        </w:trPr>
        <w:tc>
          <w:tcPr>
            <w:tcW w:w="4765" w:type="dxa"/>
            <w:noWrap/>
            <w:vAlign w:val="bottom"/>
            <w:hideMark/>
          </w:tcPr>
          <w:p w14:paraId="677D1B6C"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Pseudolabrys</w:t>
            </w:r>
          </w:p>
        </w:tc>
        <w:tc>
          <w:tcPr>
            <w:tcW w:w="2392" w:type="dxa"/>
            <w:noWrap/>
            <w:vAlign w:val="bottom"/>
            <w:hideMark/>
          </w:tcPr>
          <w:p w14:paraId="4591E2F0"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0.2</w:t>
            </w:r>
            <w:r>
              <w:rPr>
                <w:rFonts w:eastAsia="Times New Roman" w:cs="Times New Roman"/>
                <w:color w:val="000000"/>
                <w:sz w:val="24"/>
              </w:rPr>
              <w:t>5</w:t>
            </w:r>
            <w:r w:rsidRPr="006310AB">
              <w:rPr>
                <w:rFonts w:eastAsia="Times New Roman" w:cs="Times New Roman"/>
                <w:color w:val="000000"/>
                <w:sz w:val="24"/>
              </w:rPr>
              <w:t xml:space="preserve"> ± 0.10</w:t>
            </w:r>
          </w:p>
        </w:tc>
        <w:tc>
          <w:tcPr>
            <w:tcW w:w="1300" w:type="dxa"/>
            <w:noWrap/>
            <w:vAlign w:val="bottom"/>
            <w:hideMark/>
          </w:tcPr>
          <w:p w14:paraId="08BBEFD3"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0.023</w:t>
            </w:r>
          </w:p>
        </w:tc>
      </w:tr>
      <w:tr w:rsidR="00933459" w:rsidRPr="006310AB" w14:paraId="13406880" w14:textId="77777777" w:rsidTr="00082D07">
        <w:trPr>
          <w:trHeight w:val="360"/>
        </w:trPr>
        <w:tc>
          <w:tcPr>
            <w:tcW w:w="4765" w:type="dxa"/>
            <w:noWrap/>
            <w:vAlign w:val="bottom"/>
            <w:hideMark/>
          </w:tcPr>
          <w:p w14:paraId="7CB7B95E"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Rhodoplanes</w:t>
            </w:r>
          </w:p>
        </w:tc>
        <w:tc>
          <w:tcPr>
            <w:tcW w:w="2392" w:type="dxa"/>
            <w:noWrap/>
            <w:vAlign w:val="bottom"/>
            <w:hideMark/>
          </w:tcPr>
          <w:p w14:paraId="2F4F57B7"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0.3</w:t>
            </w:r>
            <w:r>
              <w:rPr>
                <w:rFonts w:eastAsia="Times New Roman" w:cs="Times New Roman"/>
                <w:color w:val="000000"/>
                <w:sz w:val="24"/>
              </w:rPr>
              <w:t>8</w:t>
            </w:r>
            <w:r w:rsidRPr="006310AB">
              <w:rPr>
                <w:rFonts w:eastAsia="Times New Roman" w:cs="Times New Roman"/>
                <w:color w:val="000000"/>
                <w:sz w:val="24"/>
              </w:rPr>
              <w:t xml:space="preserve"> ± 0.16</w:t>
            </w:r>
          </w:p>
        </w:tc>
        <w:tc>
          <w:tcPr>
            <w:tcW w:w="1300" w:type="dxa"/>
            <w:noWrap/>
            <w:vAlign w:val="bottom"/>
            <w:hideMark/>
          </w:tcPr>
          <w:p w14:paraId="11E4D808"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0.024</w:t>
            </w:r>
          </w:p>
        </w:tc>
      </w:tr>
      <w:tr w:rsidR="00933459" w:rsidRPr="006310AB" w14:paraId="69EC5D98" w14:textId="77777777" w:rsidTr="00082D07">
        <w:trPr>
          <w:trHeight w:val="360"/>
        </w:trPr>
        <w:tc>
          <w:tcPr>
            <w:tcW w:w="4765" w:type="dxa"/>
            <w:noWrap/>
            <w:vAlign w:val="bottom"/>
            <w:hideMark/>
          </w:tcPr>
          <w:p w14:paraId="28F5B5D1"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Reyranella</w:t>
            </w:r>
          </w:p>
        </w:tc>
        <w:tc>
          <w:tcPr>
            <w:tcW w:w="2392" w:type="dxa"/>
            <w:noWrap/>
            <w:vAlign w:val="bottom"/>
            <w:hideMark/>
          </w:tcPr>
          <w:p w14:paraId="754CD90E"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0.3</w:t>
            </w:r>
            <w:r>
              <w:rPr>
                <w:rFonts w:eastAsia="Times New Roman" w:cs="Times New Roman"/>
                <w:color w:val="000000"/>
                <w:sz w:val="24"/>
              </w:rPr>
              <w:t>8</w:t>
            </w:r>
            <w:r w:rsidRPr="006310AB">
              <w:rPr>
                <w:rFonts w:eastAsia="Times New Roman" w:cs="Times New Roman"/>
                <w:color w:val="000000"/>
                <w:sz w:val="24"/>
              </w:rPr>
              <w:t xml:space="preserve"> ± 0.16</w:t>
            </w:r>
          </w:p>
        </w:tc>
        <w:tc>
          <w:tcPr>
            <w:tcW w:w="1300" w:type="dxa"/>
            <w:noWrap/>
            <w:vAlign w:val="bottom"/>
            <w:hideMark/>
          </w:tcPr>
          <w:p w14:paraId="202FEEE4"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0.026</w:t>
            </w:r>
          </w:p>
        </w:tc>
      </w:tr>
      <w:tr w:rsidR="00933459" w:rsidRPr="006310AB" w14:paraId="66D8D622" w14:textId="77777777" w:rsidTr="00082D07">
        <w:trPr>
          <w:trHeight w:val="360"/>
        </w:trPr>
        <w:tc>
          <w:tcPr>
            <w:tcW w:w="4765" w:type="dxa"/>
            <w:noWrap/>
            <w:vAlign w:val="bottom"/>
            <w:hideMark/>
          </w:tcPr>
          <w:p w14:paraId="2BCF75F9"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Campylobacter</w:t>
            </w:r>
          </w:p>
        </w:tc>
        <w:tc>
          <w:tcPr>
            <w:tcW w:w="2392" w:type="dxa"/>
            <w:noWrap/>
            <w:vAlign w:val="bottom"/>
            <w:hideMark/>
          </w:tcPr>
          <w:p w14:paraId="50ED9E8F"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-1.3</w:t>
            </w:r>
            <w:r>
              <w:rPr>
                <w:rFonts w:eastAsia="Times New Roman" w:cs="Times New Roman"/>
                <w:color w:val="000000"/>
                <w:sz w:val="24"/>
              </w:rPr>
              <w:t>3</w:t>
            </w:r>
            <w:r w:rsidRPr="006310AB">
              <w:rPr>
                <w:rFonts w:eastAsia="Times New Roman" w:cs="Times New Roman"/>
                <w:color w:val="000000"/>
                <w:sz w:val="24"/>
              </w:rPr>
              <w:t xml:space="preserve"> ± 0.58</w:t>
            </w:r>
          </w:p>
        </w:tc>
        <w:tc>
          <w:tcPr>
            <w:tcW w:w="1300" w:type="dxa"/>
            <w:noWrap/>
            <w:vAlign w:val="bottom"/>
            <w:hideMark/>
          </w:tcPr>
          <w:p w14:paraId="46E8AA44"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0.028</w:t>
            </w:r>
          </w:p>
        </w:tc>
      </w:tr>
      <w:tr w:rsidR="00933459" w:rsidRPr="006310AB" w14:paraId="00EAE86A" w14:textId="77777777" w:rsidTr="00082D07">
        <w:trPr>
          <w:trHeight w:val="360"/>
        </w:trPr>
        <w:tc>
          <w:tcPr>
            <w:tcW w:w="4765" w:type="dxa"/>
            <w:noWrap/>
            <w:vAlign w:val="bottom"/>
            <w:hideMark/>
          </w:tcPr>
          <w:p w14:paraId="279BB19E"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Paracoccus</w:t>
            </w:r>
          </w:p>
        </w:tc>
        <w:tc>
          <w:tcPr>
            <w:tcW w:w="2392" w:type="dxa"/>
            <w:noWrap/>
            <w:vAlign w:val="bottom"/>
            <w:hideMark/>
          </w:tcPr>
          <w:p w14:paraId="1AF9B705"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0.6</w:t>
            </w:r>
            <w:r>
              <w:rPr>
                <w:rFonts w:eastAsia="Times New Roman" w:cs="Times New Roman"/>
                <w:color w:val="000000"/>
                <w:sz w:val="24"/>
              </w:rPr>
              <w:t>6</w:t>
            </w:r>
            <w:r w:rsidRPr="006310AB">
              <w:rPr>
                <w:rFonts w:eastAsia="Times New Roman" w:cs="Times New Roman"/>
                <w:color w:val="000000"/>
                <w:sz w:val="24"/>
              </w:rPr>
              <w:t xml:space="preserve"> ± 0.2</w:t>
            </w:r>
            <w:r>
              <w:rPr>
                <w:rFonts w:eastAsia="Times New Roman" w:cs="Times New Roman"/>
                <w:color w:val="000000"/>
                <w:sz w:val="24"/>
              </w:rPr>
              <w:t>9</w:t>
            </w:r>
          </w:p>
        </w:tc>
        <w:tc>
          <w:tcPr>
            <w:tcW w:w="1300" w:type="dxa"/>
            <w:noWrap/>
            <w:vAlign w:val="bottom"/>
            <w:hideMark/>
          </w:tcPr>
          <w:p w14:paraId="78EEEC44"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0.028</w:t>
            </w:r>
          </w:p>
        </w:tc>
      </w:tr>
      <w:tr w:rsidR="00933459" w:rsidRPr="006310AB" w14:paraId="2DC2B262" w14:textId="77777777" w:rsidTr="00082D07">
        <w:trPr>
          <w:trHeight w:val="360"/>
        </w:trPr>
        <w:tc>
          <w:tcPr>
            <w:tcW w:w="4765" w:type="dxa"/>
            <w:noWrap/>
            <w:vAlign w:val="bottom"/>
            <w:hideMark/>
          </w:tcPr>
          <w:p w14:paraId="4EE2D9C9" w14:textId="77777777" w:rsidR="00933459" w:rsidRPr="006310AB" w:rsidRDefault="00933459" w:rsidP="00082D07">
            <w:pPr>
              <w:rPr>
                <w:rFonts w:eastAsia="Times New Roman" w:cs="Times New Roman"/>
                <w:i/>
                <w:iCs/>
                <w:color w:val="333333"/>
                <w:sz w:val="24"/>
              </w:rPr>
            </w:pPr>
            <w:r w:rsidRPr="006310AB">
              <w:rPr>
                <w:rFonts w:eastAsia="Times New Roman" w:cs="Times New Roman"/>
                <w:i/>
                <w:iCs/>
                <w:color w:val="333333"/>
                <w:sz w:val="24"/>
              </w:rPr>
              <w:t>Gordonia</w:t>
            </w:r>
          </w:p>
        </w:tc>
        <w:tc>
          <w:tcPr>
            <w:tcW w:w="2392" w:type="dxa"/>
            <w:noWrap/>
            <w:vAlign w:val="bottom"/>
            <w:hideMark/>
          </w:tcPr>
          <w:p w14:paraId="6FC9E576"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0.51 ± 0.2</w:t>
            </w:r>
            <w:r>
              <w:rPr>
                <w:rFonts w:eastAsia="Times New Roman" w:cs="Times New Roman"/>
                <w:color w:val="000000"/>
                <w:sz w:val="24"/>
              </w:rPr>
              <w:t>3</w:t>
            </w:r>
          </w:p>
        </w:tc>
        <w:tc>
          <w:tcPr>
            <w:tcW w:w="1300" w:type="dxa"/>
            <w:noWrap/>
            <w:vAlign w:val="bottom"/>
            <w:hideMark/>
          </w:tcPr>
          <w:p w14:paraId="2F74C552" w14:textId="77777777" w:rsidR="00933459" w:rsidRPr="006310AB" w:rsidRDefault="00933459" w:rsidP="00082D07">
            <w:pPr>
              <w:rPr>
                <w:rFonts w:eastAsia="Times New Roman" w:cs="Times New Roman"/>
                <w:color w:val="000000"/>
                <w:sz w:val="24"/>
              </w:rPr>
            </w:pPr>
            <w:r w:rsidRPr="006310AB">
              <w:rPr>
                <w:rFonts w:eastAsia="Times New Roman" w:cs="Times New Roman"/>
                <w:color w:val="000000"/>
                <w:sz w:val="24"/>
              </w:rPr>
              <w:t>0.030</w:t>
            </w:r>
          </w:p>
        </w:tc>
      </w:tr>
    </w:tbl>
    <w:p w14:paraId="21421A0B" w14:textId="77777777" w:rsidR="00933459" w:rsidRDefault="00933459" w:rsidP="00933459">
      <w:pPr>
        <w:spacing w:line="480" w:lineRule="auto"/>
        <w:rPr>
          <w:rFonts w:cs="Times New Roman"/>
          <w:sz w:val="24"/>
        </w:rPr>
      </w:pPr>
    </w:p>
    <w:p w14:paraId="383CEC0E" w14:textId="77777777" w:rsidR="00E23CEA" w:rsidRDefault="00E23CEA">
      <w:pPr>
        <w:spacing w:after="160" w:line="278" w:lineRule="auto"/>
        <w:rPr>
          <w:rFonts w:cs="Times New Roman"/>
          <w:sz w:val="24"/>
        </w:rPr>
      </w:pPr>
      <w:r>
        <w:rPr>
          <w:rFonts w:cs="Times New Roman"/>
          <w:sz w:val="24"/>
        </w:rPr>
        <w:br w:type="page"/>
      </w:r>
    </w:p>
    <w:p w14:paraId="6FD76E0D" w14:textId="156636E5" w:rsidR="004C3064" w:rsidRDefault="00E23CEA" w:rsidP="00933459">
      <w:pPr>
        <w:spacing w:after="160" w:line="278" w:lineRule="auto"/>
        <w:rPr>
          <w:rFonts w:cs="Times New Roman"/>
          <w:sz w:val="24"/>
        </w:rPr>
      </w:pPr>
      <w:r>
        <w:rPr>
          <w:rFonts w:cs="Times New Roman"/>
          <w:sz w:val="24"/>
        </w:rPr>
        <w:lastRenderedPageBreak/>
        <w:t xml:space="preserve">Table S6. </w:t>
      </w:r>
      <w:r w:rsidR="004C3064">
        <w:rPr>
          <w:rFonts w:cs="Times New Roman"/>
          <w:sz w:val="24"/>
        </w:rPr>
        <w:t>Descriptive statistics by group</w:t>
      </w:r>
      <w:r w:rsidR="00784085">
        <w:rPr>
          <w:rFonts w:cs="Times New Roman"/>
          <w:sz w:val="24"/>
        </w:rPr>
        <w:t xml:space="preserve"> for diversity measures</w:t>
      </w:r>
      <w:r w:rsidR="00100D4A">
        <w:rPr>
          <w:rFonts w:cs="Times New Roman"/>
          <w:sz w:val="24"/>
        </w:rPr>
        <w:t xml:space="preserve">. Treatment group designations: C = Control, STI = Simulated Territorial Intrusion, TH = Temporary Hold. CORT stands for corticosterone. All measures reported are the </w:t>
      </w:r>
      <w:r w:rsidR="00967B5B">
        <w:rPr>
          <w:rFonts w:cs="Times New Roman"/>
          <w:sz w:val="24"/>
        </w:rPr>
        <w:t>mean value ± standard error</w:t>
      </w:r>
      <w:r w:rsidR="0041597B">
        <w:rPr>
          <w:rFonts w:cs="Times New Roman"/>
          <w:sz w:val="24"/>
        </w:rPr>
        <w:t xml:space="preserve">. </w:t>
      </w:r>
    </w:p>
    <w:tbl>
      <w:tblPr>
        <w:tblStyle w:val="TableGrid"/>
        <w:tblW w:w="0" w:type="auto"/>
        <w:tblLook w:val="04A0" w:firstRow="1" w:lastRow="0" w:firstColumn="1" w:lastColumn="0" w:noHBand="0" w:noVBand="1"/>
      </w:tblPr>
      <w:tblGrid>
        <w:gridCol w:w="1203"/>
        <w:gridCol w:w="1492"/>
        <w:gridCol w:w="1710"/>
        <w:gridCol w:w="1620"/>
        <w:gridCol w:w="1620"/>
        <w:gridCol w:w="1636"/>
      </w:tblGrid>
      <w:tr w:rsidR="00AF4CD3" w:rsidRPr="00D76095" w14:paraId="373D9A4A" w14:textId="4A5DC125" w:rsidTr="00D76095">
        <w:tc>
          <w:tcPr>
            <w:tcW w:w="1203" w:type="dxa"/>
          </w:tcPr>
          <w:p w14:paraId="7486F5EE" w14:textId="686298A8" w:rsidR="00AF4CD3" w:rsidRPr="00D76095" w:rsidRDefault="00AF4CD3" w:rsidP="00933459">
            <w:pPr>
              <w:spacing w:after="160" w:line="278" w:lineRule="auto"/>
              <w:rPr>
                <w:rFonts w:cs="Times New Roman"/>
                <w:sz w:val="24"/>
              </w:rPr>
            </w:pPr>
            <w:r w:rsidRPr="00D76095">
              <w:rPr>
                <w:rFonts w:cs="Times New Roman"/>
                <w:sz w:val="24"/>
              </w:rPr>
              <w:t>Treatment Group</w:t>
            </w:r>
          </w:p>
        </w:tc>
        <w:tc>
          <w:tcPr>
            <w:tcW w:w="1492" w:type="dxa"/>
          </w:tcPr>
          <w:p w14:paraId="78959A6D" w14:textId="3A1F7DF1" w:rsidR="00AF4CD3" w:rsidRPr="00D76095" w:rsidRDefault="00AF4CD3" w:rsidP="00933459">
            <w:pPr>
              <w:spacing w:after="160" w:line="278" w:lineRule="auto"/>
              <w:rPr>
                <w:rFonts w:cs="Times New Roman"/>
                <w:sz w:val="24"/>
              </w:rPr>
            </w:pPr>
            <w:r w:rsidRPr="00D76095">
              <w:rPr>
                <w:rFonts w:cs="Times New Roman"/>
                <w:sz w:val="24"/>
              </w:rPr>
              <w:t>Shannon Diversity</w:t>
            </w:r>
          </w:p>
        </w:tc>
        <w:tc>
          <w:tcPr>
            <w:tcW w:w="1710" w:type="dxa"/>
          </w:tcPr>
          <w:p w14:paraId="1E524840" w14:textId="3CFB8890" w:rsidR="00AF4CD3" w:rsidRPr="00D76095" w:rsidRDefault="00AF4CD3" w:rsidP="00933459">
            <w:pPr>
              <w:spacing w:after="160" w:line="278" w:lineRule="auto"/>
              <w:rPr>
                <w:rFonts w:cs="Times New Roman"/>
                <w:sz w:val="24"/>
              </w:rPr>
            </w:pPr>
            <w:r w:rsidRPr="00D76095">
              <w:rPr>
                <w:rFonts w:cs="Times New Roman"/>
                <w:sz w:val="24"/>
              </w:rPr>
              <w:t>Faith’s Phylogenetic Diversity</w:t>
            </w:r>
          </w:p>
        </w:tc>
        <w:tc>
          <w:tcPr>
            <w:tcW w:w="1620" w:type="dxa"/>
          </w:tcPr>
          <w:p w14:paraId="41E738B2" w14:textId="0A6E01B7" w:rsidR="00AF4CD3" w:rsidRPr="00D76095" w:rsidRDefault="00AF4CD3" w:rsidP="00933459">
            <w:pPr>
              <w:spacing w:after="160" w:line="278" w:lineRule="auto"/>
              <w:rPr>
                <w:rFonts w:cs="Times New Roman"/>
                <w:sz w:val="24"/>
              </w:rPr>
            </w:pPr>
            <w:r w:rsidRPr="00D76095">
              <w:rPr>
                <w:rFonts w:cs="Times New Roman"/>
                <w:sz w:val="24"/>
              </w:rPr>
              <w:t>Bray-Curtis</w:t>
            </w:r>
          </w:p>
        </w:tc>
        <w:tc>
          <w:tcPr>
            <w:tcW w:w="1620" w:type="dxa"/>
          </w:tcPr>
          <w:p w14:paraId="5E76DF40" w14:textId="359CC500" w:rsidR="00AF4CD3" w:rsidRPr="00D76095" w:rsidRDefault="00AF4CD3" w:rsidP="00933459">
            <w:pPr>
              <w:spacing w:after="160" w:line="278" w:lineRule="auto"/>
              <w:rPr>
                <w:rFonts w:cs="Times New Roman"/>
                <w:sz w:val="24"/>
              </w:rPr>
            </w:pPr>
            <w:r w:rsidRPr="00D76095">
              <w:rPr>
                <w:rFonts w:cs="Times New Roman"/>
                <w:sz w:val="24"/>
              </w:rPr>
              <w:t>Unweighted UniFrac</w:t>
            </w:r>
          </w:p>
        </w:tc>
        <w:tc>
          <w:tcPr>
            <w:tcW w:w="1636" w:type="dxa"/>
          </w:tcPr>
          <w:p w14:paraId="09C77D0A" w14:textId="5144A0A2" w:rsidR="00AF4CD3" w:rsidRPr="00D76095" w:rsidRDefault="00AF4CD3" w:rsidP="00933459">
            <w:pPr>
              <w:spacing w:after="160" w:line="278" w:lineRule="auto"/>
              <w:rPr>
                <w:rFonts w:cs="Times New Roman"/>
                <w:sz w:val="24"/>
              </w:rPr>
            </w:pPr>
            <w:r w:rsidRPr="00D76095">
              <w:rPr>
                <w:rFonts w:cs="Times New Roman"/>
                <w:sz w:val="24"/>
              </w:rPr>
              <w:t>Weighted UniFrac</w:t>
            </w:r>
          </w:p>
        </w:tc>
      </w:tr>
      <w:tr w:rsidR="00AF4CD3" w:rsidRPr="00D76095" w14:paraId="73873BFE" w14:textId="3F5518D0" w:rsidTr="00D76095">
        <w:tc>
          <w:tcPr>
            <w:tcW w:w="1203" w:type="dxa"/>
          </w:tcPr>
          <w:p w14:paraId="5154D05D" w14:textId="6AADC00C" w:rsidR="00AF4CD3" w:rsidRPr="00D76095" w:rsidRDefault="00AF4CD3" w:rsidP="00933459">
            <w:pPr>
              <w:spacing w:after="160" w:line="278" w:lineRule="auto"/>
              <w:rPr>
                <w:rFonts w:cs="Times New Roman"/>
                <w:sz w:val="24"/>
              </w:rPr>
            </w:pPr>
            <w:r w:rsidRPr="00D76095">
              <w:rPr>
                <w:rFonts w:cs="Times New Roman"/>
                <w:sz w:val="24"/>
              </w:rPr>
              <w:t>C</w:t>
            </w:r>
          </w:p>
        </w:tc>
        <w:tc>
          <w:tcPr>
            <w:tcW w:w="1492" w:type="dxa"/>
          </w:tcPr>
          <w:p w14:paraId="3DCA6490" w14:textId="432EF657" w:rsidR="00AF4CD3" w:rsidRPr="00D76095" w:rsidRDefault="00AF4CD3" w:rsidP="00933459">
            <w:pPr>
              <w:spacing w:after="160" w:line="278" w:lineRule="auto"/>
              <w:rPr>
                <w:rFonts w:cs="Times New Roman"/>
                <w:sz w:val="24"/>
              </w:rPr>
            </w:pPr>
            <w:r w:rsidRPr="00D76095">
              <w:rPr>
                <w:rFonts w:cs="Times New Roman"/>
                <w:sz w:val="24"/>
              </w:rPr>
              <w:t>-0.41 ± 0.25</w:t>
            </w:r>
          </w:p>
        </w:tc>
        <w:tc>
          <w:tcPr>
            <w:tcW w:w="1710" w:type="dxa"/>
          </w:tcPr>
          <w:p w14:paraId="1880CDEB" w14:textId="48F38F62" w:rsidR="00AF4CD3" w:rsidRPr="00D76095" w:rsidRDefault="00AF4CD3" w:rsidP="00933459">
            <w:pPr>
              <w:spacing w:after="160" w:line="278" w:lineRule="auto"/>
              <w:rPr>
                <w:rFonts w:cs="Times New Roman"/>
                <w:sz w:val="24"/>
              </w:rPr>
            </w:pPr>
            <w:r w:rsidRPr="00D76095">
              <w:rPr>
                <w:rFonts w:cs="Times New Roman"/>
                <w:sz w:val="24"/>
              </w:rPr>
              <w:t>-0.37 ± 0.32</w:t>
            </w:r>
          </w:p>
        </w:tc>
        <w:tc>
          <w:tcPr>
            <w:tcW w:w="1620" w:type="dxa"/>
          </w:tcPr>
          <w:p w14:paraId="7DCE46B3" w14:textId="73ECFAA2" w:rsidR="00AF4CD3" w:rsidRPr="00D76095" w:rsidRDefault="00ED235B" w:rsidP="00933459">
            <w:pPr>
              <w:spacing w:after="160" w:line="278" w:lineRule="auto"/>
              <w:rPr>
                <w:rFonts w:cs="Times New Roman"/>
                <w:sz w:val="24"/>
              </w:rPr>
            </w:pPr>
            <w:r w:rsidRPr="00D76095">
              <w:rPr>
                <w:rFonts w:cs="Times New Roman"/>
                <w:sz w:val="24"/>
              </w:rPr>
              <w:t>0.08 ± 0.01</w:t>
            </w:r>
          </w:p>
        </w:tc>
        <w:tc>
          <w:tcPr>
            <w:tcW w:w="1620" w:type="dxa"/>
          </w:tcPr>
          <w:p w14:paraId="6D7B4B7E" w14:textId="6B2AB139" w:rsidR="00AF4CD3" w:rsidRPr="00D76095" w:rsidRDefault="00655FC1" w:rsidP="00933459">
            <w:pPr>
              <w:spacing w:after="160" w:line="278" w:lineRule="auto"/>
              <w:rPr>
                <w:rFonts w:cs="Times New Roman"/>
                <w:sz w:val="24"/>
              </w:rPr>
            </w:pPr>
            <w:r w:rsidRPr="00D76095">
              <w:rPr>
                <w:rFonts w:cs="Times New Roman"/>
                <w:sz w:val="24"/>
              </w:rPr>
              <w:t>0.08 ± 0.01</w:t>
            </w:r>
          </w:p>
        </w:tc>
        <w:tc>
          <w:tcPr>
            <w:tcW w:w="1636" w:type="dxa"/>
          </w:tcPr>
          <w:p w14:paraId="3EA5BFA6" w14:textId="57AF2E44" w:rsidR="00AF4CD3" w:rsidRPr="00D76095" w:rsidRDefault="00ED44D1" w:rsidP="00933459">
            <w:pPr>
              <w:spacing w:after="160" w:line="278" w:lineRule="auto"/>
              <w:rPr>
                <w:rFonts w:cs="Times New Roman"/>
                <w:sz w:val="24"/>
              </w:rPr>
            </w:pPr>
            <w:r w:rsidRPr="00D76095">
              <w:rPr>
                <w:rFonts w:cs="Times New Roman"/>
                <w:sz w:val="24"/>
              </w:rPr>
              <w:t>0.01 ± 0.001</w:t>
            </w:r>
          </w:p>
        </w:tc>
      </w:tr>
      <w:tr w:rsidR="00AF4CD3" w:rsidRPr="00D76095" w14:paraId="06BBAD69" w14:textId="5E38CCC5" w:rsidTr="00D76095">
        <w:tc>
          <w:tcPr>
            <w:tcW w:w="1203" w:type="dxa"/>
          </w:tcPr>
          <w:p w14:paraId="2615816D" w14:textId="497A5BDA" w:rsidR="00AF4CD3" w:rsidRPr="00D76095" w:rsidRDefault="00AF4CD3" w:rsidP="00933459">
            <w:pPr>
              <w:spacing w:after="160" w:line="278" w:lineRule="auto"/>
              <w:rPr>
                <w:rFonts w:cs="Times New Roman"/>
                <w:sz w:val="24"/>
              </w:rPr>
            </w:pPr>
            <w:r w:rsidRPr="00D76095">
              <w:rPr>
                <w:rFonts w:cs="Times New Roman"/>
                <w:sz w:val="24"/>
              </w:rPr>
              <w:t>STI</w:t>
            </w:r>
          </w:p>
        </w:tc>
        <w:tc>
          <w:tcPr>
            <w:tcW w:w="1492" w:type="dxa"/>
          </w:tcPr>
          <w:p w14:paraId="2212F9B5" w14:textId="5CB77F14" w:rsidR="00AF4CD3" w:rsidRPr="00D76095" w:rsidRDefault="00AF4CD3" w:rsidP="00933459">
            <w:pPr>
              <w:spacing w:after="160" w:line="278" w:lineRule="auto"/>
              <w:rPr>
                <w:rFonts w:cs="Times New Roman"/>
                <w:sz w:val="24"/>
              </w:rPr>
            </w:pPr>
            <w:r w:rsidRPr="00D76095">
              <w:rPr>
                <w:rFonts w:cs="Times New Roman"/>
                <w:sz w:val="24"/>
              </w:rPr>
              <w:t>-0.05 ± 0.34</w:t>
            </w:r>
          </w:p>
        </w:tc>
        <w:tc>
          <w:tcPr>
            <w:tcW w:w="1710" w:type="dxa"/>
          </w:tcPr>
          <w:p w14:paraId="4D0256B1" w14:textId="4A56B418" w:rsidR="00AF4CD3" w:rsidRPr="00D76095" w:rsidRDefault="00AF4CD3" w:rsidP="00933459">
            <w:pPr>
              <w:spacing w:after="160" w:line="278" w:lineRule="auto"/>
              <w:rPr>
                <w:rFonts w:cs="Times New Roman"/>
                <w:sz w:val="24"/>
              </w:rPr>
            </w:pPr>
            <w:r w:rsidRPr="00D76095">
              <w:rPr>
                <w:rFonts w:cs="Times New Roman"/>
                <w:sz w:val="24"/>
              </w:rPr>
              <w:t>0.04 ± 0.23</w:t>
            </w:r>
          </w:p>
        </w:tc>
        <w:tc>
          <w:tcPr>
            <w:tcW w:w="1620" w:type="dxa"/>
          </w:tcPr>
          <w:p w14:paraId="606CF84F" w14:textId="448797B3" w:rsidR="00AF4CD3" w:rsidRPr="00D76095" w:rsidRDefault="00B221D8" w:rsidP="00933459">
            <w:pPr>
              <w:spacing w:after="160" w:line="278" w:lineRule="auto"/>
              <w:rPr>
                <w:rFonts w:cs="Times New Roman"/>
                <w:sz w:val="24"/>
              </w:rPr>
            </w:pPr>
            <w:r w:rsidRPr="00D76095">
              <w:rPr>
                <w:rFonts w:cs="Times New Roman"/>
                <w:sz w:val="24"/>
              </w:rPr>
              <w:t>0.0</w:t>
            </w:r>
            <w:r w:rsidR="00E02C30" w:rsidRPr="00D76095">
              <w:rPr>
                <w:rFonts w:cs="Times New Roman"/>
                <w:sz w:val="24"/>
              </w:rPr>
              <w:t>8 ± 0.01</w:t>
            </w:r>
          </w:p>
        </w:tc>
        <w:tc>
          <w:tcPr>
            <w:tcW w:w="1620" w:type="dxa"/>
          </w:tcPr>
          <w:p w14:paraId="4F7ECB03" w14:textId="48A68758" w:rsidR="00EC191A" w:rsidRPr="00D76095" w:rsidRDefault="00EC191A" w:rsidP="00933459">
            <w:pPr>
              <w:spacing w:after="160" w:line="278" w:lineRule="auto"/>
              <w:rPr>
                <w:rFonts w:cs="Times New Roman"/>
                <w:sz w:val="24"/>
              </w:rPr>
            </w:pPr>
            <w:r w:rsidRPr="00D76095">
              <w:rPr>
                <w:rFonts w:cs="Times New Roman"/>
                <w:sz w:val="24"/>
              </w:rPr>
              <w:t>0.08 ± 0.01</w:t>
            </w:r>
          </w:p>
        </w:tc>
        <w:tc>
          <w:tcPr>
            <w:tcW w:w="1636" w:type="dxa"/>
          </w:tcPr>
          <w:p w14:paraId="44147DBA" w14:textId="428F87F3" w:rsidR="00AF4CD3" w:rsidRPr="00D76095" w:rsidRDefault="007353EB" w:rsidP="00933459">
            <w:pPr>
              <w:spacing w:after="160" w:line="278" w:lineRule="auto"/>
              <w:rPr>
                <w:rFonts w:cs="Times New Roman"/>
                <w:sz w:val="24"/>
              </w:rPr>
            </w:pPr>
            <w:r w:rsidRPr="00D76095">
              <w:rPr>
                <w:rFonts w:cs="Times New Roman"/>
                <w:sz w:val="24"/>
              </w:rPr>
              <w:t>0.01 ± 0.001</w:t>
            </w:r>
          </w:p>
        </w:tc>
      </w:tr>
      <w:tr w:rsidR="00AF4CD3" w:rsidRPr="00D76095" w14:paraId="12805051" w14:textId="27F29AEB" w:rsidTr="00D76095">
        <w:tc>
          <w:tcPr>
            <w:tcW w:w="1203" w:type="dxa"/>
          </w:tcPr>
          <w:p w14:paraId="4F58089B" w14:textId="61E2A979" w:rsidR="00AF4CD3" w:rsidRPr="00D76095" w:rsidRDefault="00AF4CD3" w:rsidP="00933459">
            <w:pPr>
              <w:spacing w:after="160" w:line="278" w:lineRule="auto"/>
              <w:rPr>
                <w:rFonts w:cs="Times New Roman"/>
                <w:sz w:val="24"/>
              </w:rPr>
            </w:pPr>
            <w:r w:rsidRPr="00D76095">
              <w:rPr>
                <w:rFonts w:cs="Times New Roman"/>
                <w:sz w:val="24"/>
              </w:rPr>
              <w:t>TH</w:t>
            </w:r>
          </w:p>
        </w:tc>
        <w:tc>
          <w:tcPr>
            <w:tcW w:w="1492" w:type="dxa"/>
          </w:tcPr>
          <w:p w14:paraId="7F4F01FD" w14:textId="779E102A" w:rsidR="00AF4CD3" w:rsidRPr="00D76095" w:rsidRDefault="00AF4CD3" w:rsidP="00933459">
            <w:pPr>
              <w:spacing w:after="160" w:line="278" w:lineRule="auto"/>
              <w:rPr>
                <w:rFonts w:cs="Times New Roman"/>
                <w:sz w:val="24"/>
              </w:rPr>
            </w:pPr>
            <w:r w:rsidRPr="00D76095">
              <w:rPr>
                <w:rFonts w:cs="Times New Roman"/>
                <w:sz w:val="24"/>
              </w:rPr>
              <w:t>0.16 ± 0.44</w:t>
            </w:r>
          </w:p>
        </w:tc>
        <w:tc>
          <w:tcPr>
            <w:tcW w:w="1710" w:type="dxa"/>
          </w:tcPr>
          <w:p w14:paraId="150C4564" w14:textId="227B7FA8" w:rsidR="00AF4CD3" w:rsidRPr="00D76095" w:rsidRDefault="00AF4CD3" w:rsidP="00933459">
            <w:pPr>
              <w:spacing w:after="160" w:line="278" w:lineRule="auto"/>
              <w:rPr>
                <w:rFonts w:cs="Times New Roman"/>
                <w:sz w:val="24"/>
              </w:rPr>
            </w:pPr>
            <w:r w:rsidRPr="00D76095">
              <w:rPr>
                <w:rFonts w:cs="Times New Roman"/>
                <w:sz w:val="24"/>
              </w:rPr>
              <w:t>0.20 ± 0.31</w:t>
            </w:r>
          </w:p>
        </w:tc>
        <w:tc>
          <w:tcPr>
            <w:tcW w:w="1620" w:type="dxa"/>
          </w:tcPr>
          <w:p w14:paraId="2A81508A" w14:textId="771F02FE" w:rsidR="00AF4CD3" w:rsidRPr="00D76095" w:rsidRDefault="00981D42" w:rsidP="00933459">
            <w:pPr>
              <w:spacing w:after="160" w:line="278" w:lineRule="auto"/>
              <w:rPr>
                <w:rFonts w:cs="Times New Roman"/>
                <w:sz w:val="24"/>
              </w:rPr>
            </w:pPr>
            <w:r w:rsidRPr="00D76095">
              <w:rPr>
                <w:rFonts w:cs="Times New Roman"/>
                <w:sz w:val="24"/>
              </w:rPr>
              <w:t>0.10 ± 0.01</w:t>
            </w:r>
          </w:p>
        </w:tc>
        <w:tc>
          <w:tcPr>
            <w:tcW w:w="1620" w:type="dxa"/>
          </w:tcPr>
          <w:p w14:paraId="3DFB94AD" w14:textId="3D3A3B16" w:rsidR="00AF4CD3" w:rsidRPr="00D76095" w:rsidRDefault="00EC191A" w:rsidP="00933459">
            <w:pPr>
              <w:spacing w:after="160" w:line="278" w:lineRule="auto"/>
              <w:rPr>
                <w:rFonts w:cs="Times New Roman"/>
                <w:sz w:val="24"/>
              </w:rPr>
            </w:pPr>
            <w:r w:rsidRPr="00D76095">
              <w:rPr>
                <w:rFonts w:cs="Times New Roman"/>
                <w:sz w:val="24"/>
              </w:rPr>
              <w:t>0.11 ± 0.01</w:t>
            </w:r>
          </w:p>
        </w:tc>
        <w:tc>
          <w:tcPr>
            <w:tcW w:w="1636" w:type="dxa"/>
          </w:tcPr>
          <w:p w14:paraId="212DFB0C" w14:textId="390B4426" w:rsidR="00AF4CD3" w:rsidRPr="00D76095" w:rsidRDefault="007353EB" w:rsidP="00933459">
            <w:pPr>
              <w:spacing w:after="160" w:line="278" w:lineRule="auto"/>
              <w:rPr>
                <w:rFonts w:cs="Times New Roman"/>
                <w:sz w:val="24"/>
              </w:rPr>
            </w:pPr>
            <w:r w:rsidRPr="00D76095">
              <w:rPr>
                <w:rFonts w:cs="Times New Roman"/>
                <w:sz w:val="24"/>
              </w:rPr>
              <w:t>0.01 ± 0.001</w:t>
            </w:r>
          </w:p>
        </w:tc>
      </w:tr>
    </w:tbl>
    <w:p w14:paraId="711A76B8" w14:textId="77777777" w:rsidR="003C4BF4" w:rsidRDefault="003C4BF4" w:rsidP="00933459">
      <w:pPr>
        <w:spacing w:after="160" w:line="278" w:lineRule="auto"/>
        <w:rPr>
          <w:rFonts w:cs="Times New Roman"/>
          <w:sz w:val="24"/>
        </w:rPr>
      </w:pPr>
    </w:p>
    <w:p w14:paraId="558DE3F1" w14:textId="149CA46F" w:rsidR="004307CD" w:rsidRDefault="004307CD" w:rsidP="00933459">
      <w:pPr>
        <w:spacing w:after="160" w:line="278" w:lineRule="auto"/>
        <w:rPr>
          <w:rFonts w:cs="Times New Roman"/>
          <w:sz w:val="24"/>
        </w:rPr>
      </w:pPr>
      <w:r>
        <w:rPr>
          <w:rFonts w:cs="Times New Roman"/>
          <w:sz w:val="24"/>
        </w:rPr>
        <w:t xml:space="preserve">Table S7. Descriptive statistics by group for </w:t>
      </w:r>
      <w:r w:rsidR="0041597B">
        <w:rPr>
          <w:rFonts w:cs="Times New Roman"/>
          <w:sz w:val="24"/>
        </w:rPr>
        <w:t>fitness-associated</w:t>
      </w:r>
      <w:r>
        <w:rPr>
          <w:rFonts w:cs="Times New Roman"/>
          <w:sz w:val="24"/>
        </w:rPr>
        <w:t xml:space="preserve"> measures. Treatment group designations: C = Control, STI = Simulated Territorial Intrusion, TH = Temporary Hold. CORT stands for corticosterone.</w:t>
      </w:r>
      <w:r w:rsidR="0041597B" w:rsidRPr="0041597B">
        <w:rPr>
          <w:rFonts w:cs="Times New Roman"/>
          <w:sz w:val="24"/>
        </w:rPr>
        <w:t xml:space="preserve"> </w:t>
      </w:r>
      <w:r w:rsidR="0041597B">
        <w:rPr>
          <w:rFonts w:cs="Times New Roman"/>
          <w:sz w:val="24"/>
        </w:rPr>
        <w:t>All measures reported are the mean value ± standard error for the change in value from pre-treatment to post-treatment sample.</w:t>
      </w:r>
    </w:p>
    <w:tbl>
      <w:tblPr>
        <w:tblStyle w:val="TableGrid"/>
        <w:tblW w:w="10075" w:type="dxa"/>
        <w:tblLayout w:type="fixed"/>
        <w:tblLook w:val="04A0" w:firstRow="1" w:lastRow="0" w:firstColumn="1" w:lastColumn="0" w:noHBand="0" w:noVBand="1"/>
      </w:tblPr>
      <w:tblGrid>
        <w:gridCol w:w="1038"/>
        <w:gridCol w:w="1297"/>
        <w:gridCol w:w="1326"/>
        <w:gridCol w:w="1374"/>
        <w:gridCol w:w="1350"/>
        <w:gridCol w:w="1170"/>
        <w:gridCol w:w="1260"/>
        <w:gridCol w:w="1260"/>
      </w:tblGrid>
      <w:tr w:rsidR="00F66747" w:rsidRPr="00D76095" w14:paraId="7FF30338" w14:textId="77777777" w:rsidTr="00E90342">
        <w:tc>
          <w:tcPr>
            <w:tcW w:w="1038" w:type="dxa"/>
          </w:tcPr>
          <w:p w14:paraId="11A8501B" w14:textId="56C5BF24" w:rsidR="003C4BF4" w:rsidRPr="00D76095" w:rsidRDefault="00784085" w:rsidP="00AC55FE">
            <w:pPr>
              <w:spacing w:after="160" w:line="278" w:lineRule="auto"/>
              <w:rPr>
                <w:rFonts w:cs="Times New Roman"/>
                <w:szCs w:val="20"/>
              </w:rPr>
            </w:pPr>
            <w:r w:rsidRPr="00D76095">
              <w:rPr>
                <w:rFonts w:cs="Times New Roman"/>
                <w:szCs w:val="20"/>
              </w:rPr>
              <w:t>Treatment Group</w:t>
            </w:r>
          </w:p>
        </w:tc>
        <w:tc>
          <w:tcPr>
            <w:tcW w:w="1297" w:type="dxa"/>
          </w:tcPr>
          <w:p w14:paraId="69FBD1AF" w14:textId="77D06B11" w:rsidR="003C4BF4" w:rsidRPr="00D76095" w:rsidRDefault="003C4BF4" w:rsidP="00AC55FE">
            <w:pPr>
              <w:spacing w:after="160" w:line="278" w:lineRule="auto"/>
              <w:rPr>
                <w:rFonts w:cs="Times New Roman"/>
                <w:szCs w:val="20"/>
              </w:rPr>
            </w:pPr>
            <w:r w:rsidRPr="00D76095">
              <w:rPr>
                <w:rFonts w:cs="Times New Roman"/>
                <w:szCs w:val="20"/>
              </w:rPr>
              <w:t>Body Condition</w:t>
            </w:r>
          </w:p>
        </w:tc>
        <w:tc>
          <w:tcPr>
            <w:tcW w:w="1326" w:type="dxa"/>
          </w:tcPr>
          <w:p w14:paraId="7CA82786" w14:textId="77777777" w:rsidR="003C4BF4" w:rsidRPr="00D76095" w:rsidRDefault="003C4BF4" w:rsidP="00AC55FE">
            <w:pPr>
              <w:spacing w:after="160" w:line="278" w:lineRule="auto"/>
              <w:rPr>
                <w:rFonts w:cs="Times New Roman"/>
                <w:szCs w:val="20"/>
              </w:rPr>
            </w:pPr>
            <w:r w:rsidRPr="00D76095">
              <w:rPr>
                <w:rFonts w:cs="Times New Roman"/>
                <w:szCs w:val="20"/>
              </w:rPr>
              <w:t>Beak Hue</w:t>
            </w:r>
          </w:p>
        </w:tc>
        <w:tc>
          <w:tcPr>
            <w:tcW w:w="1374" w:type="dxa"/>
          </w:tcPr>
          <w:p w14:paraId="5A0130AC" w14:textId="77777777" w:rsidR="003C4BF4" w:rsidRPr="00D76095" w:rsidRDefault="003C4BF4" w:rsidP="00AC55FE">
            <w:pPr>
              <w:spacing w:after="160" w:line="278" w:lineRule="auto"/>
              <w:rPr>
                <w:rFonts w:cs="Times New Roman"/>
                <w:szCs w:val="20"/>
              </w:rPr>
            </w:pPr>
            <w:r w:rsidRPr="00D76095">
              <w:rPr>
                <w:rFonts w:cs="Times New Roman"/>
                <w:szCs w:val="20"/>
              </w:rPr>
              <w:t>Beak Saturation</w:t>
            </w:r>
          </w:p>
        </w:tc>
        <w:tc>
          <w:tcPr>
            <w:tcW w:w="1350" w:type="dxa"/>
          </w:tcPr>
          <w:p w14:paraId="7AB50D06" w14:textId="77777777" w:rsidR="003C4BF4" w:rsidRPr="00D76095" w:rsidRDefault="003C4BF4" w:rsidP="00AC55FE">
            <w:pPr>
              <w:spacing w:after="160" w:line="278" w:lineRule="auto"/>
              <w:rPr>
                <w:rFonts w:cs="Times New Roman"/>
                <w:szCs w:val="20"/>
              </w:rPr>
            </w:pPr>
            <w:r w:rsidRPr="00D76095">
              <w:rPr>
                <w:rFonts w:cs="Times New Roman"/>
                <w:szCs w:val="20"/>
              </w:rPr>
              <w:t>Beak Brightness</w:t>
            </w:r>
          </w:p>
        </w:tc>
        <w:tc>
          <w:tcPr>
            <w:tcW w:w="1170" w:type="dxa"/>
          </w:tcPr>
          <w:p w14:paraId="0EC19785" w14:textId="77777777" w:rsidR="003C4BF4" w:rsidRPr="00D76095" w:rsidRDefault="003C4BF4" w:rsidP="00AC55FE">
            <w:pPr>
              <w:spacing w:after="160" w:line="278" w:lineRule="auto"/>
              <w:rPr>
                <w:rFonts w:cs="Times New Roman"/>
                <w:szCs w:val="20"/>
              </w:rPr>
            </w:pPr>
            <w:r w:rsidRPr="00D76095">
              <w:rPr>
                <w:rFonts w:cs="Times New Roman"/>
                <w:szCs w:val="20"/>
              </w:rPr>
              <w:t>Baseline CORT</w:t>
            </w:r>
          </w:p>
        </w:tc>
        <w:tc>
          <w:tcPr>
            <w:tcW w:w="1260" w:type="dxa"/>
          </w:tcPr>
          <w:p w14:paraId="33DE71DB" w14:textId="77777777" w:rsidR="003C4BF4" w:rsidRPr="00D76095" w:rsidRDefault="003C4BF4" w:rsidP="00AC55FE">
            <w:pPr>
              <w:spacing w:after="160" w:line="278" w:lineRule="auto"/>
              <w:rPr>
                <w:rFonts w:cs="Times New Roman"/>
                <w:szCs w:val="20"/>
              </w:rPr>
            </w:pPr>
            <w:r w:rsidRPr="00D76095">
              <w:rPr>
                <w:rFonts w:cs="Times New Roman"/>
                <w:szCs w:val="20"/>
              </w:rPr>
              <w:t>CORT Speed</w:t>
            </w:r>
          </w:p>
        </w:tc>
        <w:tc>
          <w:tcPr>
            <w:tcW w:w="1260" w:type="dxa"/>
          </w:tcPr>
          <w:p w14:paraId="77C29C4C" w14:textId="77777777" w:rsidR="003C4BF4" w:rsidRPr="00D76095" w:rsidRDefault="003C4BF4" w:rsidP="00AC55FE">
            <w:pPr>
              <w:spacing w:after="160" w:line="278" w:lineRule="auto"/>
              <w:rPr>
                <w:rFonts w:cs="Times New Roman"/>
                <w:szCs w:val="20"/>
              </w:rPr>
            </w:pPr>
            <w:r w:rsidRPr="00D76095">
              <w:rPr>
                <w:rFonts w:cs="Times New Roman"/>
                <w:szCs w:val="20"/>
              </w:rPr>
              <w:t>CORT Scope</w:t>
            </w:r>
          </w:p>
        </w:tc>
      </w:tr>
      <w:tr w:rsidR="00F66747" w:rsidRPr="00D76095" w14:paraId="73BCD547" w14:textId="77777777" w:rsidTr="00E90342">
        <w:tc>
          <w:tcPr>
            <w:tcW w:w="1038" w:type="dxa"/>
          </w:tcPr>
          <w:p w14:paraId="1942213F" w14:textId="2D38CDF0" w:rsidR="007353EB" w:rsidRPr="00D76095" w:rsidRDefault="007353EB" w:rsidP="007353EB">
            <w:pPr>
              <w:spacing w:after="160" w:line="278" w:lineRule="auto"/>
              <w:rPr>
                <w:rFonts w:cs="Times New Roman"/>
                <w:szCs w:val="20"/>
              </w:rPr>
            </w:pPr>
            <w:r w:rsidRPr="00D76095">
              <w:rPr>
                <w:rFonts w:cs="Times New Roman"/>
                <w:szCs w:val="20"/>
              </w:rPr>
              <w:t>C</w:t>
            </w:r>
          </w:p>
        </w:tc>
        <w:tc>
          <w:tcPr>
            <w:tcW w:w="1297" w:type="dxa"/>
          </w:tcPr>
          <w:p w14:paraId="28CF860A" w14:textId="048485B5" w:rsidR="007353EB" w:rsidRPr="00D76095" w:rsidRDefault="000A49DF" w:rsidP="007353EB">
            <w:pPr>
              <w:spacing w:after="160" w:line="278" w:lineRule="auto"/>
              <w:rPr>
                <w:rFonts w:cs="Times New Roman"/>
                <w:szCs w:val="20"/>
              </w:rPr>
            </w:pPr>
            <w:r w:rsidRPr="00D76095">
              <w:rPr>
                <w:rFonts w:cs="Times New Roman"/>
                <w:szCs w:val="20"/>
              </w:rPr>
              <w:t>-</w:t>
            </w:r>
            <w:r w:rsidR="008C1E5C" w:rsidRPr="00D76095">
              <w:rPr>
                <w:rFonts w:cs="Times New Roman"/>
                <w:szCs w:val="20"/>
              </w:rPr>
              <w:t>0.</w:t>
            </w:r>
            <w:r w:rsidRPr="00D76095">
              <w:rPr>
                <w:rFonts w:cs="Times New Roman"/>
                <w:szCs w:val="20"/>
              </w:rPr>
              <w:t>03 ± 0.01</w:t>
            </w:r>
          </w:p>
        </w:tc>
        <w:tc>
          <w:tcPr>
            <w:tcW w:w="1326" w:type="dxa"/>
          </w:tcPr>
          <w:p w14:paraId="3C55E980" w14:textId="109659B0" w:rsidR="007353EB" w:rsidRPr="00D76095" w:rsidRDefault="001011BB" w:rsidP="007353EB">
            <w:pPr>
              <w:spacing w:after="160" w:line="278" w:lineRule="auto"/>
              <w:rPr>
                <w:rFonts w:cs="Times New Roman"/>
                <w:szCs w:val="20"/>
              </w:rPr>
            </w:pPr>
            <w:r w:rsidRPr="00D76095">
              <w:rPr>
                <w:rFonts w:cs="Times New Roman"/>
                <w:szCs w:val="20"/>
              </w:rPr>
              <w:t>0.0</w:t>
            </w:r>
            <w:r w:rsidR="007C17F2" w:rsidRPr="00D76095">
              <w:rPr>
                <w:rFonts w:cs="Times New Roman"/>
                <w:szCs w:val="20"/>
              </w:rPr>
              <w:t>05 ± 0.006</w:t>
            </w:r>
          </w:p>
        </w:tc>
        <w:tc>
          <w:tcPr>
            <w:tcW w:w="1374" w:type="dxa"/>
          </w:tcPr>
          <w:p w14:paraId="46EBB25C" w14:textId="7F6C414C" w:rsidR="007353EB" w:rsidRPr="00D76095" w:rsidRDefault="00A6055D" w:rsidP="007353EB">
            <w:pPr>
              <w:spacing w:after="160" w:line="278" w:lineRule="auto"/>
              <w:rPr>
                <w:rFonts w:cs="Times New Roman"/>
                <w:szCs w:val="20"/>
              </w:rPr>
            </w:pPr>
            <w:r w:rsidRPr="00D76095">
              <w:rPr>
                <w:rFonts w:cs="Times New Roman"/>
                <w:szCs w:val="20"/>
              </w:rPr>
              <w:t>0.01 ± 0.02</w:t>
            </w:r>
          </w:p>
        </w:tc>
        <w:tc>
          <w:tcPr>
            <w:tcW w:w="1350" w:type="dxa"/>
          </w:tcPr>
          <w:p w14:paraId="5B264B9C" w14:textId="4E0D71A8" w:rsidR="00F66747" w:rsidRPr="00D76095" w:rsidRDefault="00F66747" w:rsidP="007353EB">
            <w:pPr>
              <w:spacing w:after="160" w:line="278" w:lineRule="auto"/>
              <w:rPr>
                <w:rFonts w:cs="Times New Roman"/>
                <w:szCs w:val="20"/>
              </w:rPr>
            </w:pPr>
            <w:r w:rsidRPr="00D76095">
              <w:rPr>
                <w:rFonts w:cs="Times New Roman"/>
                <w:szCs w:val="20"/>
              </w:rPr>
              <w:t>-0.004 ± 0.01</w:t>
            </w:r>
          </w:p>
        </w:tc>
        <w:tc>
          <w:tcPr>
            <w:tcW w:w="1170" w:type="dxa"/>
          </w:tcPr>
          <w:p w14:paraId="672F97DB" w14:textId="10DEDD00" w:rsidR="007353EB" w:rsidRPr="00D76095" w:rsidRDefault="00920A7E" w:rsidP="007353EB">
            <w:pPr>
              <w:spacing w:after="160" w:line="278" w:lineRule="auto"/>
              <w:rPr>
                <w:rFonts w:cs="Times New Roman"/>
                <w:szCs w:val="20"/>
              </w:rPr>
            </w:pPr>
            <w:r w:rsidRPr="00D76095">
              <w:rPr>
                <w:rFonts w:cs="Times New Roman"/>
                <w:szCs w:val="20"/>
              </w:rPr>
              <w:t>0.24 ± 2.</w:t>
            </w:r>
            <w:r w:rsidR="00B8766D" w:rsidRPr="00D76095">
              <w:rPr>
                <w:rFonts w:cs="Times New Roman"/>
                <w:szCs w:val="20"/>
              </w:rPr>
              <w:t>40</w:t>
            </w:r>
          </w:p>
        </w:tc>
        <w:tc>
          <w:tcPr>
            <w:tcW w:w="1260" w:type="dxa"/>
          </w:tcPr>
          <w:p w14:paraId="27E193E3" w14:textId="6119C55D" w:rsidR="007353EB" w:rsidRPr="00D76095" w:rsidRDefault="00285697" w:rsidP="007353EB">
            <w:pPr>
              <w:spacing w:after="160" w:line="278" w:lineRule="auto"/>
              <w:rPr>
                <w:rFonts w:cs="Times New Roman"/>
                <w:szCs w:val="20"/>
              </w:rPr>
            </w:pPr>
            <w:r w:rsidRPr="00D76095">
              <w:rPr>
                <w:rFonts w:cs="Times New Roman"/>
                <w:szCs w:val="20"/>
              </w:rPr>
              <w:t>0.</w:t>
            </w:r>
            <w:r w:rsidR="008A6296" w:rsidRPr="00D76095">
              <w:rPr>
                <w:rFonts w:cs="Times New Roman"/>
                <w:szCs w:val="20"/>
              </w:rPr>
              <w:t>08 ± 0.10</w:t>
            </w:r>
          </w:p>
        </w:tc>
        <w:tc>
          <w:tcPr>
            <w:tcW w:w="1260" w:type="dxa"/>
          </w:tcPr>
          <w:p w14:paraId="13F33173" w14:textId="2CE82DE8" w:rsidR="007353EB" w:rsidRPr="00D76095" w:rsidRDefault="00782DF4" w:rsidP="007353EB">
            <w:pPr>
              <w:spacing w:after="160" w:line="278" w:lineRule="auto"/>
              <w:rPr>
                <w:rFonts w:cs="Times New Roman"/>
                <w:szCs w:val="20"/>
              </w:rPr>
            </w:pPr>
            <w:r w:rsidRPr="00D76095">
              <w:rPr>
                <w:rFonts w:cs="Times New Roman"/>
                <w:szCs w:val="20"/>
              </w:rPr>
              <w:t xml:space="preserve">3.28 ± </w:t>
            </w:r>
            <w:r w:rsidR="00F41C76" w:rsidRPr="00D76095">
              <w:rPr>
                <w:rFonts w:cs="Times New Roman"/>
                <w:szCs w:val="20"/>
              </w:rPr>
              <w:t>4.34</w:t>
            </w:r>
          </w:p>
        </w:tc>
      </w:tr>
      <w:tr w:rsidR="00F66747" w:rsidRPr="00D76095" w14:paraId="1160D1C8" w14:textId="77777777" w:rsidTr="00E90342">
        <w:tc>
          <w:tcPr>
            <w:tcW w:w="1038" w:type="dxa"/>
          </w:tcPr>
          <w:p w14:paraId="5462CA66" w14:textId="77413951" w:rsidR="007353EB" w:rsidRPr="00D76095" w:rsidRDefault="007353EB" w:rsidP="007353EB">
            <w:pPr>
              <w:spacing w:after="160" w:line="278" w:lineRule="auto"/>
              <w:rPr>
                <w:rFonts w:cs="Times New Roman"/>
                <w:szCs w:val="20"/>
              </w:rPr>
            </w:pPr>
            <w:r w:rsidRPr="00D76095">
              <w:rPr>
                <w:rFonts w:cs="Times New Roman"/>
                <w:szCs w:val="20"/>
              </w:rPr>
              <w:t>STI</w:t>
            </w:r>
          </w:p>
        </w:tc>
        <w:tc>
          <w:tcPr>
            <w:tcW w:w="1297" w:type="dxa"/>
          </w:tcPr>
          <w:p w14:paraId="2E4EF017" w14:textId="18FD66E3" w:rsidR="007353EB" w:rsidRPr="00D76095" w:rsidRDefault="000A49DF" w:rsidP="007353EB">
            <w:pPr>
              <w:spacing w:after="160" w:line="278" w:lineRule="auto"/>
              <w:rPr>
                <w:rFonts w:cs="Times New Roman"/>
                <w:szCs w:val="20"/>
              </w:rPr>
            </w:pPr>
            <w:r w:rsidRPr="00D76095">
              <w:rPr>
                <w:rFonts w:cs="Times New Roman"/>
                <w:szCs w:val="20"/>
              </w:rPr>
              <w:t>-0.03 ± 0.01</w:t>
            </w:r>
          </w:p>
        </w:tc>
        <w:tc>
          <w:tcPr>
            <w:tcW w:w="1326" w:type="dxa"/>
          </w:tcPr>
          <w:p w14:paraId="255D8064" w14:textId="7C4A3005" w:rsidR="007353EB" w:rsidRPr="00D76095" w:rsidRDefault="007C17F2" w:rsidP="007353EB">
            <w:pPr>
              <w:spacing w:after="160" w:line="278" w:lineRule="auto"/>
              <w:rPr>
                <w:rFonts w:cs="Times New Roman"/>
                <w:szCs w:val="20"/>
              </w:rPr>
            </w:pPr>
            <w:r w:rsidRPr="00D76095">
              <w:rPr>
                <w:rFonts w:cs="Times New Roman"/>
                <w:szCs w:val="20"/>
              </w:rPr>
              <w:t>0.001 ± 0.007</w:t>
            </w:r>
          </w:p>
        </w:tc>
        <w:tc>
          <w:tcPr>
            <w:tcW w:w="1374" w:type="dxa"/>
          </w:tcPr>
          <w:p w14:paraId="0F135499" w14:textId="3568EFD0" w:rsidR="007353EB" w:rsidRPr="00D76095" w:rsidRDefault="00A6055D" w:rsidP="007353EB">
            <w:pPr>
              <w:spacing w:after="160" w:line="278" w:lineRule="auto"/>
              <w:rPr>
                <w:rFonts w:cs="Times New Roman"/>
                <w:szCs w:val="20"/>
              </w:rPr>
            </w:pPr>
            <w:r w:rsidRPr="00D76095">
              <w:rPr>
                <w:rFonts w:cs="Times New Roman"/>
                <w:szCs w:val="20"/>
              </w:rPr>
              <w:t>0.02 ± 0.03</w:t>
            </w:r>
          </w:p>
        </w:tc>
        <w:tc>
          <w:tcPr>
            <w:tcW w:w="1350" w:type="dxa"/>
          </w:tcPr>
          <w:p w14:paraId="73A12402" w14:textId="00C75866" w:rsidR="007353EB" w:rsidRPr="00D76095" w:rsidRDefault="008C76B6" w:rsidP="007353EB">
            <w:pPr>
              <w:spacing w:after="160" w:line="278" w:lineRule="auto"/>
              <w:rPr>
                <w:rFonts w:cs="Times New Roman"/>
                <w:szCs w:val="20"/>
              </w:rPr>
            </w:pPr>
            <w:r w:rsidRPr="00D76095">
              <w:rPr>
                <w:rFonts w:cs="Times New Roman"/>
                <w:szCs w:val="20"/>
              </w:rPr>
              <w:t>-0.00</w:t>
            </w:r>
            <w:r w:rsidR="00730FD4" w:rsidRPr="00D76095">
              <w:rPr>
                <w:rFonts w:cs="Times New Roman"/>
                <w:szCs w:val="20"/>
              </w:rPr>
              <w:t>1 ± 0.02</w:t>
            </w:r>
          </w:p>
        </w:tc>
        <w:tc>
          <w:tcPr>
            <w:tcW w:w="1170" w:type="dxa"/>
          </w:tcPr>
          <w:p w14:paraId="07EF43EF" w14:textId="729057C4" w:rsidR="007353EB" w:rsidRPr="00D76095" w:rsidRDefault="00112695" w:rsidP="007353EB">
            <w:pPr>
              <w:spacing w:after="160" w:line="278" w:lineRule="auto"/>
              <w:rPr>
                <w:rFonts w:cs="Times New Roman"/>
                <w:szCs w:val="20"/>
              </w:rPr>
            </w:pPr>
            <w:r w:rsidRPr="00D76095">
              <w:rPr>
                <w:rFonts w:cs="Times New Roman"/>
                <w:szCs w:val="20"/>
              </w:rPr>
              <w:t>3.34 ± 1.92</w:t>
            </w:r>
          </w:p>
        </w:tc>
        <w:tc>
          <w:tcPr>
            <w:tcW w:w="1260" w:type="dxa"/>
          </w:tcPr>
          <w:p w14:paraId="010DEE30" w14:textId="60A8B826" w:rsidR="007353EB" w:rsidRPr="00D76095" w:rsidRDefault="00C07106" w:rsidP="007353EB">
            <w:pPr>
              <w:spacing w:after="160" w:line="278" w:lineRule="auto"/>
              <w:rPr>
                <w:rFonts w:cs="Times New Roman"/>
                <w:szCs w:val="20"/>
              </w:rPr>
            </w:pPr>
            <w:r w:rsidRPr="00D76095">
              <w:rPr>
                <w:rFonts w:cs="Times New Roman"/>
                <w:szCs w:val="20"/>
              </w:rPr>
              <w:t>-0.16 ± 0.15</w:t>
            </w:r>
          </w:p>
        </w:tc>
        <w:tc>
          <w:tcPr>
            <w:tcW w:w="1260" w:type="dxa"/>
          </w:tcPr>
          <w:p w14:paraId="0E774A0F" w14:textId="0103E13E" w:rsidR="007353EB" w:rsidRPr="00D76095" w:rsidRDefault="00D3657E" w:rsidP="007353EB">
            <w:pPr>
              <w:spacing w:after="160" w:line="278" w:lineRule="auto"/>
              <w:rPr>
                <w:rFonts w:cs="Times New Roman"/>
                <w:szCs w:val="20"/>
              </w:rPr>
            </w:pPr>
            <w:r w:rsidRPr="00D76095">
              <w:rPr>
                <w:rFonts w:cs="Times New Roman"/>
                <w:szCs w:val="20"/>
              </w:rPr>
              <w:t xml:space="preserve">4.64 ± </w:t>
            </w:r>
            <w:r w:rsidR="00CB244E" w:rsidRPr="00D76095">
              <w:rPr>
                <w:rFonts w:cs="Times New Roman"/>
                <w:szCs w:val="20"/>
              </w:rPr>
              <w:t>5.81</w:t>
            </w:r>
          </w:p>
        </w:tc>
      </w:tr>
      <w:tr w:rsidR="00F66747" w:rsidRPr="00D76095" w14:paraId="2FD9431E" w14:textId="77777777" w:rsidTr="00E90342">
        <w:tc>
          <w:tcPr>
            <w:tcW w:w="1038" w:type="dxa"/>
          </w:tcPr>
          <w:p w14:paraId="71AE2F21" w14:textId="1C40BD0F" w:rsidR="007353EB" w:rsidRPr="00D76095" w:rsidRDefault="007353EB" w:rsidP="007353EB">
            <w:pPr>
              <w:spacing w:after="160" w:line="278" w:lineRule="auto"/>
              <w:rPr>
                <w:rFonts w:cs="Times New Roman"/>
                <w:szCs w:val="20"/>
              </w:rPr>
            </w:pPr>
            <w:r w:rsidRPr="00D76095">
              <w:rPr>
                <w:rFonts w:cs="Times New Roman"/>
                <w:szCs w:val="20"/>
              </w:rPr>
              <w:t>TH</w:t>
            </w:r>
          </w:p>
        </w:tc>
        <w:tc>
          <w:tcPr>
            <w:tcW w:w="1297" w:type="dxa"/>
          </w:tcPr>
          <w:p w14:paraId="4A5CAAB4" w14:textId="4468CC43" w:rsidR="007353EB" w:rsidRPr="00D76095" w:rsidRDefault="000A49DF" w:rsidP="007353EB">
            <w:pPr>
              <w:spacing w:after="160" w:line="278" w:lineRule="auto"/>
              <w:rPr>
                <w:rFonts w:cs="Times New Roman"/>
                <w:szCs w:val="20"/>
              </w:rPr>
            </w:pPr>
            <w:r w:rsidRPr="00D76095">
              <w:rPr>
                <w:rFonts w:cs="Times New Roman"/>
                <w:szCs w:val="20"/>
              </w:rPr>
              <w:t>-0.004 ± 0.02</w:t>
            </w:r>
          </w:p>
        </w:tc>
        <w:tc>
          <w:tcPr>
            <w:tcW w:w="1326" w:type="dxa"/>
          </w:tcPr>
          <w:p w14:paraId="600D90B2" w14:textId="607E7A0C" w:rsidR="007353EB" w:rsidRPr="00D76095" w:rsidRDefault="007C17F2" w:rsidP="007353EB">
            <w:pPr>
              <w:spacing w:after="160" w:line="278" w:lineRule="auto"/>
              <w:rPr>
                <w:rFonts w:cs="Times New Roman"/>
                <w:szCs w:val="20"/>
              </w:rPr>
            </w:pPr>
            <w:r w:rsidRPr="00D76095">
              <w:rPr>
                <w:rFonts w:cs="Times New Roman"/>
                <w:szCs w:val="20"/>
              </w:rPr>
              <w:t>0.</w:t>
            </w:r>
            <w:r w:rsidR="008357CA" w:rsidRPr="00D76095">
              <w:rPr>
                <w:rFonts w:cs="Times New Roman"/>
                <w:szCs w:val="20"/>
              </w:rPr>
              <w:t>005 ± 0.009</w:t>
            </w:r>
          </w:p>
        </w:tc>
        <w:tc>
          <w:tcPr>
            <w:tcW w:w="1374" w:type="dxa"/>
          </w:tcPr>
          <w:p w14:paraId="0374E1F9" w14:textId="66FE6218" w:rsidR="007353EB" w:rsidRPr="00D76095" w:rsidRDefault="006912FF" w:rsidP="007353EB">
            <w:pPr>
              <w:spacing w:after="160" w:line="278" w:lineRule="auto"/>
              <w:rPr>
                <w:rFonts w:cs="Times New Roman"/>
                <w:szCs w:val="20"/>
              </w:rPr>
            </w:pPr>
            <w:r w:rsidRPr="00D76095">
              <w:rPr>
                <w:rFonts w:cs="Times New Roman"/>
                <w:szCs w:val="20"/>
              </w:rPr>
              <w:t>-0.003 ± 0.02</w:t>
            </w:r>
          </w:p>
        </w:tc>
        <w:tc>
          <w:tcPr>
            <w:tcW w:w="1350" w:type="dxa"/>
          </w:tcPr>
          <w:p w14:paraId="360DB0C0" w14:textId="2A307D16" w:rsidR="007353EB" w:rsidRPr="00D76095" w:rsidRDefault="00730FD4" w:rsidP="007353EB">
            <w:pPr>
              <w:spacing w:after="160" w:line="278" w:lineRule="auto"/>
              <w:rPr>
                <w:rFonts w:cs="Times New Roman"/>
                <w:szCs w:val="20"/>
              </w:rPr>
            </w:pPr>
            <w:r w:rsidRPr="00D76095">
              <w:rPr>
                <w:rFonts w:cs="Times New Roman"/>
                <w:szCs w:val="20"/>
              </w:rPr>
              <w:t>-0.01 ± 0.01</w:t>
            </w:r>
          </w:p>
        </w:tc>
        <w:tc>
          <w:tcPr>
            <w:tcW w:w="1170" w:type="dxa"/>
          </w:tcPr>
          <w:p w14:paraId="46427E6E" w14:textId="7733F77B" w:rsidR="007353EB" w:rsidRPr="00D76095" w:rsidRDefault="00FE5B09" w:rsidP="007353EB">
            <w:pPr>
              <w:spacing w:after="160" w:line="278" w:lineRule="auto"/>
              <w:rPr>
                <w:rFonts w:cs="Times New Roman"/>
                <w:szCs w:val="20"/>
              </w:rPr>
            </w:pPr>
            <w:r w:rsidRPr="00D76095">
              <w:rPr>
                <w:rFonts w:cs="Times New Roman"/>
                <w:szCs w:val="20"/>
              </w:rPr>
              <w:t>0.94 ± 2.45</w:t>
            </w:r>
          </w:p>
        </w:tc>
        <w:tc>
          <w:tcPr>
            <w:tcW w:w="1260" w:type="dxa"/>
          </w:tcPr>
          <w:p w14:paraId="7FF92324" w14:textId="4A53F3EA" w:rsidR="007353EB" w:rsidRPr="00D76095" w:rsidRDefault="00E90342" w:rsidP="007353EB">
            <w:pPr>
              <w:spacing w:after="160" w:line="278" w:lineRule="auto"/>
              <w:rPr>
                <w:rFonts w:cs="Times New Roman"/>
                <w:szCs w:val="20"/>
              </w:rPr>
            </w:pPr>
            <w:r w:rsidRPr="00D76095">
              <w:rPr>
                <w:rFonts w:cs="Times New Roman"/>
                <w:szCs w:val="20"/>
              </w:rPr>
              <w:t>-0.08 ± 0.10</w:t>
            </w:r>
          </w:p>
        </w:tc>
        <w:tc>
          <w:tcPr>
            <w:tcW w:w="1260" w:type="dxa"/>
          </w:tcPr>
          <w:p w14:paraId="13C60C79" w14:textId="5E494B6D" w:rsidR="007353EB" w:rsidRPr="00D76095" w:rsidRDefault="00D3657E" w:rsidP="007353EB">
            <w:pPr>
              <w:spacing w:after="160" w:line="278" w:lineRule="auto"/>
              <w:rPr>
                <w:rFonts w:cs="Times New Roman"/>
                <w:szCs w:val="20"/>
              </w:rPr>
            </w:pPr>
            <w:r w:rsidRPr="00D76095">
              <w:rPr>
                <w:rFonts w:cs="Times New Roman"/>
                <w:szCs w:val="20"/>
              </w:rPr>
              <w:t>-4.34 ± 4.38</w:t>
            </w:r>
          </w:p>
        </w:tc>
      </w:tr>
    </w:tbl>
    <w:p w14:paraId="1056DB00" w14:textId="1B7266F5" w:rsidR="00524F65" w:rsidRPr="00575161" w:rsidRDefault="00933459" w:rsidP="00524F65">
      <w:pPr>
        <w:spacing w:after="160" w:line="278" w:lineRule="auto"/>
        <w:rPr>
          <w:rFonts w:cs="Times New Roman"/>
          <w:sz w:val="24"/>
        </w:rPr>
      </w:pPr>
      <w:r>
        <w:rPr>
          <w:rFonts w:cs="Times New Roman"/>
          <w:sz w:val="24"/>
        </w:rPr>
        <w:br w:type="page"/>
      </w:r>
      <w:r w:rsidR="00524F65" w:rsidRPr="003C129B">
        <w:rPr>
          <w:rFonts w:cs="Times New Roman"/>
          <w:sz w:val="24"/>
        </w:rPr>
        <w:lastRenderedPageBreak/>
        <w:t>Table S</w:t>
      </w:r>
      <w:r w:rsidR="00B76AAF">
        <w:rPr>
          <w:rFonts w:cs="Times New Roman"/>
          <w:sz w:val="24"/>
        </w:rPr>
        <w:t>8</w:t>
      </w:r>
      <w:r w:rsidR="00524F65" w:rsidRPr="003C129B">
        <w:rPr>
          <w:rFonts w:cs="Times New Roman"/>
          <w:sz w:val="24"/>
        </w:rPr>
        <w:t xml:space="preserve">. Table of </w:t>
      </w:r>
      <w:r w:rsidR="00524F65">
        <w:rPr>
          <w:rFonts w:cs="Times New Roman"/>
          <w:sz w:val="24"/>
        </w:rPr>
        <w:t>Amplicon Sequence Variants (</w:t>
      </w:r>
      <w:r w:rsidR="00524F65" w:rsidRPr="003C129B">
        <w:rPr>
          <w:rFonts w:cs="Times New Roman"/>
          <w:sz w:val="24"/>
        </w:rPr>
        <w:t>ASVs</w:t>
      </w:r>
      <w:r w:rsidR="00524F65">
        <w:rPr>
          <w:rFonts w:cs="Times New Roman"/>
          <w:sz w:val="24"/>
        </w:rPr>
        <w:t xml:space="preserve">) </w:t>
      </w:r>
      <w:r w:rsidR="00524F65" w:rsidRPr="003C129B">
        <w:rPr>
          <w:rFonts w:cs="Times New Roman"/>
          <w:sz w:val="24"/>
        </w:rPr>
        <w:t>identified as contaminants. Contaminants were identified in R package decontam analyzing frequency and prevalence. For frequency</w:t>
      </w:r>
      <w:r w:rsidR="00524F65">
        <w:rPr>
          <w:rFonts w:cs="Times New Roman"/>
          <w:sz w:val="24"/>
        </w:rPr>
        <w:t xml:space="preserve"> (Freq)</w:t>
      </w:r>
      <w:r w:rsidR="00524F65" w:rsidRPr="003C129B">
        <w:rPr>
          <w:rFonts w:cs="Times New Roman"/>
          <w:sz w:val="24"/>
        </w:rPr>
        <w:t xml:space="preserve">, </w:t>
      </w:r>
      <w:r w:rsidR="00524F65">
        <w:rPr>
          <w:rFonts w:cs="Times New Roman"/>
          <w:sz w:val="24"/>
        </w:rPr>
        <w:t>decontam</w:t>
      </w:r>
      <w:r w:rsidR="00524F65" w:rsidRPr="003C129B">
        <w:rPr>
          <w:rFonts w:cs="Times New Roman"/>
          <w:sz w:val="24"/>
        </w:rPr>
        <w:t xml:space="preserve"> uses </w:t>
      </w:r>
      <w:r w:rsidR="00524F65" w:rsidRPr="002A5439">
        <w:rPr>
          <w:rFonts w:cs="Times New Roman"/>
          <w:color w:val="333333"/>
          <w:sz w:val="24"/>
          <w:shd w:val="clear" w:color="auto" w:fill="FFFFFF"/>
        </w:rPr>
        <w:t xml:space="preserve">the frequency of each </w:t>
      </w:r>
      <w:r w:rsidR="00524F65">
        <w:rPr>
          <w:rFonts w:cs="Times New Roman"/>
          <w:color w:val="333333"/>
          <w:sz w:val="24"/>
          <w:shd w:val="clear" w:color="auto" w:fill="FFFFFF"/>
        </w:rPr>
        <w:t>ASV</w:t>
      </w:r>
      <w:r w:rsidR="00524F65" w:rsidRPr="002A5439">
        <w:rPr>
          <w:rFonts w:cs="Times New Roman"/>
          <w:color w:val="333333"/>
          <w:sz w:val="24"/>
          <w:shd w:val="clear" w:color="auto" w:fill="FFFFFF"/>
        </w:rPr>
        <w:t xml:space="preserve"> as a function of the input DNA concentration. For prevalence</w:t>
      </w:r>
      <w:r w:rsidR="00524F65">
        <w:rPr>
          <w:rFonts w:cs="Times New Roman"/>
          <w:color w:val="333333"/>
          <w:sz w:val="24"/>
          <w:shd w:val="clear" w:color="auto" w:fill="FFFFFF"/>
        </w:rPr>
        <w:t xml:space="preserve"> (Prev)</w:t>
      </w:r>
      <w:r w:rsidR="00524F65" w:rsidRPr="002A5439">
        <w:rPr>
          <w:rFonts w:cs="Times New Roman"/>
          <w:color w:val="333333"/>
          <w:sz w:val="24"/>
          <w:shd w:val="clear" w:color="auto" w:fill="FFFFFF"/>
        </w:rPr>
        <w:t>, the presence</w:t>
      </w:r>
      <w:r w:rsidR="00524F65">
        <w:rPr>
          <w:rFonts w:cs="Times New Roman"/>
          <w:color w:val="333333"/>
          <w:sz w:val="24"/>
          <w:shd w:val="clear" w:color="auto" w:fill="FFFFFF"/>
        </w:rPr>
        <w:t xml:space="preserve"> or </w:t>
      </w:r>
      <w:r w:rsidR="00524F65" w:rsidRPr="002A5439">
        <w:rPr>
          <w:rFonts w:cs="Times New Roman"/>
          <w:color w:val="333333"/>
          <w:sz w:val="24"/>
          <w:shd w:val="clear" w:color="auto" w:fill="FFFFFF"/>
        </w:rPr>
        <w:t xml:space="preserve">absence across samples of each </w:t>
      </w:r>
      <w:r w:rsidR="00524F65">
        <w:rPr>
          <w:rFonts w:cs="Times New Roman"/>
          <w:color w:val="333333"/>
          <w:sz w:val="24"/>
          <w:shd w:val="clear" w:color="auto" w:fill="FFFFFF"/>
        </w:rPr>
        <w:t>ASV</w:t>
      </w:r>
      <w:r w:rsidR="00524F65" w:rsidRPr="002A5439">
        <w:rPr>
          <w:rFonts w:cs="Times New Roman"/>
          <w:color w:val="333333"/>
          <w:sz w:val="24"/>
          <w:shd w:val="clear" w:color="auto" w:fill="FFFFFF"/>
        </w:rPr>
        <w:t xml:space="preserve"> in true positive samples is compared to the prevalence in negative controls.</w:t>
      </w:r>
      <w:r w:rsidR="00524F65">
        <w:rPr>
          <w:rFonts w:cs="Times New Roman"/>
          <w:color w:val="333333"/>
          <w:sz w:val="24"/>
          <w:shd w:val="clear" w:color="auto" w:fill="FFFFFF"/>
        </w:rPr>
        <w:t xml:space="preserve"> An asterisk indicates unknown taxonomy at the given level.</w:t>
      </w:r>
    </w:p>
    <w:p w14:paraId="6F1C4086" w14:textId="77777777" w:rsidR="00524F65" w:rsidRDefault="00524F65" w:rsidP="00524F65">
      <w:pPr>
        <w:spacing w:after="160" w:line="278" w:lineRule="auto"/>
        <w:rPr>
          <w:rFonts w:cs="Times New Roman"/>
          <w:color w:val="333333"/>
          <w:sz w:val="24"/>
          <w:shd w:val="clear" w:color="auto" w:fill="FFFFFF"/>
        </w:rPr>
      </w:pPr>
      <w:r>
        <w:rPr>
          <w:rFonts w:cs="Times New Roman"/>
          <w:color w:val="333333"/>
          <w:sz w:val="24"/>
          <w:shd w:val="clear" w:color="auto" w:fill="FFFFFF"/>
        </w:rPr>
        <w:br w:type="page"/>
      </w:r>
    </w:p>
    <w:p w14:paraId="29E4575B" w14:textId="77777777" w:rsidR="00524F65" w:rsidRDefault="00524F65" w:rsidP="00524F65">
      <w:pPr>
        <w:spacing w:after="160" w:line="278" w:lineRule="auto"/>
        <w:rPr>
          <w:rFonts w:cs="Times New Roman"/>
          <w:color w:val="333333"/>
          <w:sz w:val="24"/>
          <w:shd w:val="clear" w:color="auto" w:fill="FFFFFF"/>
        </w:rPr>
      </w:pPr>
    </w:p>
    <w:tbl>
      <w:tblPr>
        <w:tblW w:w="9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576"/>
        <w:gridCol w:w="630"/>
        <w:gridCol w:w="630"/>
        <w:gridCol w:w="540"/>
        <w:gridCol w:w="540"/>
        <w:gridCol w:w="540"/>
        <w:gridCol w:w="540"/>
        <w:gridCol w:w="540"/>
        <w:gridCol w:w="540"/>
        <w:gridCol w:w="540"/>
        <w:gridCol w:w="540"/>
        <w:gridCol w:w="540"/>
        <w:gridCol w:w="540"/>
        <w:gridCol w:w="540"/>
        <w:gridCol w:w="540"/>
        <w:gridCol w:w="540"/>
        <w:gridCol w:w="540"/>
      </w:tblGrid>
      <w:tr w:rsidR="00524F65" w:rsidRPr="00951D08" w14:paraId="1FECB513" w14:textId="77777777" w:rsidTr="00586B31">
        <w:trPr>
          <w:cantSplit/>
          <w:trHeight w:val="800"/>
        </w:trPr>
        <w:tc>
          <w:tcPr>
            <w:tcW w:w="515" w:type="dxa"/>
            <w:noWrap/>
            <w:textDirection w:val="btLr"/>
            <w:vAlign w:val="bottom"/>
            <w:hideMark/>
          </w:tcPr>
          <w:p w14:paraId="37F80F82"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p</w:t>
            </w:r>
          </w:p>
        </w:tc>
        <w:tc>
          <w:tcPr>
            <w:tcW w:w="576" w:type="dxa"/>
            <w:noWrap/>
            <w:textDirection w:val="btLr"/>
            <w:vAlign w:val="bottom"/>
            <w:hideMark/>
          </w:tcPr>
          <w:p w14:paraId="4277B2B6"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0.042</w:t>
            </w:r>
          </w:p>
        </w:tc>
        <w:tc>
          <w:tcPr>
            <w:tcW w:w="630" w:type="dxa"/>
            <w:noWrap/>
            <w:textDirection w:val="btLr"/>
            <w:vAlign w:val="bottom"/>
            <w:hideMark/>
          </w:tcPr>
          <w:p w14:paraId="050FCAB6"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0.031</w:t>
            </w:r>
          </w:p>
        </w:tc>
        <w:tc>
          <w:tcPr>
            <w:tcW w:w="630" w:type="dxa"/>
            <w:noWrap/>
            <w:textDirection w:val="btLr"/>
            <w:vAlign w:val="bottom"/>
            <w:hideMark/>
          </w:tcPr>
          <w:p w14:paraId="49E04C62"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0.017</w:t>
            </w:r>
          </w:p>
        </w:tc>
        <w:tc>
          <w:tcPr>
            <w:tcW w:w="540" w:type="dxa"/>
            <w:noWrap/>
            <w:textDirection w:val="btLr"/>
            <w:vAlign w:val="bottom"/>
            <w:hideMark/>
          </w:tcPr>
          <w:p w14:paraId="3CDF2225"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0.004</w:t>
            </w:r>
          </w:p>
        </w:tc>
        <w:tc>
          <w:tcPr>
            <w:tcW w:w="540" w:type="dxa"/>
            <w:noWrap/>
            <w:textDirection w:val="btLr"/>
            <w:vAlign w:val="bottom"/>
            <w:hideMark/>
          </w:tcPr>
          <w:p w14:paraId="572DB769"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0.028</w:t>
            </w:r>
          </w:p>
        </w:tc>
        <w:tc>
          <w:tcPr>
            <w:tcW w:w="540" w:type="dxa"/>
            <w:noWrap/>
            <w:textDirection w:val="btLr"/>
            <w:vAlign w:val="bottom"/>
            <w:hideMark/>
          </w:tcPr>
          <w:p w14:paraId="0FE22C69"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0.045</w:t>
            </w:r>
          </w:p>
        </w:tc>
        <w:tc>
          <w:tcPr>
            <w:tcW w:w="540" w:type="dxa"/>
            <w:noWrap/>
            <w:textDirection w:val="btLr"/>
            <w:vAlign w:val="bottom"/>
            <w:hideMark/>
          </w:tcPr>
          <w:p w14:paraId="72CE75E2"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0.041</w:t>
            </w:r>
          </w:p>
        </w:tc>
        <w:tc>
          <w:tcPr>
            <w:tcW w:w="540" w:type="dxa"/>
            <w:noWrap/>
            <w:textDirection w:val="btLr"/>
            <w:vAlign w:val="bottom"/>
            <w:hideMark/>
          </w:tcPr>
          <w:p w14:paraId="758D52B7"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0.013</w:t>
            </w:r>
          </w:p>
        </w:tc>
        <w:tc>
          <w:tcPr>
            <w:tcW w:w="540" w:type="dxa"/>
            <w:noWrap/>
            <w:textDirection w:val="btLr"/>
            <w:vAlign w:val="bottom"/>
            <w:hideMark/>
          </w:tcPr>
          <w:p w14:paraId="49AB1ACF"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0.010</w:t>
            </w:r>
          </w:p>
        </w:tc>
        <w:tc>
          <w:tcPr>
            <w:tcW w:w="540" w:type="dxa"/>
            <w:noWrap/>
            <w:textDirection w:val="btLr"/>
            <w:vAlign w:val="bottom"/>
            <w:hideMark/>
          </w:tcPr>
          <w:p w14:paraId="4430596E"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0.033</w:t>
            </w:r>
          </w:p>
        </w:tc>
        <w:tc>
          <w:tcPr>
            <w:tcW w:w="540" w:type="dxa"/>
            <w:textDirection w:val="btLr"/>
            <w:vAlign w:val="bottom"/>
          </w:tcPr>
          <w:p w14:paraId="0DE3AFD3"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0.039</w:t>
            </w:r>
          </w:p>
        </w:tc>
        <w:tc>
          <w:tcPr>
            <w:tcW w:w="540" w:type="dxa"/>
            <w:textDirection w:val="btLr"/>
            <w:vAlign w:val="bottom"/>
          </w:tcPr>
          <w:p w14:paraId="72DCE37A"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0.017</w:t>
            </w:r>
          </w:p>
        </w:tc>
        <w:tc>
          <w:tcPr>
            <w:tcW w:w="540" w:type="dxa"/>
            <w:textDirection w:val="btLr"/>
            <w:vAlign w:val="bottom"/>
          </w:tcPr>
          <w:p w14:paraId="1F0FB782"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0.002</w:t>
            </w:r>
          </w:p>
        </w:tc>
        <w:tc>
          <w:tcPr>
            <w:tcW w:w="540" w:type="dxa"/>
            <w:textDirection w:val="btLr"/>
            <w:vAlign w:val="bottom"/>
          </w:tcPr>
          <w:p w14:paraId="38FFB731"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0.006</w:t>
            </w:r>
          </w:p>
        </w:tc>
        <w:tc>
          <w:tcPr>
            <w:tcW w:w="540" w:type="dxa"/>
            <w:textDirection w:val="btLr"/>
            <w:vAlign w:val="bottom"/>
          </w:tcPr>
          <w:p w14:paraId="452398C9"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0.022</w:t>
            </w:r>
          </w:p>
        </w:tc>
        <w:tc>
          <w:tcPr>
            <w:tcW w:w="540" w:type="dxa"/>
            <w:textDirection w:val="btLr"/>
            <w:vAlign w:val="bottom"/>
          </w:tcPr>
          <w:p w14:paraId="01A92387"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0.031</w:t>
            </w:r>
          </w:p>
        </w:tc>
        <w:tc>
          <w:tcPr>
            <w:tcW w:w="540" w:type="dxa"/>
            <w:textDirection w:val="btLr"/>
            <w:vAlign w:val="bottom"/>
          </w:tcPr>
          <w:p w14:paraId="50C4909D"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0.025</w:t>
            </w:r>
          </w:p>
        </w:tc>
      </w:tr>
      <w:tr w:rsidR="00524F65" w:rsidRPr="00951D08" w14:paraId="0435052D" w14:textId="77777777" w:rsidTr="00586B31">
        <w:trPr>
          <w:cantSplit/>
          <w:trHeight w:val="944"/>
        </w:trPr>
        <w:tc>
          <w:tcPr>
            <w:tcW w:w="515" w:type="dxa"/>
            <w:noWrap/>
            <w:textDirection w:val="btLr"/>
            <w:vAlign w:val="bottom"/>
            <w:hideMark/>
          </w:tcPr>
          <w:p w14:paraId="56EB5744"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p</w:t>
            </w:r>
            <w:r w:rsidRPr="00951D08">
              <w:rPr>
                <w:rFonts w:eastAsia="Times New Roman" w:cs="Times New Roman"/>
                <w:color w:val="000000"/>
                <w:sz w:val="24"/>
              </w:rPr>
              <w:t xml:space="preserve"> </w:t>
            </w:r>
            <w:r w:rsidRPr="0053722E">
              <w:rPr>
                <w:rFonts w:eastAsia="Times New Roman" w:cs="Times New Roman"/>
                <w:color w:val="000000"/>
                <w:sz w:val="24"/>
              </w:rPr>
              <w:t>Prev</w:t>
            </w:r>
          </w:p>
        </w:tc>
        <w:tc>
          <w:tcPr>
            <w:tcW w:w="576" w:type="dxa"/>
            <w:noWrap/>
            <w:textDirection w:val="btLr"/>
            <w:vAlign w:val="bottom"/>
            <w:hideMark/>
          </w:tcPr>
          <w:p w14:paraId="1D7FC2D7"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0.549</w:t>
            </w:r>
          </w:p>
        </w:tc>
        <w:tc>
          <w:tcPr>
            <w:tcW w:w="630" w:type="dxa"/>
            <w:noWrap/>
            <w:textDirection w:val="btLr"/>
            <w:vAlign w:val="bottom"/>
            <w:hideMark/>
          </w:tcPr>
          <w:p w14:paraId="4962849A"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0.549</w:t>
            </w:r>
          </w:p>
        </w:tc>
        <w:tc>
          <w:tcPr>
            <w:tcW w:w="630" w:type="dxa"/>
            <w:noWrap/>
            <w:textDirection w:val="btLr"/>
            <w:vAlign w:val="bottom"/>
            <w:hideMark/>
          </w:tcPr>
          <w:p w14:paraId="6385E142"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0.533</w:t>
            </w:r>
          </w:p>
        </w:tc>
        <w:tc>
          <w:tcPr>
            <w:tcW w:w="540" w:type="dxa"/>
            <w:noWrap/>
            <w:textDirection w:val="btLr"/>
            <w:vAlign w:val="bottom"/>
            <w:hideMark/>
          </w:tcPr>
          <w:p w14:paraId="221F8E99"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0.533</w:t>
            </w:r>
          </w:p>
        </w:tc>
        <w:tc>
          <w:tcPr>
            <w:tcW w:w="540" w:type="dxa"/>
            <w:noWrap/>
            <w:textDirection w:val="btLr"/>
            <w:vAlign w:val="bottom"/>
            <w:hideMark/>
          </w:tcPr>
          <w:p w14:paraId="2FAE5375"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0.533</w:t>
            </w:r>
          </w:p>
        </w:tc>
        <w:tc>
          <w:tcPr>
            <w:tcW w:w="540" w:type="dxa"/>
            <w:noWrap/>
            <w:textDirection w:val="btLr"/>
            <w:vAlign w:val="bottom"/>
            <w:hideMark/>
          </w:tcPr>
          <w:p w14:paraId="4DC47B1B"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0.533</w:t>
            </w:r>
          </w:p>
        </w:tc>
        <w:tc>
          <w:tcPr>
            <w:tcW w:w="540" w:type="dxa"/>
            <w:noWrap/>
            <w:textDirection w:val="btLr"/>
            <w:vAlign w:val="bottom"/>
            <w:hideMark/>
          </w:tcPr>
          <w:p w14:paraId="05B39F37"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0.549</w:t>
            </w:r>
          </w:p>
        </w:tc>
        <w:tc>
          <w:tcPr>
            <w:tcW w:w="540" w:type="dxa"/>
            <w:noWrap/>
            <w:textDirection w:val="btLr"/>
            <w:vAlign w:val="bottom"/>
            <w:hideMark/>
          </w:tcPr>
          <w:p w14:paraId="56EFC3BE"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0.549</w:t>
            </w:r>
          </w:p>
        </w:tc>
        <w:tc>
          <w:tcPr>
            <w:tcW w:w="540" w:type="dxa"/>
            <w:noWrap/>
            <w:textDirection w:val="btLr"/>
            <w:vAlign w:val="bottom"/>
            <w:hideMark/>
          </w:tcPr>
          <w:p w14:paraId="473523CB"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0.533</w:t>
            </w:r>
          </w:p>
        </w:tc>
        <w:tc>
          <w:tcPr>
            <w:tcW w:w="540" w:type="dxa"/>
            <w:noWrap/>
            <w:textDirection w:val="btLr"/>
            <w:vAlign w:val="bottom"/>
            <w:hideMark/>
          </w:tcPr>
          <w:p w14:paraId="5CAAFF6E"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0.533</w:t>
            </w:r>
          </w:p>
        </w:tc>
        <w:tc>
          <w:tcPr>
            <w:tcW w:w="540" w:type="dxa"/>
            <w:textDirection w:val="btLr"/>
            <w:vAlign w:val="bottom"/>
          </w:tcPr>
          <w:p w14:paraId="27161340"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0.565</w:t>
            </w:r>
          </w:p>
        </w:tc>
        <w:tc>
          <w:tcPr>
            <w:tcW w:w="540" w:type="dxa"/>
            <w:textDirection w:val="btLr"/>
            <w:vAlign w:val="bottom"/>
          </w:tcPr>
          <w:p w14:paraId="14ED547F"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0.533</w:t>
            </w:r>
          </w:p>
        </w:tc>
        <w:tc>
          <w:tcPr>
            <w:tcW w:w="540" w:type="dxa"/>
            <w:textDirection w:val="btLr"/>
            <w:vAlign w:val="bottom"/>
          </w:tcPr>
          <w:p w14:paraId="6FCF423B"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0.533</w:t>
            </w:r>
          </w:p>
        </w:tc>
        <w:tc>
          <w:tcPr>
            <w:tcW w:w="540" w:type="dxa"/>
            <w:textDirection w:val="btLr"/>
            <w:vAlign w:val="bottom"/>
          </w:tcPr>
          <w:p w14:paraId="7D2CD72D"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0.533</w:t>
            </w:r>
          </w:p>
        </w:tc>
        <w:tc>
          <w:tcPr>
            <w:tcW w:w="540" w:type="dxa"/>
            <w:textDirection w:val="btLr"/>
            <w:vAlign w:val="bottom"/>
          </w:tcPr>
          <w:p w14:paraId="3C47E264"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0.533</w:t>
            </w:r>
          </w:p>
        </w:tc>
        <w:tc>
          <w:tcPr>
            <w:tcW w:w="540" w:type="dxa"/>
            <w:textDirection w:val="btLr"/>
            <w:vAlign w:val="bottom"/>
          </w:tcPr>
          <w:p w14:paraId="2CC4F8B6"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0.533</w:t>
            </w:r>
          </w:p>
        </w:tc>
        <w:tc>
          <w:tcPr>
            <w:tcW w:w="540" w:type="dxa"/>
            <w:textDirection w:val="btLr"/>
            <w:vAlign w:val="bottom"/>
          </w:tcPr>
          <w:p w14:paraId="1B86248D"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0.084</w:t>
            </w:r>
          </w:p>
        </w:tc>
      </w:tr>
      <w:tr w:rsidR="00524F65" w:rsidRPr="00951D08" w14:paraId="7C0F1C62" w14:textId="77777777" w:rsidTr="00586B31">
        <w:trPr>
          <w:cantSplit/>
          <w:trHeight w:val="890"/>
        </w:trPr>
        <w:tc>
          <w:tcPr>
            <w:tcW w:w="515" w:type="dxa"/>
            <w:noWrap/>
            <w:textDirection w:val="btLr"/>
            <w:vAlign w:val="bottom"/>
            <w:hideMark/>
          </w:tcPr>
          <w:p w14:paraId="01143B8F"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p Freq</w:t>
            </w:r>
          </w:p>
        </w:tc>
        <w:tc>
          <w:tcPr>
            <w:tcW w:w="576" w:type="dxa"/>
            <w:noWrap/>
            <w:textDirection w:val="btLr"/>
            <w:vAlign w:val="bottom"/>
            <w:hideMark/>
          </w:tcPr>
          <w:p w14:paraId="003D96DF"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0.013</w:t>
            </w:r>
          </w:p>
        </w:tc>
        <w:tc>
          <w:tcPr>
            <w:tcW w:w="630" w:type="dxa"/>
            <w:noWrap/>
            <w:textDirection w:val="btLr"/>
            <w:vAlign w:val="bottom"/>
            <w:hideMark/>
          </w:tcPr>
          <w:p w14:paraId="55D1AC26"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0.009</w:t>
            </w:r>
          </w:p>
        </w:tc>
        <w:tc>
          <w:tcPr>
            <w:tcW w:w="630" w:type="dxa"/>
            <w:noWrap/>
            <w:textDirection w:val="btLr"/>
            <w:vAlign w:val="bottom"/>
            <w:hideMark/>
          </w:tcPr>
          <w:p w14:paraId="67C6098D"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0.005</w:t>
            </w:r>
          </w:p>
        </w:tc>
        <w:tc>
          <w:tcPr>
            <w:tcW w:w="540" w:type="dxa"/>
            <w:noWrap/>
            <w:textDirection w:val="btLr"/>
            <w:vAlign w:val="bottom"/>
            <w:hideMark/>
          </w:tcPr>
          <w:p w14:paraId="33694F33"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0.001</w:t>
            </w:r>
          </w:p>
        </w:tc>
        <w:tc>
          <w:tcPr>
            <w:tcW w:w="540" w:type="dxa"/>
            <w:noWrap/>
            <w:textDirection w:val="btLr"/>
            <w:vAlign w:val="bottom"/>
            <w:hideMark/>
          </w:tcPr>
          <w:p w14:paraId="6A101D5C"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0.008</w:t>
            </w:r>
          </w:p>
        </w:tc>
        <w:tc>
          <w:tcPr>
            <w:tcW w:w="540" w:type="dxa"/>
            <w:noWrap/>
            <w:textDirection w:val="btLr"/>
            <w:vAlign w:val="bottom"/>
            <w:hideMark/>
          </w:tcPr>
          <w:p w14:paraId="0743375B"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0.014</w:t>
            </w:r>
          </w:p>
        </w:tc>
        <w:tc>
          <w:tcPr>
            <w:tcW w:w="540" w:type="dxa"/>
            <w:noWrap/>
            <w:textDirection w:val="btLr"/>
            <w:vAlign w:val="bottom"/>
            <w:hideMark/>
          </w:tcPr>
          <w:p w14:paraId="38AF44DF"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0.013</w:t>
            </w:r>
          </w:p>
        </w:tc>
        <w:tc>
          <w:tcPr>
            <w:tcW w:w="540" w:type="dxa"/>
            <w:noWrap/>
            <w:textDirection w:val="btLr"/>
            <w:vAlign w:val="bottom"/>
            <w:hideMark/>
          </w:tcPr>
          <w:p w14:paraId="36F1FC4C"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0.003</w:t>
            </w:r>
          </w:p>
        </w:tc>
        <w:tc>
          <w:tcPr>
            <w:tcW w:w="540" w:type="dxa"/>
            <w:noWrap/>
            <w:textDirection w:val="btLr"/>
            <w:vAlign w:val="bottom"/>
            <w:hideMark/>
          </w:tcPr>
          <w:p w14:paraId="7C68CEEA"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0.002</w:t>
            </w:r>
          </w:p>
        </w:tc>
        <w:tc>
          <w:tcPr>
            <w:tcW w:w="540" w:type="dxa"/>
            <w:noWrap/>
            <w:textDirection w:val="btLr"/>
            <w:vAlign w:val="bottom"/>
            <w:hideMark/>
          </w:tcPr>
          <w:p w14:paraId="5BD6E902"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0.010</w:t>
            </w:r>
          </w:p>
        </w:tc>
        <w:tc>
          <w:tcPr>
            <w:tcW w:w="540" w:type="dxa"/>
            <w:textDirection w:val="btLr"/>
            <w:vAlign w:val="bottom"/>
          </w:tcPr>
          <w:p w14:paraId="5EB5D142"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0.011</w:t>
            </w:r>
          </w:p>
        </w:tc>
        <w:tc>
          <w:tcPr>
            <w:tcW w:w="540" w:type="dxa"/>
            <w:textDirection w:val="btLr"/>
            <w:vAlign w:val="bottom"/>
          </w:tcPr>
          <w:p w14:paraId="0029C186"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0.004</w:t>
            </w:r>
          </w:p>
        </w:tc>
        <w:tc>
          <w:tcPr>
            <w:tcW w:w="540" w:type="dxa"/>
            <w:textDirection w:val="btLr"/>
            <w:vAlign w:val="bottom"/>
          </w:tcPr>
          <w:p w14:paraId="5CF1DE69"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0.000</w:t>
            </w:r>
          </w:p>
        </w:tc>
        <w:tc>
          <w:tcPr>
            <w:tcW w:w="540" w:type="dxa"/>
            <w:textDirection w:val="btLr"/>
            <w:vAlign w:val="bottom"/>
          </w:tcPr>
          <w:p w14:paraId="45EE4CD8"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0.001</w:t>
            </w:r>
          </w:p>
        </w:tc>
        <w:tc>
          <w:tcPr>
            <w:tcW w:w="540" w:type="dxa"/>
            <w:textDirection w:val="btLr"/>
            <w:vAlign w:val="bottom"/>
          </w:tcPr>
          <w:p w14:paraId="6206D581"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0.006</w:t>
            </w:r>
          </w:p>
        </w:tc>
        <w:tc>
          <w:tcPr>
            <w:tcW w:w="540" w:type="dxa"/>
            <w:textDirection w:val="btLr"/>
            <w:vAlign w:val="bottom"/>
          </w:tcPr>
          <w:p w14:paraId="3B39AA4D"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0.009</w:t>
            </w:r>
          </w:p>
        </w:tc>
        <w:tc>
          <w:tcPr>
            <w:tcW w:w="540" w:type="dxa"/>
            <w:textDirection w:val="btLr"/>
            <w:vAlign w:val="bottom"/>
          </w:tcPr>
          <w:p w14:paraId="2E473027"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0.046</w:t>
            </w:r>
          </w:p>
        </w:tc>
      </w:tr>
      <w:tr w:rsidR="00524F65" w:rsidRPr="00951D08" w14:paraId="5C117089" w14:textId="77777777" w:rsidTr="00586B31">
        <w:trPr>
          <w:cantSplit/>
          <w:trHeight w:val="710"/>
        </w:trPr>
        <w:tc>
          <w:tcPr>
            <w:tcW w:w="515" w:type="dxa"/>
            <w:noWrap/>
            <w:textDirection w:val="btLr"/>
            <w:vAlign w:val="bottom"/>
            <w:hideMark/>
          </w:tcPr>
          <w:p w14:paraId="6AC0E218"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Prev</w:t>
            </w:r>
          </w:p>
        </w:tc>
        <w:tc>
          <w:tcPr>
            <w:tcW w:w="576" w:type="dxa"/>
            <w:noWrap/>
            <w:textDirection w:val="btLr"/>
            <w:vAlign w:val="bottom"/>
            <w:hideMark/>
          </w:tcPr>
          <w:p w14:paraId="04AEB4B9"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3</w:t>
            </w:r>
          </w:p>
        </w:tc>
        <w:tc>
          <w:tcPr>
            <w:tcW w:w="630" w:type="dxa"/>
            <w:noWrap/>
            <w:textDirection w:val="btLr"/>
            <w:vAlign w:val="bottom"/>
            <w:hideMark/>
          </w:tcPr>
          <w:p w14:paraId="3D57D64E"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3</w:t>
            </w:r>
          </w:p>
        </w:tc>
        <w:tc>
          <w:tcPr>
            <w:tcW w:w="630" w:type="dxa"/>
            <w:noWrap/>
            <w:textDirection w:val="btLr"/>
            <w:vAlign w:val="bottom"/>
            <w:hideMark/>
          </w:tcPr>
          <w:p w14:paraId="6DC5318B"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3</w:t>
            </w:r>
          </w:p>
        </w:tc>
        <w:tc>
          <w:tcPr>
            <w:tcW w:w="540" w:type="dxa"/>
            <w:noWrap/>
            <w:textDirection w:val="btLr"/>
            <w:vAlign w:val="bottom"/>
            <w:hideMark/>
          </w:tcPr>
          <w:p w14:paraId="410A9F13"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2</w:t>
            </w:r>
          </w:p>
        </w:tc>
        <w:tc>
          <w:tcPr>
            <w:tcW w:w="540" w:type="dxa"/>
            <w:noWrap/>
            <w:textDirection w:val="btLr"/>
            <w:vAlign w:val="bottom"/>
            <w:hideMark/>
          </w:tcPr>
          <w:p w14:paraId="4F85863A"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3</w:t>
            </w:r>
          </w:p>
        </w:tc>
        <w:tc>
          <w:tcPr>
            <w:tcW w:w="540" w:type="dxa"/>
            <w:noWrap/>
            <w:textDirection w:val="btLr"/>
            <w:vAlign w:val="bottom"/>
            <w:hideMark/>
          </w:tcPr>
          <w:p w14:paraId="507B2F3E"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2</w:t>
            </w:r>
          </w:p>
        </w:tc>
        <w:tc>
          <w:tcPr>
            <w:tcW w:w="540" w:type="dxa"/>
            <w:noWrap/>
            <w:textDirection w:val="btLr"/>
            <w:vAlign w:val="bottom"/>
            <w:hideMark/>
          </w:tcPr>
          <w:p w14:paraId="20D04500"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3</w:t>
            </w:r>
          </w:p>
        </w:tc>
        <w:tc>
          <w:tcPr>
            <w:tcW w:w="540" w:type="dxa"/>
            <w:noWrap/>
            <w:textDirection w:val="btLr"/>
            <w:vAlign w:val="bottom"/>
            <w:hideMark/>
          </w:tcPr>
          <w:p w14:paraId="70F3E4EB"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3</w:t>
            </w:r>
          </w:p>
        </w:tc>
        <w:tc>
          <w:tcPr>
            <w:tcW w:w="540" w:type="dxa"/>
            <w:noWrap/>
            <w:textDirection w:val="btLr"/>
            <w:vAlign w:val="bottom"/>
            <w:hideMark/>
          </w:tcPr>
          <w:p w14:paraId="57A1F5FE"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3</w:t>
            </w:r>
          </w:p>
        </w:tc>
        <w:tc>
          <w:tcPr>
            <w:tcW w:w="540" w:type="dxa"/>
            <w:noWrap/>
            <w:textDirection w:val="btLr"/>
            <w:vAlign w:val="bottom"/>
            <w:hideMark/>
          </w:tcPr>
          <w:p w14:paraId="7B66FD64"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2</w:t>
            </w:r>
          </w:p>
        </w:tc>
        <w:tc>
          <w:tcPr>
            <w:tcW w:w="540" w:type="dxa"/>
            <w:textDirection w:val="btLr"/>
            <w:vAlign w:val="bottom"/>
          </w:tcPr>
          <w:p w14:paraId="3913E9A7"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11</w:t>
            </w:r>
          </w:p>
        </w:tc>
        <w:tc>
          <w:tcPr>
            <w:tcW w:w="540" w:type="dxa"/>
            <w:textDirection w:val="btLr"/>
            <w:vAlign w:val="bottom"/>
          </w:tcPr>
          <w:p w14:paraId="4BF77CF7"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3</w:t>
            </w:r>
          </w:p>
        </w:tc>
        <w:tc>
          <w:tcPr>
            <w:tcW w:w="540" w:type="dxa"/>
            <w:textDirection w:val="btLr"/>
            <w:vAlign w:val="bottom"/>
          </w:tcPr>
          <w:p w14:paraId="7081ECA4"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2</w:t>
            </w:r>
          </w:p>
        </w:tc>
        <w:tc>
          <w:tcPr>
            <w:tcW w:w="540" w:type="dxa"/>
            <w:textDirection w:val="btLr"/>
            <w:vAlign w:val="bottom"/>
          </w:tcPr>
          <w:p w14:paraId="43603269"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2</w:t>
            </w:r>
          </w:p>
        </w:tc>
        <w:tc>
          <w:tcPr>
            <w:tcW w:w="540" w:type="dxa"/>
            <w:textDirection w:val="btLr"/>
            <w:vAlign w:val="bottom"/>
          </w:tcPr>
          <w:p w14:paraId="5C7AB019"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4</w:t>
            </w:r>
          </w:p>
        </w:tc>
        <w:tc>
          <w:tcPr>
            <w:tcW w:w="540" w:type="dxa"/>
            <w:textDirection w:val="btLr"/>
            <w:vAlign w:val="bottom"/>
          </w:tcPr>
          <w:p w14:paraId="69C293A2"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2</w:t>
            </w:r>
          </w:p>
        </w:tc>
        <w:tc>
          <w:tcPr>
            <w:tcW w:w="540" w:type="dxa"/>
            <w:textDirection w:val="btLr"/>
            <w:vAlign w:val="bottom"/>
          </w:tcPr>
          <w:p w14:paraId="68A6A4E9"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13</w:t>
            </w:r>
          </w:p>
        </w:tc>
      </w:tr>
      <w:tr w:rsidR="00524F65" w:rsidRPr="00951D08" w14:paraId="4720CAF6" w14:textId="77777777" w:rsidTr="00586B31">
        <w:trPr>
          <w:cantSplit/>
          <w:trHeight w:val="1070"/>
        </w:trPr>
        <w:tc>
          <w:tcPr>
            <w:tcW w:w="515" w:type="dxa"/>
            <w:noWrap/>
            <w:textDirection w:val="btLr"/>
            <w:vAlign w:val="bottom"/>
            <w:hideMark/>
          </w:tcPr>
          <w:p w14:paraId="24171535"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Freq</w:t>
            </w:r>
          </w:p>
        </w:tc>
        <w:tc>
          <w:tcPr>
            <w:tcW w:w="576" w:type="dxa"/>
            <w:noWrap/>
            <w:textDirection w:val="btLr"/>
            <w:vAlign w:val="bottom"/>
            <w:hideMark/>
          </w:tcPr>
          <w:p w14:paraId="24955923"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2.6e-06</w:t>
            </w:r>
          </w:p>
        </w:tc>
        <w:tc>
          <w:tcPr>
            <w:tcW w:w="630" w:type="dxa"/>
            <w:noWrap/>
            <w:textDirection w:val="btLr"/>
            <w:vAlign w:val="bottom"/>
            <w:hideMark/>
          </w:tcPr>
          <w:p w14:paraId="1089671D"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2.6e-06</w:t>
            </w:r>
          </w:p>
        </w:tc>
        <w:tc>
          <w:tcPr>
            <w:tcW w:w="630" w:type="dxa"/>
            <w:noWrap/>
            <w:textDirection w:val="btLr"/>
            <w:vAlign w:val="bottom"/>
            <w:hideMark/>
          </w:tcPr>
          <w:p w14:paraId="02457D62"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7.0e-06</w:t>
            </w:r>
          </w:p>
        </w:tc>
        <w:tc>
          <w:tcPr>
            <w:tcW w:w="540" w:type="dxa"/>
            <w:noWrap/>
            <w:textDirection w:val="btLr"/>
            <w:vAlign w:val="bottom"/>
            <w:hideMark/>
          </w:tcPr>
          <w:p w14:paraId="3EE7D4C5"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4.2e-06</w:t>
            </w:r>
          </w:p>
        </w:tc>
        <w:tc>
          <w:tcPr>
            <w:tcW w:w="540" w:type="dxa"/>
            <w:noWrap/>
            <w:textDirection w:val="btLr"/>
            <w:vAlign w:val="bottom"/>
            <w:hideMark/>
          </w:tcPr>
          <w:p w14:paraId="5EDA5DF0"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4.1e-06</w:t>
            </w:r>
          </w:p>
        </w:tc>
        <w:tc>
          <w:tcPr>
            <w:tcW w:w="540" w:type="dxa"/>
            <w:noWrap/>
            <w:textDirection w:val="btLr"/>
            <w:vAlign w:val="bottom"/>
            <w:hideMark/>
          </w:tcPr>
          <w:p w14:paraId="7A529EE5"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1.2e-05</w:t>
            </w:r>
          </w:p>
        </w:tc>
        <w:tc>
          <w:tcPr>
            <w:tcW w:w="540" w:type="dxa"/>
            <w:noWrap/>
            <w:textDirection w:val="btLr"/>
            <w:vAlign w:val="bottom"/>
            <w:hideMark/>
          </w:tcPr>
          <w:p w14:paraId="4EA6A7CF"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4.9e-06</w:t>
            </w:r>
          </w:p>
        </w:tc>
        <w:tc>
          <w:tcPr>
            <w:tcW w:w="540" w:type="dxa"/>
            <w:noWrap/>
            <w:textDirection w:val="btLr"/>
            <w:vAlign w:val="bottom"/>
            <w:hideMark/>
          </w:tcPr>
          <w:p w14:paraId="6A808A56"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7.6e-06</w:t>
            </w:r>
          </w:p>
        </w:tc>
        <w:tc>
          <w:tcPr>
            <w:tcW w:w="540" w:type="dxa"/>
            <w:noWrap/>
            <w:textDirection w:val="btLr"/>
            <w:vAlign w:val="bottom"/>
            <w:hideMark/>
          </w:tcPr>
          <w:p w14:paraId="6047F2C9"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4.1e-06</w:t>
            </w:r>
          </w:p>
        </w:tc>
        <w:tc>
          <w:tcPr>
            <w:tcW w:w="540" w:type="dxa"/>
            <w:noWrap/>
            <w:textDirection w:val="btLr"/>
            <w:vAlign w:val="bottom"/>
            <w:hideMark/>
          </w:tcPr>
          <w:p w14:paraId="4339F84A"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2.0e-06</w:t>
            </w:r>
          </w:p>
        </w:tc>
        <w:tc>
          <w:tcPr>
            <w:tcW w:w="540" w:type="dxa"/>
            <w:textDirection w:val="btLr"/>
            <w:vAlign w:val="bottom"/>
          </w:tcPr>
          <w:p w14:paraId="21F6FE9C"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2.5e-05</w:t>
            </w:r>
          </w:p>
        </w:tc>
        <w:tc>
          <w:tcPr>
            <w:tcW w:w="540" w:type="dxa"/>
            <w:textDirection w:val="btLr"/>
            <w:vAlign w:val="bottom"/>
          </w:tcPr>
          <w:p w14:paraId="1B926457"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7.5e-06</w:t>
            </w:r>
          </w:p>
        </w:tc>
        <w:tc>
          <w:tcPr>
            <w:tcW w:w="540" w:type="dxa"/>
            <w:textDirection w:val="btLr"/>
            <w:vAlign w:val="bottom"/>
          </w:tcPr>
          <w:p w14:paraId="5A2023E3"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2.8e-06</w:t>
            </w:r>
          </w:p>
        </w:tc>
        <w:tc>
          <w:tcPr>
            <w:tcW w:w="540" w:type="dxa"/>
            <w:textDirection w:val="btLr"/>
            <w:vAlign w:val="bottom"/>
          </w:tcPr>
          <w:p w14:paraId="1E0DA3D8"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4.1e-06</w:t>
            </w:r>
          </w:p>
        </w:tc>
        <w:tc>
          <w:tcPr>
            <w:tcW w:w="540" w:type="dxa"/>
            <w:textDirection w:val="btLr"/>
            <w:vAlign w:val="bottom"/>
          </w:tcPr>
          <w:p w14:paraId="0C5349EC"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1.70E-04</w:t>
            </w:r>
          </w:p>
        </w:tc>
        <w:tc>
          <w:tcPr>
            <w:tcW w:w="540" w:type="dxa"/>
            <w:textDirection w:val="btLr"/>
            <w:vAlign w:val="bottom"/>
          </w:tcPr>
          <w:p w14:paraId="72479BE7"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4.1e-06</w:t>
            </w:r>
          </w:p>
        </w:tc>
        <w:tc>
          <w:tcPr>
            <w:tcW w:w="540" w:type="dxa"/>
            <w:textDirection w:val="btLr"/>
            <w:vAlign w:val="bottom"/>
          </w:tcPr>
          <w:p w14:paraId="4034DD76" w14:textId="77777777" w:rsidR="00524F65" w:rsidRPr="00951D08" w:rsidRDefault="00524F65" w:rsidP="00586B31">
            <w:pPr>
              <w:ind w:left="113" w:right="113"/>
              <w:rPr>
                <w:rFonts w:eastAsia="Times New Roman" w:cs="Times New Roman"/>
                <w:color w:val="000000"/>
                <w:sz w:val="24"/>
              </w:rPr>
            </w:pPr>
            <w:r w:rsidRPr="00500F93">
              <w:rPr>
                <w:rFonts w:eastAsia="Times New Roman" w:cs="Times New Roman"/>
                <w:color w:val="000000"/>
                <w:sz w:val="24"/>
              </w:rPr>
              <w:t>0.002</w:t>
            </w:r>
          </w:p>
        </w:tc>
      </w:tr>
      <w:tr w:rsidR="00524F65" w:rsidRPr="00951D08" w14:paraId="2007AEB0" w14:textId="77777777" w:rsidTr="00586B31">
        <w:trPr>
          <w:cantSplit/>
          <w:trHeight w:val="3320"/>
        </w:trPr>
        <w:tc>
          <w:tcPr>
            <w:tcW w:w="515" w:type="dxa"/>
            <w:noWrap/>
            <w:textDirection w:val="btLr"/>
            <w:vAlign w:val="bottom"/>
            <w:hideMark/>
          </w:tcPr>
          <w:p w14:paraId="50172A10"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EPITHET</w:t>
            </w:r>
          </w:p>
        </w:tc>
        <w:tc>
          <w:tcPr>
            <w:tcW w:w="576" w:type="dxa"/>
            <w:noWrap/>
            <w:textDirection w:val="btLr"/>
            <w:vAlign w:val="bottom"/>
            <w:hideMark/>
          </w:tcPr>
          <w:p w14:paraId="23B59AD4" w14:textId="77777777" w:rsidR="00524F65" w:rsidRPr="0053722E" w:rsidRDefault="00524F65" w:rsidP="00586B31">
            <w:pPr>
              <w:ind w:left="113" w:right="113"/>
              <w:rPr>
                <w:rFonts w:eastAsia="Times New Roman" w:cs="Times New Roman"/>
                <w:color w:val="333333"/>
                <w:sz w:val="24"/>
              </w:rPr>
            </w:pPr>
            <w:r w:rsidRPr="0053722E">
              <w:rPr>
                <w:rFonts w:eastAsia="Times New Roman" w:cs="Times New Roman"/>
                <w:color w:val="333333"/>
                <w:sz w:val="24"/>
              </w:rPr>
              <w:t>*</w:t>
            </w:r>
          </w:p>
        </w:tc>
        <w:tc>
          <w:tcPr>
            <w:tcW w:w="630" w:type="dxa"/>
            <w:noWrap/>
            <w:textDirection w:val="btLr"/>
            <w:vAlign w:val="bottom"/>
            <w:hideMark/>
          </w:tcPr>
          <w:p w14:paraId="090189E4" w14:textId="77777777" w:rsidR="00524F65" w:rsidRPr="0053722E" w:rsidRDefault="00524F65" w:rsidP="00586B31">
            <w:pPr>
              <w:ind w:left="113" w:right="113"/>
              <w:rPr>
                <w:rFonts w:eastAsia="Times New Roman" w:cs="Times New Roman"/>
                <w:color w:val="333333"/>
                <w:sz w:val="24"/>
              </w:rPr>
            </w:pPr>
            <w:r w:rsidRPr="0053722E">
              <w:rPr>
                <w:rFonts w:eastAsia="Times New Roman" w:cs="Times New Roman"/>
                <w:color w:val="333333"/>
                <w:sz w:val="24"/>
              </w:rPr>
              <w:t>uncultured bacterium</w:t>
            </w:r>
          </w:p>
        </w:tc>
        <w:tc>
          <w:tcPr>
            <w:tcW w:w="630" w:type="dxa"/>
            <w:noWrap/>
            <w:textDirection w:val="btLr"/>
            <w:vAlign w:val="bottom"/>
            <w:hideMark/>
          </w:tcPr>
          <w:p w14:paraId="1B139F43" w14:textId="77777777" w:rsidR="00524F65" w:rsidRPr="0053722E" w:rsidRDefault="00524F65" w:rsidP="00586B31">
            <w:pPr>
              <w:ind w:left="113" w:right="113"/>
              <w:rPr>
                <w:rFonts w:eastAsia="Times New Roman" w:cs="Times New Roman"/>
                <w:color w:val="333333"/>
                <w:sz w:val="24"/>
              </w:rPr>
            </w:pPr>
            <w:r w:rsidRPr="0053722E">
              <w:rPr>
                <w:rFonts w:eastAsia="Times New Roman" w:cs="Times New Roman"/>
                <w:color w:val="333333"/>
                <w:sz w:val="24"/>
              </w:rPr>
              <w:t>*</w:t>
            </w:r>
          </w:p>
        </w:tc>
        <w:tc>
          <w:tcPr>
            <w:tcW w:w="540" w:type="dxa"/>
            <w:noWrap/>
            <w:textDirection w:val="btLr"/>
            <w:vAlign w:val="bottom"/>
            <w:hideMark/>
          </w:tcPr>
          <w:p w14:paraId="5AD17FFD" w14:textId="77777777" w:rsidR="00524F65" w:rsidRPr="0053722E" w:rsidRDefault="00524F65" w:rsidP="00586B31">
            <w:pPr>
              <w:ind w:left="113" w:right="113"/>
              <w:rPr>
                <w:rFonts w:eastAsia="Times New Roman" w:cs="Times New Roman"/>
                <w:color w:val="333333"/>
                <w:sz w:val="24"/>
              </w:rPr>
            </w:pPr>
            <w:r w:rsidRPr="0053722E">
              <w:rPr>
                <w:rFonts w:eastAsia="Times New Roman" w:cs="Times New Roman"/>
                <w:color w:val="333333"/>
                <w:sz w:val="24"/>
              </w:rPr>
              <w:t>uncultured Acidobacteriales</w:t>
            </w:r>
          </w:p>
        </w:tc>
        <w:tc>
          <w:tcPr>
            <w:tcW w:w="540" w:type="dxa"/>
            <w:noWrap/>
            <w:textDirection w:val="btLr"/>
            <w:vAlign w:val="bottom"/>
            <w:hideMark/>
          </w:tcPr>
          <w:p w14:paraId="32280505" w14:textId="77777777" w:rsidR="00524F65" w:rsidRPr="0053722E" w:rsidRDefault="00524F65" w:rsidP="00586B31">
            <w:pPr>
              <w:ind w:left="113" w:right="113"/>
              <w:rPr>
                <w:rFonts w:eastAsia="Times New Roman" w:cs="Times New Roman"/>
                <w:color w:val="333333"/>
                <w:sz w:val="24"/>
              </w:rPr>
            </w:pPr>
            <w:r w:rsidRPr="0053722E">
              <w:rPr>
                <w:rFonts w:eastAsia="Times New Roman" w:cs="Times New Roman"/>
                <w:color w:val="333333"/>
                <w:sz w:val="24"/>
              </w:rPr>
              <w:t>uncultured bacterium</w:t>
            </w:r>
          </w:p>
        </w:tc>
        <w:tc>
          <w:tcPr>
            <w:tcW w:w="540" w:type="dxa"/>
            <w:noWrap/>
            <w:textDirection w:val="btLr"/>
            <w:vAlign w:val="bottom"/>
            <w:hideMark/>
          </w:tcPr>
          <w:p w14:paraId="4455712D" w14:textId="77777777" w:rsidR="00524F65" w:rsidRPr="0053722E" w:rsidRDefault="00524F65" w:rsidP="00586B31">
            <w:pPr>
              <w:ind w:left="113" w:right="113"/>
              <w:rPr>
                <w:rFonts w:eastAsia="Times New Roman" w:cs="Times New Roman"/>
                <w:color w:val="333333"/>
                <w:sz w:val="24"/>
              </w:rPr>
            </w:pPr>
            <w:r w:rsidRPr="0053722E">
              <w:rPr>
                <w:rFonts w:eastAsia="Times New Roman" w:cs="Times New Roman"/>
                <w:color w:val="333333"/>
                <w:sz w:val="24"/>
              </w:rPr>
              <w:t>*</w:t>
            </w:r>
          </w:p>
        </w:tc>
        <w:tc>
          <w:tcPr>
            <w:tcW w:w="540" w:type="dxa"/>
            <w:noWrap/>
            <w:textDirection w:val="btLr"/>
            <w:vAlign w:val="bottom"/>
            <w:hideMark/>
          </w:tcPr>
          <w:p w14:paraId="1CE39574" w14:textId="77777777" w:rsidR="00524F65" w:rsidRPr="0053722E" w:rsidRDefault="00524F65" w:rsidP="00586B31">
            <w:pPr>
              <w:ind w:left="113" w:right="113"/>
              <w:rPr>
                <w:rFonts w:eastAsia="Times New Roman" w:cs="Times New Roman"/>
                <w:color w:val="333333"/>
                <w:sz w:val="24"/>
              </w:rPr>
            </w:pPr>
            <w:r w:rsidRPr="0053722E">
              <w:rPr>
                <w:rFonts w:eastAsia="Times New Roman" w:cs="Times New Roman"/>
                <w:color w:val="333333"/>
                <w:sz w:val="24"/>
              </w:rPr>
              <w:t>*</w:t>
            </w:r>
          </w:p>
        </w:tc>
        <w:tc>
          <w:tcPr>
            <w:tcW w:w="540" w:type="dxa"/>
            <w:noWrap/>
            <w:textDirection w:val="btLr"/>
            <w:vAlign w:val="bottom"/>
            <w:hideMark/>
          </w:tcPr>
          <w:p w14:paraId="61E94F44" w14:textId="77777777" w:rsidR="00524F65" w:rsidRPr="0053722E" w:rsidRDefault="00524F65" w:rsidP="00586B31">
            <w:pPr>
              <w:ind w:left="113" w:right="113"/>
              <w:rPr>
                <w:rFonts w:eastAsia="Times New Roman" w:cs="Times New Roman"/>
                <w:color w:val="333333"/>
                <w:sz w:val="24"/>
              </w:rPr>
            </w:pPr>
            <w:r w:rsidRPr="0053722E">
              <w:rPr>
                <w:rFonts w:eastAsia="Times New Roman" w:cs="Times New Roman"/>
                <w:color w:val="333333"/>
                <w:sz w:val="24"/>
              </w:rPr>
              <w:t>metagenome</w:t>
            </w:r>
          </w:p>
        </w:tc>
        <w:tc>
          <w:tcPr>
            <w:tcW w:w="540" w:type="dxa"/>
            <w:noWrap/>
            <w:textDirection w:val="btLr"/>
            <w:vAlign w:val="bottom"/>
            <w:hideMark/>
          </w:tcPr>
          <w:p w14:paraId="4E92D286" w14:textId="77777777" w:rsidR="00524F65" w:rsidRPr="0053722E" w:rsidRDefault="00524F65" w:rsidP="00586B31">
            <w:pPr>
              <w:ind w:left="113" w:right="113"/>
              <w:rPr>
                <w:rFonts w:eastAsia="Times New Roman" w:cs="Times New Roman"/>
                <w:color w:val="333333"/>
                <w:sz w:val="24"/>
              </w:rPr>
            </w:pPr>
            <w:r w:rsidRPr="0053722E">
              <w:rPr>
                <w:rFonts w:eastAsia="Times New Roman" w:cs="Times New Roman"/>
                <w:color w:val="333333"/>
                <w:sz w:val="24"/>
              </w:rPr>
              <w:t>uncultured actinobacterium</w:t>
            </w:r>
          </w:p>
        </w:tc>
        <w:tc>
          <w:tcPr>
            <w:tcW w:w="540" w:type="dxa"/>
            <w:noWrap/>
            <w:textDirection w:val="btLr"/>
            <w:vAlign w:val="bottom"/>
            <w:hideMark/>
          </w:tcPr>
          <w:p w14:paraId="71A32AF4" w14:textId="77777777" w:rsidR="00524F65" w:rsidRPr="0053722E" w:rsidRDefault="00524F65" w:rsidP="00586B31">
            <w:pPr>
              <w:ind w:left="113" w:right="113"/>
              <w:rPr>
                <w:rFonts w:eastAsia="Times New Roman" w:cs="Times New Roman"/>
                <w:color w:val="333333"/>
                <w:sz w:val="24"/>
              </w:rPr>
            </w:pPr>
            <w:r w:rsidRPr="0053722E">
              <w:rPr>
                <w:rFonts w:eastAsia="Times New Roman" w:cs="Times New Roman"/>
                <w:color w:val="333333"/>
                <w:sz w:val="24"/>
              </w:rPr>
              <w:t>*</w:t>
            </w:r>
          </w:p>
        </w:tc>
        <w:tc>
          <w:tcPr>
            <w:tcW w:w="540" w:type="dxa"/>
            <w:textDirection w:val="btLr"/>
            <w:vAlign w:val="bottom"/>
          </w:tcPr>
          <w:p w14:paraId="1BB3CF66" w14:textId="77777777" w:rsidR="00524F65" w:rsidRPr="00951D08" w:rsidRDefault="00524F65" w:rsidP="00586B31">
            <w:pPr>
              <w:ind w:left="113" w:right="113"/>
              <w:rPr>
                <w:rFonts w:eastAsia="Times New Roman" w:cs="Times New Roman"/>
                <w:color w:val="333333"/>
                <w:sz w:val="24"/>
              </w:rPr>
            </w:pPr>
            <w:r w:rsidRPr="00500F93">
              <w:rPr>
                <w:rFonts w:eastAsia="Times New Roman" w:cs="Times New Roman"/>
                <w:color w:val="333333"/>
                <w:sz w:val="24"/>
              </w:rPr>
              <w:t>*</w:t>
            </w:r>
          </w:p>
        </w:tc>
        <w:tc>
          <w:tcPr>
            <w:tcW w:w="540" w:type="dxa"/>
            <w:textDirection w:val="btLr"/>
            <w:vAlign w:val="bottom"/>
          </w:tcPr>
          <w:p w14:paraId="5C28402A" w14:textId="77777777" w:rsidR="00524F65" w:rsidRPr="00951D08" w:rsidRDefault="00524F65" w:rsidP="00586B31">
            <w:pPr>
              <w:ind w:left="113" w:right="113"/>
              <w:rPr>
                <w:rFonts w:eastAsia="Times New Roman" w:cs="Times New Roman"/>
                <w:color w:val="333333"/>
                <w:sz w:val="24"/>
              </w:rPr>
            </w:pPr>
            <w:r w:rsidRPr="00500F93">
              <w:rPr>
                <w:rFonts w:eastAsia="Times New Roman" w:cs="Times New Roman"/>
                <w:color w:val="333333"/>
                <w:sz w:val="24"/>
              </w:rPr>
              <w:t>*</w:t>
            </w:r>
          </w:p>
        </w:tc>
        <w:tc>
          <w:tcPr>
            <w:tcW w:w="540" w:type="dxa"/>
            <w:textDirection w:val="btLr"/>
            <w:vAlign w:val="bottom"/>
          </w:tcPr>
          <w:p w14:paraId="0F32695F" w14:textId="77777777" w:rsidR="00524F65" w:rsidRPr="00951D08" w:rsidRDefault="00524F65" w:rsidP="00586B31">
            <w:pPr>
              <w:ind w:left="113" w:right="113"/>
              <w:rPr>
                <w:rFonts w:eastAsia="Times New Roman" w:cs="Times New Roman"/>
                <w:color w:val="333333"/>
                <w:sz w:val="24"/>
              </w:rPr>
            </w:pPr>
            <w:r w:rsidRPr="00500F93">
              <w:rPr>
                <w:rFonts w:eastAsia="Times New Roman" w:cs="Times New Roman"/>
                <w:color w:val="333333"/>
                <w:sz w:val="24"/>
              </w:rPr>
              <w:t>uncultured bacterium</w:t>
            </w:r>
          </w:p>
        </w:tc>
        <w:tc>
          <w:tcPr>
            <w:tcW w:w="540" w:type="dxa"/>
            <w:textDirection w:val="btLr"/>
            <w:vAlign w:val="bottom"/>
          </w:tcPr>
          <w:p w14:paraId="1C011A63" w14:textId="77777777" w:rsidR="00524F65" w:rsidRPr="00951D08" w:rsidRDefault="00524F65" w:rsidP="00586B31">
            <w:pPr>
              <w:ind w:left="113" w:right="113"/>
              <w:rPr>
                <w:rFonts w:eastAsia="Times New Roman" w:cs="Times New Roman"/>
                <w:color w:val="333333"/>
                <w:sz w:val="24"/>
              </w:rPr>
            </w:pPr>
            <w:r w:rsidRPr="00500F93">
              <w:rPr>
                <w:rFonts w:eastAsia="Times New Roman" w:cs="Times New Roman"/>
                <w:color w:val="333333"/>
                <w:sz w:val="24"/>
              </w:rPr>
              <w:t>*</w:t>
            </w:r>
          </w:p>
        </w:tc>
        <w:tc>
          <w:tcPr>
            <w:tcW w:w="540" w:type="dxa"/>
            <w:textDirection w:val="btLr"/>
            <w:vAlign w:val="bottom"/>
          </w:tcPr>
          <w:p w14:paraId="715DF645" w14:textId="77777777" w:rsidR="00524F65" w:rsidRPr="00951D08" w:rsidRDefault="00524F65" w:rsidP="00586B31">
            <w:pPr>
              <w:ind w:left="113" w:right="113"/>
              <w:rPr>
                <w:rFonts w:eastAsia="Times New Roman" w:cs="Times New Roman"/>
                <w:color w:val="333333"/>
                <w:sz w:val="24"/>
              </w:rPr>
            </w:pPr>
            <w:r w:rsidRPr="00500F93">
              <w:rPr>
                <w:rFonts w:eastAsia="Times New Roman" w:cs="Times New Roman"/>
                <w:color w:val="333333"/>
                <w:sz w:val="24"/>
              </w:rPr>
              <w:t>*</w:t>
            </w:r>
          </w:p>
        </w:tc>
        <w:tc>
          <w:tcPr>
            <w:tcW w:w="540" w:type="dxa"/>
            <w:textDirection w:val="btLr"/>
            <w:vAlign w:val="bottom"/>
          </w:tcPr>
          <w:p w14:paraId="3CBD98A6" w14:textId="77777777" w:rsidR="00524F65" w:rsidRPr="00951D08" w:rsidRDefault="00524F65" w:rsidP="00586B31">
            <w:pPr>
              <w:ind w:left="113" w:right="113"/>
              <w:rPr>
                <w:rFonts w:eastAsia="Times New Roman" w:cs="Times New Roman"/>
                <w:color w:val="333333"/>
                <w:sz w:val="24"/>
              </w:rPr>
            </w:pPr>
            <w:r w:rsidRPr="00500F93">
              <w:rPr>
                <w:rFonts w:eastAsia="Times New Roman" w:cs="Times New Roman"/>
                <w:color w:val="333333"/>
                <w:sz w:val="24"/>
              </w:rPr>
              <w:t>uncultured bacterium</w:t>
            </w:r>
          </w:p>
        </w:tc>
        <w:tc>
          <w:tcPr>
            <w:tcW w:w="540" w:type="dxa"/>
            <w:textDirection w:val="btLr"/>
            <w:vAlign w:val="bottom"/>
          </w:tcPr>
          <w:p w14:paraId="5095DB37" w14:textId="77777777" w:rsidR="00524F65" w:rsidRPr="00951D08" w:rsidRDefault="00524F65" w:rsidP="00586B31">
            <w:pPr>
              <w:ind w:left="113" w:right="113"/>
              <w:rPr>
                <w:rFonts w:eastAsia="Times New Roman" w:cs="Times New Roman"/>
                <w:color w:val="333333"/>
                <w:sz w:val="24"/>
              </w:rPr>
            </w:pPr>
            <w:r w:rsidRPr="00500F93">
              <w:rPr>
                <w:rFonts w:eastAsia="Times New Roman" w:cs="Times New Roman"/>
                <w:color w:val="333333"/>
                <w:sz w:val="24"/>
              </w:rPr>
              <w:t>geothermalis</w:t>
            </w:r>
          </w:p>
        </w:tc>
      </w:tr>
      <w:tr w:rsidR="00524F65" w:rsidRPr="00951D08" w14:paraId="31F12BAE" w14:textId="77777777" w:rsidTr="00586B31">
        <w:trPr>
          <w:cantSplit/>
          <w:trHeight w:val="2240"/>
        </w:trPr>
        <w:tc>
          <w:tcPr>
            <w:tcW w:w="515" w:type="dxa"/>
            <w:noWrap/>
            <w:textDirection w:val="btLr"/>
            <w:vAlign w:val="bottom"/>
            <w:hideMark/>
          </w:tcPr>
          <w:p w14:paraId="61C56A61"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GENUS</w:t>
            </w:r>
          </w:p>
        </w:tc>
        <w:tc>
          <w:tcPr>
            <w:tcW w:w="576" w:type="dxa"/>
            <w:noWrap/>
            <w:textDirection w:val="btLr"/>
            <w:vAlign w:val="bottom"/>
            <w:hideMark/>
          </w:tcPr>
          <w:p w14:paraId="6D8F0046" w14:textId="77777777" w:rsidR="00524F65" w:rsidRPr="0053722E" w:rsidRDefault="00524F65" w:rsidP="00586B31">
            <w:pPr>
              <w:ind w:left="113" w:right="113"/>
              <w:rPr>
                <w:rFonts w:eastAsia="Times New Roman" w:cs="Times New Roman"/>
                <w:color w:val="333333"/>
                <w:sz w:val="24"/>
              </w:rPr>
            </w:pPr>
            <w:r w:rsidRPr="0053722E">
              <w:rPr>
                <w:rFonts w:eastAsia="Times New Roman" w:cs="Times New Roman"/>
                <w:color w:val="333333"/>
                <w:sz w:val="24"/>
              </w:rPr>
              <w:t>Bryobacter</w:t>
            </w:r>
          </w:p>
        </w:tc>
        <w:tc>
          <w:tcPr>
            <w:tcW w:w="630" w:type="dxa"/>
            <w:noWrap/>
            <w:textDirection w:val="btLr"/>
            <w:vAlign w:val="bottom"/>
            <w:hideMark/>
          </w:tcPr>
          <w:p w14:paraId="220A72FF" w14:textId="77777777" w:rsidR="00524F65" w:rsidRPr="0053722E" w:rsidRDefault="00524F65" w:rsidP="00586B31">
            <w:pPr>
              <w:ind w:left="113" w:right="113"/>
              <w:rPr>
                <w:rFonts w:eastAsia="Times New Roman" w:cs="Times New Roman"/>
                <w:color w:val="333333"/>
                <w:sz w:val="24"/>
              </w:rPr>
            </w:pPr>
            <w:r w:rsidRPr="0053722E">
              <w:rPr>
                <w:rFonts w:eastAsia="Times New Roman" w:cs="Times New Roman"/>
                <w:color w:val="333333"/>
                <w:sz w:val="24"/>
              </w:rPr>
              <w:t>Aurantisolimonas</w:t>
            </w:r>
          </w:p>
        </w:tc>
        <w:tc>
          <w:tcPr>
            <w:tcW w:w="630" w:type="dxa"/>
            <w:noWrap/>
            <w:textDirection w:val="btLr"/>
            <w:vAlign w:val="bottom"/>
            <w:hideMark/>
          </w:tcPr>
          <w:p w14:paraId="05EA53F7" w14:textId="77777777" w:rsidR="00524F65" w:rsidRPr="0053722E" w:rsidRDefault="00524F65" w:rsidP="00586B31">
            <w:pPr>
              <w:ind w:left="113" w:right="113"/>
              <w:rPr>
                <w:rFonts w:eastAsia="Times New Roman" w:cs="Times New Roman"/>
                <w:color w:val="333333"/>
                <w:sz w:val="24"/>
              </w:rPr>
            </w:pPr>
            <w:r w:rsidRPr="0053722E">
              <w:rPr>
                <w:rFonts w:eastAsia="Times New Roman" w:cs="Times New Roman"/>
                <w:color w:val="333333"/>
                <w:sz w:val="24"/>
              </w:rPr>
              <w:t>uncultured</w:t>
            </w:r>
          </w:p>
        </w:tc>
        <w:tc>
          <w:tcPr>
            <w:tcW w:w="540" w:type="dxa"/>
            <w:noWrap/>
            <w:textDirection w:val="btLr"/>
            <w:vAlign w:val="bottom"/>
            <w:hideMark/>
          </w:tcPr>
          <w:p w14:paraId="09A3EE78" w14:textId="77777777" w:rsidR="00524F65" w:rsidRPr="0053722E" w:rsidRDefault="00524F65" w:rsidP="00586B31">
            <w:pPr>
              <w:ind w:left="113" w:right="113"/>
              <w:rPr>
                <w:rFonts w:eastAsia="Times New Roman" w:cs="Times New Roman"/>
                <w:color w:val="333333"/>
                <w:sz w:val="24"/>
              </w:rPr>
            </w:pPr>
            <w:r w:rsidRPr="0053722E">
              <w:rPr>
                <w:rFonts w:eastAsia="Times New Roman" w:cs="Times New Roman"/>
                <w:color w:val="333333"/>
                <w:sz w:val="24"/>
              </w:rPr>
              <w:t>uncultured</w:t>
            </w:r>
          </w:p>
        </w:tc>
        <w:tc>
          <w:tcPr>
            <w:tcW w:w="540" w:type="dxa"/>
            <w:noWrap/>
            <w:textDirection w:val="btLr"/>
            <w:vAlign w:val="bottom"/>
            <w:hideMark/>
          </w:tcPr>
          <w:p w14:paraId="71002CDC" w14:textId="77777777" w:rsidR="00524F65" w:rsidRPr="0053722E" w:rsidRDefault="00524F65" w:rsidP="00586B31">
            <w:pPr>
              <w:ind w:left="113" w:right="113"/>
              <w:rPr>
                <w:rFonts w:eastAsia="Times New Roman" w:cs="Times New Roman"/>
                <w:color w:val="333333"/>
                <w:sz w:val="24"/>
              </w:rPr>
            </w:pPr>
            <w:r w:rsidRPr="0053722E">
              <w:rPr>
                <w:rFonts w:eastAsia="Times New Roman" w:cs="Times New Roman"/>
                <w:color w:val="333333"/>
                <w:sz w:val="24"/>
              </w:rPr>
              <w:t>uncultured</w:t>
            </w:r>
          </w:p>
        </w:tc>
        <w:tc>
          <w:tcPr>
            <w:tcW w:w="540" w:type="dxa"/>
            <w:noWrap/>
            <w:textDirection w:val="btLr"/>
            <w:vAlign w:val="bottom"/>
            <w:hideMark/>
          </w:tcPr>
          <w:p w14:paraId="2EC5E7C3" w14:textId="77777777" w:rsidR="00524F65" w:rsidRPr="0053722E" w:rsidRDefault="00524F65" w:rsidP="00586B31">
            <w:pPr>
              <w:ind w:left="113" w:right="113"/>
              <w:rPr>
                <w:rFonts w:eastAsia="Times New Roman" w:cs="Times New Roman"/>
                <w:color w:val="333333"/>
                <w:sz w:val="24"/>
              </w:rPr>
            </w:pPr>
            <w:r w:rsidRPr="0053722E">
              <w:rPr>
                <w:rFonts w:eastAsia="Times New Roman" w:cs="Times New Roman"/>
                <w:color w:val="333333"/>
                <w:sz w:val="24"/>
              </w:rPr>
              <w:t>Gemmataceae</w:t>
            </w:r>
          </w:p>
        </w:tc>
        <w:tc>
          <w:tcPr>
            <w:tcW w:w="540" w:type="dxa"/>
            <w:noWrap/>
            <w:textDirection w:val="btLr"/>
            <w:vAlign w:val="bottom"/>
            <w:hideMark/>
          </w:tcPr>
          <w:p w14:paraId="7958F6A2" w14:textId="77777777" w:rsidR="00524F65" w:rsidRPr="0053722E" w:rsidRDefault="00524F65" w:rsidP="00586B31">
            <w:pPr>
              <w:ind w:left="113" w:right="113"/>
              <w:rPr>
                <w:rFonts w:eastAsia="Times New Roman" w:cs="Times New Roman"/>
                <w:color w:val="333333"/>
                <w:sz w:val="24"/>
              </w:rPr>
            </w:pPr>
            <w:r w:rsidRPr="0053722E">
              <w:rPr>
                <w:rFonts w:eastAsia="Times New Roman" w:cs="Times New Roman"/>
                <w:color w:val="333333"/>
                <w:sz w:val="24"/>
              </w:rPr>
              <w:t>Actinoplanes</w:t>
            </w:r>
          </w:p>
        </w:tc>
        <w:tc>
          <w:tcPr>
            <w:tcW w:w="540" w:type="dxa"/>
            <w:noWrap/>
            <w:textDirection w:val="btLr"/>
            <w:vAlign w:val="bottom"/>
            <w:hideMark/>
          </w:tcPr>
          <w:p w14:paraId="64FA9A0A" w14:textId="77777777" w:rsidR="00524F65" w:rsidRPr="0053722E" w:rsidRDefault="00524F65" w:rsidP="00586B31">
            <w:pPr>
              <w:ind w:left="113" w:right="113"/>
              <w:rPr>
                <w:rFonts w:eastAsia="Times New Roman" w:cs="Times New Roman"/>
                <w:color w:val="333333"/>
                <w:sz w:val="24"/>
              </w:rPr>
            </w:pPr>
            <w:r w:rsidRPr="0053722E">
              <w:rPr>
                <w:rFonts w:eastAsia="Times New Roman" w:cs="Times New Roman"/>
                <w:color w:val="333333"/>
                <w:sz w:val="24"/>
              </w:rPr>
              <w:t>PeM15</w:t>
            </w:r>
          </w:p>
        </w:tc>
        <w:tc>
          <w:tcPr>
            <w:tcW w:w="540" w:type="dxa"/>
            <w:noWrap/>
            <w:textDirection w:val="btLr"/>
            <w:vAlign w:val="bottom"/>
            <w:hideMark/>
          </w:tcPr>
          <w:p w14:paraId="7CF44EC4" w14:textId="77777777" w:rsidR="00524F65" w:rsidRPr="0053722E" w:rsidRDefault="00524F65" w:rsidP="00586B31">
            <w:pPr>
              <w:ind w:left="113" w:right="113"/>
              <w:rPr>
                <w:rFonts w:eastAsia="Times New Roman" w:cs="Times New Roman"/>
                <w:color w:val="333333"/>
                <w:sz w:val="24"/>
              </w:rPr>
            </w:pPr>
            <w:r w:rsidRPr="0053722E">
              <w:rPr>
                <w:rFonts w:eastAsia="Times New Roman" w:cs="Times New Roman"/>
                <w:color w:val="333333"/>
                <w:sz w:val="24"/>
              </w:rPr>
              <w:t>Acidothermus</w:t>
            </w:r>
          </w:p>
        </w:tc>
        <w:tc>
          <w:tcPr>
            <w:tcW w:w="540" w:type="dxa"/>
            <w:noWrap/>
            <w:textDirection w:val="btLr"/>
            <w:vAlign w:val="bottom"/>
            <w:hideMark/>
          </w:tcPr>
          <w:p w14:paraId="437EACF0" w14:textId="77777777" w:rsidR="00524F65" w:rsidRPr="0053722E" w:rsidRDefault="00524F65" w:rsidP="00586B31">
            <w:pPr>
              <w:ind w:left="113" w:right="113"/>
              <w:rPr>
                <w:rFonts w:eastAsia="Times New Roman" w:cs="Times New Roman"/>
                <w:color w:val="333333"/>
                <w:sz w:val="24"/>
              </w:rPr>
            </w:pPr>
            <w:r w:rsidRPr="0053722E">
              <w:rPr>
                <w:rFonts w:eastAsia="Times New Roman" w:cs="Times New Roman"/>
                <w:color w:val="333333"/>
                <w:sz w:val="24"/>
              </w:rPr>
              <w:t>Nocardioides</w:t>
            </w:r>
          </w:p>
        </w:tc>
        <w:tc>
          <w:tcPr>
            <w:tcW w:w="540" w:type="dxa"/>
            <w:textDirection w:val="btLr"/>
            <w:vAlign w:val="bottom"/>
          </w:tcPr>
          <w:p w14:paraId="6DBD5710" w14:textId="77777777" w:rsidR="00524F65" w:rsidRPr="00951D08" w:rsidRDefault="00524F65" w:rsidP="00586B31">
            <w:pPr>
              <w:ind w:left="113" w:right="113"/>
              <w:rPr>
                <w:rFonts w:eastAsia="Times New Roman" w:cs="Times New Roman"/>
                <w:color w:val="333333"/>
                <w:sz w:val="24"/>
              </w:rPr>
            </w:pPr>
            <w:r w:rsidRPr="00500F93">
              <w:rPr>
                <w:rFonts w:eastAsia="Times New Roman" w:cs="Times New Roman"/>
                <w:color w:val="333333"/>
                <w:sz w:val="24"/>
              </w:rPr>
              <w:t>Gaiella</w:t>
            </w:r>
          </w:p>
        </w:tc>
        <w:tc>
          <w:tcPr>
            <w:tcW w:w="540" w:type="dxa"/>
            <w:textDirection w:val="btLr"/>
            <w:vAlign w:val="bottom"/>
          </w:tcPr>
          <w:p w14:paraId="13C205E3" w14:textId="77777777" w:rsidR="00524F65" w:rsidRPr="00951D08" w:rsidRDefault="00524F65" w:rsidP="00586B31">
            <w:pPr>
              <w:ind w:left="113" w:right="113"/>
              <w:rPr>
                <w:rFonts w:eastAsia="Times New Roman" w:cs="Times New Roman"/>
                <w:color w:val="333333"/>
                <w:sz w:val="24"/>
              </w:rPr>
            </w:pPr>
            <w:r w:rsidRPr="00500F93">
              <w:rPr>
                <w:rFonts w:eastAsia="Times New Roman" w:cs="Times New Roman"/>
                <w:color w:val="333333"/>
                <w:sz w:val="24"/>
              </w:rPr>
              <w:t>IMCC26256</w:t>
            </w:r>
          </w:p>
        </w:tc>
        <w:tc>
          <w:tcPr>
            <w:tcW w:w="540" w:type="dxa"/>
            <w:textDirection w:val="btLr"/>
            <w:vAlign w:val="bottom"/>
          </w:tcPr>
          <w:p w14:paraId="15689FB9" w14:textId="77777777" w:rsidR="00524F65" w:rsidRPr="00951D08" w:rsidRDefault="00524F65" w:rsidP="00586B31">
            <w:pPr>
              <w:ind w:left="113" w:right="113"/>
              <w:rPr>
                <w:rFonts w:eastAsia="Times New Roman" w:cs="Times New Roman"/>
                <w:color w:val="333333"/>
                <w:sz w:val="24"/>
              </w:rPr>
            </w:pPr>
            <w:r w:rsidRPr="00500F93">
              <w:rPr>
                <w:rFonts w:eastAsia="Times New Roman" w:cs="Times New Roman"/>
                <w:color w:val="333333"/>
                <w:sz w:val="24"/>
              </w:rPr>
              <w:t>MB-A2-108</w:t>
            </w:r>
          </w:p>
        </w:tc>
        <w:tc>
          <w:tcPr>
            <w:tcW w:w="540" w:type="dxa"/>
            <w:textDirection w:val="btLr"/>
            <w:vAlign w:val="bottom"/>
          </w:tcPr>
          <w:p w14:paraId="69C42FE8" w14:textId="77777777" w:rsidR="00524F65" w:rsidRPr="00951D08" w:rsidRDefault="00524F65" w:rsidP="00586B31">
            <w:pPr>
              <w:ind w:left="113" w:right="113"/>
              <w:rPr>
                <w:rFonts w:eastAsia="Times New Roman" w:cs="Times New Roman"/>
                <w:color w:val="333333"/>
                <w:sz w:val="24"/>
              </w:rPr>
            </w:pPr>
            <w:r w:rsidRPr="00500F93">
              <w:rPr>
                <w:rFonts w:eastAsia="Times New Roman" w:cs="Times New Roman"/>
                <w:color w:val="333333"/>
                <w:sz w:val="24"/>
              </w:rPr>
              <w:t>Chryseobacterium</w:t>
            </w:r>
          </w:p>
        </w:tc>
        <w:tc>
          <w:tcPr>
            <w:tcW w:w="540" w:type="dxa"/>
            <w:textDirection w:val="btLr"/>
            <w:vAlign w:val="bottom"/>
          </w:tcPr>
          <w:p w14:paraId="266EBDDC" w14:textId="77777777" w:rsidR="00524F65" w:rsidRPr="00951D08" w:rsidRDefault="00524F65" w:rsidP="00586B31">
            <w:pPr>
              <w:ind w:left="113" w:right="113"/>
              <w:rPr>
                <w:rFonts w:eastAsia="Times New Roman" w:cs="Times New Roman"/>
                <w:color w:val="333333"/>
                <w:sz w:val="24"/>
              </w:rPr>
            </w:pPr>
            <w:r w:rsidRPr="00500F93">
              <w:rPr>
                <w:rFonts w:eastAsia="Times New Roman" w:cs="Times New Roman"/>
                <w:color w:val="333333"/>
                <w:sz w:val="24"/>
              </w:rPr>
              <w:t>Lachnoclostridium</w:t>
            </w:r>
          </w:p>
        </w:tc>
        <w:tc>
          <w:tcPr>
            <w:tcW w:w="540" w:type="dxa"/>
            <w:textDirection w:val="btLr"/>
            <w:vAlign w:val="bottom"/>
          </w:tcPr>
          <w:p w14:paraId="01766DF4" w14:textId="77777777" w:rsidR="00524F65" w:rsidRPr="00951D08" w:rsidRDefault="00524F65" w:rsidP="00586B31">
            <w:pPr>
              <w:ind w:left="113" w:right="113"/>
              <w:rPr>
                <w:rFonts w:eastAsia="Times New Roman" w:cs="Times New Roman"/>
                <w:color w:val="333333"/>
                <w:sz w:val="24"/>
              </w:rPr>
            </w:pPr>
            <w:r w:rsidRPr="00500F93">
              <w:rPr>
                <w:rFonts w:eastAsia="Times New Roman" w:cs="Times New Roman"/>
                <w:color w:val="333333"/>
                <w:sz w:val="24"/>
              </w:rPr>
              <w:t>uncultured</w:t>
            </w:r>
          </w:p>
        </w:tc>
        <w:tc>
          <w:tcPr>
            <w:tcW w:w="540" w:type="dxa"/>
            <w:textDirection w:val="btLr"/>
            <w:vAlign w:val="bottom"/>
          </w:tcPr>
          <w:p w14:paraId="3764D2A1" w14:textId="77777777" w:rsidR="00524F65" w:rsidRPr="00951D08" w:rsidRDefault="00524F65" w:rsidP="00586B31">
            <w:pPr>
              <w:ind w:left="113" w:right="113"/>
              <w:rPr>
                <w:rFonts w:eastAsia="Times New Roman" w:cs="Times New Roman"/>
                <w:color w:val="333333"/>
                <w:sz w:val="24"/>
              </w:rPr>
            </w:pPr>
            <w:r w:rsidRPr="00500F93">
              <w:rPr>
                <w:rFonts w:eastAsia="Times New Roman" w:cs="Times New Roman"/>
                <w:color w:val="333333"/>
                <w:sz w:val="24"/>
              </w:rPr>
              <w:t>Deinococcus</w:t>
            </w:r>
          </w:p>
        </w:tc>
      </w:tr>
      <w:tr w:rsidR="00524F65" w:rsidRPr="00951D08" w14:paraId="7BC65F49" w14:textId="77777777" w:rsidTr="00586B31">
        <w:trPr>
          <w:cantSplit/>
          <w:trHeight w:val="2519"/>
        </w:trPr>
        <w:tc>
          <w:tcPr>
            <w:tcW w:w="515" w:type="dxa"/>
            <w:noWrap/>
            <w:textDirection w:val="btLr"/>
            <w:vAlign w:val="bottom"/>
            <w:hideMark/>
          </w:tcPr>
          <w:p w14:paraId="0C257234" w14:textId="77777777" w:rsidR="00524F65" w:rsidRPr="0053722E" w:rsidRDefault="00524F65" w:rsidP="00586B31">
            <w:pPr>
              <w:ind w:left="113" w:right="113"/>
              <w:rPr>
                <w:rFonts w:eastAsia="Times New Roman" w:cs="Times New Roman"/>
                <w:color w:val="000000"/>
                <w:sz w:val="24"/>
              </w:rPr>
            </w:pPr>
            <w:r w:rsidRPr="0053722E">
              <w:rPr>
                <w:rFonts w:eastAsia="Times New Roman" w:cs="Times New Roman"/>
                <w:color w:val="000000"/>
                <w:sz w:val="24"/>
              </w:rPr>
              <w:t>FAMILY</w:t>
            </w:r>
          </w:p>
        </w:tc>
        <w:tc>
          <w:tcPr>
            <w:tcW w:w="576" w:type="dxa"/>
            <w:noWrap/>
            <w:textDirection w:val="btLr"/>
            <w:vAlign w:val="bottom"/>
            <w:hideMark/>
          </w:tcPr>
          <w:p w14:paraId="139AED04" w14:textId="77777777" w:rsidR="00524F65" w:rsidRPr="0053722E" w:rsidRDefault="00524F65" w:rsidP="00586B31">
            <w:pPr>
              <w:ind w:left="113" w:right="113"/>
              <w:rPr>
                <w:rFonts w:eastAsia="Times New Roman" w:cs="Times New Roman"/>
                <w:color w:val="333333"/>
                <w:sz w:val="24"/>
              </w:rPr>
            </w:pPr>
            <w:r w:rsidRPr="0053722E">
              <w:rPr>
                <w:rFonts w:eastAsia="Times New Roman" w:cs="Times New Roman"/>
                <w:color w:val="333333"/>
                <w:sz w:val="24"/>
              </w:rPr>
              <w:t>Bryobacteraceae</w:t>
            </w:r>
          </w:p>
        </w:tc>
        <w:tc>
          <w:tcPr>
            <w:tcW w:w="630" w:type="dxa"/>
            <w:noWrap/>
            <w:textDirection w:val="btLr"/>
            <w:vAlign w:val="bottom"/>
            <w:hideMark/>
          </w:tcPr>
          <w:p w14:paraId="398367CE" w14:textId="77777777" w:rsidR="00524F65" w:rsidRPr="0053722E" w:rsidRDefault="00524F65" w:rsidP="00586B31">
            <w:pPr>
              <w:ind w:left="113" w:right="113"/>
              <w:rPr>
                <w:rFonts w:eastAsia="Times New Roman" w:cs="Times New Roman"/>
                <w:color w:val="333333"/>
                <w:sz w:val="24"/>
              </w:rPr>
            </w:pPr>
            <w:r w:rsidRPr="0053722E">
              <w:rPr>
                <w:rFonts w:eastAsia="Times New Roman" w:cs="Times New Roman"/>
                <w:color w:val="333333"/>
                <w:sz w:val="24"/>
              </w:rPr>
              <w:t>Chitinophagaceae</w:t>
            </w:r>
          </w:p>
        </w:tc>
        <w:tc>
          <w:tcPr>
            <w:tcW w:w="630" w:type="dxa"/>
            <w:noWrap/>
            <w:textDirection w:val="btLr"/>
            <w:vAlign w:val="bottom"/>
            <w:hideMark/>
          </w:tcPr>
          <w:p w14:paraId="013209E7" w14:textId="77777777" w:rsidR="00524F65" w:rsidRPr="0053722E" w:rsidRDefault="00524F65" w:rsidP="00586B31">
            <w:pPr>
              <w:ind w:left="113" w:right="113"/>
              <w:rPr>
                <w:rFonts w:eastAsia="Times New Roman" w:cs="Times New Roman"/>
                <w:color w:val="333333"/>
                <w:sz w:val="24"/>
              </w:rPr>
            </w:pPr>
            <w:r w:rsidRPr="0053722E">
              <w:rPr>
                <w:rFonts w:eastAsia="Times New Roman" w:cs="Times New Roman"/>
                <w:color w:val="333333"/>
                <w:sz w:val="24"/>
              </w:rPr>
              <w:t>uncultured</w:t>
            </w:r>
          </w:p>
        </w:tc>
        <w:tc>
          <w:tcPr>
            <w:tcW w:w="540" w:type="dxa"/>
            <w:noWrap/>
            <w:textDirection w:val="btLr"/>
            <w:vAlign w:val="bottom"/>
            <w:hideMark/>
          </w:tcPr>
          <w:p w14:paraId="77B2A201" w14:textId="77777777" w:rsidR="00524F65" w:rsidRPr="0053722E" w:rsidRDefault="00524F65" w:rsidP="00586B31">
            <w:pPr>
              <w:ind w:left="113" w:right="113"/>
              <w:rPr>
                <w:rFonts w:eastAsia="Times New Roman" w:cs="Times New Roman"/>
                <w:color w:val="333333"/>
                <w:sz w:val="24"/>
              </w:rPr>
            </w:pPr>
            <w:r w:rsidRPr="0053722E">
              <w:rPr>
                <w:rFonts w:eastAsia="Times New Roman" w:cs="Times New Roman"/>
                <w:color w:val="333333"/>
                <w:sz w:val="24"/>
              </w:rPr>
              <w:t>uncultured</w:t>
            </w:r>
          </w:p>
        </w:tc>
        <w:tc>
          <w:tcPr>
            <w:tcW w:w="540" w:type="dxa"/>
            <w:noWrap/>
            <w:textDirection w:val="btLr"/>
            <w:vAlign w:val="bottom"/>
            <w:hideMark/>
          </w:tcPr>
          <w:p w14:paraId="1AFDFE52" w14:textId="77777777" w:rsidR="00524F65" w:rsidRPr="0053722E" w:rsidRDefault="00524F65" w:rsidP="00586B31">
            <w:pPr>
              <w:ind w:left="113" w:right="113"/>
              <w:rPr>
                <w:rFonts w:eastAsia="Times New Roman" w:cs="Times New Roman"/>
                <w:color w:val="333333"/>
                <w:sz w:val="24"/>
              </w:rPr>
            </w:pPr>
            <w:r w:rsidRPr="0053722E">
              <w:rPr>
                <w:rFonts w:eastAsia="Times New Roman" w:cs="Times New Roman"/>
                <w:color w:val="333333"/>
                <w:sz w:val="24"/>
              </w:rPr>
              <w:t>Pirellulaceae</w:t>
            </w:r>
          </w:p>
        </w:tc>
        <w:tc>
          <w:tcPr>
            <w:tcW w:w="540" w:type="dxa"/>
            <w:noWrap/>
            <w:textDirection w:val="btLr"/>
            <w:vAlign w:val="bottom"/>
            <w:hideMark/>
          </w:tcPr>
          <w:p w14:paraId="1D125BB2" w14:textId="77777777" w:rsidR="00524F65" w:rsidRPr="0053722E" w:rsidRDefault="00524F65" w:rsidP="00586B31">
            <w:pPr>
              <w:ind w:left="113" w:right="113"/>
              <w:rPr>
                <w:rFonts w:eastAsia="Times New Roman" w:cs="Times New Roman"/>
                <w:color w:val="333333"/>
                <w:sz w:val="24"/>
              </w:rPr>
            </w:pPr>
            <w:r w:rsidRPr="0053722E">
              <w:rPr>
                <w:rFonts w:eastAsia="Times New Roman" w:cs="Times New Roman"/>
                <w:color w:val="333333"/>
                <w:sz w:val="24"/>
              </w:rPr>
              <w:t>Gemmataceae</w:t>
            </w:r>
          </w:p>
        </w:tc>
        <w:tc>
          <w:tcPr>
            <w:tcW w:w="540" w:type="dxa"/>
            <w:noWrap/>
            <w:textDirection w:val="btLr"/>
            <w:vAlign w:val="bottom"/>
            <w:hideMark/>
          </w:tcPr>
          <w:p w14:paraId="64546F36" w14:textId="77777777" w:rsidR="00524F65" w:rsidRPr="0053722E" w:rsidRDefault="00524F65" w:rsidP="00586B31">
            <w:pPr>
              <w:ind w:left="113" w:right="113"/>
              <w:rPr>
                <w:rFonts w:eastAsia="Times New Roman" w:cs="Times New Roman"/>
                <w:color w:val="333333"/>
                <w:sz w:val="24"/>
              </w:rPr>
            </w:pPr>
            <w:r w:rsidRPr="0053722E">
              <w:rPr>
                <w:rFonts w:eastAsia="Times New Roman" w:cs="Times New Roman"/>
                <w:color w:val="333333"/>
                <w:sz w:val="24"/>
              </w:rPr>
              <w:t>Micromonosporaceae</w:t>
            </w:r>
          </w:p>
        </w:tc>
        <w:tc>
          <w:tcPr>
            <w:tcW w:w="540" w:type="dxa"/>
            <w:noWrap/>
            <w:textDirection w:val="btLr"/>
            <w:vAlign w:val="bottom"/>
            <w:hideMark/>
          </w:tcPr>
          <w:p w14:paraId="163B69A0" w14:textId="77777777" w:rsidR="00524F65" w:rsidRPr="0053722E" w:rsidRDefault="00524F65" w:rsidP="00586B31">
            <w:pPr>
              <w:ind w:left="113" w:right="113"/>
              <w:rPr>
                <w:rFonts w:eastAsia="Times New Roman" w:cs="Times New Roman"/>
                <w:color w:val="333333"/>
                <w:sz w:val="24"/>
              </w:rPr>
            </w:pPr>
            <w:r w:rsidRPr="0053722E">
              <w:rPr>
                <w:rFonts w:eastAsia="Times New Roman" w:cs="Times New Roman"/>
                <w:color w:val="333333"/>
                <w:sz w:val="24"/>
              </w:rPr>
              <w:t>PeM15</w:t>
            </w:r>
          </w:p>
        </w:tc>
        <w:tc>
          <w:tcPr>
            <w:tcW w:w="540" w:type="dxa"/>
            <w:noWrap/>
            <w:textDirection w:val="btLr"/>
            <w:vAlign w:val="bottom"/>
            <w:hideMark/>
          </w:tcPr>
          <w:p w14:paraId="004FCE09" w14:textId="77777777" w:rsidR="00524F65" w:rsidRPr="0053722E" w:rsidRDefault="00524F65" w:rsidP="00586B31">
            <w:pPr>
              <w:ind w:left="113" w:right="113"/>
              <w:rPr>
                <w:rFonts w:eastAsia="Times New Roman" w:cs="Times New Roman"/>
                <w:color w:val="333333"/>
                <w:sz w:val="24"/>
              </w:rPr>
            </w:pPr>
            <w:r w:rsidRPr="0053722E">
              <w:rPr>
                <w:rFonts w:eastAsia="Times New Roman" w:cs="Times New Roman"/>
                <w:color w:val="333333"/>
                <w:sz w:val="24"/>
              </w:rPr>
              <w:t>Acidothermaceae</w:t>
            </w:r>
          </w:p>
        </w:tc>
        <w:tc>
          <w:tcPr>
            <w:tcW w:w="540" w:type="dxa"/>
            <w:noWrap/>
            <w:textDirection w:val="btLr"/>
            <w:vAlign w:val="bottom"/>
            <w:hideMark/>
          </w:tcPr>
          <w:p w14:paraId="109FD782" w14:textId="77777777" w:rsidR="00524F65" w:rsidRPr="0053722E" w:rsidRDefault="00524F65" w:rsidP="00586B31">
            <w:pPr>
              <w:ind w:left="113" w:right="113"/>
              <w:rPr>
                <w:rFonts w:eastAsia="Times New Roman" w:cs="Times New Roman"/>
                <w:color w:val="333333"/>
                <w:sz w:val="24"/>
              </w:rPr>
            </w:pPr>
            <w:r w:rsidRPr="0053722E">
              <w:rPr>
                <w:rFonts w:eastAsia="Times New Roman" w:cs="Times New Roman"/>
                <w:color w:val="333333"/>
                <w:sz w:val="24"/>
              </w:rPr>
              <w:t>Nocardioidaceae</w:t>
            </w:r>
          </w:p>
        </w:tc>
        <w:tc>
          <w:tcPr>
            <w:tcW w:w="540" w:type="dxa"/>
            <w:textDirection w:val="btLr"/>
            <w:vAlign w:val="bottom"/>
          </w:tcPr>
          <w:p w14:paraId="5F1B5E75" w14:textId="77777777" w:rsidR="00524F65" w:rsidRPr="00951D08" w:rsidRDefault="00524F65" w:rsidP="00586B31">
            <w:pPr>
              <w:ind w:left="113" w:right="113"/>
              <w:rPr>
                <w:rFonts w:eastAsia="Times New Roman" w:cs="Times New Roman"/>
                <w:color w:val="333333"/>
                <w:sz w:val="24"/>
              </w:rPr>
            </w:pPr>
            <w:r w:rsidRPr="00500F93">
              <w:rPr>
                <w:rFonts w:eastAsia="Times New Roman" w:cs="Times New Roman"/>
                <w:color w:val="333333"/>
                <w:sz w:val="24"/>
              </w:rPr>
              <w:t>Gaiellaceae</w:t>
            </w:r>
          </w:p>
        </w:tc>
        <w:tc>
          <w:tcPr>
            <w:tcW w:w="540" w:type="dxa"/>
            <w:textDirection w:val="btLr"/>
            <w:vAlign w:val="bottom"/>
          </w:tcPr>
          <w:p w14:paraId="38039A9C" w14:textId="77777777" w:rsidR="00524F65" w:rsidRPr="00951D08" w:rsidRDefault="00524F65" w:rsidP="00586B31">
            <w:pPr>
              <w:ind w:left="113" w:right="113"/>
              <w:rPr>
                <w:rFonts w:eastAsia="Times New Roman" w:cs="Times New Roman"/>
                <w:color w:val="333333"/>
                <w:sz w:val="24"/>
              </w:rPr>
            </w:pPr>
            <w:r w:rsidRPr="00500F93">
              <w:rPr>
                <w:rFonts w:eastAsia="Times New Roman" w:cs="Times New Roman"/>
                <w:color w:val="333333"/>
                <w:sz w:val="24"/>
              </w:rPr>
              <w:t>IMCC26256</w:t>
            </w:r>
          </w:p>
        </w:tc>
        <w:tc>
          <w:tcPr>
            <w:tcW w:w="540" w:type="dxa"/>
            <w:textDirection w:val="btLr"/>
            <w:vAlign w:val="bottom"/>
          </w:tcPr>
          <w:p w14:paraId="7D4F1222" w14:textId="77777777" w:rsidR="00524F65" w:rsidRPr="00951D08" w:rsidRDefault="00524F65" w:rsidP="00586B31">
            <w:pPr>
              <w:ind w:left="113" w:right="113"/>
              <w:rPr>
                <w:rFonts w:eastAsia="Times New Roman" w:cs="Times New Roman"/>
                <w:color w:val="333333"/>
                <w:sz w:val="24"/>
              </w:rPr>
            </w:pPr>
            <w:r w:rsidRPr="00500F93">
              <w:rPr>
                <w:rFonts w:eastAsia="Times New Roman" w:cs="Times New Roman"/>
                <w:color w:val="333333"/>
                <w:sz w:val="24"/>
              </w:rPr>
              <w:t>MB-A2-108</w:t>
            </w:r>
          </w:p>
        </w:tc>
        <w:tc>
          <w:tcPr>
            <w:tcW w:w="540" w:type="dxa"/>
            <w:textDirection w:val="btLr"/>
            <w:vAlign w:val="bottom"/>
          </w:tcPr>
          <w:p w14:paraId="5D779CC8" w14:textId="77777777" w:rsidR="00524F65" w:rsidRPr="00951D08" w:rsidRDefault="00524F65" w:rsidP="00586B31">
            <w:pPr>
              <w:ind w:left="113" w:right="113"/>
              <w:rPr>
                <w:rFonts w:eastAsia="Times New Roman" w:cs="Times New Roman"/>
                <w:color w:val="333333"/>
                <w:sz w:val="24"/>
              </w:rPr>
            </w:pPr>
            <w:r w:rsidRPr="00500F93">
              <w:rPr>
                <w:rFonts w:eastAsia="Times New Roman" w:cs="Times New Roman"/>
                <w:color w:val="333333"/>
                <w:sz w:val="24"/>
              </w:rPr>
              <w:t>Weeksellaceae</w:t>
            </w:r>
          </w:p>
        </w:tc>
        <w:tc>
          <w:tcPr>
            <w:tcW w:w="540" w:type="dxa"/>
            <w:textDirection w:val="btLr"/>
            <w:vAlign w:val="bottom"/>
          </w:tcPr>
          <w:p w14:paraId="50C69D37" w14:textId="77777777" w:rsidR="00524F65" w:rsidRPr="00951D08" w:rsidRDefault="00524F65" w:rsidP="00586B31">
            <w:pPr>
              <w:ind w:left="113" w:right="113"/>
              <w:rPr>
                <w:rFonts w:eastAsia="Times New Roman" w:cs="Times New Roman"/>
                <w:color w:val="333333"/>
                <w:sz w:val="24"/>
              </w:rPr>
            </w:pPr>
            <w:r w:rsidRPr="00500F93">
              <w:rPr>
                <w:rFonts w:eastAsia="Times New Roman" w:cs="Times New Roman"/>
                <w:color w:val="333333"/>
                <w:sz w:val="24"/>
              </w:rPr>
              <w:t>Lachnospiraceae</w:t>
            </w:r>
          </w:p>
        </w:tc>
        <w:tc>
          <w:tcPr>
            <w:tcW w:w="540" w:type="dxa"/>
            <w:textDirection w:val="btLr"/>
            <w:vAlign w:val="bottom"/>
          </w:tcPr>
          <w:p w14:paraId="6E8A2AC8" w14:textId="77777777" w:rsidR="00524F65" w:rsidRPr="00951D08" w:rsidRDefault="00524F65" w:rsidP="00586B31">
            <w:pPr>
              <w:ind w:left="113" w:right="113"/>
              <w:rPr>
                <w:rFonts w:eastAsia="Times New Roman" w:cs="Times New Roman"/>
                <w:color w:val="333333"/>
                <w:sz w:val="24"/>
              </w:rPr>
            </w:pPr>
            <w:r w:rsidRPr="00500F93">
              <w:rPr>
                <w:rFonts w:eastAsia="Times New Roman" w:cs="Times New Roman"/>
                <w:color w:val="333333"/>
                <w:sz w:val="24"/>
              </w:rPr>
              <w:t>Chroococcidiopsaceae</w:t>
            </w:r>
          </w:p>
        </w:tc>
        <w:tc>
          <w:tcPr>
            <w:tcW w:w="540" w:type="dxa"/>
            <w:textDirection w:val="btLr"/>
            <w:vAlign w:val="bottom"/>
          </w:tcPr>
          <w:p w14:paraId="459838C3" w14:textId="77777777" w:rsidR="00524F65" w:rsidRPr="00951D08" w:rsidRDefault="00524F65" w:rsidP="00586B31">
            <w:pPr>
              <w:ind w:left="113" w:right="113"/>
              <w:rPr>
                <w:rFonts w:eastAsia="Times New Roman" w:cs="Times New Roman"/>
                <w:color w:val="333333"/>
                <w:sz w:val="24"/>
              </w:rPr>
            </w:pPr>
            <w:r w:rsidRPr="00500F93">
              <w:rPr>
                <w:rFonts w:eastAsia="Times New Roman" w:cs="Times New Roman"/>
                <w:color w:val="333333"/>
                <w:sz w:val="24"/>
              </w:rPr>
              <w:t>Deinococcaceae</w:t>
            </w:r>
          </w:p>
        </w:tc>
      </w:tr>
    </w:tbl>
    <w:p w14:paraId="04427A8B" w14:textId="77777777" w:rsidR="00524F65" w:rsidRDefault="00524F65" w:rsidP="00524F65">
      <w:pPr>
        <w:spacing w:after="160" w:line="278" w:lineRule="auto"/>
        <w:rPr>
          <w:rFonts w:cs="Times New Roman"/>
          <w:color w:val="333333"/>
          <w:sz w:val="24"/>
          <w:shd w:val="clear" w:color="auto" w:fill="FFFFFF"/>
        </w:rPr>
      </w:pPr>
    </w:p>
    <w:p w14:paraId="0563E61D" w14:textId="77777777" w:rsidR="00524F65" w:rsidRDefault="00524F65" w:rsidP="00524F65">
      <w:pPr>
        <w:spacing w:after="160" w:line="278" w:lineRule="auto"/>
        <w:rPr>
          <w:rFonts w:cs="Times New Roman"/>
          <w:color w:val="333333"/>
          <w:sz w:val="24"/>
          <w:shd w:val="clear" w:color="auto" w:fill="FFFFFF"/>
        </w:rPr>
      </w:pPr>
    </w:p>
    <w:p w14:paraId="647FA22D" w14:textId="77777777" w:rsidR="00524F65" w:rsidRDefault="00524F65" w:rsidP="00524F65">
      <w:pPr>
        <w:spacing w:after="160" w:line="278" w:lineRule="auto"/>
        <w:rPr>
          <w:rFonts w:cs="Times New Roman"/>
          <w:color w:val="333333"/>
          <w:sz w:val="24"/>
          <w:shd w:val="clear" w:color="auto" w:fill="FFFFFF"/>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782"/>
        <w:gridCol w:w="498"/>
        <w:gridCol w:w="576"/>
        <w:gridCol w:w="556"/>
        <w:gridCol w:w="556"/>
        <w:gridCol w:w="556"/>
        <w:gridCol w:w="557"/>
        <w:gridCol w:w="557"/>
        <w:gridCol w:w="557"/>
        <w:gridCol w:w="557"/>
        <w:gridCol w:w="770"/>
        <w:gridCol w:w="568"/>
        <w:gridCol w:w="568"/>
        <w:gridCol w:w="568"/>
        <w:gridCol w:w="568"/>
        <w:gridCol w:w="568"/>
      </w:tblGrid>
      <w:tr w:rsidR="00524F65" w:rsidRPr="00951D08" w14:paraId="2479B600" w14:textId="77777777" w:rsidTr="0030582E">
        <w:trPr>
          <w:cantSplit/>
          <w:trHeight w:val="890"/>
        </w:trPr>
        <w:tc>
          <w:tcPr>
            <w:tcW w:w="556" w:type="dxa"/>
            <w:textDirection w:val="btLr"/>
            <w:vAlign w:val="bottom"/>
          </w:tcPr>
          <w:p w14:paraId="0F7D88AB"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lastRenderedPageBreak/>
              <w:t>p</w:t>
            </w:r>
          </w:p>
        </w:tc>
        <w:tc>
          <w:tcPr>
            <w:tcW w:w="782" w:type="dxa"/>
            <w:noWrap/>
            <w:textDirection w:val="btLr"/>
            <w:vAlign w:val="bottom"/>
            <w:hideMark/>
          </w:tcPr>
          <w:p w14:paraId="5DF0C64F" w14:textId="77777777" w:rsidR="00524F65" w:rsidRPr="00500F93" w:rsidRDefault="00524F65" w:rsidP="00586B31">
            <w:pPr>
              <w:ind w:left="113" w:right="113"/>
              <w:rPr>
                <w:rFonts w:eastAsia="Times New Roman" w:cs="Times New Roman"/>
                <w:color w:val="000000"/>
                <w:sz w:val="24"/>
              </w:rPr>
            </w:pPr>
            <w:r w:rsidRPr="00500F93">
              <w:rPr>
                <w:rFonts w:eastAsia="Times New Roman" w:cs="Times New Roman"/>
                <w:color w:val="000000"/>
                <w:sz w:val="24"/>
              </w:rPr>
              <w:t>0.030</w:t>
            </w:r>
          </w:p>
        </w:tc>
        <w:tc>
          <w:tcPr>
            <w:tcW w:w="498" w:type="dxa"/>
            <w:noWrap/>
            <w:textDirection w:val="btLr"/>
            <w:vAlign w:val="bottom"/>
            <w:hideMark/>
          </w:tcPr>
          <w:p w14:paraId="78F4BBC2" w14:textId="77777777" w:rsidR="00524F65" w:rsidRPr="00500F93" w:rsidRDefault="00524F65" w:rsidP="00586B31">
            <w:pPr>
              <w:ind w:left="113" w:right="113"/>
              <w:rPr>
                <w:rFonts w:eastAsia="Times New Roman" w:cs="Times New Roman"/>
                <w:color w:val="000000"/>
                <w:sz w:val="24"/>
              </w:rPr>
            </w:pPr>
            <w:r w:rsidRPr="00500F93">
              <w:rPr>
                <w:rFonts w:eastAsia="Times New Roman" w:cs="Times New Roman"/>
                <w:color w:val="000000"/>
                <w:sz w:val="24"/>
              </w:rPr>
              <w:t>0.006</w:t>
            </w:r>
          </w:p>
        </w:tc>
        <w:tc>
          <w:tcPr>
            <w:tcW w:w="576" w:type="dxa"/>
            <w:noWrap/>
            <w:textDirection w:val="btLr"/>
            <w:vAlign w:val="bottom"/>
            <w:hideMark/>
          </w:tcPr>
          <w:p w14:paraId="5FD3F35E" w14:textId="77777777" w:rsidR="00524F65" w:rsidRPr="00500F93" w:rsidRDefault="00524F65" w:rsidP="00586B31">
            <w:pPr>
              <w:ind w:left="113" w:right="113"/>
              <w:rPr>
                <w:rFonts w:eastAsia="Times New Roman" w:cs="Times New Roman"/>
                <w:color w:val="000000"/>
                <w:sz w:val="24"/>
              </w:rPr>
            </w:pPr>
            <w:r w:rsidRPr="00500F93">
              <w:rPr>
                <w:rFonts w:eastAsia="Times New Roman" w:cs="Times New Roman"/>
                <w:color w:val="000000"/>
                <w:sz w:val="24"/>
              </w:rPr>
              <w:t>0.032</w:t>
            </w:r>
          </w:p>
        </w:tc>
        <w:tc>
          <w:tcPr>
            <w:tcW w:w="556" w:type="dxa"/>
            <w:textDirection w:val="btLr"/>
            <w:vAlign w:val="bottom"/>
          </w:tcPr>
          <w:p w14:paraId="612C3A95"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0.032</w:t>
            </w:r>
          </w:p>
        </w:tc>
        <w:tc>
          <w:tcPr>
            <w:tcW w:w="556" w:type="dxa"/>
            <w:textDirection w:val="btLr"/>
            <w:vAlign w:val="bottom"/>
          </w:tcPr>
          <w:p w14:paraId="78D0535F"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0.005</w:t>
            </w:r>
          </w:p>
        </w:tc>
        <w:tc>
          <w:tcPr>
            <w:tcW w:w="556" w:type="dxa"/>
            <w:textDirection w:val="btLr"/>
            <w:vAlign w:val="bottom"/>
          </w:tcPr>
          <w:p w14:paraId="6B1B5D45"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0.016</w:t>
            </w:r>
          </w:p>
        </w:tc>
        <w:tc>
          <w:tcPr>
            <w:tcW w:w="557" w:type="dxa"/>
            <w:textDirection w:val="btLr"/>
            <w:vAlign w:val="bottom"/>
          </w:tcPr>
          <w:p w14:paraId="13D6005A"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0.032</w:t>
            </w:r>
          </w:p>
        </w:tc>
        <w:tc>
          <w:tcPr>
            <w:tcW w:w="557" w:type="dxa"/>
            <w:textDirection w:val="btLr"/>
            <w:vAlign w:val="bottom"/>
          </w:tcPr>
          <w:p w14:paraId="13D83FE9"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0.022</w:t>
            </w:r>
          </w:p>
        </w:tc>
        <w:tc>
          <w:tcPr>
            <w:tcW w:w="557" w:type="dxa"/>
            <w:textDirection w:val="btLr"/>
            <w:vAlign w:val="bottom"/>
          </w:tcPr>
          <w:p w14:paraId="6A187E7F"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0.048</w:t>
            </w:r>
          </w:p>
        </w:tc>
        <w:tc>
          <w:tcPr>
            <w:tcW w:w="557" w:type="dxa"/>
            <w:textDirection w:val="btLr"/>
            <w:vAlign w:val="bottom"/>
          </w:tcPr>
          <w:p w14:paraId="48B9B876"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0.050</w:t>
            </w:r>
          </w:p>
        </w:tc>
        <w:tc>
          <w:tcPr>
            <w:tcW w:w="770" w:type="dxa"/>
            <w:textDirection w:val="btLr"/>
            <w:vAlign w:val="bottom"/>
          </w:tcPr>
          <w:p w14:paraId="17E6570B"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0.009</w:t>
            </w:r>
          </w:p>
        </w:tc>
        <w:tc>
          <w:tcPr>
            <w:tcW w:w="568" w:type="dxa"/>
            <w:textDirection w:val="btLr"/>
            <w:vAlign w:val="bottom"/>
          </w:tcPr>
          <w:p w14:paraId="7AA6021B"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0.030</w:t>
            </w:r>
          </w:p>
        </w:tc>
        <w:tc>
          <w:tcPr>
            <w:tcW w:w="568" w:type="dxa"/>
            <w:textDirection w:val="btLr"/>
            <w:vAlign w:val="bottom"/>
          </w:tcPr>
          <w:p w14:paraId="4DABC017"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0.007</w:t>
            </w:r>
          </w:p>
        </w:tc>
        <w:tc>
          <w:tcPr>
            <w:tcW w:w="568" w:type="dxa"/>
            <w:textDirection w:val="btLr"/>
            <w:vAlign w:val="bottom"/>
          </w:tcPr>
          <w:p w14:paraId="50F51CFA"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0.028</w:t>
            </w:r>
          </w:p>
        </w:tc>
        <w:tc>
          <w:tcPr>
            <w:tcW w:w="568" w:type="dxa"/>
            <w:textDirection w:val="btLr"/>
            <w:vAlign w:val="bottom"/>
          </w:tcPr>
          <w:p w14:paraId="66658EDD"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0.032</w:t>
            </w:r>
          </w:p>
        </w:tc>
        <w:tc>
          <w:tcPr>
            <w:tcW w:w="568" w:type="dxa"/>
            <w:textDirection w:val="btLr"/>
            <w:vAlign w:val="bottom"/>
          </w:tcPr>
          <w:p w14:paraId="6126B1A3"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0.005</w:t>
            </w:r>
          </w:p>
        </w:tc>
      </w:tr>
      <w:tr w:rsidR="00524F65" w:rsidRPr="00951D08" w14:paraId="7D848EB2" w14:textId="77777777" w:rsidTr="0030582E">
        <w:trPr>
          <w:cantSplit/>
          <w:trHeight w:val="890"/>
        </w:trPr>
        <w:tc>
          <w:tcPr>
            <w:tcW w:w="556" w:type="dxa"/>
            <w:textDirection w:val="btLr"/>
            <w:vAlign w:val="bottom"/>
          </w:tcPr>
          <w:p w14:paraId="6C47D42C"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p Prev</w:t>
            </w:r>
          </w:p>
        </w:tc>
        <w:tc>
          <w:tcPr>
            <w:tcW w:w="782" w:type="dxa"/>
            <w:noWrap/>
            <w:textDirection w:val="btLr"/>
            <w:vAlign w:val="bottom"/>
            <w:hideMark/>
          </w:tcPr>
          <w:p w14:paraId="1AA38257" w14:textId="77777777" w:rsidR="00524F65" w:rsidRPr="00500F93" w:rsidRDefault="00524F65" w:rsidP="00586B31">
            <w:pPr>
              <w:ind w:left="113" w:right="113"/>
              <w:rPr>
                <w:rFonts w:eastAsia="Times New Roman" w:cs="Times New Roman"/>
                <w:color w:val="000000"/>
                <w:sz w:val="24"/>
              </w:rPr>
            </w:pPr>
            <w:r w:rsidRPr="00500F93">
              <w:rPr>
                <w:rFonts w:eastAsia="Times New Roman" w:cs="Times New Roman"/>
                <w:color w:val="000000"/>
                <w:sz w:val="24"/>
              </w:rPr>
              <w:t>0.533</w:t>
            </w:r>
          </w:p>
        </w:tc>
        <w:tc>
          <w:tcPr>
            <w:tcW w:w="498" w:type="dxa"/>
            <w:noWrap/>
            <w:textDirection w:val="btLr"/>
            <w:vAlign w:val="bottom"/>
            <w:hideMark/>
          </w:tcPr>
          <w:p w14:paraId="0DCBFBBB" w14:textId="77777777" w:rsidR="00524F65" w:rsidRPr="00500F93" w:rsidRDefault="00524F65" w:rsidP="00586B31">
            <w:pPr>
              <w:ind w:left="113" w:right="113"/>
              <w:rPr>
                <w:rFonts w:eastAsia="Times New Roman" w:cs="Times New Roman"/>
                <w:color w:val="000000"/>
                <w:sz w:val="24"/>
              </w:rPr>
            </w:pPr>
            <w:r w:rsidRPr="00500F93">
              <w:rPr>
                <w:rFonts w:eastAsia="Times New Roman" w:cs="Times New Roman"/>
                <w:color w:val="000000"/>
                <w:sz w:val="24"/>
              </w:rPr>
              <w:t>0.533</w:t>
            </w:r>
          </w:p>
        </w:tc>
        <w:tc>
          <w:tcPr>
            <w:tcW w:w="576" w:type="dxa"/>
            <w:noWrap/>
            <w:textDirection w:val="btLr"/>
            <w:vAlign w:val="bottom"/>
            <w:hideMark/>
          </w:tcPr>
          <w:p w14:paraId="6584EA48" w14:textId="77777777" w:rsidR="00524F65" w:rsidRPr="00500F93" w:rsidRDefault="00524F65" w:rsidP="00586B31">
            <w:pPr>
              <w:ind w:left="113" w:right="113"/>
              <w:rPr>
                <w:rFonts w:eastAsia="Times New Roman" w:cs="Times New Roman"/>
                <w:color w:val="000000"/>
                <w:sz w:val="24"/>
              </w:rPr>
            </w:pPr>
            <w:r w:rsidRPr="00500F93">
              <w:rPr>
                <w:rFonts w:eastAsia="Times New Roman" w:cs="Times New Roman"/>
                <w:color w:val="000000"/>
                <w:sz w:val="24"/>
              </w:rPr>
              <w:t>0.020</w:t>
            </w:r>
          </w:p>
        </w:tc>
        <w:tc>
          <w:tcPr>
            <w:tcW w:w="556" w:type="dxa"/>
            <w:textDirection w:val="btLr"/>
            <w:vAlign w:val="bottom"/>
          </w:tcPr>
          <w:p w14:paraId="371CB296"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0.051</w:t>
            </w:r>
          </w:p>
        </w:tc>
        <w:tc>
          <w:tcPr>
            <w:tcW w:w="556" w:type="dxa"/>
            <w:textDirection w:val="btLr"/>
            <w:vAlign w:val="bottom"/>
          </w:tcPr>
          <w:p w14:paraId="62FBE394"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0.007</w:t>
            </w:r>
          </w:p>
        </w:tc>
        <w:tc>
          <w:tcPr>
            <w:tcW w:w="556" w:type="dxa"/>
            <w:textDirection w:val="btLr"/>
            <w:vAlign w:val="bottom"/>
          </w:tcPr>
          <w:p w14:paraId="7456A2B8"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0.004</w:t>
            </w:r>
          </w:p>
        </w:tc>
        <w:tc>
          <w:tcPr>
            <w:tcW w:w="557" w:type="dxa"/>
            <w:textDirection w:val="btLr"/>
            <w:vAlign w:val="bottom"/>
          </w:tcPr>
          <w:p w14:paraId="3AAD53A5"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0.029</w:t>
            </w:r>
          </w:p>
        </w:tc>
        <w:tc>
          <w:tcPr>
            <w:tcW w:w="557" w:type="dxa"/>
            <w:textDirection w:val="btLr"/>
            <w:vAlign w:val="bottom"/>
          </w:tcPr>
          <w:p w14:paraId="266EC2E0"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0.533</w:t>
            </w:r>
          </w:p>
        </w:tc>
        <w:tc>
          <w:tcPr>
            <w:tcW w:w="557" w:type="dxa"/>
            <w:textDirection w:val="btLr"/>
            <w:vAlign w:val="bottom"/>
          </w:tcPr>
          <w:p w14:paraId="0236CE5D"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0.533</w:t>
            </w:r>
          </w:p>
        </w:tc>
        <w:tc>
          <w:tcPr>
            <w:tcW w:w="557" w:type="dxa"/>
            <w:textDirection w:val="btLr"/>
            <w:vAlign w:val="bottom"/>
          </w:tcPr>
          <w:p w14:paraId="0B97881A"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0.533</w:t>
            </w:r>
          </w:p>
        </w:tc>
        <w:tc>
          <w:tcPr>
            <w:tcW w:w="770" w:type="dxa"/>
            <w:textDirection w:val="btLr"/>
            <w:vAlign w:val="bottom"/>
          </w:tcPr>
          <w:p w14:paraId="4F4CF768"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0.533</w:t>
            </w:r>
          </w:p>
        </w:tc>
        <w:tc>
          <w:tcPr>
            <w:tcW w:w="568" w:type="dxa"/>
            <w:textDirection w:val="btLr"/>
            <w:vAlign w:val="bottom"/>
          </w:tcPr>
          <w:p w14:paraId="56BC36D3"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0.084</w:t>
            </w:r>
          </w:p>
        </w:tc>
        <w:tc>
          <w:tcPr>
            <w:tcW w:w="568" w:type="dxa"/>
            <w:textDirection w:val="btLr"/>
            <w:vAlign w:val="bottom"/>
          </w:tcPr>
          <w:p w14:paraId="0D901658"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0.013</w:t>
            </w:r>
          </w:p>
        </w:tc>
        <w:tc>
          <w:tcPr>
            <w:tcW w:w="568" w:type="dxa"/>
            <w:textDirection w:val="btLr"/>
            <w:vAlign w:val="bottom"/>
          </w:tcPr>
          <w:p w14:paraId="6BB5F1B4"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0.051</w:t>
            </w:r>
          </w:p>
        </w:tc>
        <w:tc>
          <w:tcPr>
            <w:tcW w:w="568" w:type="dxa"/>
            <w:textDirection w:val="btLr"/>
            <w:vAlign w:val="bottom"/>
          </w:tcPr>
          <w:p w14:paraId="3E066806"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0.051</w:t>
            </w:r>
          </w:p>
        </w:tc>
        <w:tc>
          <w:tcPr>
            <w:tcW w:w="568" w:type="dxa"/>
            <w:textDirection w:val="btLr"/>
            <w:vAlign w:val="bottom"/>
          </w:tcPr>
          <w:p w14:paraId="16D17BBC"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0.007</w:t>
            </w:r>
          </w:p>
        </w:tc>
      </w:tr>
      <w:tr w:rsidR="00524F65" w:rsidRPr="00951D08" w14:paraId="30E485BA" w14:textId="77777777" w:rsidTr="0030582E">
        <w:trPr>
          <w:cantSplit/>
          <w:trHeight w:val="890"/>
        </w:trPr>
        <w:tc>
          <w:tcPr>
            <w:tcW w:w="556" w:type="dxa"/>
            <w:textDirection w:val="btLr"/>
            <w:vAlign w:val="bottom"/>
          </w:tcPr>
          <w:p w14:paraId="616333BB"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 xml:space="preserve">p </w:t>
            </w:r>
            <w:r w:rsidRPr="0053722E">
              <w:rPr>
                <w:rFonts w:eastAsia="Times New Roman" w:cs="Times New Roman"/>
                <w:color w:val="000000"/>
                <w:sz w:val="24"/>
              </w:rPr>
              <w:t>Freq</w:t>
            </w:r>
          </w:p>
        </w:tc>
        <w:tc>
          <w:tcPr>
            <w:tcW w:w="782" w:type="dxa"/>
            <w:noWrap/>
            <w:textDirection w:val="btLr"/>
            <w:vAlign w:val="bottom"/>
            <w:hideMark/>
          </w:tcPr>
          <w:p w14:paraId="35C46A85" w14:textId="77777777" w:rsidR="00524F65" w:rsidRPr="00500F93" w:rsidRDefault="00524F65" w:rsidP="00586B31">
            <w:pPr>
              <w:ind w:left="113" w:right="113"/>
              <w:rPr>
                <w:rFonts w:eastAsia="Times New Roman" w:cs="Times New Roman"/>
                <w:color w:val="000000"/>
                <w:sz w:val="24"/>
              </w:rPr>
            </w:pPr>
            <w:r w:rsidRPr="00500F93">
              <w:rPr>
                <w:rFonts w:eastAsia="Times New Roman" w:cs="Times New Roman"/>
                <w:color w:val="000000"/>
                <w:sz w:val="24"/>
              </w:rPr>
              <w:t>0.009</w:t>
            </w:r>
          </w:p>
        </w:tc>
        <w:tc>
          <w:tcPr>
            <w:tcW w:w="498" w:type="dxa"/>
            <w:noWrap/>
            <w:textDirection w:val="btLr"/>
            <w:vAlign w:val="bottom"/>
            <w:hideMark/>
          </w:tcPr>
          <w:p w14:paraId="4B374523" w14:textId="77777777" w:rsidR="00524F65" w:rsidRPr="00500F93" w:rsidRDefault="00524F65" w:rsidP="00586B31">
            <w:pPr>
              <w:ind w:left="113" w:right="113"/>
              <w:rPr>
                <w:rFonts w:eastAsia="Times New Roman" w:cs="Times New Roman"/>
                <w:color w:val="000000"/>
                <w:sz w:val="24"/>
              </w:rPr>
            </w:pPr>
            <w:r w:rsidRPr="00500F93">
              <w:rPr>
                <w:rFonts w:eastAsia="Times New Roman" w:cs="Times New Roman"/>
                <w:color w:val="000000"/>
                <w:sz w:val="24"/>
              </w:rPr>
              <w:t>0.001</w:t>
            </w:r>
          </w:p>
        </w:tc>
        <w:tc>
          <w:tcPr>
            <w:tcW w:w="576" w:type="dxa"/>
            <w:noWrap/>
            <w:textDirection w:val="btLr"/>
            <w:vAlign w:val="bottom"/>
            <w:hideMark/>
          </w:tcPr>
          <w:p w14:paraId="22641ADF" w14:textId="77777777" w:rsidR="00524F65" w:rsidRPr="00500F93" w:rsidRDefault="00524F65" w:rsidP="00586B31">
            <w:pPr>
              <w:ind w:left="113" w:right="113"/>
              <w:rPr>
                <w:rFonts w:eastAsia="Times New Roman" w:cs="Times New Roman"/>
                <w:color w:val="000000"/>
                <w:sz w:val="24"/>
              </w:rPr>
            </w:pPr>
            <w:r w:rsidRPr="00500F93">
              <w:rPr>
                <w:rFonts w:eastAsia="Times New Roman" w:cs="Times New Roman"/>
                <w:color w:val="000000"/>
                <w:sz w:val="24"/>
              </w:rPr>
              <w:t>0.252</w:t>
            </w:r>
          </w:p>
        </w:tc>
        <w:tc>
          <w:tcPr>
            <w:tcW w:w="556" w:type="dxa"/>
            <w:textDirection w:val="btLr"/>
            <w:vAlign w:val="bottom"/>
          </w:tcPr>
          <w:p w14:paraId="7567979A"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0.100</w:t>
            </w:r>
          </w:p>
        </w:tc>
        <w:tc>
          <w:tcPr>
            <w:tcW w:w="556" w:type="dxa"/>
            <w:textDirection w:val="btLr"/>
            <w:vAlign w:val="bottom"/>
          </w:tcPr>
          <w:p w14:paraId="222FF0CC"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0.097</w:t>
            </w:r>
          </w:p>
        </w:tc>
        <w:tc>
          <w:tcPr>
            <w:tcW w:w="556" w:type="dxa"/>
            <w:textDirection w:val="btLr"/>
            <w:vAlign w:val="bottom"/>
          </w:tcPr>
          <w:p w14:paraId="243593B5"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0.582</w:t>
            </w:r>
          </w:p>
        </w:tc>
        <w:tc>
          <w:tcPr>
            <w:tcW w:w="557" w:type="dxa"/>
            <w:textDirection w:val="btLr"/>
            <w:vAlign w:val="bottom"/>
          </w:tcPr>
          <w:p w14:paraId="3670592D"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0.176</w:t>
            </w:r>
          </w:p>
        </w:tc>
        <w:tc>
          <w:tcPr>
            <w:tcW w:w="557" w:type="dxa"/>
            <w:textDirection w:val="btLr"/>
            <w:vAlign w:val="bottom"/>
          </w:tcPr>
          <w:p w14:paraId="0F19E5B2"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0.006</w:t>
            </w:r>
          </w:p>
        </w:tc>
        <w:tc>
          <w:tcPr>
            <w:tcW w:w="557" w:type="dxa"/>
            <w:textDirection w:val="btLr"/>
            <w:vAlign w:val="bottom"/>
          </w:tcPr>
          <w:p w14:paraId="6F8DA90A"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0.015</w:t>
            </w:r>
          </w:p>
        </w:tc>
        <w:tc>
          <w:tcPr>
            <w:tcW w:w="557" w:type="dxa"/>
            <w:textDirection w:val="btLr"/>
            <w:vAlign w:val="bottom"/>
          </w:tcPr>
          <w:p w14:paraId="289ADA7F"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0.016</w:t>
            </w:r>
          </w:p>
        </w:tc>
        <w:tc>
          <w:tcPr>
            <w:tcW w:w="770" w:type="dxa"/>
            <w:textDirection w:val="btLr"/>
            <w:vAlign w:val="bottom"/>
          </w:tcPr>
          <w:p w14:paraId="57BD0956"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0.002</w:t>
            </w:r>
          </w:p>
        </w:tc>
        <w:tc>
          <w:tcPr>
            <w:tcW w:w="568" w:type="dxa"/>
            <w:textDirection w:val="btLr"/>
            <w:vAlign w:val="bottom"/>
          </w:tcPr>
          <w:p w14:paraId="0A1C01DC"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0.057</w:t>
            </w:r>
          </w:p>
        </w:tc>
        <w:tc>
          <w:tcPr>
            <w:tcW w:w="568" w:type="dxa"/>
            <w:textDirection w:val="btLr"/>
            <w:vAlign w:val="bottom"/>
          </w:tcPr>
          <w:p w14:paraId="6F8011B0"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0.064</w:t>
            </w:r>
          </w:p>
        </w:tc>
        <w:tc>
          <w:tcPr>
            <w:tcW w:w="568" w:type="dxa"/>
            <w:textDirection w:val="btLr"/>
            <w:vAlign w:val="bottom"/>
          </w:tcPr>
          <w:p w14:paraId="1F3372B1"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0.084</w:t>
            </w:r>
          </w:p>
        </w:tc>
        <w:tc>
          <w:tcPr>
            <w:tcW w:w="568" w:type="dxa"/>
            <w:textDirection w:val="btLr"/>
            <w:vAlign w:val="bottom"/>
          </w:tcPr>
          <w:p w14:paraId="13C3BD68"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0.100</w:t>
            </w:r>
          </w:p>
        </w:tc>
        <w:tc>
          <w:tcPr>
            <w:tcW w:w="568" w:type="dxa"/>
            <w:textDirection w:val="btLr"/>
            <w:vAlign w:val="bottom"/>
          </w:tcPr>
          <w:p w14:paraId="5745EEBC"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0.097</w:t>
            </w:r>
          </w:p>
        </w:tc>
      </w:tr>
      <w:tr w:rsidR="00524F65" w:rsidRPr="00951D08" w14:paraId="5A51736A" w14:textId="77777777" w:rsidTr="0030582E">
        <w:trPr>
          <w:cantSplit/>
          <w:trHeight w:val="710"/>
        </w:trPr>
        <w:tc>
          <w:tcPr>
            <w:tcW w:w="556" w:type="dxa"/>
            <w:textDirection w:val="btLr"/>
            <w:vAlign w:val="bottom"/>
          </w:tcPr>
          <w:p w14:paraId="49EB0BD5"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Prev</w:t>
            </w:r>
          </w:p>
        </w:tc>
        <w:tc>
          <w:tcPr>
            <w:tcW w:w="782" w:type="dxa"/>
            <w:noWrap/>
            <w:textDirection w:val="btLr"/>
            <w:vAlign w:val="bottom"/>
            <w:hideMark/>
          </w:tcPr>
          <w:p w14:paraId="5931CD5C" w14:textId="77777777" w:rsidR="00524F65" w:rsidRPr="00500F93" w:rsidRDefault="00524F65" w:rsidP="00586B31">
            <w:pPr>
              <w:ind w:left="113" w:right="113"/>
              <w:rPr>
                <w:rFonts w:eastAsia="Times New Roman" w:cs="Times New Roman"/>
                <w:color w:val="000000"/>
                <w:sz w:val="24"/>
              </w:rPr>
            </w:pPr>
            <w:r w:rsidRPr="00500F93">
              <w:rPr>
                <w:rFonts w:eastAsia="Times New Roman" w:cs="Times New Roman"/>
                <w:color w:val="000000"/>
                <w:sz w:val="24"/>
              </w:rPr>
              <w:t>2</w:t>
            </w:r>
          </w:p>
        </w:tc>
        <w:tc>
          <w:tcPr>
            <w:tcW w:w="498" w:type="dxa"/>
            <w:noWrap/>
            <w:textDirection w:val="btLr"/>
            <w:vAlign w:val="bottom"/>
            <w:hideMark/>
          </w:tcPr>
          <w:p w14:paraId="66A01A3C" w14:textId="77777777" w:rsidR="00524F65" w:rsidRPr="00500F93" w:rsidRDefault="00524F65" w:rsidP="00586B31">
            <w:pPr>
              <w:ind w:left="113" w:right="113"/>
              <w:rPr>
                <w:rFonts w:eastAsia="Times New Roman" w:cs="Times New Roman"/>
                <w:color w:val="000000"/>
                <w:sz w:val="24"/>
              </w:rPr>
            </w:pPr>
            <w:r w:rsidRPr="00500F93">
              <w:rPr>
                <w:rFonts w:eastAsia="Times New Roman" w:cs="Times New Roman"/>
                <w:color w:val="000000"/>
                <w:sz w:val="24"/>
              </w:rPr>
              <w:t>5</w:t>
            </w:r>
          </w:p>
        </w:tc>
        <w:tc>
          <w:tcPr>
            <w:tcW w:w="576" w:type="dxa"/>
            <w:noWrap/>
            <w:textDirection w:val="btLr"/>
            <w:vAlign w:val="bottom"/>
            <w:hideMark/>
          </w:tcPr>
          <w:p w14:paraId="271B6B81" w14:textId="77777777" w:rsidR="00524F65" w:rsidRPr="00500F93" w:rsidRDefault="00524F65" w:rsidP="00586B31">
            <w:pPr>
              <w:ind w:left="113" w:right="113"/>
              <w:rPr>
                <w:rFonts w:eastAsia="Times New Roman" w:cs="Times New Roman"/>
                <w:color w:val="000000"/>
                <w:sz w:val="24"/>
              </w:rPr>
            </w:pPr>
            <w:r w:rsidRPr="00500F93">
              <w:rPr>
                <w:rFonts w:eastAsia="Times New Roman" w:cs="Times New Roman"/>
                <w:color w:val="000000"/>
                <w:sz w:val="24"/>
              </w:rPr>
              <w:t>14</w:t>
            </w:r>
          </w:p>
        </w:tc>
        <w:tc>
          <w:tcPr>
            <w:tcW w:w="556" w:type="dxa"/>
            <w:textDirection w:val="btLr"/>
            <w:vAlign w:val="bottom"/>
          </w:tcPr>
          <w:p w14:paraId="61F8096E"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3</w:t>
            </w:r>
          </w:p>
        </w:tc>
        <w:tc>
          <w:tcPr>
            <w:tcW w:w="556" w:type="dxa"/>
            <w:textDirection w:val="btLr"/>
            <w:vAlign w:val="bottom"/>
          </w:tcPr>
          <w:p w14:paraId="038EAB70"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63</w:t>
            </w:r>
          </w:p>
        </w:tc>
        <w:tc>
          <w:tcPr>
            <w:tcW w:w="556" w:type="dxa"/>
            <w:textDirection w:val="btLr"/>
            <w:vAlign w:val="bottom"/>
          </w:tcPr>
          <w:p w14:paraId="13539F70"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6</w:t>
            </w:r>
          </w:p>
        </w:tc>
        <w:tc>
          <w:tcPr>
            <w:tcW w:w="557" w:type="dxa"/>
            <w:textDirection w:val="btLr"/>
            <w:vAlign w:val="bottom"/>
          </w:tcPr>
          <w:p w14:paraId="0A184490"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15</w:t>
            </w:r>
          </w:p>
        </w:tc>
        <w:tc>
          <w:tcPr>
            <w:tcW w:w="557" w:type="dxa"/>
            <w:textDirection w:val="btLr"/>
            <w:vAlign w:val="bottom"/>
          </w:tcPr>
          <w:p w14:paraId="600AF69E"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2</w:t>
            </w:r>
          </w:p>
        </w:tc>
        <w:tc>
          <w:tcPr>
            <w:tcW w:w="557" w:type="dxa"/>
            <w:textDirection w:val="btLr"/>
            <w:vAlign w:val="bottom"/>
          </w:tcPr>
          <w:p w14:paraId="1FA3EEFB"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5</w:t>
            </w:r>
          </w:p>
        </w:tc>
        <w:tc>
          <w:tcPr>
            <w:tcW w:w="557" w:type="dxa"/>
            <w:textDirection w:val="btLr"/>
            <w:vAlign w:val="bottom"/>
          </w:tcPr>
          <w:p w14:paraId="6F13D604"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4</w:t>
            </w:r>
          </w:p>
        </w:tc>
        <w:tc>
          <w:tcPr>
            <w:tcW w:w="770" w:type="dxa"/>
            <w:textDirection w:val="btLr"/>
            <w:vAlign w:val="bottom"/>
          </w:tcPr>
          <w:p w14:paraId="6706588D"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5</w:t>
            </w:r>
          </w:p>
        </w:tc>
        <w:tc>
          <w:tcPr>
            <w:tcW w:w="568" w:type="dxa"/>
            <w:textDirection w:val="btLr"/>
            <w:vAlign w:val="bottom"/>
          </w:tcPr>
          <w:p w14:paraId="79801839"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11</w:t>
            </w:r>
          </w:p>
        </w:tc>
        <w:tc>
          <w:tcPr>
            <w:tcW w:w="568" w:type="dxa"/>
            <w:textDirection w:val="btLr"/>
            <w:vAlign w:val="bottom"/>
          </w:tcPr>
          <w:p w14:paraId="422E3E57"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19</w:t>
            </w:r>
          </w:p>
        </w:tc>
        <w:tc>
          <w:tcPr>
            <w:tcW w:w="568" w:type="dxa"/>
            <w:textDirection w:val="btLr"/>
            <w:vAlign w:val="bottom"/>
          </w:tcPr>
          <w:p w14:paraId="031A5E36"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14</w:t>
            </w:r>
          </w:p>
        </w:tc>
        <w:tc>
          <w:tcPr>
            <w:tcW w:w="568" w:type="dxa"/>
            <w:textDirection w:val="btLr"/>
            <w:vAlign w:val="bottom"/>
          </w:tcPr>
          <w:p w14:paraId="259CDF7D"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3</w:t>
            </w:r>
          </w:p>
        </w:tc>
        <w:tc>
          <w:tcPr>
            <w:tcW w:w="568" w:type="dxa"/>
            <w:textDirection w:val="btLr"/>
            <w:vAlign w:val="bottom"/>
          </w:tcPr>
          <w:p w14:paraId="0E3675CA"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63</w:t>
            </w:r>
          </w:p>
        </w:tc>
      </w:tr>
      <w:tr w:rsidR="00524F65" w:rsidRPr="00951D08" w14:paraId="637AE6AD" w14:textId="77777777" w:rsidTr="0030582E">
        <w:trPr>
          <w:cantSplit/>
          <w:trHeight w:val="1070"/>
        </w:trPr>
        <w:tc>
          <w:tcPr>
            <w:tcW w:w="556" w:type="dxa"/>
            <w:textDirection w:val="btLr"/>
            <w:vAlign w:val="bottom"/>
          </w:tcPr>
          <w:p w14:paraId="01C589B8"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Freq</w:t>
            </w:r>
          </w:p>
        </w:tc>
        <w:tc>
          <w:tcPr>
            <w:tcW w:w="782" w:type="dxa"/>
            <w:noWrap/>
            <w:textDirection w:val="btLr"/>
            <w:vAlign w:val="bottom"/>
            <w:hideMark/>
          </w:tcPr>
          <w:p w14:paraId="12411404" w14:textId="77777777" w:rsidR="00524F65" w:rsidRPr="00500F93" w:rsidRDefault="00524F65" w:rsidP="00586B31">
            <w:pPr>
              <w:ind w:left="113" w:right="113"/>
              <w:rPr>
                <w:rFonts w:eastAsia="Times New Roman" w:cs="Times New Roman"/>
                <w:color w:val="000000"/>
                <w:sz w:val="24"/>
              </w:rPr>
            </w:pPr>
            <w:r w:rsidRPr="00500F93">
              <w:rPr>
                <w:rFonts w:eastAsia="Times New Roman" w:cs="Times New Roman"/>
                <w:color w:val="000000"/>
                <w:sz w:val="24"/>
              </w:rPr>
              <w:t>2.6e-06</w:t>
            </w:r>
          </w:p>
        </w:tc>
        <w:tc>
          <w:tcPr>
            <w:tcW w:w="498" w:type="dxa"/>
            <w:noWrap/>
            <w:textDirection w:val="btLr"/>
            <w:vAlign w:val="bottom"/>
            <w:hideMark/>
          </w:tcPr>
          <w:p w14:paraId="65A98B76" w14:textId="77777777" w:rsidR="00524F65" w:rsidRPr="00500F93" w:rsidRDefault="00524F65" w:rsidP="00586B31">
            <w:pPr>
              <w:ind w:left="113" w:right="113"/>
              <w:rPr>
                <w:rFonts w:eastAsia="Times New Roman" w:cs="Times New Roman"/>
                <w:color w:val="000000"/>
                <w:sz w:val="24"/>
              </w:rPr>
            </w:pPr>
            <w:r w:rsidRPr="00500F93">
              <w:rPr>
                <w:rFonts w:eastAsia="Times New Roman" w:cs="Times New Roman"/>
                <w:color w:val="000000"/>
                <w:sz w:val="24"/>
              </w:rPr>
              <w:t>7.7e-06</w:t>
            </w:r>
          </w:p>
        </w:tc>
        <w:tc>
          <w:tcPr>
            <w:tcW w:w="576" w:type="dxa"/>
            <w:noWrap/>
            <w:textDirection w:val="btLr"/>
            <w:vAlign w:val="bottom"/>
            <w:hideMark/>
          </w:tcPr>
          <w:p w14:paraId="34580C94" w14:textId="77777777" w:rsidR="00524F65" w:rsidRPr="00500F93" w:rsidRDefault="00524F65" w:rsidP="00586B31">
            <w:pPr>
              <w:ind w:left="113" w:right="113"/>
              <w:rPr>
                <w:rFonts w:eastAsia="Times New Roman" w:cs="Times New Roman"/>
                <w:color w:val="000000"/>
                <w:sz w:val="24"/>
              </w:rPr>
            </w:pPr>
            <w:r w:rsidRPr="00500F93">
              <w:rPr>
                <w:rFonts w:eastAsia="Times New Roman" w:cs="Times New Roman"/>
                <w:color w:val="000000"/>
                <w:sz w:val="24"/>
              </w:rPr>
              <w:t>0.002</w:t>
            </w:r>
          </w:p>
        </w:tc>
        <w:tc>
          <w:tcPr>
            <w:tcW w:w="556" w:type="dxa"/>
            <w:textDirection w:val="btLr"/>
            <w:vAlign w:val="bottom"/>
          </w:tcPr>
          <w:p w14:paraId="30E75405"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1.9e-05</w:t>
            </w:r>
          </w:p>
        </w:tc>
        <w:tc>
          <w:tcPr>
            <w:tcW w:w="556" w:type="dxa"/>
            <w:textDirection w:val="btLr"/>
            <w:vAlign w:val="bottom"/>
          </w:tcPr>
          <w:p w14:paraId="358F1DE2"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0.004</w:t>
            </w:r>
          </w:p>
        </w:tc>
        <w:tc>
          <w:tcPr>
            <w:tcW w:w="556" w:type="dxa"/>
            <w:textDirection w:val="btLr"/>
            <w:vAlign w:val="bottom"/>
          </w:tcPr>
          <w:p w14:paraId="4E7A2751"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0.001</w:t>
            </w:r>
          </w:p>
        </w:tc>
        <w:tc>
          <w:tcPr>
            <w:tcW w:w="557" w:type="dxa"/>
            <w:textDirection w:val="btLr"/>
            <w:vAlign w:val="bottom"/>
          </w:tcPr>
          <w:p w14:paraId="3F431B74"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0.001</w:t>
            </w:r>
          </w:p>
        </w:tc>
        <w:tc>
          <w:tcPr>
            <w:tcW w:w="557" w:type="dxa"/>
            <w:textDirection w:val="btLr"/>
            <w:vAlign w:val="bottom"/>
          </w:tcPr>
          <w:p w14:paraId="0C81007E"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6.0e-06</w:t>
            </w:r>
          </w:p>
        </w:tc>
        <w:tc>
          <w:tcPr>
            <w:tcW w:w="557" w:type="dxa"/>
            <w:textDirection w:val="btLr"/>
            <w:vAlign w:val="bottom"/>
          </w:tcPr>
          <w:p w14:paraId="4BFCA2F6"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7.2e-06</w:t>
            </w:r>
          </w:p>
        </w:tc>
        <w:tc>
          <w:tcPr>
            <w:tcW w:w="557" w:type="dxa"/>
            <w:textDirection w:val="btLr"/>
            <w:vAlign w:val="bottom"/>
          </w:tcPr>
          <w:p w14:paraId="36049242"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8.9e-06</w:t>
            </w:r>
          </w:p>
        </w:tc>
        <w:tc>
          <w:tcPr>
            <w:tcW w:w="770" w:type="dxa"/>
            <w:textDirection w:val="btLr"/>
            <w:vAlign w:val="bottom"/>
          </w:tcPr>
          <w:p w14:paraId="686BAE1D"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1.7e-05</w:t>
            </w:r>
          </w:p>
        </w:tc>
        <w:tc>
          <w:tcPr>
            <w:tcW w:w="568" w:type="dxa"/>
            <w:textDirection w:val="btLr"/>
            <w:vAlign w:val="bottom"/>
          </w:tcPr>
          <w:p w14:paraId="06037AF6"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2.3e-05</w:t>
            </w:r>
          </w:p>
        </w:tc>
        <w:tc>
          <w:tcPr>
            <w:tcW w:w="568" w:type="dxa"/>
            <w:textDirection w:val="btLr"/>
            <w:vAlign w:val="bottom"/>
          </w:tcPr>
          <w:p w14:paraId="4E90DC79"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0.001</w:t>
            </w:r>
          </w:p>
        </w:tc>
        <w:tc>
          <w:tcPr>
            <w:tcW w:w="568" w:type="dxa"/>
            <w:textDirection w:val="btLr"/>
            <w:vAlign w:val="bottom"/>
          </w:tcPr>
          <w:p w14:paraId="2666F523"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0.0003</w:t>
            </w:r>
          </w:p>
        </w:tc>
        <w:tc>
          <w:tcPr>
            <w:tcW w:w="568" w:type="dxa"/>
            <w:textDirection w:val="btLr"/>
            <w:vAlign w:val="bottom"/>
          </w:tcPr>
          <w:p w14:paraId="56D6F7C3"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1.9e-05</w:t>
            </w:r>
          </w:p>
        </w:tc>
        <w:tc>
          <w:tcPr>
            <w:tcW w:w="568" w:type="dxa"/>
            <w:textDirection w:val="btLr"/>
            <w:vAlign w:val="bottom"/>
          </w:tcPr>
          <w:p w14:paraId="0FEBC896" w14:textId="77777777" w:rsidR="00524F65" w:rsidRPr="00951D08" w:rsidRDefault="00524F65" w:rsidP="00586B31">
            <w:pPr>
              <w:ind w:left="113" w:right="113"/>
              <w:rPr>
                <w:rFonts w:eastAsia="Times New Roman" w:cs="Times New Roman"/>
                <w:color w:val="000000"/>
                <w:sz w:val="24"/>
              </w:rPr>
            </w:pPr>
            <w:r w:rsidRPr="00951D08">
              <w:rPr>
                <w:rFonts w:cs="Times New Roman"/>
                <w:color w:val="000000"/>
                <w:sz w:val="24"/>
              </w:rPr>
              <w:t>0.004</w:t>
            </w:r>
          </w:p>
        </w:tc>
      </w:tr>
      <w:tr w:rsidR="00524F65" w:rsidRPr="00951D08" w14:paraId="240FE489" w14:textId="77777777" w:rsidTr="0030582E">
        <w:trPr>
          <w:cantSplit/>
          <w:trHeight w:val="2240"/>
        </w:trPr>
        <w:tc>
          <w:tcPr>
            <w:tcW w:w="556" w:type="dxa"/>
            <w:textDirection w:val="btLr"/>
            <w:vAlign w:val="bottom"/>
          </w:tcPr>
          <w:p w14:paraId="7CF05FEC" w14:textId="77777777" w:rsidR="00524F65" w:rsidRPr="00951D08" w:rsidRDefault="00524F65" w:rsidP="00586B31">
            <w:pPr>
              <w:ind w:left="113" w:right="113"/>
              <w:rPr>
                <w:rFonts w:eastAsia="Times New Roman" w:cs="Times New Roman"/>
                <w:color w:val="333333"/>
                <w:sz w:val="24"/>
              </w:rPr>
            </w:pPr>
            <w:r w:rsidRPr="00951D08">
              <w:rPr>
                <w:rFonts w:cs="Times New Roman"/>
                <w:color w:val="000000"/>
                <w:sz w:val="24"/>
              </w:rPr>
              <w:t>EPITHET</w:t>
            </w:r>
          </w:p>
        </w:tc>
        <w:tc>
          <w:tcPr>
            <w:tcW w:w="782" w:type="dxa"/>
            <w:noWrap/>
            <w:textDirection w:val="btLr"/>
            <w:vAlign w:val="bottom"/>
            <w:hideMark/>
          </w:tcPr>
          <w:p w14:paraId="2C9CE236" w14:textId="77777777" w:rsidR="00524F65" w:rsidRPr="00500F93" w:rsidRDefault="00524F65" w:rsidP="00586B31">
            <w:pPr>
              <w:ind w:left="113" w:right="113"/>
              <w:rPr>
                <w:rFonts w:eastAsia="Times New Roman" w:cs="Times New Roman"/>
                <w:color w:val="333333"/>
                <w:sz w:val="24"/>
              </w:rPr>
            </w:pPr>
            <w:r w:rsidRPr="00500F93">
              <w:rPr>
                <w:rFonts w:eastAsia="Times New Roman" w:cs="Times New Roman"/>
                <w:color w:val="333333"/>
                <w:sz w:val="24"/>
              </w:rPr>
              <w:t>Solirubrobacterales bacterium</w:t>
            </w:r>
          </w:p>
        </w:tc>
        <w:tc>
          <w:tcPr>
            <w:tcW w:w="498" w:type="dxa"/>
            <w:noWrap/>
            <w:textDirection w:val="btLr"/>
            <w:vAlign w:val="bottom"/>
            <w:hideMark/>
          </w:tcPr>
          <w:p w14:paraId="199F06AA" w14:textId="77777777" w:rsidR="00524F65" w:rsidRPr="00500F93" w:rsidRDefault="00524F65" w:rsidP="00586B31">
            <w:pPr>
              <w:ind w:left="113" w:right="113"/>
              <w:rPr>
                <w:rFonts w:eastAsia="Times New Roman" w:cs="Times New Roman"/>
                <w:color w:val="333333"/>
                <w:sz w:val="24"/>
              </w:rPr>
            </w:pPr>
            <w:r w:rsidRPr="00500F93">
              <w:rPr>
                <w:rFonts w:eastAsia="Times New Roman" w:cs="Times New Roman"/>
                <w:color w:val="333333"/>
                <w:sz w:val="24"/>
              </w:rPr>
              <w:t>alginolyticus</w:t>
            </w:r>
          </w:p>
        </w:tc>
        <w:tc>
          <w:tcPr>
            <w:tcW w:w="576" w:type="dxa"/>
            <w:noWrap/>
            <w:textDirection w:val="btLr"/>
            <w:vAlign w:val="bottom"/>
            <w:hideMark/>
          </w:tcPr>
          <w:p w14:paraId="04CF6175" w14:textId="77777777" w:rsidR="00524F65" w:rsidRPr="00500F93" w:rsidRDefault="00524F65" w:rsidP="00586B31">
            <w:pPr>
              <w:ind w:left="113" w:right="113"/>
              <w:rPr>
                <w:rFonts w:eastAsia="Times New Roman" w:cs="Times New Roman"/>
                <w:color w:val="333333"/>
                <w:sz w:val="24"/>
              </w:rPr>
            </w:pPr>
            <w:r w:rsidRPr="00500F93">
              <w:rPr>
                <w:rFonts w:eastAsia="Times New Roman" w:cs="Times New Roman"/>
                <w:color w:val="333333"/>
                <w:sz w:val="24"/>
              </w:rPr>
              <w:t>*</w:t>
            </w:r>
          </w:p>
        </w:tc>
        <w:tc>
          <w:tcPr>
            <w:tcW w:w="556" w:type="dxa"/>
            <w:textDirection w:val="btLr"/>
            <w:vAlign w:val="bottom"/>
          </w:tcPr>
          <w:p w14:paraId="22DA73BD"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w:t>
            </w:r>
          </w:p>
        </w:tc>
        <w:tc>
          <w:tcPr>
            <w:tcW w:w="556" w:type="dxa"/>
            <w:textDirection w:val="btLr"/>
            <w:vAlign w:val="bottom"/>
          </w:tcPr>
          <w:p w14:paraId="3196CFE9"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w:t>
            </w:r>
          </w:p>
        </w:tc>
        <w:tc>
          <w:tcPr>
            <w:tcW w:w="556" w:type="dxa"/>
            <w:textDirection w:val="btLr"/>
            <w:vAlign w:val="bottom"/>
          </w:tcPr>
          <w:p w14:paraId="01B2E49B"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w:t>
            </w:r>
          </w:p>
        </w:tc>
        <w:tc>
          <w:tcPr>
            <w:tcW w:w="557" w:type="dxa"/>
            <w:textDirection w:val="btLr"/>
            <w:vAlign w:val="bottom"/>
          </w:tcPr>
          <w:p w14:paraId="46F8C24F"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w:t>
            </w:r>
          </w:p>
        </w:tc>
        <w:tc>
          <w:tcPr>
            <w:tcW w:w="557" w:type="dxa"/>
            <w:textDirection w:val="btLr"/>
            <w:vAlign w:val="bottom"/>
          </w:tcPr>
          <w:p w14:paraId="50432CCA"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w:t>
            </w:r>
          </w:p>
        </w:tc>
        <w:tc>
          <w:tcPr>
            <w:tcW w:w="557" w:type="dxa"/>
            <w:textDirection w:val="btLr"/>
            <w:vAlign w:val="bottom"/>
          </w:tcPr>
          <w:p w14:paraId="3C1A14EE"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w:t>
            </w:r>
          </w:p>
        </w:tc>
        <w:tc>
          <w:tcPr>
            <w:tcW w:w="557" w:type="dxa"/>
            <w:textDirection w:val="btLr"/>
            <w:vAlign w:val="bottom"/>
          </w:tcPr>
          <w:p w14:paraId="4FA1B63E"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w:t>
            </w:r>
          </w:p>
        </w:tc>
        <w:tc>
          <w:tcPr>
            <w:tcW w:w="770" w:type="dxa"/>
            <w:textDirection w:val="btLr"/>
            <w:vAlign w:val="bottom"/>
          </w:tcPr>
          <w:p w14:paraId="09D942D1"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w:t>
            </w:r>
          </w:p>
        </w:tc>
        <w:tc>
          <w:tcPr>
            <w:tcW w:w="568" w:type="dxa"/>
            <w:textDirection w:val="btLr"/>
            <w:vAlign w:val="bottom"/>
          </w:tcPr>
          <w:p w14:paraId="6EE4FAAE"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w:t>
            </w:r>
          </w:p>
        </w:tc>
        <w:tc>
          <w:tcPr>
            <w:tcW w:w="568" w:type="dxa"/>
            <w:textDirection w:val="btLr"/>
            <w:vAlign w:val="bottom"/>
          </w:tcPr>
          <w:p w14:paraId="6171CC3C"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w:t>
            </w:r>
          </w:p>
        </w:tc>
        <w:tc>
          <w:tcPr>
            <w:tcW w:w="568" w:type="dxa"/>
            <w:textDirection w:val="btLr"/>
            <w:vAlign w:val="bottom"/>
          </w:tcPr>
          <w:p w14:paraId="65B510B5"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diminuta</w:t>
            </w:r>
          </w:p>
        </w:tc>
        <w:tc>
          <w:tcPr>
            <w:tcW w:w="568" w:type="dxa"/>
            <w:textDirection w:val="btLr"/>
            <w:vAlign w:val="bottom"/>
          </w:tcPr>
          <w:p w14:paraId="6E4ED3B5"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w:t>
            </w:r>
          </w:p>
        </w:tc>
        <w:tc>
          <w:tcPr>
            <w:tcW w:w="568" w:type="dxa"/>
            <w:textDirection w:val="btLr"/>
            <w:vAlign w:val="bottom"/>
          </w:tcPr>
          <w:p w14:paraId="611CAC6E"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w:t>
            </w:r>
          </w:p>
        </w:tc>
      </w:tr>
      <w:tr w:rsidR="00524F65" w:rsidRPr="00951D08" w14:paraId="74680FF8" w14:textId="77777777" w:rsidTr="0030582E">
        <w:trPr>
          <w:cantSplit/>
          <w:trHeight w:val="3401"/>
        </w:trPr>
        <w:tc>
          <w:tcPr>
            <w:tcW w:w="556" w:type="dxa"/>
            <w:textDirection w:val="btLr"/>
            <w:vAlign w:val="bottom"/>
          </w:tcPr>
          <w:p w14:paraId="10BF16D1" w14:textId="77777777" w:rsidR="00524F65" w:rsidRPr="00951D08" w:rsidRDefault="00524F65" w:rsidP="00586B31">
            <w:pPr>
              <w:ind w:left="113" w:right="113"/>
              <w:rPr>
                <w:rFonts w:eastAsia="Times New Roman" w:cs="Times New Roman"/>
                <w:color w:val="333333"/>
                <w:sz w:val="24"/>
              </w:rPr>
            </w:pPr>
            <w:r w:rsidRPr="00951D08">
              <w:rPr>
                <w:rFonts w:cs="Times New Roman"/>
                <w:color w:val="000000"/>
                <w:sz w:val="24"/>
              </w:rPr>
              <w:t>GENUS</w:t>
            </w:r>
          </w:p>
        </w:tc>
        <w:tc>
          <w:tcPr>
            <w:tcW w:w="782" w:type="dxa"/>
            <w:noWrap/>
            <w:textDirection w:val="btLr"/>
            <w:vAlign w:val="bottom"/>
            <w:hideMark/>
          </w:tcPr>
          <w:p w14:paraId="0DDB0880" w14:textId="77777777" w:rsidR="00524F65" w:rsidRPr="00500F93" w:rsidRDefault="00524F65" w:rsidP="00586B31">
            <w:pPr>
              <w:ind w:left="113" w:right="113"/>
              <w:rPr>
                <w:rFonts w:eastAsia="Times New Roman" w:cs="Times New Roman"/>
                <w:color w:val="333333"/>
                <w:sz w:val="24"/>
              </w:rPr>
            </w:pPr>
            <w:r w:rsidRPr="00500F93">
              <w:rPr>
                <w:rFonts w:eastAsia="Times New Roman" w:cs="Times New Roman"/>
                <w:color w:val="333333"/>
                <w:sz w:val="24"/>
              </w:rPr>
              <w:t>67-14</w:t>
            </w:r>
          </w:p>
        </w:tc>
        <w:tc>
          <w:tcPr>
            <w:tcW w:w="498" w:type="dxa"/>
            <w:noWrap/>
            <w:textDirection w:val="btLr"/>
            <w:vAlign w:val="bottom"/>
            <w:hideMark/>
          </w:tcPr>
          <w:p w14:paraId="26E1CF4C" w14:textId="77777777" w:rsidR="00524F65" w:rsidRPr="00500F93" w:rsidRDefault="00524F65" w:rsidP="00586B31">
            <w:pPr>
              <w:ind w:left="113" w:right="113"/>
              <w:rPr>
                <w:rFonts w:eastAsia="Times New Roman" w:cs="Times New Roman"/>
                <w:color w:val="333333"/>
                <w:sz w:val="24"/>
              </w:rPr>
            </w:pPr>
            <w:r w:rsidRPr="00500F93">
              <w:rPr>
                <w:rFonts w:eastAsia="Times New Roman" w:cs="Times New Roman"/>
                <w:color w:val="333333"/>
                <w:sz w:val="24"/>
              </w:rPr>
              <w:t>Paenibacillus</w:t>
            </w:r>
          </w:p>
        </w:tc>
        <w:tc>
          <w:tcPr>
            <w:tcW w:w="576" w:type="dxa"/>
            <w:noWrap/>
            <w:textDirection w:val="btLr"/>
            <w:vAlign w:val="bottom"/>
            <w:hideMark/>
          </w:tcPr>
          <w:p w14:paraId="3FDA644F" w14:textId="77777777" w:rsidR="00524F65" w:rsidRPr="00500F93" w:rsidRDefault="00524F65" w:rsidP="00586B31">
            <w:pPr>
              <w:ind w:left="113" w:right="113"/>
              <w:rPr>
                <w:rFonts w:eastAsia="Times New Roman" w:cs="Times New Roman"/>
                <w:color w:val="333333"/>
                <w:sz w:val="24"/>
              </w:rPr>
            </w:pPr>
            <w:r w:rsidRPr="00500F93">
              <w:rPr>
                <w:rFonts w:eastAsia="Times New Roman" w:cs="Times New Roman"/>
                <w:color w:val="333333"/>
                <w:sz w:val="24"/>
              </w:rPr>
              <w:t>Staphylococcus</w:t>
            </w:r>
          </w:p>
        </w:tc>
        <w:tc>
          <w:tcPr>
            <w:tcW w:w="556" w:type="dxa"/>
            <w:textDirection w:val="btLr"/>
            <w:vAlign w:val="bottom"/>
          </w:tcPr>
          <w:p w14:paraId="38471267"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Geobacillus</w:t>
            </w:r>
          </w:p>
        </w:tc>
        <w:tc>
          <w:tcPr>
            <w:tcW w:w="556" w:type="dxa"/>
            <w:textDirection w:val="btLr"/>
            <w:vAlign w:val="bottom"/>
          </w:tcPr>
          <w:p w14:paraId="1999BBE2"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Geobacillus</w:t>
            </w:r>
          </w:p>
        </w:tc>
        <w:tc>
          <w:tcPr>
            <w:tcW w:w="556" w:type="dxa"/>
            <w:textDirection w:val="btLr"/>
            <w:vAlign w:val="bottom"/>
          </w:tcPr>
          <w:p w14:paraId="39C98500"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Anaerococcus</w:t>
            </w:r>
          </w:p>
        </w:tc>
        <w:tc>
          <w:tcPr>
            <w:tcW w:w="557" w:type="dxa"/>
            <w:textDirection w:val="btLr"/>
            <w:vAlign w:val="bottom"/>
          </w:tcPr>
          <w:p w14:paraId="030017D0"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Phyllobacterium</w:t>
            </w:r>
          </w:p>
        </w:tc>
        <w:tc>
          <w:tcPr>
            <w:tcW w:w="557" w:type="dxa"/>
            <w:textDirection w:val="btLr"/>
            <w:vAlign w:val="bottom"/>
          </w:tcPr>
          <w:p w14:paraId="359E2CA1"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Sphingomonas</w:t>
            </w:r>
          </w:p>
        </w:tc>
        <w:tc>
          <w:tcPr>
            <w:tcW w:w="557" w:type="dxa"/>
            <w:textDirection w:val="btLr"/>
            <w:vAlign w:val="bottom"/>
          </w:tcPr>
          <w:p w14:paraId="1022DA76"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Novosphingobium</w:t>
            </w:r>
          </w:p>
        </w:tc>
        <w:tc>
          <w:tcPr>
            <w:tcW w:w="557" w:type="dxa"/>
            <w:textDirection w:val="btLr"/>
            <w:vAlign w:val="bottom"/>
          </w:tcPr>
          <w:p w14:paraId="24238D4D"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Candidatus</w:t>
            </w:r>
          </w:p>
        </w:tc>
        <w:tc>
          <w:tcPr>
            <w:tcW w:w="770" w:type="dxa"/>
            <w:textDirection w:val="btLr"/>
            <w:vAlign w:val="bottom"/>
          </w:tcPr>
          <w:p w14:paraId="02F091CD"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Allorhizobium-Neorhizobium-Pararhizobium-Rhizobium</w:t>
            </w:r>
          </w:p>
        </w:tc>
        <w:tc>
          <w:tcPr>
            <w:tcW w:w="568" w:type="dxa"/>
            <w:textDirection w:val="btLr"/>
            <w:vAlign w:val="bottom"/>
          </w:tcPr>
          <w:p w14:paraId="62161C3E"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Ramlibacter</w:t>
            </w:r>
          </w:p>
        </w:tc>
        <w:tc>
          <w:tcPr>
            <w:tcW w:w="568" w:type="dxa"/>
            <w:textDirection w:val="btLr"/>
            <w:vAlign w:val="bottom"/>
          </w:tcPr>
          <w:p w14:paraId="05466E44"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w:t>
            </w:r>
          </w:p>
        </w:tc>
        <w:tc>
          <w:tcPr>
            <w:tcW w:w="568" w:type="dxa"/>
            <w:textDirection w:val="btLr"/>
            <w:vAlign w:val="bottom"/>
          </w:tcPr>
          <w:p w14:paraId="7A00D4DB"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Brevundimonas</w:t>
            </w:r>
          </w:p>
        </w:tc>
        <w:tc>
          <w:tcPr>
            <w:tcW w:w="568" w:type="dxa"/>
            <w:textDirection w:val="btLr"/>
            <w:vAlign w:val="bottom"/>
          </w:tcPr>
          <w:p w14:paraId="0CF2D192"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Geobacillus</w:t>
            </w:r>
          </w:p>
        </w:tc>
        <w:tc>
          <w:tcPr>
            <w:tcW w:w="568" w:type="dxa"/>
            <w:textDirection w:val="btLr"/>
            <w:vAlign w:val="bottom"/>
          </w:tcPr>
          <w:p w14:paraId="5A5E72D4"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Geobacillus</w:t>
            </w:r>
          </w:p>
        </w:tc>
      </w:tr>
      <w:tr w:rsidR="00524F65" w:rsidRPr="00951D08" w14:paraId="2E12396C" w14:textId="77777777" w:rsidTr="0030582E">
        <w:trPr>
          <w:cantSplit/>
          <w:trHeight w:val="3689"/>
        </w:trPr>
        <w:tc>
          <w:tcPr>
            <w:tcW w:w="556" w:type="dxa"/>
            <w:textDirection w:val="btLr"/>
            <w:vAlign w:val="bottom"/>
          </w:tcPr>
          <w:p w14:paraId="57399EF2" w14:textId="77777777" w:rsidR="00524F65" w:rsidRPr="00951D08" w:rsidRDefault="00524F65" w:rsidP="00586B31">
            <w:pPr>
              <w:ind w:left="113" w:right="113"/>
              <w:rPr>
                <w:rFonts w:eastAsia="Times New Roman" w:cs="Times New Roman"/>
                <w:color w:val="333333"/>
                <w:sz w:val="24"/>
              </w:rPr>
            </w:pPr>
            <w:r w:rsidRPr="00951D08">
              <w:rPr>
                <w:rFonts w:cs="Times New Roman"/>
                <w:color w:val="000000"/>
                <w:sz w:val="24"/>
              </w:rPr>
              <w:t>FAMILY</w:t>
            </w:r>
          </w:p>
        </w:tc>
        <w:tc>
          <w:tcPr>
            <w:tcW w:w="782" w:type="dxa"/>
            <w:noWrap/>
            <w:textDirection w:val="btLr"/>
            <w:vAlign w:val="bottom"/>
            <w:hideMark/>
          </w:tcPr>
          <w:p w14:paraId="58937B83" w14:textId="77777777" w:rsidR="00524F65" w:rsidRPr="00500F93" w:rsidRDefault="00524F65" w:rsidP="00586B31">
            <w:pPr>
              <w:ind w:left="113" w:right="113"/>
              <w:rPr>
                <w:rFonts w:eastAsia="Times New Roman" w:cs="Times New Roman"/>
                <w:color w:val="333333"/>
                <w:sz w:val="24"/>
              </w:rPr>
            </w:pPr>
            <w:r w:rsidRPr="00500F93">
              <w:rPr>
                <w:rFonts w:eastAsia="Times New Roman" w:cs="Times New Roman"/>
                <w:color w:val="333333"/>
                <w:sz w:val="24"/>
              </w:rPr>
              <w:t>67-14</w:t>
            </w:r>
          </w:p>
        </w:tc>
        <w:tc>
          <w:tcPr>
            <w:tcW w:w="498" w:type="dxa"/>
            <w:noWrap/>
            <w:textDirection w:val="btLr"/>
            <w:vAlign w:val="bottom"/>
            <w:hideMark/>
          </w:tcPr>
          <w:p w14:paraId="2CF62303" w14:textId="77777777" w:rsidR="00524F65" w:rsidRPr="00500F93" w:rsidRDefault="00524F65" w:rsidP="00586B31">
            <w:pPr>
              <w:ind w:left="113" w:right="113"/>
              <w:rPr>
                <w:rFonts w:eastAsia="Times New Roman" w:cs="Times New Roman"/>
                <w:color w:val="333333"/>
                <w:sz w:val="24"/>
              </w:rPr>
            </w:pPr>
            <w:r w:rsidRPr="00500F93">
              <w:rPr>
                <w:rFonts w:eastAsia="Times New Roman" w:cs="Times New Roman"/>
                <w:color w:val="333333"/>
                <w:sz w:val="24"/>
              </w:rPr>
              <w:t>Paenibacillaceae</w:t>
            </w:r>
          </w:p>
        </w:tc>
        <w:tc>
          <w:tcPr>
            <w:tcW w:w="576" w:type="dxa"/>
            <w:noWrap/>
            <w:textDirection w:val="btLr"/>
            <w:vAlign w:val="bottom"/>
            <w:hideMark/>
          </w:tcPr>
          <w:p w14:paraId="79A9FC6F" w14:textId="77777777" w:rsidR="00524F65" w:rsidRPr="00500F93" w:rsidRDefault="00524F65" w:rsidP="00586B31">
            <w:pPr>
              <w:ind w:left="113" w:right="113"/>
              <w:rPr>
                <w:rFonts w:eastAsia="Times New Roman" w:cs="Times New Roman"/>
                <w:color w:val="333333"/>
                <w:sz w:val="24"/>
              </w:rPr>
            </w:pPr>
            <w:r w:rsidRPr="00500F93">
              <w:rPr>
                <w:rFonts w:eastAsia="Times New Roman" w:cs="Times New Roman"/>
                <w:color w:val="333333"/>
                <w:sz w:val="24"/>
              </w:rPr>
              <w:t>Staphylococcaceae</w:t>
            </w:r>
          </w:p>
        </w:tc>
        <w:tc>
          <w:tcPr>
            <w:tcW w:w="556" w:type="dxa"/>
            <w:textDirection w:val="btLr"/>
            <w:vAlign w:val="bottom"/>
          </w:tcPr>
          <w:p w14:paraId="09462012"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Bacillaceae</w:t>
            </w:r>
          </w:p>
        </w:tc>
        <w:tc>
          <w:tcPr>
            <w:tcW w:w="556" w:type="dxa"/>
            <w:textDirection w:val="btLr"/>
            <w:vAlign w:val="bottom"/>
          </w:tcPr>
          <w:p w14:paraId="6248FBAC"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Bacillaceae</w:t>
            </w:r>
          </w:p>
        </w:tc>
        <w:tc>
          <w:tcPr>
            <w:tcW w:w="556" w:type="dxa"/>
            <w:textDirection w:val="btLr"/>
            <w:vAlign w:val="bottom"/>
          </w:tcPr>
          <w:p w14:paraId="24EBEAF9"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Peptostreptococcales-Tissierellales</w:t>
            </w:r>
          </w:p>
        </w:tc>
        <w:tc>
          <w:tcPr>
            <w:tcW w:w="557" w:type="dxa"/>
            <w:textDirection w:val="btLr"/>
            <w:vAlign w:val="bottom"/>
          </w:tcPr>
          <w:p w14:paraId="09A2251B"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Rhizobiaceae</w:t>
            </w:r>
          </w:p>
        </w:tc>
        <w:tc>
          <w:tcPr>
            <w:tcW w:w="557" w:type="dxa"/>
            <w:textDirection w:val="btLr"/>
            <w:vAlign w:val="bottom"/>
          </w:tcPr>
          <w:p w14:paraId="2C763DB3"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Sphingomonadaceae</w:t>
            </w:r>
          </w:p>
        </w:tc>
        <w:tc>
          <w:tcPr>
            <w:tcW w:w="557" w:type="dxa"/>
            <w:textDirection w:val="btLr"/>
            <w:vAlign w:val="bottom"/>
          </w:tcPr>
          <w:p w14:paraId="4F29BB0B"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Sphingomonadaceae</w:t>
            </w:r>
          </w:p>
        </w:tc>
        <w:tc>
          <w:tcPr>
            <w:tcW w:w="557" w:type="dxa"/>
            <w:textDirection w:val="btLr"/>
            <w:vAlign w:val="bottom"/>
          </w:tcPr>
          <w:p w14:paraId="0EF9659F"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Geminicoccaceae</w:t>
            </w:r>
          </w:p>
        </w:tc>
        <w:tc>
          <w:tcPr>
            <w:tcW w:w="770" w:type="dxa"/>
            <w:textDirection w:val="btLr"/>
            <w:vAlign w:val="bottom"/>
          </w:tcPr>
          <w:p w14:paraId="10BC4953"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Rhizobiaceae</w:t>
            </w:r>
          </w:p>
        </w:tc>
        <w:tc>
          <w:tcPr>
            <w:tcW w:w="568" w:type="dxa"/>
            <w:textDirection w:val="btLr"/>
            <w:vAlign w:val="bottom"/>
          </w:tcPr>
          <w:p w14:paraId="2255B059"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Comamonadaceae</w:t>
            </w:r>
          </w:p>
        </w:tc>
        <w:tc>
          <w:tcPr>
            <w:tcW w:w="568" w:type="dxa"/>
            <w:textDirection w:val="btLr"/>
            <w:vAlign w:val="bottom"/>
          </w:tcPr>
          <w:p w14:paraId="4C5B0CD7"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Comamonadaceae</w:t>
            </w:r>
          </w:p>
        </w:tc>
        <w:tc>
          <w:tcPr>
            <w:tcW w:w="568" w:type="dxa"/>
            <w:textDirection w:val="btLr"/>
            <w:vAlign w:val="bottom"/>
          </w:tcPr>
          <w:p w14:paraId="5C086B05"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Caulobacteraceae</w:t>
            </w:r>
          </w:p>
        </w:tc>
        <w:tc>
          <w:tcPr>
            <w:tcW w:w="568" w:type="dxa"/>
            <w:textDirection w:val="btLr"/>
            <w:vAlign w:val="bottom"/>
          </w:tcPr>
          <w:p w14:paraId="49FE93A1"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Bacillaceae</w:t>
            </w:r>
          </w:p>
        </w:tc>
        <w:tc>
          <w:tcPr>
            <w:tcW w:w="568" w:type="dxa"/>
            <w:textDirection w:val="btLr"/>
            <w:vAlign w:val="bottom"/>
          </w:tcPr>
          <w:p w14:paraId="46726825" w14:textId="77777777" w:rsidR="00524F65" w:rsidRPr="00951D08" w:rsidRDefault="00524F65" w:rsidP="00586B31">
            <w:pPr>
              <w:ind w:left="113" w:right="113"/>
              <w:rPr>
                <w:rFonts w:eastAsia="Times New Roman" w:cs="Times New Roman"/>
                <w:color w:val="333333"/>
                <w:sz w:val="24"/>
              </w:rPr>
            </w:pPr>
            <w:r w:rsidRPr="00951D08">
              <w:rPr>
                <w:rFonts w:cs="Times New Roman"/>
                <w:color w:val="333333"/>
                <w:sz w:val="24"/>
              </w:rPr>
              <w:t>Bacillaceae</w:t>
            </w:r>
          </w:p>
        </w:tc>
      </w:tr>
    </w:tbl>
    <w:p w14:paraId="167DF4D0" w14:textId="77777777" w:rsidR="0030582E" w:rsidRDefault="0030582E" w:rsidP="00933459">
      <w:pPr>
        <w:spacing w:after="160" w:line="278" w:lineRule="auto"/>
        <w:rPr>
          <w:rFonts w:cs="Times New Roman"/>
          <w:sz w:val="24"/>
        </w:rPr>
      </w:pPr>
    </w:p>
    <w:p w14:paraId="013EEF4D" w14:textId="24DCED83" w:rsidR="003C4BF4" w:rsidRDefault="0030582E" w:rsidP="00933459">
      <w:pPr>
        <w:spacing w:after="160" w:line="278" w:lineRule="auto"/>
        <w:rPr>
          <w:rFonts w:cs="Times New Roman"/>
          <w:sz w:val="24"/>
        </w:rPr>
      </w:pPr>
      <w:r>
        <w:rPr>
          <w:rFonts w:cs="Times New Roman"/>
          <w:sz w:val="24"/>
        </w:rPr>
        <w:lastRenderedPageBreak/>
        <w:t>Table S9.</w:t>
      </w:r>
      <w:r w:rsidRPr="0030582E">
        <w:rPr>
          <w:rFonts w:cs="Times New Roman"/>
          <w:color w:val="000000" w:themeColor="text1"/>
          <w:sz w:val="24"/>
        </w:rPr>
        <w:t xml:space="preserve"> The cross reactivities are listed below for the Arbor Assays Enzyme Immunoassay kit (Catalog No. K014-H) </w:t>
      </w:r>
      <w:r>
        <w:rPr>
          <w:rFonts w:cs="Times New Roman"/>
          <w:sz w:val="24"/>
        </w:rPr>
        <w:t>used to estimate corticosterone from blood samples collected from male Northern cardinals.</w:t>
      </w:r>
    </w:p>
    <w:tbl>
      <w:tblPr>
        <w:tblStyle w:val="TableGrid"/>
        <w:tblW w:w="0" w:type="auto"/>
        <w:jc w:val="center"/>
        <w:tblLook w:val="04A0" w:firstRow="1" w:lastRow="0" w:firstColumn="1" w:lastColumn="0" w:noHBand="0" w:noVBand="1"/>
      </w:tblPr>
      <w:tblGrid>
        <w:gridCol w:w="4135"/>
        <w:gridCol w:w="1710"/>
      </w:tblGrid>
      <w:tr w:rsidR="0030582E" w:rsidRPr="0030582E" w14:paraId="059A7297" w14:textId="77777777" w:rsidTr="0030582E">
        <w:trPr>
          <w:jc w:val="center"/>
        </w:trPr>
        <w:tc>
          <w:tcPr>
            <w:tcW w:w="4135" w:type="dxa"/>
            <w:vAlign w:val="center"/>
          </w:tcPr>
          <w:p w14:paraId="28E58249"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Steroid</w:t>
            </w:r>
          </w:p>
        </w:tc>
        <w:tc>
          <w:tcPr>
            <w:tcW w:w="1710" w:type="dxa"/>
            <w:vAlign w:val="center"/>
          </w:tcPr>
          <w:p w14:paraId="07C40257"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Cross Reactivity (%)</w:t>
            </w:r>
          </w:p>
        </w:tc>
      </w:tr>
      <w:tr w:rsidR="0030582E" w:rsidRPr="0030582E" w14:paraId="7BA62AD7" w14:textId="77777777" w:rsidTr="0030582E">
        <w:trPr>
          <w:jc w:val="center"/>
        </w:trPr>
        <w:tc>
          <w:tcPr>
            <w:tcW w:w="4135" w:type="dxa"/>
            <w:vAlign w:val="center"/>
          </w:tcPr>
          <w:p w14:paraId="112ABA10"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Corticosterone</w:t>
            </w:r>
          </w:p>
        </w:tc>
        <w:tc>
          <w:tcPr>
            <w:tcW w:w="1710" w:type="dxa"/>
            <w:vAlign w:val="center"/>
          </w:tcPr>
          <w:p w14:paraId="2F30BBEC"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100%</w:t>
            </w:r>
          </w:p>
        </w:tc>
      </w:tr>
      <w:tr w:rsidR="0030582E" w:rsidRPr="0030582E" w14:paraId="79B88FE5" w14:textId="77777777" w:rsidTr="0030582E">
        <w:trPr>
          <w:jc w:val="center"/>
        </w:trPr>
        <w:tc>
          <w:tcPr>
            <w:tcW w:w="4135" w:type="dxa"/>
            <w:vAlign w:val="center"/>
          </w:tcPr>
          <w:p w14:paraId="30C67FB4"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1-dehydrocorticosterone</w:t>
            </w:r>
          </w:p>
        </w:tc>
        <w:tc>
          <w:tcPr>
            <w:tcW w:w="1710" w:type="dxa"/>
            <w:vAlign w:val="center"/>
          </w:tcPr>
          <w:p w14:paraId="4A1DF122"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18.9%</w:t>
            </w:r>
          </w:p>
        </w:tc>
      </w:tr>
      <w:tr w:rsidR="0030582E" w:rsidRPr="0030582E" w14:paraId="5B05BCA5" w14:textId="77777777" w:rsidTr="0030582E">
        <w:trPr>
          <w:jc w:val="center"/>
        </w:trPr>
        <w:tc>
          <w:tcPr>
            <w:tcW w:w="4135" w:type="dxa"/>
            <w:vAlign w:val="center"/>
          </w:tcPr>
          <w:p w14:paraId="38754FA2"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Desoxycorticosterone</w:t>
            </w:r>
          </w:p>
        </w:tc>
        <w:tc>
          <w:tcPr>
            <w:tcW w:w="1710" w:type="dxa"/>
            <w:vAlign w:val="center"/>
          </w:tcPr>
          <w:p w14:paraId="077CD50B"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12.3%</w:t>
            </w:r>
          </w:p>
        </w:tc>
      </w:tr>
      <w:tr w:rsidR="0030582E" w:rsidRPr="0030582E" w14:paraId="54587DD8" w14:textId="77777777" w:rsidTr="0030582E">
        <w:trPr>
          <w:jc w:val="center"/>
        </w:trPr>
        <w:tc>
          <w:tcPr>
            <w:tcW w:w="4135" w:type="dxa"/>
            <w:vAlign w:val="center"/>
          </w:tcPr>
          <w:p w14:paraId="0622E1E2"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1α-hydroxycorticosterone</w:t>
            </w:r>
          </w:p>
        </w:tc>
        <w:tc>
          <w:tcPr>
            <w:tcW w:w="1710" w:type="dxa"/>
            <w:vAlign w:val="center"/>
          </w:tcPr>
          <w:p w14:paraId="034049B6"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3.3%</w:t>
            </w:r>
          </w:p>
        </w:tc>
      </w:tr>
      <w:tr w:rsidR="0030582E" w:rsidRPr="0030582E" w14:paraId="788DCAD6" w14:textId="77777777" w:rsidTr="0030582E">
        <w:trPr>
          <w:jc w:val="center"/>
        </w:trPr>
        <w:tc>
          <w:tcPr>
            <w:tcW w:w="4135" w:type="dxa"/>
            <w:vAlign w:val="center"/>
          </w:tcPr>
          <w:p w14:paraId="61E0A02F"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11-dehydrocorticosterone</w:t>
            </w:r>
          </w:p>
        </w:tc>
        <w:tc>
          <w:tcPr>
            <w:tcW w:w="1710" w:type="dxa"/>
            <w:vAlign w:val="center"/>
          </w:tcPr>
          <w:p w14:paraId="016E1E51"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2.4%</w:t>
            </w:r>
          </w:p>
        </w:tc>
      </w:tr>
      <w:tr w:rsidR="0030582E" w:rsidRPr="0030582E" w14:paraId="5A1855FC" w14:textId="77777777" w:rsidTr="0030582E">
        <w:trPr>
          <w:jc w:val="center"/>
        </w:trPr>
        <w:tc>
          <w:tcPr>
            <w:tcW w:w="4135" w:type="dxa"/>
            <w:vAlign w:val="center"/>
          </w:tcPr>
          <w:p w14:paraId="72AB6389"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Tetrahydrocorticosterone</w:t>
            </w:r>
          </w:p>
        </w:tc>
        <w:tc>
          <w:tcPr>
            <w:tcW w:w="1710" w:type="dxa"/>
            <w:vAlign w:val="center"/>
          </w:tcPr>
          <w:p w14:paraId="34166473"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0.76%</w:t>
            </w:r>
          </w:p>
        </w:tc>
      </w:tr>
      <w:tr w:rsidR="0030582E" w:rsidRPr="0030582E" w14:paraId="404AA6A3" w14:textId="77777777" w:rsidTr="0030582E">
        <w:trPr>
          <w:jc w:val="center"/>
        </w:trPr>
        <w:tc>
          <w:tcPr>
            <w:tcW w:w="4135" w:type="dxa"/>
            <w:vAlign w:val="center"/>
          </w:tcPr>
          <w:p w14:paraId="72A785F3"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Aldosterone</w:t>
            </w:r>
          </w:p>
        </w:tc>
        <w:tc>
          <w:tcPr>
            <w:tcW w:w="1710" w:type="dxa"/>
            <w:vAlign w:val="center"/>
          </w:tcPr>
          <w:p w14:paraId="1FCAC094"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0.62%</w:t>
            </w:r>
          </w:p>
        </w:tc>
      </w:tr>
      <w:tr w:rsidR="0030582E" w:rsidRPr="0030582E" w14:paraId="212B606A" w14:textId="77777777" w:rsidTr="0030582E">
        <w:trPr>
          <w:jc w:val="center"/>
        </w:trPr>
        <w:tc>
          <w:tcPr>
            <w:tcW w:w="4135" w:type="dxa"/>
            <w:vAlign w:val="center"/>
          </w:tcPr>
          <w:p w14:paraId="0AE78FE3"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Cortisol</w:t>
            </w:r>
          </w:p>
        </w:tc>
        <w:tc>
          <w:tcPr>
            <w:tcW w:w="1710" w:type="dxa"/>
            <w:vAlign w:val="center"/>
          </w:tcPr>
          <w:p w14:paraId="7087B4AE"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0.38%</w:t>
            </w:r>
          </w:p>
        </w:tc>
      </w:tr>
      <w:tr w:rsidR="0030582E" w:rsidRPr="0030582E" w14:paraId="612B326B" w14:textId="77777777" w:rsidTr="0030582E">
        <w:trPr>
          <w:jc w:val="center"/>
        </w:trPr>
        <w:tc>
          <w:tcPr>
            <w:tcW w:w="4135" w:type="dxa"/>
            <w:vAlign w:val="center"/>
          </w:tcPr>
          <w:p w14:paraId="181E76E3"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Progesterone</w:t>
            </w:r>
          </w:p>
        </w:tc>
        <w:tc>
          <w:tcPr>
            <w:tcW w:w="1710" w:type="dxa"/>
            <w:vAlign w:val="center"/>
          </w:tcPr>
          <w:p w14:paraId="63C394AA"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0.24%</w:t>
            </w:r>
          </w:p>
        </w:tc>
      </w:tr>
      <w:tr w:rsidR="0030582E" w:rsidRPr="0030582E" w14:paraId="2247622E" w14:textId="77777777" w:rsidTr="0030582E">
        <w:trPr>
          <w:jc w:val="center"/>
        </w:trPr>
        <w:tc>
          <w:tcPr>
            <w:tcW w:w="4135" w:type="dxa"/>
            <w:vAlign w:val="center"/>
          </w:tcPr>
          <w:p w14:paraId="513A2BF4"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Dexamethasone</w:t>
            </w:r>
          </w:p>
        </w:tc>
        <w:tc>
          <w:tcPr>
            <w:tcW w:w="1710" w:type="dxa"/>
            <w:vAlign w:val="center"/>
          </w:tcPr>
          <w:p w14:paraId="3FB51DDC"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0.12%</w:t>
            </w:r>
          </w:p>
        </w:tc>
      </w:tr>
      <w:tr w:rsidR="0030582E" w:rsidRPr="0030582E" w14:paraId="79B65D7B" w14:textId="77777777" w:rsidTr="0030582E">
        <w:trPr>
          <w:jc w:val="center"/>
        </w:trPr>
        <w:tc>
          <w:tcPr>
            <w:tcW w:w="4135" w:type="dxa"/>
            <w:vAlign w:val="center"/>
          </w:tcPr>
          <w:p w14:paraId="278E4FB6"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Testostrone</w:t>
            </w:r>
          </w:p>
        </w:tc>
        <w:tc>
          <w:tcPr>
            <w:tcW w:w="1710" w:type="dxa"/>
            <w:vAlign w:val="center"/>
          </w:tcPr>
          <w:p w14:paraId="1994BA28"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0.03%</w:t>
            </w:r>
          </w:p>
        </w:tc>
      </w:tr>
      <w:tr w:rsidR="0030582E" w:rsidRPr="0030582E" w14:paraId="22DEA495" w14:textId="77777777" w:rsidTr="0030582E">
        <w:trPr>
          <w:jc w:val="center"/>
        </w:trPr>
        <w:tc>
          <w:tcPr>
            <w:tcW w:w="4135" w:type="dxa"/>
            <w:vAlign w:val="center"/>
          </w:tcPr>
          <w:p w14:paraId="642D266D"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Corticosterone-21-hemisuccinate</w:t>
            </w:r>
          </w:p>
        </w:tc>
        <w:tc>
          <w:tcPr>
            <w:tcW w:w="1710" w:type="dxa"/>
            <w:vAlign w:val="center"/>
          </w:tcPr>
          <w:p w14:paraId="33280F45"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&lt; 0.1%</w:t>
            </w:r>
          </w:p>
        </w:tc>
      </w:tr>
      <w:tr w:rsidR="0030582E" w:rsidRPr="0030582E" w14:paraId="0A7A80F6" w14:textId="77777777" w:rsidTr="0030582E">
        <w:trPr>
          <w:jc w:val="center"/>
        </w:trPr>
        <w:tc>
          <w:tcPr>
            <w:tcW w:w="4135" w:type="dxa"/>
            <w:vAlign w:val="center"/>
          </w:tcPr>
          <w:p w14:paraId="525CABCA"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Cortisone</w:t>
            </w:r>
          </w:p>
        </w:tc>
        <w:tc>
          <w:tcPr>
            <w:tcW w:w="1710" w:type="dxa"/>
            <w:vAlign w:val="center"/>
          </w:tcPr>
          <w:p w14:paraId="48373F0C"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&lt; 0.08%</w:t>
            </w:r>
          </w:p>
        </w:tc>
      </w:tr>
      <w:tr w:rsidR="0030582E" w:rsidRPr="0030582E" w14:paraId="54004B4B" w14:textId="77777777" w:rsidTr="0030582E">
        <w:trPr>
          <w:jc w:val="center"/>
        </w:trPr>
        <w:tc>
          <w:tcPr>
            <w:tcW w:w="4135" w:type="dxa"/>
            <w:vAlign w:val="center"/>
          </w:tcPr>
          <w:p w14:paraId="18B2096E"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Estradiol</w:t>
            </w:r>
          </w:p>
        </w:tc>
        <w:tc>
          <w:tcPr>
            <w:tcW w:w="1710" w:type="dxa"/>
            <w:vAlign w:val="center"/>
          </w:tcPr>
          <w:p w14:paraId="01206CF3"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&lt; 0.08%</w:t>
            </w:r>
          </w:p>
        </w:tc>
      </w:tr>
      <w:tr w:rsidR="0030582E" w:rsidRPr="0030582E" w14:paraId="4B901973" w14:textId="77777777" w:rsidTr="0030582E">
        <w:trPr>
          <w:jc w:val="center"/>
        </w:trPr>
        <w:tc>
          <w:tcPr>
            <w:tcW w:w="4135" w:type="dxa"/>
            <w:vAlign w:val="center"/>
          </w:tcPr>
          <w:p w14:paraId="2A554BBF"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17-hydroxyprogesterone</w:t>
            </w:r>
          </w:p>
        </w:tc>
        <w:tc>
          <w:tcPr>
            <w:tcW w:w="1710" w:type="dxa"/>
            <w:vAlign w:val="center"/>
          </w:tcPr>
          <w:p w14:paraId="2547B8FA"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&lt; 0.01%</w:t>
            </w:r>
          </w:p>
        </w:tc>
      </w:tr>
      <w:tr w:rsidR="0030582E" w:rsidRPr="0030582E" w14:paraId="418975BD" w14:textId="77777777" w:rsidTr="0030582E">
        <w:trPr>
          <w:jc w:val="center"/>
        </w:trPr>
        <w:tc>
          <w:tcPr>
            <w:tcW w:w="4135" w:type="dxa"/>
            <w:vAlign w:val="center"/>
          </w:tcPr>
          <w:p w14:paraId="722D2751"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Allopregnanolone</w:t>
            </w:r>
          </w:p>
        </w:tc>
        <w:tc>
          <w:tcPr>
            <w:tcW w:w="1710" w:type="dxa"/>
            <w:vAlign w:val="center"/>
          </w:tcPr>
          <w:p w14:paraId="494A46C3"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&lt; 0.01%</w:t>
            </w:r>
          </w:p>
        </w:tc>
      </w:tr>
      <w:tr w:rsidR="0030582E" w:rsidRPr="0030582E" w14:paraId="6048F165" w14:textId="77777777" w:rsidTr="0030582E">
        <w:trPr>
          <w:jc w:val="center"/>
        </w:trPr>
        <w:tc>
          <w:tcPr>
            <w:tcW w:w="4135" w:type="dxa"/>
            <w:vAlign w:val="center"/>
          </w:tcPr>
          <w:p w14:paraId="5176B7C3"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Dehydroepiandrosterone sulfate</w:t>
            </w:r>
          </w:p>
        </w:tc>
        <w:tc>
          <w:tcPr>
            <w:tcW w:w="1710" w:type="dxa"/>
            <w:vAlign w:val="center"/>
          </w:tcPr>
          <w:p w14:paraId="5274A774"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&lt; 0.01%</w:t>
            </w:r>
          </w:p>
        </w:tc>
      </w:tr>
      <w:tr w:rsidR="0030582E" w:rsidRPr="0030582E" w14:paraId="1B5E62B1" w14:textId="77777777" w:rsidTr="0030582E">
        <w:trPr>
          <w:jc w:val="center"/>
        </w:trPr>
        <w:tc>
          <w:tcPr>
            <w:tcW w:w="4135" w:type="dxa"/>
            <w:vAlign w:val="center"/>
          </w:tcPr>
          <w:p w14:paraId="69618AE0"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Estrone-3-glucuronide</w:t>
            </w:r>
          </w:p>
        </w:tc>
        <w:tc>
          <w:tcPr>
            <w:tcW w:w="1710" w:type="dxa"/>
            <w:vAlign w:val="center"/>
          </w:tcPr>
          <w:p w14:paraId="5E19B5C0"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&lt; 0.01%</w:t>
            </w:r>
          </w:p>
        </w:tc>
      </w:tr>
      <w:tr w:rsidR="0030582E" w:rsidRPr="0030582E" w14:paraId="2748DC3B" w14:textId="77777777" w:rsidTr="0030582E">
        <w:trPr>
          <w:jc w:val="center"/>
        </w:trPr>
        <w:tc>
          <w:tcPr>
            <w:tcW w:w="4135" w:type="dxa"/>
            <w:vAlign w:val="center"/>
          </w:tcPr>
          <w:p w14:paraId="0EFCCEE9"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Estrone-3-sulfate</w:t>
            </w:r>
          </w:p>
        </w:tc>
        <w:tc>
          <w:tcPr>
            <w:tcW w:w="1710" w:type="dxa"/>
            <w:vAlign w:val="center"/>
          </w:tcPr>
          <w:p w14:paraId="139A7360" w14:textId="77777777" w:rsidR="0030582E" w:rsidRPr="0030582E" w:rsidRDefault="0030582E" w:rsidP="00576F3B">
            <w:pPr>
              <w:jc w:val="center"/>
              <w:rPr>
                <w:rFonts w:cs="Times New Roman"/>
                <w:color w:val="000000" w:themeColor="text1"/>
                <w:sz w:val="24"/>
              </w:rPr>
            </w:pPr>
            <w:r w:rsidRPr="0030582E">
              <w:rPr>
                <w:rFonts w:cs="Times New Roman"/>
                <w:color w:val="000000" w:themeColor="text1"/>
                <w:sz w:val="24"/>
              </w:rPr>
              <w:t>&lt; 0.01%</w:t>
            </w:r>
          </w:p>
        </w:tc>
      </w:tr>
    </w:tbl>
    <w:p w14:paraId="71FAD819" w14:textId="77777777" w:rsidR="0030582E" w:rsidRDefault="0030582E" w:rsidP="00933459">
      <w:pPr>
        <w:spacing w:after="160" w:line="278" w:lineRule="auto"/>
        <w:rPr>
          <w:rFonts w:cs="Times New Roman"/>
          <w:sz w:val="24"/>
        </w:rPr>
      </w:pPr>
    </w:p>
    <w:p w14:paraId="61B0A3F3" w14:textId="77777777" w:rsidR="0030582E" w:rsidRDefault="0030582E">
      <w:pPr>
        <w:spacing w:after="160" w:line="278" w:lineRule="auto"/>
        <w:rPr>
          <w:rFonts w:cs="Times New Roman"/>
        </w:rPr>
      </w:pPr>
      <w:r>
        <w:rPr>
          <w:rFonts w:cs="Times New Roman"/>
        </w:rPr>
        <w:br w:type="page"/>
      </w:r>
    </w:p>
    <w:p w14:paraId="7FDF031C" w14:textId="0861C720" w:rsidR="00A468DC" w:rsidRDefault="00A468DC" w:rsidP="00933459">
      <w:pPr>
        <w:spacing w:line="480" w:lineRule="auto"/>
        <w:rPr>
          <w:rFonts w:cs="Times New Roman"/>
          <w:sz w:val="24"/>
        </w:rPr>
      </w:pPr>
      <w:r w:rsidRPr="0030582E">
        <w:rPr>
          <w:rFonts w:cs="Times New Roman"/>
          <w:sz w:val="24"/>
        </w:rPr>
        <w:lastRenderedPageBreak/>
        <w:t>FIGURES</w:t>
      </w:r>
    </w:p>
    <w:p w14:paraId="79F11102" w14:textId="77777777" w:rsidR="00D32DD0" w:rsidRPr="00D32DD0" w:rsidRDefault="00D32DD0" w:rsidP="00933459">
      <w:pPr>
        <w:spacing w:line="480" w:lineRule="auto"/>
        <w:rPr>
          <w:rFonts w:cs="Times New Roman"/>
          <w:sz w:val="24"/>
        </w:rPr>
      </w:pPr>
    </w:p>
    <w:p w14:paraId="61DA24A9" w14:textId="3204DEAB" w:rsidR="00933459" w:rsidRDefault="00933459" w:rsidP="00933459">
      <w:pPr>
        <w:spacing w:line="480" w:lineRule="auto"/>
        <w:rPr>
          <w:rFonts w:cs="Times New Roman"/>
          <w:szCs w:val="20"/>
        </w:rPr>
      </w:pPr>
      <w:r w:rsidRPr="00536895">
        <w:rPr>
          <w:rFonts w:cs="Times New Roman"/>
        </w:rPr>
        <w:t xml:space="preserve">A. </w:t>
      </w:r>
      <w:r w:rsidRPr="00536895">
        <w:rPr>
          <w:rFonts w:cs="Times New Roman"/>
        </w:rPr>
        <w:tab/>
      </w:r>
      <w:r w:rsidRPr="00536895">
        <w:rPr>
          <w:rFonts w:cs="Times New Roman"/>
        </w:rPr>
        <w:tab/>
      </w:r>
      <w:r w:rsidRPr="00536895">
        <w:rPr>
          <w:rFonts w:cs="Times New Roman"/>
        </w:rPr>
        <w:tab/>
      </w:r>
      <w:r w:rsidRPr="00536895">
        <w:rPr>
          <w:rFonts w:cs="Times New Roman"/>
        </w:rPr>
        <w:tab/>
      </w:r>
      <w:r w:rsidRPr="00536895">
        <w:rPr>
          <w:rFonts w:cs="Times New Roman"/>
        </w:rPr>
        <w:tab/>
      </w:r>
      <w:r w:rsidRPr="00536895">
        <w:rPr>
          <w:rFonts w:cs="Times New Roman"/>
        </w:rPr>
        <w:tab/>
        <w:t>B.</w:t>
      </w:r>
    </w:p>
    <w:p w14:paraId="08BD5013" w14:textId="77777777" w:rsidR="00933459" w:rsidRDefault="00933459" w:rsidP="00933459">
      <w:pPr>
        <w:spacing w:line="480" w:lineRule="auto"/>
        <w:jc w:val="center"/>
        <w:rPr>
          <w:rFonts w:cs="Times New Roman"/>
          <w:szCs w:val="20"/>
        </w:rPr>
      </w:pPr>
      <w:r w:rsidRPr="00536895">
        <w:rPr>
          <w:rFonts w:cs="Times New Roman"/>
          <w:noProof/>
          <w:szCs w:val="20"/>
        </w:rPr>
        <w:drawing>
          <wp:inline distT="0" distB="0" distL="0" distR="0" wp14:anchorId="2896A818" wp14:editId="36BB7C22">
            <wp:extent cx="2651760" cy="2651760"/>
            <wp:effectExtent l="0" t="0" r="2540" b="2540"/>
            <wp:docPr id="397534139" name="Picture 12" descr="A diagram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534139" name="Picture 12" descr="A diagram of different colored line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51760" cy="2651760"/>
                    </a:xfrm>
                    <a:prstGeom prst="rect">
                      <a:avLst/>
                    </a:prstGeom>
                  </pic:spPr>
                </pic:pic>
              </a:graphicData>
            </a:graphic>
          </wp:inline>
        </w:drawing>
      </w:r>
      <w:r w:rsidRPr="00536895">
        <w:rPr>
          <w:rFonts w:cs="Times New Roman"/>
          <w:noProof/>
          <w:szCs w:val="20"/>
        </w:rPr>
        <w:drawing>
          <wp:inline distT="0" distB="0" distL="0" distR="0" wp14:anchorId="5195EEE8" wp14:editId="7FFB09DA">
            <wp:extent cx="2651760" cy="2651760"/>
            <wp:effectExtent l="0" t="0" r="2540" b="2540"/>
            <wp:docPr id="621420959" name="Picture 11" descr="A diagram of different types of relationship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420959" name="Picture 11" descr="A diagram of different types of relationship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51760" cy="2651760"/>
                    </a:xfrm>
                    <a:prstGeom prst="rect">
                      <a:avLst/>
                    </a:prstGeom>
                  </pic:spPr>
                </pic:pic>
              </a:graphicData>
            </a:graphic>
          </wp:inline>
        </w:drawing>
      </w:r>
    </w:p>
    <w:p w14:paraId="61B592DC" w14:textId="77777777" w:rsidR="00933459" w:rsidRPr="00536895" w:rsidRDefault="00933459" w:rsidP="00933459">
      <w:pPr>
        <w:spacing w:line="480" w:lineRule="auto"/>
        <w:jc w:val="center"/>
        <w:rPr>
          <w:rFonts w:cs="Times New Roman"/>
          <w:szCs w:val="20"/>
        </w:rPr>
      </w:pPr>
      <w:r>
        <w:rPr>
          <w:rFonts w:cs="Times New Roman"/>
          <w:szCs w:val="20"/>
        </w:rPr>
        <w:t>C.</w:t>
      </w:r>
    </w:p>
    <w:p w14:paraId="0DCFF757" w14:textId="77777777" w:rsidR="00933459" w:rsidRPr="00536895" w:rsidRDefault="00933459" w:rsidP="00933459">
      <w:pPr>
        <w:spacing w:line="480" w:lineRule="auto"/>
        <w:jc w:val="center"/>
        <w:rPr>
          <w:rFonts w:cs="Times New Roman"/>
          <w:szCs w:val="20"/>
        </w:rPr>
      </w:pPr>
      <w:r w:rsidRPr="00536895">
        <w:rPr>
          <w:rFonts w:cs="Times New Roman"/>
          <w:noProof/>
          <w:szCs w:val="20"/>
        </w:rPr>
        <w:drawing>
          <wp:inline distT="0" distB="0" distL="0" distR="0" wp14:anchorId="5CB5ECA6" wp14:editId="4A449144">
            <wp:extent cx="2651760" cy="2651760"/>
            <wp:effectExtent l="0" t="0" r="2540" b="2540"/>
            <wp:docPr id="1048553912" name="Picture 10" descr="A diagram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553912" name="Picture 10" descr="A diagram of different colored lines&#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51760" cy="2651760"/>
                    </a:xfrm>
                    <a:prstGeom prst="rect">
                      <a:avLst/>
                    </a:prstGeom>
                  </pic:spPr>
                </pic:pic>
              </a:graphicData>
            </a:graphic>
          </wp:inline>
        </w:drawing>
      </w:r>
    </w:p>
    <w:p w14:paraId="7E5069EB" w14:textId="77777777" w:rsidR="00933459" w:rsidRPr="00A162EC" w:rsidRDefault="00933459" w:rsidP="00933459">
      <w:pPr>
        <w:rPr>
          <w:rFonts w:cs="Times New Roman"/>
          <w:sz w:val="24"/>
        </w:rPr>
      </w:pPr>
      <w:r w:rsidRPr="00A162EC">
        <w:rPr>
          <w:rFonts w:cs="Times New Roman"/>
          <w:sz w:val="24"/>
        </w:rPr>
        <w:t xml:space="preserve">Figure S1. ∆Shannon Diversity between pre- and post-treatment cloacal microbiome samples of Northern cardinal males. Interaction effects were seen between treatment and </w:t>
      </w:r>
      <w:r>
        <w:rPr>
          <w:rFonts w:cs="Times New Roman"/>
          <w:sz w:val="24"/>
        </w:rPr>
        <w:t xml:space="preserve">change in </w:t>
      </w:r>
      <w:r w:rsidRPr="00A162EC">
        <w:rPr>
          <w:rFonts w:cs="Times New Roman"/>
          <w:sz w:val="24"/>
        </w:rPr>
        <w:t>A) beak brightness (p</w:t>
      </w:r>
      <w:r>
        <w:rPr>
          <w:rFonts w:cs="Times New Roman"/>
          <w:sz w:val="24"/>
        </w:rPr>
        <w:t>=</w:t>
      </w:r>
      <w:r w:rsidRPr="00A162EC">
        <w:rPr>
          <w:rFonts w:cs="Times New Roman"/>
          <w:sz w:val="24"/>
        </w:rPr>
        <w:t>0.060), B) baseline</w:t>
      </w:r>
      <w:r>
        <w:rPr>
          <w:rFonts w:cs="Times New Roman"/>
          <w:sz w:val="24"/>
        </w:rPr>
        <w:t xml:space="preserve"> corticosterone (CORT; </w:t>
      </w:r>
      <w:r w:rsidRPr="00A162EC">
        <w:rPr>
          <w:rFonts w:cs="Times New Roman"/>
          <w:sz w:val="24"/>
        </w:rPr>
        <w:t>p</w:t>
      </w:r>
      <w:r>
        <w:rPr>
          <w:rFonts w:cs="Times New Roman"/>
          <w:sz w:val="24"/>
        </w:rPr>
        <w:t>=</w:t>
      </w:r>
      <w:r w:rsidRPr="00A162EC">
        <w:rPr>
          <w:rFonts w:cs="Times New Roman"/>
          <w:sz w:val="24"/>
        </w:rPr>
        <w:t>0.099), and C) CORT speed (p</w:t>
      </w:r>
      <w:r>
        <w:rPr>
          <w:rFonts w:cs="Times New Roman"/>
          <w:sz w:val="24"/>
        </w:rPr>
        <w:t>=</w:t>
      </w:r>
      <w:r w:rsidRPr="00A162EC">
        <w:rPr>
          <w:rFonts w:cs="Times New Roman"/>
          <w:sz w:val="24"/>
        </w:rPr>
        <w:t>0.086), but none of these were significant after multiple test correction.</w:t>
      </w:r>
      <w:r>
        <w:rPr>
          <w:rFonts w:cs="Times New Roman"/>
          <w:sz w:val="24"/>
        </w:rPr>
        <w:t xml:space="preserve"> “STI” stands for simulated territorial intrusion.</w:t>
      </w:r>
    </w:p>
    <w:p w14:paraId="6DFC47BE" w14:textId="77777777" w:rsidR="00933459" w:rsidRPr="00A162EC" w:rsidRDefault="00933459" w:rsidP="00933459">
      <w:pPr>
        <w:spacing w:after="160" w:line="278" w:lineRule="auto"/>
        <w:rPr>
          <w:rFonts w:cs="Times New Roman"/>
          <w:kern w:val="2"/>
          <w:sz w:val="24"/>
          <w14:ligatures w14:val="standardContextual"/>
        </w:rPr>
      </w:pPr>
      <w:r w:rsidRPr="00A162EC">
        <w:rPr>
          <w:rFonts w:cs="Times New Roman"/>
          <w:sz w:val="24"/>
        </w:rPr>
        <w:br w:type="page"/>
      </w:r>
    </w:p>
    <w:p w14:paraId="0259291B" w14:textId="77777777" w:rsidR="00933459" w:rsidRPr="00A162EC" w:rsidRDefault="00933459" w:rsidP="00933459">
      <w:pPr>
        <w:pStyle w:val="ListParagraph"/>
        <w:numPr>
          <w:ilvl w:val="0"/>
          <w:numId w:val="1"/>
        </w:numPr>
        <w:spacing w:after="160" w:line="480" w:lineRule="auto"/>
        <w:rPr>
          <w:rFonts w:cs="Times New Roman"/>
        </w:rPr>
      </w:pPr>
      <w:r w:rsidRPr="00A162EC">
        <w:rPr>
          <w:rFonts w:cs="Times New Roman"/>
        </w:rPr>
        <w:lastRenderedPageBreak/>
        <w:t>B.</w:t>
      </w:r>
    </w:p>
    <w:p w14:paraId="318AA5A2" w14:textId="77777777" w:rsidR="00933459" w:rsidRPr="00A162EC" w:rsidRDefault="00933459" w:rsidP="00933459">
      <w:pPr>
        <w:spacing w:line="480" w:lineRule="auto"/>
        <w:ind w:left="360"/>
        <w:rPr>
          <w:rFonts w:cs="Times New Roman"/>
          <w:sz w:val="24"/>
        </w:rPr>
      </w:pPr>
      <w:r w:rsidRPr="00A162EC">
        <w:rPr>
          <w:rFonts w:cs="Times New Roman"/>
          <w:noProof/>
          <w:sz w:val="24"/>
        </w:rPr>
        <w:drawing>
          <wp:inline distT="0" distB="0" distL="0" distR="0" wp14:anchorId="4385CC4C" wp14:editId="7EFB5D57">
            <wp:extent cx="2651760" cy="2651760"/>
            <wp:effectExtent l="0" t="0" r="2540" b="2540"/>
            <wp:docPr id="1273066784" name="Picture 13" descr="A diagram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066784" name="Picture 13" descr="A diagram of different colored lines&#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51760" cy="2651760"/>
                    </a:xfrm>
                    <a:prstGeom prst="rect">
                      <a:avLst/>
                    </a:prstGeom>
                  </pic:spPr>
                </pic:pic>
              </a:graphicData>
            </a:graphic>
          </wp:inline>
        </w:drawing>
      </w:r>
      <w:r w:rsidRPr="00A162EC">
        <w:rPr>
          <w:rFonts w:cs="Times New Roman"/>
          <w:noProof/>
          <w:sz w:val="24"/>
        </w:rPr>
        <w:drawing>
          <wp:inline distT="0" distB="0" distL="0" distR="0" wp14:anchorId="0C38DBBA" wp14:editId="7C52317A">
            <wp:extent cx="2651760" cy="2651760"/>
            <wp:effectExtent l="0" t="0" r="2540" b="2540"/>
            <wp:docPr id="1058686467" name="Picture 14" descr="A diagram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686467" name="Picture 14" descr="A diagram of different colored line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51760" cy="2651760"/>
                    </a:xfrm>
                    <a:prstGeom prst="rect">
                      <a:avLst/>
                    </a:prstGeom>
                  </pic:spPr>
                </pic:pic>
              </a:graphicData>
            </a:graphic>
          </wp:inline>
        </w:drawing>
      </w:r>
    </w:p>
    <w:p w14:paraId="2F0113DE" w14:textId="77777777" w:rsidR="00933459" w:rsidRPr="00A162EC" w:rsidRDefault="00933459" w:rsidP="00933459">
      <w:pPr>
        <w:spacing w:line="480" w:lineRule="auto"/>
        <w:rPr>
          <w:rFonts w:cs="Times New Roman"/>
          <w:sz w:val="24"/>
        </w:rPr>
      </w:pPr>
      <w:r w:rsidRPr="00A162EC">
        <w:rPr>
          <w:rFonts w:cs="Times New Roman"/>
          <w:sz w:val="24"/>
        </w:rPr>
        <w:t xml:space="preserve">Figure S2. </w:t>
      </w:r>
      <w:r>
        <w:rPr>
          <w:rFonts w:cs="Times New Roman"/>
          <w:sz w:val="24"/>
        </w:rPr>
        <w:t xml:space="preserve">Change in </w:t>
      </w:r>
      <w:r w:rsidRPr="00A162EC">
        <w:rPr>
          <w:rFonts w:cs="Times New Roman"/>
          <w:sz w:val="24"/>
        </w:rPr>
        <w:t xml:space="preserve">Faith’s Phylogenetic Diversity between pre- and post-treatment cloacal microbiome samples of Northern cardinal males. Significant interaction effects were seen between treatment and </w:t>
      </w:r>
      <w:r>
        <w:rPr>
          <w:rFonts w:cs="Times New Roman"/>
          <w:sz w:val="24"/>
        </w:rPr>
        <w:t xml:space="preserve">change in </w:t>
      </w:r>
      <w:r w:rsidRPr="00A162EC">
        <w:rPr>
          <w:rFonts w:cs="Times New Roman"/>
          <w:sz w:val="24"/>
        </w:rPr>
        <w:t>A) beak saturation (p</w:t>
      </w:r>
      <w:r>
        <w:rPr>
          <w:rFonts w:cs="Times New Roman"/>
          <w:sz w:val="24"/>
        </w:rPr>
        <w:t>=</w:t>
      </w:r>
      <w:r w:rsidRPr="00A162EC">
        <w:rPr>
          <w:rFonts w:cs="Times New Roman"/>
          <w:sz w:val="24"/>
        </w:rPr>
        <w:t>0.034), and B) beak brightness (p</w:t>
      </w:r>
      <w:r>
        <w:rPr>
          <w:rFonts w:cs="Times New Roman"/>
          <w:sz w:val="24"/>
        </w:rPr>
        <w:t>=</w:t>
      </w:r>
      <w:r w:rsidRPr="00A162EC">
        <w:rPr>
          <w:rFonts w:cs="Times New Roman"/>
          <w:sz w:val="24"/>
        </w:rPr>
        <w:t>0.058), but none of these were significant after multiple test correction.</w:t>
      </w:r>
      <w:r>
        <w:rPr>
          <w:rFonts w:cs="Times New Roman"/>
          <w:sz w:val="24"/>
        </w:rPr>
        <w:t xml:space="preserve"> “STI” stands for simulated territorial intrusion.</w:t>
      </w:r>
    </w:p>
    <w:p w14:paraId="5763F839" w14:textId="77777777" w:rsidR="00933459" w:rsidRPr="00A162EC" w:rsidRDefault="00933459" w:rsidP="00933459">
      <w:pPr>
        <w:spacing w:line="480" w:lineRule="auto"/>
        <w:rPr>
          <w:rFonts w:cs="Times New Roman"/>
          <w:sz w:val="24"/>
        </w:rPr>
      </w:pPr>
      <w:r w:rsidRPr="00A162EC">
        <w:rPr>
          <w:rFonts w:cs="Times New Roman"/>
          <w:sz w:val="24"/>
        </w:rPr>
        <w:br w:type="page"/>
      </w:r>
    </w:p>
    <w:p w14:paraId="313694F9" w14:textId="77777777" w:rsidR="00933459" w:rsidRPr="00A162EC" w:rsidRDefault="00933459" w:rsidP="00933459">
      <w:pPr>
        <w:spacing w:line="480" w:lineRule="auto"/>
        <w:jc w:val="both"/>
        <w:rPr>
          <w:rFonts w:cs="Times New Roman"/>
          <w:sz w:val="24"/>
        </w:rPr>
      </w:pPr>
      <w:r w:rsidRPr="00A162EC">
        <w:rPr>
          <w:rFonts w:cs="Times New Roman"/>
          <w:sz w:val="24"/>
        </w:rPr>
        <w:lastRenderedPageBreak/>
        <w:t xml:space="preserve">A. </w:t>
      </w:r>
      <w:r w:rsidRPr="00A162EC">
        <w:rPr>
          <w:rFonts w:cs="Times New Roman"/>
          <w:sz w:val="24"/>
        </w:rPr>
        <w:tab/>
      </w:r>
      <w:r w:rsidRPr="00A162EC">
        <w:rPr>
          <w:rFonts w:cs="Times New Roman"/>
          <w:sz w:val="24"/>
        </w:rPr>
        <w:tab/>
      </w:r>
      <w:r w:rsidRPr="00A162EC">
        <w:rPr>
          <w:rFonts w:cs="Times New Roman"/>
          <w:sz w:val="24"/>
        </w:rPr>
        <w:tab/>
      </w:r>
      <w:r w:rsidRPr="00A162EC">
        <w:rPr>
          <w:rFonts w:cs="Times New Roman"/>
          <w:sz w:val="24"/>
        </w:rPr>
        <w:tab/>
      </w:r>
      <w:r w:rsidRPr="00A162EC">
        <w:rPr>
          <w:rFonts w:cs="Times New Roman"/>
          <w:sz w:val="24"/>
        </w:rPr>
        <w:tab/>
      </w:r>
      <w:r w:rsidRPr="00A162EC">
        <w:rPr>
          <w:rFonts w:cs="Times New Roman"/>
          <w:sz w:val="24"/>
        </w:rPr>
        <w:tab/>
        <w:t>B.</w:t>
      </w:r>
    </w:p>
    <w:p w14:paraId="15FDEE60" w14:textId="77777777" w:rsidR="00933459" w:rsidRPr="00A162EC" w:rsidRDefault="00933459" w:rsidP="00933459">
      <w:pPr>
        <w:spacing w:line="480" w:lineRule="auto"/>
        <w:jc w:val="both"/>
        <w:rPr>
          <w:rFonts w:cs="Times New Roman"/>
          <w:sz w:val="24"/>
        </w:rPr>
      </w:pPr>
      <w:r w:rsidRPr="00A162EC">
        <w:rPr>
          <w:rFonts w:cs="Times New Roman"/>
          <w:noProof/>
          <w:sz w:val="24"/>
        </w:rPr>
        <w:drawing>
          <wp:inline distT="0" distB="0" distL="0" distR="0" wp14:anchorId="78411D63" wp14:editId="751159C5">
            <wp:extent cx="2651760" cy="2651760"/>
            <wp:effectExtent l="0" t="0" r="2540" b="2540"/>
            <wp:docPr id="1831912564" name="Picture 2" descr="A graph with a line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912564" name="Picture 2" descr="A graph with a line and a lin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51760" cy="2651760"/>
                    </a:xfrm>
                    <a:prstGeom prst="rect">
                      <a:avLst/>
                    </a:prstGeom>
                  </pic:spPr>
                </pic:pic>
              </a:graphicData>
            </a:graphic>
          </wp:inline>
        </w:drawing>
      </w:r>
      <w:r w:rsidRPr="00A162EC">
        <w:rPr>
          <w:rFonts w:cs="Times New Roman"/>
          <w:noProof/>
          <w:sz w:val="24"/>
        </w:rPr>
        <w:drawing>
          <wp:inline distT="0" distB="0" distL="0" distR="0" wp14:anchorId="35ADCFAE" wp14:editId="68051C74">
            <wp:extent cx="2651760" cy="2651760"/>
            <wp:effectExtent l="0" t="0" r="2540" b="2540"/>
            <wp:docPr id="1560988985" name="Picture 1" descr="A graph of a body condition differe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988985" name="Picture 1" descr="A graph of a body condition difference&#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51760" cy="2651760"/>
                    </a:xfrm>
                    <a:prstGeom prst="rect">
                      <a:avLst/>
                    </a:prstGeom>
                  </pic:spPr>
                </pic:pic>
              </a:graphicData>
            </a:graphic>
          </wp:inline>
        </w:drawing>
      </w:r>
    </w:p>
    <w:p w14:paraId="49AE8B27" w14:textId="77777777" w:rsidR="00933459" w:rsidRPr="00A162EC" w:rsidRDefault="00933459" w:rsidP="00933459">
      <w:pPr>
        <w:spacing w:line="480" w:lineRule="auto"/>
        <w:rPr>
          <w:rFonts w:cs="Times New Roman"/>
          <w:sz w:val="24"/>
        </w:rPr>
      </w:pPr>
      <w:r w:rsidRPr="00A162EC">
        <w:rPr>
          <w:rFonts w:cs="Times New Roman"/>
          <w:sz w:val="24"/>
        </w:rPr>
        <w:t xml:space="preserve">Figure S3. </w:t>
      </w:r>
      <w:r>
        <w:rPr>
          <w:rFonts w:cs="Times New Roman"/>
          <w:sz w:val="24"/>
        </w:rPr>
        <w:t xml:space="preserve">Data and trendlines from a </w:t>
      </w:r>
      <w:r w:rsidRPr="00A162EC">
        <w:rPr>
          <w:rFonts w:cs="Times New Roman"/>
          <w:sz w:val="24"/>
        </w:rPr>
        <w:t xml:space="preserve">post-hoc generalized linear model of samples collected from male Northern cardinals documenting changes between capture timepoints in body condition and </w:t>
      </w:r>
      <w:r>
        <w:rPr>
          <w:rFonts w:cs="Times New Roman"/>
          <w:sz w:val="24"/>
        </w:rPr>
        <w:t>corticosterone (CORT)</w:t>
      </w:r>
      <w:r w:rsidRPr="00A162EC">
        <w:rPr>
          <w:rFonts w:cs="Times New Roman"/>
          <w:sz w:val="24"/>
        </w:rPr>
        <w:t xml:space="preserve"> response to stress</w:t>
      </w:r>
      <w:r>
        <w:rPr>
          <w:rFonts w:cs="Times New Roman"/>
          <w:sz w:val="24"/>
        </w:rPr>
        <w:t xml:space="preserve"> (model: </w:t>
      </w:r>
      <w:r w:rsidRPr="00A162EC">
        <w:rPr>
          <w:rFonts w:cs="Times New Roman"/>
          <w:sz w:val="24"/>
        </w:rPr>
        <w:t>“</w:t>
      </w:r>
      <w:r>
        <w:rPr>
          <w:rFonts w:cs="Times New Roman"/>
          <w:sz w:val="24"/>
        </w:rPr>
        <w:t xml:space="preserve">change in </w:t>
      </w:r>
      <w:r w:rsidRPr="00A162EC">
        <w:rPr>
          <w:rFonts w:cs="Times New Roman"/>
          <w:sz w:val="24"/>
        </w:rPr>
        <w:t>body condition” ~ “</w:t>
      </w:r>
      <w:r>
        <w:rPr>
          <w:rFonts w:cs="Times New Roman"/>
          <w:sz w:val="24"/>
        </w:rPr>
        <w:t xml:space="preserve">change in </w:t>
      </w:r>
      <w:r w:rsidRPr="00A162EC">
        <w:rPr>
          <w:rFonts w:cs="Times New Roman"/>
          <w:sz w:val="24"/>
        </w:rPr>
        <w:t>baseline CORT” + “</w:t>
      </w:r>
      <w:r>
        <w:rPr>
          <w:rFonts w:cs="Times New Roman"/>
          <w:sz w:val="24"/>
        </w:rPr>
        <w:t xml:space="preserve">change in </w:t>
      </w:r>
      <w:r w:rsidRPr="00A162EC">
        <w:rPr>
          <w:rFonts w:cs="Times New Roman"/>
          <w:sz w:val="24"/>
        </w:rPr>
        <w:t xml:space="preserve">CORT scope”). Specifically, A) a significant relationship between </w:t>
      </w:r>
      <w:r>
        <w:rPr>
          <w:rFonts w:cs="Times New Roman"/>
          <w:sz w:val="24"/>
        </w:rPr>
        <w:t xml:space="preserve">the changes in </w:t>
      </w:r>
      <w:r w:rsidRPr="00A162EC">
        <w:rPr>
          <w:rFonts w:cs="Times New Roman"/>
          <w:sz w:val="24"/>
        </w:rPr>
        <w:t>CORT scope and</w:t>
      </w:r>
      <w:r>
        <w:rPr>
          <w:rFonts w:cs="Times New Roman"/>
          <w:sz w:val="24"/>
        </w:rPr>
        <w:t xml:space="preserve"> </w:t>
      </w:r>
      <w:r w:rsidRPr="00A162EC">
        <w:rPr>
          <w:rFonts w:cs="Times New Roman"/>
          <w:sz w:val="24"/>
        </w:rPr>
        <w:t xml:space="preserve">body condition, and B) a relationship approaching significance between </w:t>
      </w:r>
      <w:r>
        <w:rPr>
          <w:rFonts w:cs="Times New Roman"/>
          <w:sz w:val="24"/>
        </w:rPr>
        <w:t xml:space="preserve">changes in </w:t>
      </w:r>
      <w:r w:rsidRPr="00A162EC">
        <w:rPr>
          <w:rFonts w:cs="Times New Roman"/>
          <w:sz w:val="24"/>
        </w:rPr>
        <w:t>baseline</w:t>
      </w:r>
      <w:r>
        <w:rPr>
          <w:rFonts w:cs="Times New Roman"/>
          <w:sz w:val="24"/>
        </w:rPr>
        <w:t xml:space="preserve"> corticosterone </w:t>
      </w:r>
      <w:r w:rsidRPr="00A162EC">
        <w:rPr>
          <w:rFonts w:cs="Times New Roman"/>
          <w:sz w:val="24"/>
        </w:rPr>
        <w:t>and</w:t>
      </w:r>
      <w:r>
        <w:rPr>
          <w:rFonts w:cs="Times New Roman"/>
          <w:sz w:val="24"/>
        </w:rPr>
        <w:t xml:space="preserve"> </w:t>
      </w:r>
      <w:r w:rsidRPr="00A162EC">
        <w:rPr>
          <w:rFonts w:cs="Times New Roman"/>
          <w:sz w:val="24"/>
        </w:rPr>
        <w:t>body condition.</w:t>
      </w:r>
    </w:p>
    <w:p w14:paraId="481D2C70" w14:textId="77777777" w:rsidR="00933459" w:rsidRDefault="00933459" w:rsidP="00933459">
      <w:pPr>
        <w:spacing w:after="160" w:line="278" w:lineRule="auto"/>
        <w:rPr>
          <w:rFonts w:cs="Times New Roman"/>
          <w:szCs w:val="20"/>
        </w:rPr>
      </w:pPr>
      <w:r>
        <w:rPr>
          <w:rFonts w:cs="Times New Roman"/>
          <w:szCs w:val="20"/>
        </w:rPr>
        <w:br w:type="page"/>
      </w:r>
    </w:p>
    <w:p w14:paraId="223E934A" w14:textId="77777777" w:rsidR="00933459" w:rsidRDefault="00933459" w:rsidP="00933459">
      <w:pPr>
        <w:spacing w:line="480" w:lineRule="auto"/>
        <w:rPr>
          <w:rFonts w:cs="Times New Roman"/>
          <w:szCs w:val="20"/>
        </w:rPr>
      </w:pPr>
      <w:r>
        <w:rPr>
          <w:rFonts w:cs="Times New Roman"/>
          <w:noProof/>
          <w:szCs w:val="20"/>
          <w14:ligatures w14:val="standardContextual"/>
        </w:rPr>
        <w:lastRenderedPageBreak/>
        <w:drawing>
          <wp:inline distT="0" distB="0" distL="0" distR="0" wp14:anchorId="27216A9B" wp14:editId="48037554">
            <wp:extent cx="5943600" cy="2377440"/>
            <wp:effectExtent l="0" t="0" r="0" b="0"/>
            <wp:docPr id="1237914600" name="Picture 9" descr="A graph with a bar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914600" name="Picture 9" descr="A graph with a bar and text&#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2377440"/>
                    </a:xfrm>
                    <a:prstGeom prst="rect">
                      <a:avLst/>
                    </a:prstGeom>
                  </pic:spPr>
                </pic:pic>
              </a:graphicData>
            </a:graphic>
          </wp:inline>
        </w:drawing>
      </w:r>
    </w:p>
    <w:p w14:paraId="55A5461D" w14:textId="06CE043E" w:rsidR="00933459" w:rsidRPr="00A162EC" w:rsidRDefault="00933459" w:rsidP="00933459">
      <w:pPr>
        <w:spacing w:line="480" w:lineRule="auto"/>
        <w:rPr>
          <w:rFonts w:cs="Times New Roman"/>
          <w:sz w:val="24"/>
        </w:rPr>
      </w:pPr>
      <w:r w:rsidRPr="00A162EC">
        <w:rPr>
          <w:rFonts w:cs="Times New Roman"/>
          <w:sz w:val="24"/>
        </w:rPr>
        <w:t>Figure S4. Divergence barplot</w:t>
      </w:r>
      <w:r>
        <w:rPr>
          <w:rFonts w:cs="Times New Roman"/>
          <w:sz w:val="24"/>
        </w:rPr>
        <w:t>s</w:t>
      </w:r>
      <w:r w:rsidRPr="00A162EC">
        <w:rPr>
          <w:rFonts w:cs="Times New Roman"/>
          <w:sz w:val="24"/>
        </w:rPr>
        <w:t xml:space="preserve"> showing the coefficients from differential abundance modeling. Model coefficients in the top panel compare abundances of </w:t>
      </w:r>
      <w:r>
        <w:rPr>
          <w:rFonts w:cs="Times New Roman"/>
          <w:sz w:val="24"/>
        </w:rPr>
        <w:t>Amplicon Sequence Variants</w:t>
      </w:r>
      <w:r w:rsidRPr="00A162EC">
        <w:rPr>
          <w:rFonts w:cs="Times New Roman"/>
          <w:sz w:val="24"/>
        </w:rPr>
        <w:t xml:space="preserve"> that were significantly differentially abundant in post-treatment </w:t>
      </w:r>
      <w:r>
        <w:rPr>
          <w:rFonts w:cs="Times New Roman"/>
          <w:sz w:val="24"/>
        </w:rPr>
        <w:t>cloacal</w:t>
      </w:r>
      <w:r w:rsidRPr="00A162EC">
        <w:rPr>
          <w:rFonts w:cs="Times New Roman"/>
          <w:sz w:val="24"/>
        </w:rPr>
        <w:t xml:space="preserve"> microbiome samples of male</w:t>
      </w:r>
      <w:r>
        <w:rPr>
          <w:rFonts w:cs="Times New Roman"/>
          <w:sz w:val="24"/>
        </w:rPr>
        <w:t xml:space="preserve"> Northern cardinals receiving various treatments between 2 sample timepoints. The top plot </w:t>
      </w:r>
      <w:r w:rsidR="00273C81">
        <w:rPr>
          <w:rFonts w:cs="Times New Roman"/>
          <w:sz w:val="24"/>
        </w:rPr>
        <w:t>show</w:t>
      </w:r>
      <w:r>
        <w:rPr>
          <w:rFonts w:cs="Times New Roman"/>
          <w:sz w:val="24"/>
        </w:rPr>
        <w:t xml:space="preserve">s birds </w:t>
      </w:r>
      <w:r w:rsidRPr="00A162EC">
        <w:rPr>
          <w:rFonts w:cs="Times New Roman"/>
          <w:sz w:val="24"/>
        </w:rPr>
        <w:t>in the Temporary Hold group compared to the Control group, while the bottom panel compares that of the Simulated Territorial Intrusion (STI) group relative to the Control group.</w:t>
      </w:r>
    </w:p>
    <w:p w14:paraId="407FA445" w14:textId="77777777" w:rsidR="00933459" w:rsidRDefault="00933459" w:rsidP="00933459">
      <w:pPr>
        <w:spacing w:after="160" w:line="278" w:lineRule="auto"/>
        <w:rPr>
          <w:rFonts w:cs="Times New Roman"/>
          <w:szCs w:val="20"/>
        </w:rPr>
      </w:pPr>
      <w:r>
        <w:rPr>
          <w:rFonts w:cs="Times New Roman"/>
          <w:szCs w:val="20"/>
        </w:rPr>
        <w:br w:type="page"/>
      </w:r>
    </w:p>
    <w:p w14:paraId="7BCDCDD2" w14:textId="77777777" w:rsidR="00933459" w:rsidRDefault="00933459" w:rsidP="00933459">
      <w:pPr>
        <w:spacing w:line="480" w:lineRule="auto"/>
        <w:rPr>
          <w:rFonts w:eastAsia="Times New Roman" w:cs="Times New Roman"/>
          <w:sz w:val="24"/>
        </w:rPr>
      </w:pPr>
      <w:r>
        <w:rPr>
          <w:rFonts w:eastAsia="Times New Roman" w:cs="Times New Roman"/>
          <w:noProof/>
          <w:sz w:val="24"/>
          <w14:ligatures w14:val="standardContextual"/>
        </w:rPr>
        <w:lastRenderedPageBreak/>
        <w:drawing>
          <wp:inline distT="0" distB="0" distL="0" distR="0" wp14:anchorId="47B8FA1F" wp14:editId="1E60529A">
            <wp:extent cx="5943600" cy="4026535"/>
            <wp:effectExtent l="0" t="0" r="0" b="0"/>
            <wp:docPr id="476662929" name="Picture 1" descr="A collage of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662929" name="Picture 1" descr="A collage of graphs&#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4026535"/>
                    </a:xfrm>
                    <a:prstGeom prst="rect">
                      <a:avLst/>
                    </a:prstGeom>
                  </pic:spPr>
                </pic:pic>
              </a:graphicData>
            </a:graphic>
          </wp:inline>
        </w:drawing>
      </w:r>
    </w:p>
    <w:p w14:paraId="673F6C54" w14:textId="232D85BC" w:rsidR="00575161" w:rsidRDefault="00933459" w:rsidP="00575161">
      <w:pPr>
        <w:spacing w:line="480" w:lineRule="auto"/>
      </w:pPr>
      <w:r>
        <w:rPr>
          <w:rFonts w:eastAsia="Times New Roman" w:cs="Times New Roman"/>
          <w:sz w:val="24"/>
        </w:rPr>
        <w:t xml:space="preserve">Figure S5. Scatterplots showing significant correlations between change (∆) in baseline corticosterone (CORT) concentration and relative abundances of six Amplicon Sequence Variants </w:t>
      </w:r>
      <w:r>
        <w:rPr>
          <w:rFonts w:cs="Times New Roman"/>
          <w:sz w:val="24"/>
        </w:rPr>
        <w:t>found in post-treatment cloacal microbiome samples of male Northern cardinals</w:t>
      </w:r>
      <w:r w:rsidR="00575161">
        <w:rPr>
          <w:rFonts w:cs="Times New Roman"/>
          <w:sz w:val="24"/>
        </w:rPr>
        <w:t>.</w:t>
      </w:r>
      <w:r w:rsidR="00575161">
        <w:t xml:space="preserve"> </w:t>
      </w:r>
    </w:p>
    <w:p w14:paraId="6D1A9363" w14:textId="5B603F50" w:rsidR="00641474" w:rsidRDefault="00641474"/>
    <w:sectPr w:rsidR="00641474" w:rsidSect="00B8766D">
      <w:pgSz w:w="12240" w:h="15840"/>
      <w:pgMar w:top="720" w:right="720" w:bottom="720" w:left="72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A5E50"/>
    <w:multiLevelType w:val="hybridMultilevel"/>
    <w:tmpl w:val="598A6394"/>
    <w:lvl w:ilvl="0" w:tplc="E2206B4A">
      <w:start w:val="1"/>
      <w:numFmt w:val="upperLetter"/>
      <w:lvlText w:val="%1."/>
      <w:lvlJc w:val="left"/>
      <w:pPr>
        <w:ind w:left="4680" w:hanging="43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2802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DCF"/>
    <w:rsid w:val="0000139E"/>
    <w:rsid w:val="0004761F"/>
    <w:rsid w:val="0007518B"/>
    <w:rsid w:val="000A49DF"/>
    <w:rsid w:val="000B6543"/>
    <w:rsid w:val="00100D4A"/>
    <w:rsid w:val="001011BB"/>
    <w:rsid w:val="00112695"/>
    <w:rsid w:val="00122F75"/>
    <w:rsid w:val="001F0FDA"/>
    <w:rsid w:val="0023366D"/>
    <w:rsid w:val="0023710B"/>
    <w:rsid w:val="0026262D"/>
    <w:rsid w:val="00273C81"/>
    <w:rsid w:val="00285697"/>
    <w:rsid w:val="002A2494"/>
    <w:rsid w:val="002A51C5"/>
    <w:rsid w:val="002A5439"/>
    <w:rsid w:val="0030582E"/>
    <w:rsid w:val="003B31B1"/>
    <w:rsid w:val="003C129B"/>
    <w:rsid w:val="003C4BF4"/>
    <w:rsid w:val="003E7A99"/>
    <w:rsid w:val="0041597B"/>
    <w:rsid w:val="004307CD"/>
    <w:rsid w:val="00473DCF"/>
    <w:rsid w:val="004C3064"/>
    <w:rsid w:val="004F1347"/>
    <w:rsid w:val="004F1973"/>
    <w:rsid w:val="00500F93"/>
    <w:rsid w:val="00524F65"/>
    <w:rsid w:val="0053722E"/>
    <w:rsid w:val="00575161"/>
    <w:rsid w:val="00641474"/>
    <w:rsid w:val="00655FC1"/>
    <w:rsid w:val="006912FF"/>
    <w:rsid w:val="00730FD4"/>
    <w:rsid w:val="007353EB"/>
    <w:rsid w:val="00782DF4"/>
    <w:rsid w:val="00784085"/>
    <w:rsid w:val="007C17F2"/>
    <w:rsid w:val="008357CA"/>
    <w:rsid w:val="008A6296"/>
    <w:rsid w:val="008C1E5C"/>
    <w:rsid w:val="008C76B6"/>
    <w:rsid w:val="00920A7E"/>
    <w:rsid w:val="009231AB"/>
    <w:rsid w:val="00933459"/>
    <w:rsid w:val="00950CB2"/>
    <w:rsid w:val="00950EA9"/>
    <w:rsid w:val="00951D08"/>
    <w:rsid w:val="00967B5B"/>
    <w:rsid w:val="00981D42"/>
    <w:rsid w:val="009C594D"/>
    <w:rsid w:val="00A02BF0"/>
    <w:rsid w:val="00A063DB"/>
    <w:rsid w:val="00A07D5A"/>
    <w:rsid w:val="00A36830"/>
    <w:rsid w:val="00A468DC"/>
    <w:rsid w:val="00A57293"/>
    <w:rsid w:val="00A6055D"/>
    <w:rsid w:val="00A9243F"/>
    <w:rsid w:val="00AB58BD"/>
    <w:rsid w:val="00AB7E99"/>
    <w:rsid w:val="00AF4CD3"/>
    <w:rsid w:val="00B143A0"/>
    <w:rsid w:val="00B144E8"/>
    <w:rsid w:val="00B221D8"/>
    <w:rsid w:val="00B76AAF"/>
    <w:rsid w:val="00B87479"/>
    <w:rsid w:val="00B8766D"/>
    <w:rsid w:val="00C07106"/>
    <w:rsid w:val="00C07671"/>
    <w:rsid w:val="00C3623F"/>
    <w:rsid w:val="00C42C31"/>
    <w:rsid w:val="00CB04E9"/>
    <w:rsid w:val="00CB244E"/>
    <w:rsid w:val="00D200E4"/>
    <w:rsid w:val="00D20EF2"/>
    <w:rsid w:val="00D32DD0"/>
    <w:rsid w:val="00D3657E"/>
    <w:rsid w:val="00D76095"/>
    <w:rsid w:val="00DC5ECC"/>
    <w:rsid w:val="00E02C30"/>
    <w:rsid w:val="00E23CEA"/>
    <w:rsid w:val="00E6716E"/>
    <w:rsid w:val="00E90342"/>
    <w:rsid w:val="00EC191A"/>
    <w:rsid w:val="00ED235B"/>
    <w:rsid w:val="00ED44D1"/>
    <w:rsid w:val="00EE0A7A"/>
    <w:rsid w:val="00F115E4"/>
    <w:rsid w:val="00F27870"/>
    <w:rsid w:val="00F32136"/>
    <w:rsid w:val="00F41C76"/>
    <w:rsid w:val="00F429C1"/>
    <w:rsid w:val="00F66747"/>
    <w:rsid w:val="00F825FB"/>
    <w:rsid w:val="00FD0DB8"/>
    <w:rsid w:val="00FE5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642C85D"/>
  <w15:chartTrackingRefBased/>
  <w15:docId w15:val="{8ABF6561-9835-7F47-BA3F-BC2A6C0DD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459"/>
    <w:pPr>
      <w:spacing w:after="0" w:line="240" w:lineRule="auto"/>
    </w:pPr>
    <w:rPr>
      <w:rFonts w:ascii="Times New Roman" w:hAnsi="Times New Roman"/>
      <w:kern w:val="0"/>
      <w:sz w:val="20"/>
      <w14:ligatures w14:val="none"/>
    </w:rPr>
  </w:style>
  <w:style w:type="paragraph" w:styleId="Heading1">
    <w:name w:val="heading 1"/>
    <w:basedOn w:val="Normal"/>
    <w:next w:val="Normal"/>
    <w:link w:val="Heading1Char"/>
    <w:uiPriority w:val="9"/>
    <w:qFormat/>
    <w:rsid w:val="00473D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3D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3D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3D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3D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3DC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3DC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3DC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3DC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3D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3D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3D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3D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3D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3D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3D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3D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3DCF"/>
    <w:rPr>
      <w:rFonts w:eastAsiaTheme="majorEastAsia" w:cstheme="majorBidi"/>
      <w:color w:val="272727" w:themeColor="text1" w:themeTint="D8"/>
    </w:rPr>
  </w:style>
  <w:style w:type="paragraph" w:styleId="Title">
    <w:name w:val="Title"/>
    <w:basedOn w:val="Normal"/>
    <w:next w:val="Normal"/>
    <w:link w:val="TitleChar"/>
    <w:uiPriority w:val="10"/>
    <w:qFormat/>
    <w:rsid w:val="00473DC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3D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3D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3D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3DCF"/>
    <w:pPr>
      <w:spacing w:before="160"/>
      <w:jc w:val="center"/>
    </w:pPr>
    <w:rPr>
      <w:i/>
      <w:iCs/>
      <w:color w:val="404040" w:themeColor="text1" w:themeTint="BF"/>
    </w:rPr>
  </w:style>
  <w:style w:type="character" w:customStyle="1" w:styleId="QuoteChar">
    <w:name w:val="Quote Char"/>
    <w:basedOn w:val="DefaultParagraphFont"/>
    <w:link w:val="Quote"/>
    <w:uiPriority w:val="29"/>
    <w:rsid w:val="00473DCF"/>
    <w:rPr>
      <w:i/>
      <w:iCs/>
      <w:color w:val="404040" w:themeColor="text1" w:themeTint="BF"/>
    </w:rPr>
  </w:style>
  <w:style w:type="paragraph" w:styleId="ListParagraph">
    <w:name w:val="List Paragraph"/>
    <w:basedOn w:val="Normal"/>
    <w:uiPriority w:val="34"/>
    <w:qFormat/>
    <w:rsid w:val="00473DCF"/>
    <w:pPr>
      <w:ind w:left="720"/>
      <w:contextualSpacing/>
    </w:pPr>
  </w:style>
  <w:style w:type="character" w:styleId="IntenseEmphasis">
    <w:name w:val="Intense Emphasis"/>
    <w:basedOn w:val="DefaultParagraphFont"/>
    <w:uiPriority w:val="21"/>
    <w:qFormat/>
    <w:rsid w:val="00473DCF"/>
    <w:rPr>
      <w:i/>
      <w:iCs/>
      <w:color w:val="0F4761" w:themeColor="accent1" w:themeShade="BF"/>
    </w:rPr>
  </w:style>
  <w:style w:type="paragraph" w:styleId="IntenseQuote">
    <w:name w:val="Intense Quote"/>
    <w:basedOn w:val="Normal"/>
    <w:next w:val="Normal"/>
    <w:link w:val="IntenseQuoteChar"/>
    <w:uiPriority w:val="30"/>
    <w:qFormat/>
    <w:rsid w:val="00473D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3DCF"/>
    <w:rPr>
      <w:i/>
      <w:iCs/>
      <w:color w:val="0F4761" w:themeColor="accent1" w:themeShade="BF"/>
    </w:rPr>
  </w:style>
  <w:style w:type="character" w:styleId="IntenseReference">
    <w:name w:val="Intense Reference"/>
    <w:basedOn w:val="DefaultParagraphFont"/>
    <w:uiPriority w:val="32"/>
    <w:qFormat/>
    <w:rsid w:val="00473DCF"/>
    <w:rPr>
      <w:b/>
      <w:bCs/>
      <w:smallCaps/>
      <w:color w:val="0F4761" w:themeColor="accent1" w:themeShade="BF"/>
      <w:spacing w:val="5"/>
    </w:rPr>
  </w:style>
  <w:style w:type="table" w:styleId="TableGrid">
    <w:name w:val="Table Grid"/>
    <w:basedOn w:val="TableNormal"/>
    <w:uiPriority w:val="39"/>
    <w:rsid w:val="00933459"/>
    <w:pPr>
      <w:spacing w:after="0" w:line="240" w:lineRule="auto"/>
    </w:pPr>
    <w:rPr>
      <w:rFonts w:ascii="Calibri" w:eastAsia="Calibri" w:hAnsi="Calibri" w:cs="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933459"/>
  </w:style>
  <w:style w:type="character" w:styleId="Hyperlink">
    <w:name w:val="Hyperlink"/>
    <w:basedOn w:val="DefaultParagraphFont"/>
    <w:uiPriority w:val="99"/>
    <w:unhideWhenUsed/>
    <w:rsid w:val="0004761F"/>
    <w:rPr>
      <w:color w:val="467886" w:themeColor="hyperlink"/>
      <w:u w:val="single"/>
    </w:rPr>
  </w:style>
  <w:style w:type="character" w:styleId="PlaceholderText">
    <w:name w:val="Placeholder Text"/>
    <w:basedOn w:val="DefaultParagraphFont"/>
    <w:uiPriority w:val="99"/>
    <w:semiHidden/>
    <w:rsid w:val="00A57293"/>
    <w:rPr>
      <w:color w:val="666666"/>
    </w:rPr>
  </w:style>
  <w:style w:type="paragraph" w:styleId="Revision">
    <w:name w:val="Revision"/>
    <w:hidden/>
    <w:uiPriority w:val="99"/>
    <w:semiHidden/>
    <w:rsid w:val="00273C81"/>
    <w:pPr>
      <w:spacing w:after="0" w:line="240" w:lineRule="auto"/>
    </w:pPr>
    <w:rPr>
      <w:rFonts w:ascii="Times New Roman" w:hAnsi="Times New Roman"/>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4265">
      <w:marLeft w:val="640"/>
      <w:marRight w:val="0"/>
      <w:marTop w:val="0"/>
      <w:marBottom w:val="0"/>
      <w:divBdr>
        <w:top w:val="none" w:sz="0" w:space="0" w:color="auto"/>
        <w:left w:val="none" w:sz="0" w:space="0" w:color="auto"/>
        <w:bottom w:val="none" w:sz="0" w:space="0" w:color="auto"/>
        <w:right w:val="none" w:sz="0" w:space="0" w:color="auto"/>
      </w:divBdr>
    </w:div>
    <w:div w:id="46999447">
      <w:marLeft w:val="640"/>
      <w:marRight w:val="0"/>
      <w:marTop w:val="0"/>
      <w:marBottom w:val="0"/>
      <w:divBdr>
        <w:top w:val="none" w:sz="0" w:space="0" w:color="auto"/>
        <w:left w:val="none" w:sz="0" w:space="0" w:color="auto"/>
        <w:bottom w:val="none" w:sz="0" w:space="0" w:color="auto"/>
        <w:right w:val="none" w:sz="0" w:space="0" w:color="auto"/>
      </w:divBdr>
    </w:div>
    <w:div w:id="68424035">
      <w:marLeft w:val="640"/>
      <w:marRight w:val="0"/>
      <w:marTop w:val="0"/>
      <w:marBottom w:val="0"/>
      <w:divBdr>
        <w:top w:val="none" w:sz="0" w:space="0" w:color="auto"/>
        <w:left w:val="none" w:sz="0" w:space="0" w:color="auto"/>
        <w:bottom w:val="none" w:sz="0" w:space="0" w:color="auto"/>
        <w:right w:val="none" w:sz="0" w:space="0" w:color="auto"/>
      </w:divBdr>
    </w:div>
    <w:div w:id="74280705">
      <w:marLeft w:val="640"/>
      <w:marRight w:val="0"/>
      <w:marTop w:val="0"/>
      <w:marBottom w:val="0"/>
      <w:divBdr>
        <w:top w:val="none" w:sz="0" w:space="0" w:color="auto"/>
        <w:left w:val="none" w:sz="0" w:space="0" w:color="auto"/>
        <w:bottom w:val="none" w:sz="0" w:space="0" w:color="auto"/>
        <w:right w:val="none" w:sz="0" w:space="0" w:color="auto"/>
      </w:divBdr>
    </w:div>
    <w:div w:id="140657845">
      <w:marLeft w:val="640"/>
      <w:marRight w:val="0"/>
      <w:marTop w:val="0"/>
      <w:marBottom w:val="0"/>
      <w:divBdr>
        <w:top w:val="none" w:sz="0" w:space="0" w:color="auto"/>
        <w:left w:val="none" w:sz="0" w:space="0" w:color="auto"/>
        <w:bottom w:val="none" w:sz="0" w:space="0" w:color="auto"/>
        <w:right w:val="none" w:sz="0" w:space="0" w:color="auto"/>
      </w:divBdr>
    </w:div>
    <w:div w:id="145556748">
      <w:marLeft w:val="640"/>
      <w:marRight w:val="0"/>
      <w:marTop w:val="0"/>
      <w:marBottom w:val="0"/>
      <w:divBdr>
        <w:top w:val="none" w:sz="0" w:space="0" w:color="auto"/>
        <w:left w:val="none" w:sz="0" w:space="0" w:color="auto"/>
        <w:bottom w:val="none" w:sz="0" w:space="0" w:color="auto"/>
        <w:right w:val="none" w:sz="0" w:space="0" w:color="auto"/>
      </w:divBdr>
    </w:div>
    <w:div w:id="226183776">
      <w:marLeft w:val="640"/>
      <w:marRight w:val="0"/>
      <w:marTop w:val="0"/>
      <w:marBottom w:val="0"/>
      <w:divBdr>
        <w:top w:val="none" w:sz="0" w:space="0" w:color="auto"/>
        <w:left w:val="none" w:sz="0" w:space="0" w:color="auto"/>
        <w:bottom w:val="none" w:sz="0" w:space="0" w:color="auto"/>
        <w:right w:val="none" w:sz="0" w:space="0" w:color="auto"/>
      </w:divBdr>
    </w:div>
    <w:div w:id="226693361">
      <w:marLeft w:val="640"/>
      <w:marRight w:val="0"/>
      <w:marTop w:val="0"/>
      <w:marBottom w:val="0"/>
      <w:divBdr>
        <w:top w:val="none" w:sz="0" w:space="0" w:color="auto"/>
        <w:left w:val="none" w:sz="0" w:space="0" w:color="auto"/>
        <w:bottom w:val="none" w:sz="0" w:space="0" w:color="auto"/>
        <w:right w:val="none" w:sz="0" w:space="0" w:color="auto"/>
      </w:divBdr>
    </w:div>
    <w:div w:id="296035958">
      <w:marLeft w:val="640"/>
      <w:marRight w:val="0"/>
      <w:marTop w:val="0"/>
      <w:marBottom w:val="0"/>
      <w:divBdr>
        <w:top w:val="none" w:sz="0" w:space="0" w:color="auto"/>
        <w:left w:val="none" w:sz="0" w:space="0" w:color="auto"/>
        <w:bottom w:val="none" w:sz="0" w:space="0" w:color="auto"/>
        <w:right w:val="none" w:sz="0" w:space="0" w:color="auto"/>
      </w:divBdr>
    </w:div>
    <w:div w:id="540745191">
      <w:marLeft w:val="640"/>
      <w:marRight w:val="0"/>
      <w:marTop w:val="0"/>
      <w:marBottom w:val="0"/>
      <w:divBdr>
        <w:top w:val="none" w:sz="0" w:space="0" w:color="auto"/>
        <w:left w:val="none" w:sz="0" w:space="0" w:color="auto"/>
        <w:bottom w:val="none" w:sz="0" w:space="0" w:color="auto"/>
        <w:right w:val="none" w:sz="0" w:space="0" w:color="auto"/>
      </w:divBdr>
    </w:div>
    <w:div w:id="542521980">
      <w:marLeft w:val="640"/>
      <w:marRight w:val="0"/>
      <w:marTop w:val="0"/>
      <w:marBottom w:val="0"/>
      <w:divBdr>
        <w:top w:val="none" w:sz="0" w:space="0" w:color="auto"/>
        <w:left w:val="none" w:sz="0" w:space="0" w:color="auto"/>
        <w:bottom w:val="none" w:sz="0" w:space="0" w:color="auto"/>
        <w:right w:val="none" w:sz="0" w:space="0" w:color="auto"/>
      </w:divBdr>
    </w:div>
    <w:div w:id="544876893">
      <w:marLeft w:val="640"/>
      <w:marRight w:val="0"/>
      <w:marTop w:val="0"/>
      <w:marBottom w:val="0"/>
      <w:divBdr>
        <w:top w:val="none" w:sz="0" w:space="0" w:color="auto"/>
        <w:left w:val="none" w:sz="0" w:space="0" w:color="auto"/>
        <w:bottom w:val="none" w:sz="0" w:space="0" w:color="auto"/>
        <w:right w:val="none" w:sz="0" w:space="0" w:color="auto"/>
      </w:divBdr>
    </w:div>
    <w:div w:id="575091479">
      <w:marLeft w:val="640"/>
      <w:marRight w:val="0"/>
      <w:marTop w:val="0"/>
      <w:marBottom w:val="0"/>
      <w:divBdr>
        <w:top w:val="none" w:sz="0" w:space="0" w:color="auto"/>
        <w:left w:val="none" w:sz="0" w:space="0" w:color="auto"/>
        <w:bottom w:val="none" w:sz="0" w:space="0" w:color="auto"/>
        <w:right w:val="none" w:sz="0" w:space="0" w:color="auto"/>
      </w:divBdr>
    </w:div>
    <w:div w:id="592788848">
      <w:marLeft w:val="640"/>
      <w:marRight w:val="0"/>
      <w:marTop w:val="0"/>
      <w:marBottom w:val="0"/>
      <w:divBdr>
        <w:top w:val="none" w:sz="0" w:space="0" w:color="auto"/>
        <w:left w:val="none" w:sz="0" w:space="0" w:color="auto"/>
        <w:bottom w:val="none" w:sz="0" w:space="0" w:color="auto"/>
        <w:right w:val="none" w:sz="0" w:space="0" w:color="auto"/>
      </w:divBdr>
    </w:div>
    <w:div w:id="636226326">
      <w:marLeft w:val="640"/>
      <w:marRight w:val="0"/>
      <w:marTop w:val="0"/>
      <w:marBottom w:val="0"/>
      <w:divBdr>
        <w:top w:val="none" w:sz="0" w:space="0" w:color="auto"/>
        <w:left w:val="none" w:sz="0" w:space="0" w:color="auto"/>
        <w:bottom w:val="none" w:sz="0" w:space="0" w:color="auto"/>
        <w:right w:val="none" w:sz="0" w:space="0" w:color="auto"/>
      </w:divBdr>
    </w:div>
    <w:div w:id="642391989">
      <w:marLeft w:val="640"/>
      <w:marRight w:val="0"/>
      <w:marTop w:val="0"/>
      <w:marBottom w:val="0"/>
      <w:divBdr>
        <w:top w:val="none" w:sz="0" w:space="0" w:color="auto"/>
        <w:left w:val="none" w:sz="0" w:space="0" w:color="auto"/>
        <w:bottom w:val="none" w:sz="0" w:space="0" w:color="auto"/>
        <w:right w:val="none" w:sz="0" w:space="0" w:color="auto"/>
      </w:divBdr>
    </w:div>
    <w:div w:id="776407009">
      <w:marLeft w:val="640"/>
      <w:marRight w:val="0"/>
      <w:marTop w:val="0"/>
      <w:marBottom w:val="0"/>
      <w:divBdr>
        <w:top w:val="none" w:sz="0" w:space="0" w:color="auto"/>
        <w:left w:val="none" w:sz="0" w:space="0" w:color="auto"/>
        <w:bottom w:val="none" w:sz="0" w:space="0" w:color="auto"/>
        <w:right w:val="none" w:sz="0" w:space="0" w:color="auto"/>
      </w:divBdr>
    </w:div>
    <w:div w:id="804785346">
      <w:marLeft w:val="640"/>
      <w:marRight w:val="0"/>
      <w:marTop w:val="0"/>
      <w:marBottom w:val="0"/>
      <w:divBdr>
        <w:top w:val="none" w:sz="0" w:space="0" w:color="auto"/>
        <w:left w:val="none" w:sz="0" w:space="0" w:color="auto"/>
        <w:bottom w:val="none" w:sz="0" w:space="0" w:color="auto"/>
        <w:right w:val="none" w:sz="0" w:space="0" w:color="auto"/>
      </w:divBdr>
    </w:div>
    <w:div w:id="875047116">
      <w:marLeft w:val="640"/>
      <w:marRight w:val="0"/>
      <w:marTop w:val="0"/>
      <w:marBottom w:val="0"/>
      <w:divBdr>
        <w:top w:val="none" w:sz="0" w:space="0" w:color="auto"/>
        <w:left w:val="none" w:sz="0" w:space="0" w:color="auto"/>
        <w:bottom w:val="none" w:sz="0" w:space="0" w:color="auto"/>
        <w:right w:val="none" w:sz="0" w:space="0" w:color="auto"/>
      </w:divBdr>
    </w:div>
    <w:div w:id="938292711">
      <w:marLeft w:val="640"/>
      <w:marRight w:val="0"/>
      <w:marTop w:val="0"/>
      <w:marBottom w:val="0"/>
      <w:divBdr>
        <w:top w:val="none" w:sz="0" w:space="0" w:color="auto"/>
        <w:left w:val="none" w:sz="0" w:space="0" w:color="auto"/>
        <w:bottom w:val="none" w:sz="0" w:space="0" w:color="auto"/>
        <w:right w:val="none" w:sz="0" w:space="0" w:color="auto"/>
      </w:divBdr>
    </w:div>
    <w:div w:id="961420597">
      <w:marLeft w:val="640"/>
      <w:marRight w:val="0"/>
      <w:marTop w:val="0"/>
      <w:marBottom w:val="0"/>
      <w:divBdr>
        <w:top w:val="none" w:sz="0" w:space="0" w:color="auto"/>
        <w:left w:val="none" w:sz="0" w:space="0" w:color="auto"/>
        <w:bottom w:val="none" w:sz="0" w:space="0" w:color="auto"/>
        <w:right w:val="none" w:sz="0" w:space="0" w:color="auto"/>
      </w:divBdr>
    </w:div>
    <w:div w:id="1087536610">
      <w:marLeft w:val="640"/>
      <w:marRight w:val="0"/>
      <w:marTop w:val="0"/>
      <w:marBottom w:val="0"/>
      <w:divBdr>
        <w:top w:val="none" w:sz="0" w:space="0" w:color="auto"/>
        <w:left w:val="none" w:sz="0" w:space="0" w:color="auto"/>
        <w:bottom w:val="none" w:sz="0" w:space="0" w:color="auto"/>
        <w:right w:val="none" w:sz="0" w:space="0" w:color="auto"/>
      </w:divBdr>
    </w:div>
    <w:div w:id="1092163580">
      <w:marLeft w:val="640"/>
      <w:marRight w:val="0"/>
      <w:marTop w:val="0"/>
      <w:marBottom w:val="0"/>
      <w:divBdr>
        <w:top w:val="none" w:sz="0" w:space="0" w:color="auto"/>
        <w:left w:val="none" w:sz="0" w:space="0" w:color="auto"/>
        <w:bottom w:val="none" w:sz="0" w:space="0" w:color="auto"/>
        <w:right w:val="none" w:sz="0" w:space="0" w:color="auto"/>
      </w:divBdr>
    </w:div>
    <w:div w:id="1118338016">
      <w:marLeft w:val="640"/>
      <w:marRight w:val="0"/>
      <w:marTop w:val="0"/>
      <w:marBottom w:val="0"/>
      <w:divBdr>
        <w:top w:val="none" w:sz="0" w:space="0" w:color="auto"/>
        <w:left w:val="none" w:sz="0" w:space="0" w:color="auto"/>
        <w:bottom w:val="none" w:sz="0" w:space="0" w:color="auto"/>
        <w:right w:val="none" w:sz="0" w:space="0" w:color="auto"/>
      </w:divBdr>
    </w:div>
    <w:div w:id="1164971759">
      <w:marLeft w:val="640"/>
      <w:marRight w:val="0"/>
      <w:marTop w:val="0"/>
      <w:marBottom w:val="0"/>
      <w:divBdr>
        <w:top w:val="none" w:sz="0" w:space="0" w:color="auto"/>
        <w:left w:val="none" w:sz="0" w:space="0" w:color="auto"/>
        <w:bottom w:val="none" w:sz="0" w:space="0" w:color="auto"/>
        <w:right w:val="none" w:sz="0" w:space="0" w:color="auto"/>
      </w:divBdr>
    </w:div>
    <w:div w:id="1177840701">
      <w:marLeft w:val="640"/>
      <w:marRight w:val="0"/>
      <w:marTop w:val="0"/>
      <w:marBottom w:val="0"/>
      <w:divBdr>
        <w:top w:val="none" w:sz="0" w:space="0" w:color="auto"/>
        <w:left w:val="none" w:sz="0" w:space="0" w:color="auto"/>
        <w:bottom w:val="none" w:sz="0" w:space="0" w:color="auto"/>
        <w:right w:val="none" w:sz="0" w:space="0" w:color="auto"/>
      </w:divBdr>
    </w:div>
    <w:div w:id="1250239260">
      <w:marLeft w:val="640"/>
      <w:marRight w:val="0"/>
      <w:marTop w:val="0"/>
      <w:marBottom w:val="0"/>
      <w:divBdr>
        <w:top w:val="none" w:sz="0" w:space="0" w:color="auto"/>
        <w:left w:val="none" w:sz="0" w:space="0" w:color="auto"/>
        <w:bottom w:val="none" w:sz="0" w:space="0" w:color="auto"/>
        <w:right w:val="none" w:sz="0" w:space="0" w:color="auto"/>
      </w:divBdr>
    </w:div>
    <w:div w:id="1292982555">
      <w:marLeft w:val="640"/>
      <w:marRight w:val="0"/>
      <w:marTop w:val="0"/>
      <w:marBottom w:val="0"/>
      <w:divBdr>
        <w:top w:val="none" w:sz="0" w:space="0" w:color="auto"/>
        <w:left w:val="none" w:sz="0" w:space="0" w:color="auto"/>
        <w:bottom w:val="none" w:sz="0" w:space="0" w:color="auto"/>
        <w:right w:val="none" w:sz="0" w:space="0" w:color="auto"/>
      </w:divBdr>
    </w:div>
    <w:div w:id="1382628509">
      <w:marLeft w:val="640"/>
      <w:marRight w:val="0"/>
      <w:marTop w:val="0"/>
      <w:marBottom w:val="0"/>
      <w:divBdr>
        <w:top w:val="none" w:sz="0" w:space="0" w:color="auto"/>
        <w:left w:val="none" w:sz="0" w:space="0" w:color="auto"/>
        <w:bottom w:val="none" w:sz="0" w:space="0" w:color="auto"/>
        <w:right w:val="none" w:sz="0" w:space="0" w:color="auto"/>
      </w:divBdr>
    </w:div>
    <w:div w:id="1457525684">
      <w:marLeft w:val="640"/>
      <w:marRight w:val="0"/>
      <w:marTop w:val="0"/>
      <w:marBottom w:val="0"/>
      <w:divBdr>
        <w:top w:val="none" w:sz="0" w:space="0" w:color="auto"/>
        <w:left w:val="none" w:sz="0" w:space="0" w:color="auto"/>
        <w:bottom w:val="none" w:sz="0" w:space="0" w:color="auto"/>
        <w:right w:val="none" w:sz="0" w:space="0" w:color="auto"/>
      </w:divBdr>
    </w:div>
    <w:div w:id="1473329157">
      <w:marLeft w:val="640"/>
      <w:marRight w:val="0"/>
      <w:marTop w:val="0"/>
      <w:marBottom w:val="0"/>
      <w:divBdr>
        <w:top w:val="none" w:sz="0" w:space="0" w:color="auto"/>
        <w:left w:val="none" w:sz="0" w:space="0" w:color="auto"/>
        <w:bottom w:val="none" w:sz="0" w:space="0" w:color="auto"/>
        <w:right w:val="none" w:sz="0" w:space="0" w:color="auto"/>
      </w:divBdr>
    </w:div>
    <w:div w:id="1524971998">
      <w:marLeft w:val="640"/>
      <w:marRight w:val="0"/>
      <w:marTop w:val="0"/>
      <w:marBottom w:val="0"/>
      <w:divBdr>
        <w:top w:val="none" w:sz="0" w:space="0" w:color="auto"/>
        <w:left w:val="none" w:sz="0" w:space="0" w:color="auto"/>
        <w:bottom w:val="none" w:sz="0" w:space="0" w:color="auto"/>
        <w:right w:val="none" w:sz="0" w:space="0" w:color="auto"/>
      </w:divBdr>
    </w:div>
    <w:div w:id="1566528560">
      <w:marLeft w:val="640"/>
      <w:marRight w:val="0"/>
      <w:marTop w:val="0"/>
      <w:marBottom w:val="0"/>
      <w:divBdr>
        <w:top w:val="none" w:sz="0" w:space="0" w:color="auto"/>
        <w:left w:val="none" w:sz="0" w:space="0" w:color="auto"/>
        <w:bottom w:val="none" w:sz="0" w:space="0" w:color="auto"/>
        <w:right w:val="none" w:sz="0" w:space="0" w:color="auto"/>
      </w:divBdr>
    </w:div>
    <w:div w:id="1626353848">
      <w:marLeft w:val="640"/>
      <w:marRight w:val="0"/>
      <w:marTop w:val="0"/>
      <w:marBottom w:val="0"/>
      <w:divBdr>
        <w:top w:val="none" w:sz="0" w:space="0" w:color="auto"/>
        <w:left w:val="none" w:sz="0" w:space="0" w:color="auto"/>
        <w:bottom w:val="none" w:sz="0" w:space="0" w:color="auto"/>
        <w:right w:val="none" w:sz="0" w:space="0" w:color="auto"/>
      </w:divBdr>
    </w:div>
    <w:div w:id="1635715600">
      <w:marLeft w:val="640"/>
      <w:marRight w:val="0"/>
      <w:marTop w:val="0"/>
      <w:marBottom w:val="0"/>
      <w:divBdr>
        <w:top w:val="none" w:sz="0" w:space="0" w:color="auto"/>
        <w:left w:val="none" w:sz="0" w:space="0" w:color="auto"/>
        <w:bottom w:val="none" w:sz="0" w:space="0" w:color="auto"/>
        <w:right w:val="none" w:sz="0" w:space="0" w:color="auto"/>
      </w:divBdr>
    </w:div>
    <w:div w:id="1700888221">
      <w:marLeft w:val="640"/>
      <w:marRight w:val="0"/>
      <w:marTop w:val="0"/>
      <w:marBottom w:val="0"/>
      <w:divBdr>
        <w:top w:val="none" w:sz="0" w:space="0" w:color="auto"/>
        <w:left w:val="none" w:sz="0" w:space="0" w:color="auto"/>
        <w:bottom w:val="none" w:sz="0" w:space="0" w:color="auto"/>
        <w:right w:val="none" w:sz="0" w:space="0" w:color="auto"/>
      </w:divBdr>
    </w:div>
    <w:div w:id="1805464543">
      <w:marLeft w:val="640"/>
      <w:marRight w:val="0"/>
      <w:marTop w:val="0"/>
      <w:marBottom w:val="0"/>
      <w:divBdr>
        <w:top w:val="none" w:sz="0" w:space="0" w:color="auto"/>
        <w:left w:val="none" w:sz="0" w:space="0" w:color="auto"/>
        <w:bottom w:val="none" w:sz="0" w:space="0" w:color="auto"/>
        <w:right w:val="none" w:sz="0" w:space="0" w:color="auto"/>
      </w:divBdr>
    </w:div>
    <w:div w:id="1932473407">
      <w:marLeft w:val="640"/>
      <w:marRight w:val="0"/>
      <w:marTop w:val="0"/>
      <w:marBottom w:val="0"/>
      <w:divBdr>
        <w:top w:val="none" w:sz="0" w:space="0" w:color="auto"/>
        <w:left w:val="none" w:sz="0" w:space="0" w:color="auto"/>
        <w:bottom w:val="none" w:sz="0" w:space="0" w:color="auto"/>
        <w:right w:val="none" w:sz="0" w:space="0" w:color="auto"/>
      </w:divBdr>
    </w:div>
    <w:div w:id="1935940064">
      <w:marLeft w:val="640"/>
      <w:marRight w:val="0"/>
      <w:marTop w:val="0"/>
      <w:marBottom w:val="0"/>
      <w:divBdr>
        <w:top w:val="none" w:sz="0" w:space="0" w:color="auto"/>
        <w:left w:val="none" w:sz="0" w:space="0" w:color="auto"/>
        <w:bottom w:val="none" w:sz="0" w:space="0" w:color="auto"/>
        <w:right w:val="none" w:sz="0" w:space="0" w:color="auto"/>
      </w:divBdr>
    </w:div>
    <w:div w:id="2021546545">
      <w:marLeft w:val="640"/>
      <w:marRight w:val="0"/>
      <w:marTop w:val="0"/>
      <w:marBottom w:val="0"/>
      <w:divBdr>
        <w:top w:val="none" w:sz="0" w:space="0" w:color="auto"/>
        <w:left w:val="none" w:sz="0" w:space="0" w:color="auto"/>
        <w:bottom w:val="none" w:sz="0" w:space="0" w:color="auto"/>
        <w:right w:val="none" w:sz="0" w:space="0" w:color="auto"/>
      </w:divBdr>
    </w:div>
    <w:div w:id="2029602075">
      <w:marLeft w:val="640"/>
      <w:marRight w:val="0"/>
      <w:marTop w:val="0"/>
      <w:marBottom w:val="0"/>
      <w:divBdr>
        <w:top w:val="none" w:sz="0" w:space="0" w:color="auto"/>
        <w:left w:val="none" w:sz="0" w:space="0" w:color="auto"/>
        <w:bottom w:val="none" w:sz="0" w:space="0" w:color="auto"/>
        <w:right w:val="none" w:sz="0" w:space="0" w:color="auto"/>
      </w:divBdr>
    </w:div>
    <w:div w:id="2136436900">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slemc425@gmail.com" TargetMode="Externa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6B24ED4-9F4A-B040-911A-4C87DACF4A7F}">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71183608867"/>
    <we:property name="MENDELEY_CITATIONS" value="[{&quot;citationID&quot;:&quot;MENDELEY_CITATION_65de9488-0697-451c-ad87-00ee0ea58da3&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&quot;,&quot;citationItems&quot;:[{&quot;id&quot;:&quot;d5e8fa3c-cf1e-353a-9679-69375a1ada34&quot;,&quot;itemData&quot;:{&quot;type&quot;:&quot;article-journal&quot;,&quot;id&quot;:&quot;d5e8fa3c-cf1e-353a-9679-69375a1ada34&quot;,&quot;title&quot;:&quot;How many color metrics do we need? Evaluating how different color-scoring procedures explain carotenoid pigment content in avian bare-part and plumage ornaments&quot;,&quot;author&quot;:[{&quot;family&quot;:&quot;Butler&quot;,&quot;given&quot;:&quot;Michael W.&quot;,&quot;parse-names&quot;:false,&quot;dropping-particle&quot;:&quot;&quot;,&quot;non-dropping-particle&quot;:&quot;&quot;},{&quot;family&quot;:&quot;Toomey&quot;,&quot;given&quot;:&quot;Matthew B.&quot;,&quot;parse-names&quot;:false,&quot;dropping-particle&quot;:&quot;&quot;,&quot;non-dropping-particle&quot;:&quot;&quot;},{&quot;family&quot;:&quot;McGraw&quot;,&quot;given&quot;:&quot;Kevin J.&quot;,&quot;parse-names&quot;:false,&quot;dropping-particle&quot;:&quot;&quot;,&quot;non-dropping-particle&quot;:&quot;&quot;}],&quot;container-title&quot;:&quot;Behavioral Ecology and Sociobiology&quot;,&quot;container-title-short&quot;:&quot;Behav. Ecol. Sociobiol.&quot;,&quot;DOI&quot;:&quot;10.1007/s00265-010-1074-1&quot;,&quot;ISSN&quot;:&quot;03405443&quot;,&quot;issued&quot;:{&quot;date-parts&quot;:[[2011]]},&quot;page&quot;:&quot;401-413&quot;,&quot;abstract&quot;:&quot;For a variety of technical and conceptual reasons, biologists have come to use several different methods to quantify the colors of animals. However, the relative abilities of these different color-scoring procedures to capture variation in the actual color-generating mechanisms-pigment or structural composition of the integument-have never been tested systematically. Here, we examined which commonly employed color metrics predict carotenoid content of ornaments in three avian species (house finch Carpodacus mexicanus, mallard duck Anas platyrhynchos, and zebra finch Taeniopygia guttata). We used spectrophotometry to measure reflectance spectra from beak and feather tissue, calculated numerous color metrics (e.g., hue, chroma, brightness, principal components, and tetrahedral color space position) from these spectra, and determined carotenoid content at the site of color measurement with high-performance liquid chromatography. We found that several principal component, tristimulus, and avian visual model metrics significantly correlated with carotenoid content of house finch feathers and duck beaks. Carotenoid content of mallard beaks was most closely correlated with brightness and saturation metrics, whereas in house finch feathers, carotenoid concentration was best captured by hue and saturation metrics. According to tristimulus scores and visual models, we found that the ultraviolet portion of the spectrum was not an essential predictor of variation in carotenoid content. Also, visual model chromatic contrasts generally were not significant predictors of carotenoid content, although some achromatic contrasts and tetrahedral color space vector parameters were. Our results indicate that numerous methods, especially tristimulus scores, are suitable for capturing pigment-based color variation in two carotenoid-containing ornaments, and we discuss the merits and shortcomings of these different approaches. In contrast, there were no significant relationships between any color metrics and the carotenoid content of zebra finch beaks, suggesting that other color-generating mechanisms besides carotenoids may contribute to color variability in this species. © 2010 Springer-Verlag.&quot;,&quot;issue&quot;:&quot;2&quot;,&quot;volume&quot;:&quot;65&quot;},&quot;isTemporary&quot;:false}]},{&quot;citationID&quot;:&quot;MENDELEY_CITATION_c928351e-b302-4f9e-bf45-62419ee74aa5&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&quot;,&quot;citationItems&quot;:[{&quot;id&quot;:&quot;94d0dd63-19ef-3071-87f2-bed9d384fa83&quot;,&quot;itemData&quot;:{&quot;type&quot;:&quot;article-journal&quot;,&quot;id&quot;:&quot;94d0dd63-19ef-3071-87f2-bed9d384fa83&quot;,&quot;title&quot;:&quot;Quantitative Colour Pattern Analysis (QCPA): A comprehensive framework for the analysis of colour patterns in nature&quot;,&quot;author&quot;:[{&quot;family&quot;:&quot;Berg&quot;,&quot;given&quot;:&quot;Cedric P.&quot;,&quot;parse-names&quot;:false,&quot;dropping-particle&quot;:&quot;&quot;,&quot;non-dropping-particle&quot;:&quot;van den&quot;},{&quot;family&quot;:&quot;Troscianko&quot;,&quot;given&quot;:&quot;Jolyon&quot;,&quot;parse-names&quot;:false,&quot;dropping-particle&quot;:&quot;&quot;,&quot;non-dropping-particle&quot;:&quot;&quot;},{&quot;family&quot;:&quot;Endler&quot;,&quot;given&quot;:&quot;John A.&quot;,&quot;parse-names&quot;:false,&quot;dropping-particle&quot;:&quot;&quot;,&quot;non-dropping-particle&quot;:&quot;&quot;},{&quot;family&quot;:&quot;Marshall&quot;,&quot;given&quot;:&quot;N. Justin&quot;,&quot;parse-names&quot;:false,&quot;dropping-particle&quot;:&quot;&quot;,&quot;non-dropping-particle&quot;:&quot;&quot;},{&quot;family&quot;:&quot;Cheney&quot;,&quot;given&quot;:&quot;Karen L.&quot;,&quot;parse-names&quot;:false,&quot;dropping-particle&quot;:&quot;&quot;,&quot;non-dropping-particle&quot;:&quot;&quot;}],&quot;container-title&quot;:&quot;Methods in Ecology and Evolution&quot;,&quot;container-title-short&quot;:&quot;Methods Ecol. Evol.&quot;,&quot;DOI&quot;:&quot;10.1111/2041-210X.13328&quot;,&quot;ISSN&quot;:&quot;2041210X&quot;,&quot;issued&quot;:{&quot;date-parts&quot;:[[2020]]},&quot;page&quot;:&quot;316-332&quot;,&quot;abstract&quot;:&quot;To understand the function of colour signals in nature, we require robust quantitative analytical frameworks to enable us to estimate how animal and plant colour patterns appear against their natural background as viewed by ecologically relevant species. Due to the quantitative limitations of existing methods, colour and pattern are rarely analysed in conjunction with one another, despite a large body of literature and decades of research on the importance of spatio-chromatic colour pattern analyses. Furthermore, key physiological limitations of animal visual systems such as spatial acuity, spectral sensitivities, photoreceptor abundances and receptor noise levels are rarely considered together in colour pattern analyses. Here, we present a novel analytical framework, called the Quantitative Colour Pattern Analysis (QCPA). We have overcome many quantitative and qualitative limitations of existing colour pattern analyses by combining calibrated digital photography and visual modelling. We have integrated and updated existing spatio-chromatic colour pattern analyses, including adjacency, visual contrast and boundary strength analysis, to be implemented using calibrated digital photography through the Multispectral Image Analysis and Calibration (MICA) Toolbox. This combination of calibrated photography and spatio-chromatic colour pattern analyses is enabled by the inclusion of psychophysical colour and luminance discrimination thresholds for image segmentation, which we call ‘Receptor Noise Limited Clustering’, used here for the first time. Furthermore, QCPA provides a novel psycho-physiological approach to the modelling of spatial acuity using convolution in the spatial or frequency domains, followed by ‘Receptor Noise Limited Ranked Filtering’ to eliminate intermediate edge artefacts and recover sharp boundaries following smoothing. We also present a new type of colour pattern analysis, the ‘local edge intensity analysis’ as well as a range of novel psycho-physiological approaches to the visualization of spatio-chromatic data. QCPA combines novel and existing pattern analysis frameworks into what we hope is a unified, free and open source toolbox and introduces a range of novel analytical and data-visualization approaches. These analyses and tools have been seamlessly integrated into the MICA toolbox providing a dynamic and user-friendly workflow.&quot;,&quot;issue&quot;:&quot;2&quot;,&quot;volume&quot;:&quot;11&quot;},&quot;isTemporary&quot;:false,&quot;suppress-author&quot;:false,&quot;composite&quot;:false,&quot;author-only&quot;:false}]},{&quot;citationID&quot;:&quot;MENDELEY_CITATION_78ae2a14-105f-464e-9c2d-f0592d47b59b&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&quot;,&quot;citationItems&quot;:[{&quot;id&quot;:&quot;4965729d-8d29-3170-9adb-c3f351febb81&quot;,&quot;itemData&quot;:{&quot;type&quot;:&quot;article-journal&quot;,&quot;id&quot;:&quot;4965729d-8d29-3170-9adb-c3f351febb81&quot;,&quot;title&quot;:&quot;pavo 2: New tools for the spectral and spatial analysis of colour in r&quot;,&quot;author&quot;:[{&quot;family&quot;:&quot;Maia&quot;,&quot;given&quot;:&quot;Rafael&quot;,&quot;parse-names&quot;:false,&quot;dropping-particle&quot;:&quot;&quot;,&quot;non-dropping-particle&quot;:&quot;&quot;},{&quot;family&quot;:&quot;Gruson&quot;,&quot;given&quot;:&quot;Hugo&quot;,&quot;parse-names&quot;:false,&quot;dropping-particle&quot;:&quot;&quot;,&quot;non-dropping-particle&quot;:&quot;&quot;},{&quot;family&quot;:&quot;Endler&quot;,&quot;given&quot;:&quot;John A.&quot;,&quot;parse-names&quot;:false,&quot;dropping-particle&quot;:&quot;&quot;,&quot;non-dropping-particle&quot;:&quot;&quot;},{&quot;family&quot;:&quot;White&quot;,&quot;given&quot;:&quot;Thomas E.&quot;,&quot;parse-names&quot;:false,&quot;dropping-particle&quot;:&quot;&quot;,&quot;non-dropping-particle&quot;:&quot;&quot;}],&quot;container-title&quot;:&quot;Methods in Ecology and Evolution&quot;,&quot;container-title-short&quot;:&quot;Methods Ecol. Evol.&quot;,&quot;DOI&quot;:&quot;10.1111/2041-210X.13174&quot;,&quot;ISSN&quot;:&quot;2041210X&quot;,&quot;issued&quot;:{&quot;date-parts&quot;:[[2019]]},&quot;page&quot;:&quot;1097-1107&quot;,&quot;abstract&quot;:&quot;Biological coloration presents a canvas for the study of ecological and evolutionary processes. Enduring interest in colour-based phenotypes has driven, and been driven by, improved techniques for quantifying colour patterns in ever-more relevant ways, yet the need for flexible, open frameworks for data processing and analysis persists. Here we introduce pavo 2, the latest iteration of the r package pavo. This release represents the extensive refinement and expansion of existing methods, as well as a suite of new tools for the cohesive analysis of the spectral and (now) spatial structure of colour patterns and perception. At its core, the package retains a broad focus on (a) the organization and processing of spectral and spatial data, and tools for the alternating (b) visualization, and (c) analysis of data. Significantly, pavo 2 introduces image-analysis capabilities, providing a cohesive workflow for the comprehensive analysis of colour patterns. We demonstrate the utility of pavo with a brief example centred on mimicry in Heliconius butterflies. Drawing on visual modelling, adjacency, and boundary strength analyses, we show that the combined spectral (colour and luminance) and spatial (pattern element distribution and boundary salience) features of putative models and mimics are closely aligned. pavo 2 offers a flexible and reproducible environment for the analysis of colour, with renewed potential to assist researchers in answering fundamental questions in sensory ecology and evolution.&quot;,&quot;issue&quot;:&quot;7&quot;,&quot;volume&quot;:&quot;10&quot;},&quot;isTemporary&quot;:false,&quot;suppress-author&quot;:false,&quot;composite&quot;:false,&quot;author-only&quot;:false}]},{&quot;citationID&quot;:&quot;MENDELEY_CITATION_f370296a-675b-4608-b26b-7cda5fde50a1&quot;,&quot;properties&quot;:{&quot;noteIndex&quot;:0},&quot;isEdited&quot;:false,&quot;manualOverride&quot;:{&quot;citeprocText&quot;:&quot;&lt;sup&gt;4&lt;/sup&gt;&quot;,&quot;isManuallyOverridden&quot;:false,&quot;manualOverrideText&quot;:&quot;&quot;},&quot;citationTag&quot;:&quot;MENDELEY_CITATION_v3_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&quot;,&quot;citationItems&quot;:[{&quot;id&quot;:&quot;4b508cd2-5a4f-5dba-9dc2-43525e966fa1&quot;,&quot;itemData&quot;:{&quot;DOI&quot;:&quot;10.1038/ismej.2012.8&quot;,&quot;ISBN&quot;:&quot;1751-7370 (Electronic)\\n1751-7362 (Linking)&quot;,&quot;ISSN&quot;:&quot;1751-7362&quot;,&quot;PMID&quot;:&quot;22402401&quot;,&quot;abstract&quot;:&quot;DNA sequencing continues to decrease in cost with the Illumina HiSeq2000 generating up to 600 Gb of paired-end 100 base reads in a ten-day run. Here we present a protocol for community amplicon sequencing on the HiSeq2000 and MiSeq Illumina platforms, and apply that protocol to sequence 24 microbial communities from host-associated and free-living environments. A critical question as more sequencing platforms become available is whether biological conclusions derived on one platform are consistent with what would be derived on a different platform. We show that the protocol developed for these instruments successfully recaptures known biological results, and additionally that biological conclusions are consistent across sequencing platforms (the HiSeq2000 versus the MiSeq) and across the sequenced regions of amplicons.&quot;,&quot;author&quot;:[{&quot;dropping-particle&quot;:&quot;&quot;,&quot;family&quot;:&quot;Caporaso&quot;,&quot;given&quot;:&quot;J Gregory&quot;,&quot;non-dropping-particle&quot;:&quot;&quot;,&quot;parse-names&quot;:false,&quot;suffix&quot;:&quot;&quot;},{&quot;dropping-particle&quot;:&quot;&quot;,&quot;family&quot;:&quot;Lauber&quot;,&quot;given&quot;:&quot;Christian L&quot;,&quot;non-dropping-particle&quot;:&quot;&quot;,&quot;parse-names&quot;:false,&quot;suffix&quot;:&quot;&quot;},{&quot;dropping-particle&quot;:&quot;&quot;,&quot;family&quot;:&quot;Walters&quot;,&quot;given&quot;:&quot;William a&quot;,&quot;non-dropping-particle&quot;:&quot;&quot;,&quot;parse-names&quot;:false,&quot;suffix&quot;:&quot;&quot;},{&quot;dropping-particle&quot;:&quot;&quot;,&quot;family&quot;:&quot;Berg-Lyons&quot;,&quot;given&quot;:&quot;Donna&quot;,&quot;non-dropping-particle&quot;:&quot;&quot;,&quot;parse-names&quot;:false,&quot;suffix&quot;:&quot;&quot;},{&quot;dropping-particle&quot;:&quot;&quot;,&quot;family&quot;:&quot;Huntley&quot;,&quot;given&quot;:&quot;James&quot;,&quot;non-dropping-particle&quot;:&quot;&quot;,&quot;parse-names&quot;:false,&quot;suffix&quot;:&quot;&quot;},{&quot;dropping-particle&quot;:&quot;&quot;,&quot;family&quot;:&quot;Fierer&quot;,&quot;given&quot;:&quot;Noah&quot;,&quot;non-dropping-particle&quot;:&quot;&quot;,&quot;parse-names&quot;:false,&quot;suffix&quot;:&quot;&quot;},{&quot;dropping-particle&quot;:&quot;&quot;,&quot;family&quot;:&quot;Owens&quot;,&quot;given&quot;:&quot;Sarah M&quot;,&quot;non-dropping-particle&quot;:&quot;&quot;,&quot;parse-names&quot;:false,&quot;suffix&quot;:&quot;&quot;},{&quot;dropping-particle&quot;:&quot;&quot;,&quot;family&quot;:&quot;Betley&quot;,&quot;given&quot;:&quot;Jason&quot;,&quot;non-dropping-particle&quot;:&quot;&quot;,&quot;parse-names&quot;:false,&quot;suffix&quot;:&quot;&quot;},{&quot;dropping-particle&quot;:&quot;&quot;,&quot;family&quot;:&quot;Fraser&quot;,&quot;given&quot;:&quot;Louise&quot;,&quot;non-dropping-particle&quot;:&quot;&quot;,&quot;parse-names&quot;:false,&quot;suffix&quot;:&quot;&quot;},{&quot;dropping-particle&quot;:&quot;&quot;,&quot;family&quot;:&quot;Bauer&quot;,&quot;given&quot;:&quot;Markus&quot;,&quot;non-dropping-particle&quot;:&quot;&quot;,&quot;parse-names&quot;:false,&quot;suffix&quot;:&quot;&quot;},{&quot;dropping-particle&quot;:&quot;&quot;,&quot;family&quot;:&quot;Gormley&quot;,&quot;given&quot;:&quot;Niall&quot;,&quot;non-dropping-particle&quot;:&quot;&quot;,&quot;parse-names&quot;:false,&quot;suffix&quot;:&quot;&quot;},{&quot;dropping-particle&quot;:&quot;&quot;,&quot;family&quot;:&quot;Gilbert&quot;,&quot;given&quot;:&quot;Jack a&quot;,&quot;non-dropping-particle&quot;:&quot;&quot;,&quot;parse-names&quot;:false,&quot;suffix&quot;:&quot;&quot;},{&quot;dropping-particle&quot;:&quot;&quot;,&quot;family&quot;:&quot;Smith&quot;,&quot;given&quot;:&quot;Geoff&quot;,&quot;non-dropping-particle&quot;:&quot;&quot;,&quot;parse-names&quot;:false,&quot;suffix&quot;:&quot;&quot;},{&quot;dropping-particle&quot;:&quot;&quot;,&quot;family&quot;:&quot;Knight&quot;,&quot;given&quot;:&quot;Rob&quot;,&quot;non-dropping-particle&quot;:&quot;&quot;,&quot;parse-names&quot;:false,&quot;suffix&quot;:&quot;&quot;}],&quot;container-title&quot;:&quot;The ISME Journal&quot;,&quot;id&quot;:&quot;4b508cd2-5a4f-5dba-9dc2-43525e966fa1&quot;,&quot;issue&quot;:&quot;8&quot;,&quot;issued&quot;:{&quot;date-parts&quot;:[[&quot;2012&quot;]]},&quot;page&quot;:&quot;1621-1624&quot;,&quot;title&quot;:&quot;Ultra-high-throughput microbial community analysis on the Illumina HiSeq and MiSeq platforms&quot;,&quot;type&quot;:&quot;article-journal&quot;,&quot;volume&quot;:&quot;6&quot;,&quot;container-title-short&quot;:&quot;ISME J.&quot;},&quot;uris&quot;:[&quot;http://www.mendeley.com/documents/?uuid=1feb2eb4-5607-4050-9af4-5be5eb9f5e40&quot;],&quot;isTemporary&quot;:false,&quot;legacyDesktopId&quot;:&quot;1feb2eb4-5607-4050-9af4-5be5eb9f5e40&quot;}]},{&quot;citationID&quot;:&quot;MENDELEY_CITATION_8fcc8183-792a-4288-a97c-36168a46b8c9&quot;,&quot;properties&quot;:{&quot;noteIndex&quot;:0},&quot;isEdited&quot;:false,&quot;manualOverride&quot;:{&quot;citeprocText&quot;:&quot;&lt;sup&gt;5&lt;/sup&gt;&quot;,&quot;isManuallyOverridden&quot;:false,&quot;manualOverrideText&quot;:&quot;&quot;},&quot;citationTag&quot;:&quot;MENDELEY_CITATION_v3_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&quot;,&quot;citationItems&quot;:[{&quot;id&quot;:&quot;c4054236-5103-57b8-b76f-c2284b8daf25&quot;,&quot;itemData&quot;:{&quot;DOI&quot;:&quot;10.1038/nmeth.f.303&quot;,&quot;ISSN&quot;:&quot;1548-7091&quot;,&quot;author&quot;:[{&quot;dropping-particle&quot;:&quot;&quot;,&quot;family&quot;:&quot;Caporaso&quot;,&quot;given&quot;:&quot;J Gregory&quot;,&quot;non-dropping-particle&quot;:&quot;&quot;,&quot;parse-names&quot;:false,&quot;suffix&quot;:&quot;&quot;},{&quot;dropping-particle&quot;:&quot;&quot;,&quot;family&quot;:&quot;Kuczynski&quot;,&quot;given&quot;:&quot;Justin&quot;,&quot;non-dropping-particle&quot;:&quot;&quot;,&quot;parse-names&quot;:false,&quot;suffix&quot;:&quot;&quot;},{&quot;dropping-particle&quot;:&quot;&quot;,&quot;family&quot;:&quot;Stombaugh&quot;,&quot;given&quot;:&quot;Jesse&quot;,&quot;non-dropping-particle&quot;:&quot;&quot;,&quot;parse-names&quot;:false,&quot;suffix&quot;:&quot;&quot;},{&quot;dropping-particle&quot;:&quot;&quot;,&quot;family&quot;:&quot;Bittinger&quot;,&quot;given&quot;:&quot;Kyle&quot;,&quot;non-dropping-particle&quot;:&quot;&quot;,&quot;parse-names&quot;:false,&quot;suffix&quot;:&quot;&quot;},{&quot;dropping-particle&quot;:&quot;&quot;,&quot;family&quot;:&quot;Bushman&quot;,&quot;given&quot;:&quot;Frederic D&quot;,&quot;non-dropping-particle&quot;:&quot;&quot;,&quot;parse-names&quot;:false,&quot;suffix&quot;:&quot;&quot;},{&quot;dropping-particle&quot;:&quot;&quot;,&quot;family&quot;:&quot;Costello&quot;,&quot;given&quot;:&quot;Elizabeth K&quot;,&quot;non-dropping-particle&quot;:&quot;&quot;,&quot;parse-names&quot;:false,&quot;suffix&quot;:&quot;&quot;},{&quot;dropping-particle&quot;:&quot;&quot;,&quot;family&quot;:&quot;Fierer&quot;,&quot;given&quot;:&quot;Noah&quot;,&quot;non-dropping-particle&quot;:&quot;&quot;,&quot;parse-names&quot;:false,&quot;suffix&quot;:&quot;&quot;},{&quot;dropping-particle&quot;:&quot;&quot;,&quot;family&quot;:&quot;Peña&quot;,&quot;given&quot;:&quot;Antonio Gonzalez&quot;,&quot;non-dropping-particle&quot;:&quot;&quot;,&quot;parse-names&quot;:false,&quot;suffix&quot;:&quot;&quot;},{&quot;dropping-particle&quot;:&quot;&quot;,&quot;family&quot;:&quot;Goodrich&quot;,&quot;given&quot;:&quot;Julia K&quot;,&quot;non-dropping-particle&quot;:&quot;&quot;,&quot;parse-names&quot;:false,&quot;suffix&quot;:&quot;&quot;},{&quot;dropping-particle&quot;:&quot;&quot;,&quot;family&quot;:&quot;Gordon&quot;,&quot;given&quot;:&quot;Jeffrey I&quot;,&quot;non-dropping-particle&quot;:&quot;&quot;,&quot;parse-names&quot;:false,&quot;suffix&quot;:&quot;&quot;},{&quot;dropping-particle&quot;:&quot;&quot;,&quot;family&quot;:&quot;Huttley&quot;,&quot;given&quot;:&quot;Gavin A&quot;,&quot;non-dropping-particle&quot;:&quot;&quot;,&quot;parse-names&quot;:false,&quot;suffix&quot;:&quot;&quot;},{&quot;dropping-particle&quot;:&quot;&quot;,&quot;family&quot;:&quot;Kelley&quot;,&quot;given&quot;:&quot;Scott T&quot;,&quot;non-dropping-particle&quot;:&quot;&quot;,&quot;parse-names&quot;:false,&quot;suffix&quot;:&quot;&quot;},{&quot;dropping-particle&quot;:&quot;&quot;,&quot;family&quot;:&quot;Knights&quot;,&quot;given&quot;:&quot;Dan&quot;,&quot;non-dropping-particle&quot;:&quot;&quot;,&quot;parse-names&quot;:false,&quot;suffix&quot;:&quot;&quot;},{&quot;dropping-particle&quot;:&quot;&quot;,&quot;family&quot;:&quot;Koenig&quot;,&quot;given&quot;:&quot;Jeremy E&quot;,&quot;non-dropping-particle&quot;:&quot;&quot;,&quot;parse-names&quot;:false,&quot;suffix&quot;:&quot;&quot;},{&quot;dropping-particle&quot;:&quot;&quot;,&quot;family&quot;:&quot;Ley&quot;,&quot;given&quot;:&quot;Ruth E&quot;,&quot;non-dropping-particle&quot;:&quot;&quot;,&quot;parse-names&quot;:false,&quot;suffix&quot;:&quot;&quot;},{&quot;dropping-particle&quot;:&quot;&quot;,&quot;family&quot;:&quot;Lozupone&quot;,&quot;given&quot;:&quot;Catherine A&quot;,&quot;non-dropping-particle&quot;:&quot;&quot;,&quot;parse-names&quot;:false,&quot;suffix&quot;:&quot;&quot;},{&quot;dropping-particle&quot;:&quot;&quot;,&quot;family&quot;:&quot;McDonald&quot;,&quot;given&quot;:&quot;Daniel&quot;,&quot;non-dropping-particle&quot;:&quot;&quot;,&quot;parse-names&quot;:false,&quot;suffix&quot;:&quot;&quot;},{&quot;dropping-particle&quot;:&quot;&quot;,&quot;family&quot;:&quot;Muegge&quot;,&quot;given&quot;:&quot;Brian D&quot;,&quot;non-dropping-particle&quot;:&quot;&quot;,&quot;parse-names&quot;:false,&quot;suffix&quot;:&quot;&quot;},{&quot;dropping-particle&quot;:&quot;&quot;,&quot;family&quot;:&quot;Pirrung&quot;,&quot;given&quot;:&quot;Meg&quot;,&quot;non-dropping-particle&quot;:&quot;&quot;,&quot;parse-names&quot;:false,&quot;suffix&quot;:&quot;&quot;},{&quot;dropping-particle&quot;:&quot;&quot;,&quot;family&quot;:&quot;Reeder&quot;,&quot;given&quot;:&quot;Jens&quot;,&quot;non-dropping-particle&quot;:&quot;&quot;,&quot;parse-names&quot;:false,&quot;suffix&quot;:&quot;&quot;},{&quot;dropping-particle&quot;:&quot;&quot;,&quot;family&quot;:&quot;Sevinsky&quot;,&quot;given&quot;:&quot;Joel R&quot;,&quot;non-dropping-particle&quot;:&quot;&quot;,&quot;parse-names&quot;:false,&quot;suffix&quot;:&quot;&quot;},{&quot;dropping-particle&quot;:&quot;&quot;,&quot;family&quot;:&quot;Turnbaugh&quot;,&quot;given&quot;:&quot;Peter J&quot;,&quot;non-dropping-particle&quot;:&quot;&quot;,&quot;parse-names&quot;:false,&quot;suffix&quot;:&quot;&quot;},{&quot;dropping-particle&quot;:&quot;&quot;,&quot;family&quot;:&quot;Walters&quot;,&quot;given&quot;:&quot;William A&quot;,&quot;non-dropping-particle&quot;:&quot;&quot;,&quot;parse-names&quot;:false,&quot;suffix&quot;:&quot;&quot;},{&quot;dropping-particle&quot;:&quot;&quot;,&quot;family&quot;:&quot;Widmann&quot;,&quot;given&quot;:&quot;Jeremy&quot;,&quot;non-dropping-particle&quot;:&quot;&quot;,&quot;parse-names&quot;:false,&quot;suffix&quot;:&quot;&quot;},{&quot;dropping-particle&quot;:&quot;&quot;,&quot;family&quot;:&quot;Yatsunenko&quot;,&quot;given&quot;:&quot;Tanya&quot;,&quot;non-dropping-particle&quot;:&quot;&quot;,&quot;parse-names&quot;:false,&quot;suffix&quot;:&quot;&quot;},{&quot;dropping-particle&quot;:&quot;&quot;,&quot;family&quot;:&quot;Zaneveld&quot;,&quot;given&quot;:&quot;Jesse&quot;,&quot;non-dropping-particle&quot;:&quot;&quot;,&quot;parse-names&quot;:false,&quot;suffix&quot;:&quot;&quot;},{&quot;dropping-particle&quot;:&quot;&quot;,&quot;family&quot;:&quot;Knight&quot;,&quot;given&quot;:&quot;Rob&quot;,&quot;non-dropping-particle&quot;:&quot;&quot;,&quot;parse-names&quot;:false,&quot;suffix&quot;:&quot;&quot;}],&quot;container-title&quot;:&quot;Nature Methods&quot;,&quot;id&quot;:&quot;c4054236-5103-57b8-b76f-c2284b8daf25&quot;,&quot;issue&quot;:&quot;5&quot;,&quot;issued&quot;:{&quot;date-parts&quot;:[[&quot;2010&quot;,&quot;5&quot;,&quot;11&quot;]]},&quot;page&quot;:&quot;335-336&quot;,&quot;title&quot;:&quot;QIIME allows analysis of high-throughput community sequencing data&quot;,&quot;type&quot;:&quot;article-journal&quot;,&quot;volume&quot;:&quot;7&quot;,&quot;container-title-short&quot;:&quot;Nat. Methods&quot;},&quot;uris&quot;:[&quot;http://www.mendeley.com/documents/?uuid=e31adcd1-6aa0-39eb-a99d-8475de8b6218&quot;],&quot;isTemporary&quot;:false,&quot;legacyDesktopId&quot;:&quot;e31adcd1-6aa0-39eb-a99d-8475de8b6218&quot;}]},{&quot;citationID&quot;:&quot;MENDELEY_CITATION_db5635b2-dbe6-42bf-ae1b-9b67e4a1ede3&quot;,&quot;properties&quot;:{&quot;noteIndex&quot;:0},&quot;isEdited&quot;:false,&quot;manualOverride&quot;:{&quot;citeprocText&quot;:&quot;&lt;sup&gt;6–9&lt;/sup&gt;&quot;,&quot;isManuallyOverridden&quot;:false,&quot;manualOverrideText&quot;:&quot;&quot;},&quot;citationTag&quot;:&quot;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&quot;,&quot;citationItems&quot;:[{&quot;id&quot;:&quot;5c76c40f-f87d-5f88-a8da-11e6a26745ae&quot;,&quot;itemData&quot;:{&quot;abstract&quot;:&quot;Trim Galore! is a wrapper script to automate quality and adapter trimming as well as quality control, with some added functionality to remove biased methylation positions for RRBS sequence files (for directional, non-directional (or paired-end) sequencing).&quot;,&quot;author&quot;:[{&quot;dropping-particle&quot;:&quot;&quot;,&quot;family&quot;:&quot;Krueger&quot;,&quot;given&quot;:&quot;Felix&quot;,&quot;non-dropping-particle&quot;:&quot;&quot;,&quot;parse-names&quot;:false,&quot;suffix&quot;:&quot;&quot;}],&quot;container-title&quot;:&quot;Babraham Bioinformatics&quot;,&quot;id&quot;:&quot;5c76c40f-f87d-5f88-a8da-11e6a26745ae&quot;,&quot;issued&quot;:{&quot;date-parts&quot;:[[&quot;2016&quot;]]},&quot;title&quot;:&quot;Trim Galore&quot;,&quot;type&quot;:&quot;webpage&quot;,&quot;container-title-short&quot;:&quot;&quot;},&quot;uris&quot;:[&quot;http://www.mendeley.com/documents/?uuid=717d09f2-16c7-4d8b-a168-05b4df023451&quot;],&quot;isTemporary&quot;:false,&quot;legacyDesktopId&quot;:&quot;717d09f2-16c7-4d8b-a168-05b4df023451&quot;},{&quot;id&quot;:&quot;86847e7d-5ec0-3ace-a2c8-681f41a80bb3&quot;,&quot;itemData&quot;:{&quot;type&quot;:&quot;article-journal&quot;,&quot;id&quot;:&quot;86847e7d-5ec0-3ace-a2c8-681f41a80bb3&quot;,&quot;title&quot;:&quot;VSEARCH: a versatile open source tool for metagenomics&quot;,&quot;author&quot;:[{&quot;family&quot;:&quot;Rognes&quot;,&quot;given&quot;:&quot;Torbjørn&quot;,&quot;parse-names&quot;:false,&quot;dropping-particle&quot;:&quot;&quot;,&quot;non-dropping-particle&quot;:&quot;&quot;},{&quot;family&quot;:&quot;Flouri&quot;,&quot;given&quot;:&quot;Tomáš&quot;,&quot;parse-names&quot;:false,&quot;dropping-particle&quot;:&quot;&quot;,&quot;non-dropping-particle&quot;:&quot;&quot;},{&quot;family&quot;:&quot;Nichols&quot;,&quot;given&quot;:&quot;Ben&quot;,&quot;parse-names&quot;:false,&quot;dropping-particle&quot;:&quot;&quot;,&quot;non-dropping-particle&quot;:&quot;&quot;},{&quot;family&quot;:&quot;Quince&quot;,&quot;given&quot;:&quot;Christopher&quot;,&quot;parse-names&quot;:false,&quot;dropping-particle&quot;:&quot;&quot;,&quot;non-dropping-particle&quot;:&quot;&quot;},{&quot;family&quot;:&quot;Mahé&quot;,&quot;given&quot;:&quot;Frédéric&quot;,&quot;parse-names&quot;:false,&quot;dropping-particle&quot;:&quot;&quot;,&quot;non-dropping-particle&quot;:&quot;&quot;}],&quot;container-title&quot;:&quot;PeerJ&quot;,&quot;container-title-short&quot;:&quot;PeerJ&quot;,&quot;DOI&quot;:&quot;10.7717/peerj.2584&quot;,&quot;issued&quot;:{&quot;date-parts&quot;:[[2016]]},&quot;abstract&quot;:&quot;VSEARCH is an open source and free of charge multithreaded 64-bit tool for processing and preparing metagenomics, genomics and population genomics nucleotide sequence data. It is designed as an alternative to the widely used USEARCH tool (Edgar, 2010) for which the source code is not publicly available, algorithm details are only rudimentarily described, and only a memory-confined 32-bit version is freely available for academic use. Methods When searching nucleotide sequences, VSEARCH uses a fast heuristic based on words shared by the query and target sequences in order to quickly identify similar sequences, a similar strategy is probably used in USEARCH. VSEARCH then performs optimal global sequence alignment of the query against potential target sequences, using full dynamic pr ogramming instead of the seed-and-extend heuristic used by USEARCH. Pairwise alignments are computed in parallel using vectorisation and multiple threads. Results VSEARCH includes most commands for analysing nucleotide sequences available in USEARCH version 7 and several of those available in USEARCH version 8, including searching (exact or based on global alignment), clustering by similarity (using length pre-sorting, abundance pre-sorting or a user-defined order), chimera detection (reference-based or de novo), dereplication (full length or prefix), pairwise alignment, reverse complementation, sorting, and subsampling. VSEARCH also includes commands for FASTQ file processing, i.e., format detection, filtering, read quality statistics, and merging of paired reads. Furthermore, VSEARCH extends functionality with several new commands and improvements, including shuffling, rereplication, masking of low-complexity sequences with the well-known DUST algorithm, a choice among different similarity definitions, and FASTQ file format conversion. VSEARCH is here shown to be more accurate than USEARCH when performing searching, clustering, chimera detection and subsampling, while on a par with USEARCH for paired-ends read merging. VSEARCH is slower than USEARCH when performing clustering and chimera detection, but significantly faster when performing paired-end reads merging and dereplication. VSEARCH is available at https://github.com/torognes/vsearch under either the BSD 2-clause license or the GNU General Public License version 3.0. Discussion VSEARCH has been shown to be a fast, accurate and full-fledged alternative to USEARCH. A free and open-source v…&quot;,&quot;volume&quot;:&quot;10&quot;},&quot;isTemporary&quot;:false},{&quot;id&quot;:&quot;85b074ac-caf9-3713-9b05-8aa4806a9e7f&quot;,&quot;itemData&quot;:{&quot;type&quot;:&quot;article-journal&quot;,&quot;id&quot;:&quot;85b074ac-caf9-3713-9b05-8aa4806a9e7f&quot;,&quot;title&quot;:&quot;Quality-filtering vastly improves diversity estimates from Illumina amplicon sequencing.&quot;,&quot;author&quot;:[{&quot;family&quot;:&quot;Bokulich&quot;,&quot;given&quot;:&quot;Nicholas A&quot;,&quot;parse-names&quot;:false,&quot;dropping-particle&quot;:&quot;&quot;,&quot;non-dropping-particle&quot;:&quot;&quot;},{&quot;family&quot;:&quot;Subramanian&quot;,&quot;given&quot;:&quot;Sathish&quot;,&quot;parse-names&quot;:false,&quot;dropping-particle&quot;:&quot;&quot;,&quot;non-dropping-particle&quot;:&quot;&quot;},{&quot;family&quot;:&quot;Faith&quot;,&quot;given&quot;:&quot;Jeremiah J&quot;,&quot;parse-names&quot;:false,&quot;dropping-particle&quot;:&quot;&quot;,&quot;non-dropping-particle&quot;:&quot;&quot;},{&quot;family&quot;:&quot;Gevers&quot;,&quot;given&quot;:&quot;Dirk&quot;,&quot;parse-names&quot;:false,&quot;dropping-particle&quot;:&quot;&quot;,&quot;non-dropping-particle&quot;:&quot;&quot;},{&quot;family&quot;:&quot;Gordon&quot;,&quot;given&quot;:&quot;Jeffrey I&quot;,&quot;parse-names&quot;:false,&quot;dropping-particle&quot;:&quot;&quot;,&quot;non-dropping-particle&quot;:&quot;&quot;},{&quot;family&quot;:&quot;Knight&quot;,&quot;given&quot;:&quot;Rob&quot;,&quot;parse-names&quot;:false,&quot;dropping-particle&quot;:&quot;&quot;,&quot;non-dropping-particle&quot;:&quot;&quot;},{&quot;family&quot;:&quot;Mills&quot;,&quot;given&quot;:&quot;David A&quot;,&quot;parse-names&quot;:false,&quot;dropping-particle&quot;:&quot;&quot;,&quot;non-dropping-particle&quot;:&quot;&quot;},{&quot;family&quot;:&quot;Caporaso&quot;,&quot;given&quot;:&quot;J Gregory&quot;,&quot;parse-names&quot;:false,&quot;dropping-particle&quot;:&quot;&quot;,&quot;non-dropping-particle&quot;:&quot;&quot;}],&quot;container-title&quot;:&quot;Nature methods&quot;,&quot;container-title-short&quot;:&quot;Nat. Methods&quot;,&quot;DOI&quot;:&quot;10.1038/nmeth.2276&quot;,&quot;ISBN&quot;:&quot;1548-7105 (Electronic)\\n1548-7091 (Linking)&quot;,&quot;ISSN&quot;:&quot;1548-7105&quot;,&quot;PMID&quot;:&quot;23202435&quot;,&quot;issued&quot;:{&quot;date-parts&quot;:[[2013]]},&quot;abstract&quot;:&quot;High-throughput sequencing has revolutionized microbial ecology, but read quality remains a considerable barrier to accurate taxonomy assignment and α-diversity assessment for microbial communities. We demonstrate that high-quality read length and abundance are the primary factors differentiating correct from erroneous reads produced by Illumina GAIIx, HiSeq and MiSeq instruments. We present guidelines for user-defined quality-filtering strategies, enabling efficient extraction of high-quality data and facilitating interpretation of Illumina sequencing results.&quot;,&quot;issue&quot;:&quot;1&quot;,&quot;volume&quot;:&quot;10&quot;},&quot;isTemporary&quot;:false},{&quot;id&quot;:&quot;0071f8be-6024-3efa-9485-404f133f4363&quot;,&quot;itemData&quot;:{&quot;type&quot;:&quot;article-journal&quot;,&quot;id&quot;:&quot;0071f8be-6024-3efa-9485-404f133f4363&quot;,&quot;title&quot;:&quot;Deblur rapidly resolves single-nucleotide community sequence patterns&quot;,&quot;author&quot;:[{&quot;family&quot;:&quot;Amir&quot;,&quot;given&quot;:&quot;Amnon&quot;,&quot;parse-names&quot;:false,&quot;dropping-particle&quot;:&quot;&quot;,&quot;non-dropping-particle&quot;:&quot;&quot;},{&quot;family&quot;:&quot;McDonald&quot;,&quot;given&quot;:&quot;Daniel&quot;,&quot;parse-names&quot;:false,&quot;dropping-particle&quot;:&quot;&quot;,&quot;non-dropping-particle&quot;:&quot;&quot;},{&quot;family&quot;:&quot;Navas-Molina&quot;,&quot;given&quot;:&quot;Jose A.&quot;,&quot;parse-names&quot;:false,&quot;dropping-particle&quot;:&quot;&quot;,&quot;non-dropping-particle&quot;:&quot;&quot;},{&quot;family&quot;:&quot;Kopylova&quot;,&quot;given&quot;:&quot;Evguenia&quot;,&quot;parse-names&quot;:false,&quot;dropping-particle&quot;:&quot;&quot;,&quot;non-dropping-particle&quot;:&quot;&quot;},{&quot;family&quot;:&quot;Morton&quot;,&quot;given&quot;:&quot;James T.&quot;,&quot;parse-names&quot;:false,&quot;dropping-particle&quot;:&quot;&quot;,&quot;non-dropping-particle&quot;:&quot;&quot;},{&quot;family&quot;:&quot;Zech Xu&quot;,&quot;given&quot;:&quot;Zhenjiang&quot;,&quot;parse-names&quot;:false,&quot;dropping-particle&quot;:&quot;&quot;,&quot;non-dropping-particle&quot;:&quot;&quot;},{&quot;family&quot;:&quot;Kightley&quot;,&quot;given&quot;:&quot;Eric P.&quot;,&quot;parse-names&quot;:false,&quot;dropping-particle&quot;:&quot;&quot;,&quot;non-dropping-particle&quot;:&quot;&quot;},{&quot;family&quot;:&quot;Thompson&quot;,&quot;given&quot;:&quot;Luke R.&quot;,&quot;parse-names&quot;:false,&quot;dropping-particle&quot;:&quot;&quot;,&quot;non-dropping-particle&quot;:&quot;&quot;},{&quot;family&quot;:&quot;Hyde&quot;,&quot;given&quot;:&quot;Embriette R.&quot;,&quot;parse-names&quot;:false,&quot;dropping-particle&quot;:&quot;&quot;,&quot;non-dropping-particle&quot;:&quot;&quot;},{&quot;family&quot;:&quot;Gonzalez&quot;,&quot;given&quot;:&quot;Antonio&quot;,&quot;parse-names&quot;:false,&quot;dropping-particle&quot;:&quot;&quot;,&quot;non-dropping-particle&quot;:&quot;&quot;},{&quot;family&quot;:&quot;Knight&quot;,&quot;given&quot;:&quot;Rob&quot;,&quot;parse-names&quot;:false,&quot;dropping-particle&quot;:&quot;&quot;,&quot;non-dropping-particle&quot;:&quot;&quot;}],&quot;container-title&quot;:&quot;mSystems&quot;,&quot;container-title-short&quot;:&quot;mSystems&quot;,&quot;DOI&quot;:&quot;10.1128/msystems.00191-16&quot;,&quot;issued&quot;:{&quot;date-parts&quot;:[[2017]]},&quot;abstract&quot;:&quot;High-throughput sequencing of 16S ribosomal RNA gene amplicons has facilitated understanding of complex microbial communities, but the inherent noise in PCR and DNA sequencing limits differentiation of closely related bacteria. Although many scientific questions can be addressed with broad taxonomic profiles, clinical, food safety, and some ecological applications require higher specificity. Here we introduce a novel sub-operational-taxonomic-unit (sOTU) approach, Deblur, that uses error profiles to obtain putative error-free sequences from Illumina MiSeq and HiSeq sequencing platforms. Deblur substantially reduces computational demands relative to similar sOTU methods and does so with similar or better sensitivity and specificity. Using simulations, mock mixtures, and real data sets, we detected closely related bacterial sequences with single nucleotide differences while removing false positives and maintaining stability in detection, suggesting that Deblur is limited only by read length and diversity within the amplicon sequences. Because Deblur operates on a per-sample level, it scales to modern data sets and meta-analyses. To highlight Deblur’s ability to integrate data sets, we include an interactive exploration of its application to multiple distinct sequencing rounds of the American Gut Project. Deblur is open source under the Berkeley Software Distribution (BSD) license, easily installable, and downloadable from https://github.com/biocore/deblur . IMPORTANCE Deblur provides a rapid and sensitive means to assess ecological patterns driven by differentiation of closely related taxa. This algorithm provides a solution to the problem of identifying real ecological differences between taxa whose amplicons differ by a single base pair, is applicable in an automated fashion to large-scale sequencing data sets, and can integrate sequencing runs collected over time.&quot;,&quot;issue&quot;:&quot;2&quot;,&quot;volume&quot;:&quot;2&quot;},&quot;isTemporary&quot;:false}]},{&quot;citationID&quot;:&quot;MENDELEY_CITATION_46de355d-27ac-4c8a-a985-4c1f540c8a1a&quot;,&quot;properties&quot;:{&quot;noteIndex&quot;:0},&quot;isEdited&quot;:false,&quot;manualOverride&quot;:{&quot;citeprocText&quot;:&quot;&lt;sup&gt;10,11&lt;/sup&gt;&quot;,&quot;isManuallyOverridden&quot;:false,&quot;manualOverrideText&quot;:&quot;&quot;},&quot;citationTag&quot;:&quot;MENDELEY_CITATION_v3_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&quot;,&quot;citationItems&quot;:[{&quot;id&quot;:&quot;f6bef401-7ec6-529e-95f0-550400c226a6&quot;,&quot;itemData&quot;:{&quot;abstract&quot;:&quot;Scikit-learn is a Python module integrating a wide range of state-of-the-art machine learning algorithms for medium-scale supervised and unsupervised problems. This package focuses on bringing machine learning to non-specialists using a general-purpose high-level language. Emphasis is put on ease of use, performance, documentation, and API consistency. It has minimal dependencies and is distributed under the simplified BSD license, encouraging its use in both academic and commercial settings. Source code, binaries, and documentation can be downloaded from http://scikit-learn.sourceforge.net.&quot;,&quot;author&quot;:[{&quot;dropping-particle&quot;:&quot;&quot;,&quot;family&quot;:&quot;Pedregosa&quot;,&quot;given&quot;:&quot;Fabian&quot;,&quot;non-dropping-particle&quot;:&quot;&quot;,&quot;parse-names&quot;:false,&quot;suffix&quot;:&quot;&quot;},{&quot;dropping-particle&quot;:&quot;&quot;,&quot;family&quot;:&quot;Varoquaux&quot;,&quot;given&quot;:&quot;Gaël&quot;,&quot;non-dropping-particle&quot;:&quot;&quot;,&quot;parse-names&quot;:false,&quot;suffix&quot;:&quot;&quot;},{&quot;dropping-particle&quot;:&quot;&quot;,&quot;family&quot;:&quot;Gramfort&quot;,&quot;given&quot;:&quot;Alexandre&quot;,&quot;non-dropping-particle&quot;:&quot;&quot;,&quot;parse-names&quot;:false,&quot;suffix&quot;:&quot;&quot;},{&quot;dropping-particle&quot;:&quot;&quot;,&quot;family&quot;:&quot;Thirion&quot;,&quot;given&quot;:&quot;Bertrand&quot;,&quot;non-dropping-particle&quot;:&quot;&quot;,&quot;parse-names&quot;:false,&quot;suffix&quot;:&quot;&quot;},{&quot;dropping-particle&quot;:&quot;&quot;,&quot;family&quot;:&quot;Michel&quot;,&quot;given&quot;:&quot;Vincent&quot;,&quot;non-dropping-particle&quot;:&quot;&quot;,&quot;parse-names&quot;:false,&quot;suffix&quot;:&quot;&quot;},{&quot;dropping-particle&quot;:&quot;&quot;,&quot;family&quot;:&quot;Grisel&quot;,&quot;given&quot;:&quot;Olivier&quot;,&quot;non-dropping-particle&quot;:&quot;&quot;,&quot;parse-names&quot;:false,&quot;suffix&quot;:&quot;&quot;},{&quot;dropping-particle&quot;:&quot;&quot;,&quot;family&quot;:&quot;Blondel&quot;,&quot;given&quot;:&quot;Mathieu&quot;,&quot;non-dropping-particle&quot;:&quot;&quot;,&quot;parse-names&quot;:false,&quot;suffix&quot;:&quot;&quot;},{&quot;dropping-particle&quot;:&quot;&quot;,&quot;family&quot;:&quot;Prettenhofer&quot;,&quot;given&quot;:&quot;Peter&quot;,&quot;non-dropping-particle&quot;:&quot;&quot;,&quot;parse-names&quot;:false,&quot;suffix&quot;:&quot;&quot;},{&quot;dropping-particle&quot;:&quot;&quot;,&quot;family&quot;:&quot;Weiss&quot;,&quot;given&quot;:&quot;Ron&quot;,&quot;non-dropping-particle&quot;:&quot;&quot;,&quot;parse-names&quot;:false,&quot;suffix&quot;:&quot;&quot;},{&quot;dropping-particle&quot;:&quot;&quot;,&quot;family&quot;:&quot;Dubourg&quot;,&quot;given&quot;:&quot;Vincent&quot;,&quot;non-dropping-particle&quot;:&quot;&quot;,&quot;parse-names&quot;:false,&quot;suffix&quot;:&quot;&quot;},{&quot;dropping-particle&quot;:&quot;&quot;,&quot;family&quot;:&quot;Vanderplas&quot;,&quot;given&quot;:&quot;Jake&quot;,&quot;non-dropping-particle&quot;:&quot;&quot;,&quot;parse-names&quot;:false,&quot;suffix&quot;:&quot;&quot;},{&quot;dropping-particle&quot;:&quot;&quot;,&quot;family&quot;:&quot;Passos&quot;,&quot;given&quot;:&quot;Alexandre&quot;,&quot;non-dropping-particle&quot;:&quot;&quot;,&quot;parse-names&quot;:false,&quot;suffix&quot;:&quot;&quot;},{&quot;dropping-particle&quot;:&quot;&quot;,&quot;family&quot;:&quot;Cournapeau&quot;,&quot;given&quot;:&quot;David&quot;,&quot;non-dropping-particle&quot;:&quot;&quot;,&quot;parse-names&quot;:false,&quot;suffix&quot;:&quot;&quot;},{&quot;dropping-particle&quot;:&quot;&quot;,&quot;family&quot;:&quot;Brucher&quot;,&quot;given&quot;:&quot;Matthieu&quot;,&quot;non-dropping-particle&quot;:&quot;&quot;,&quot;parse-names&quot;:false,&quot;suffix&quot;:&quot;&quot;},{&quot;dropping-particle&quot;:&quot;&quot;,&quot;family&quot;:&quot;Perrot&quot;,&quot;given&quot;:&quot;Matthieu&quot;,&quot;non-dropping-particle&quot;:&quot;&quot;,&quot;parse-names&quot;:false,&quot;suffix&quot;:&quot;&quot;}],&quot;container-title&quot;:&quot;Journal of Machine Learning Research&quot;,&quot;id&quot;:&quot;f6bef401-7ec6-529e-95f0-550400c226a6&quot;,&quot;issued&quot;:{&quot;date-parts&quot;:[[&quot;2011&quot;]]},&quot;page&quot;:&quot;2825-2830&quot;,&quot;title&quot;:&quot;Scikit-learn: Machine learning in Python&quot;,&quot;type&quot;:&quot;article-journal&quot;,&quot;volume&quot;:&quot;12&quot;,&quot;container-title-short&quot;:&quot;&quot;},&quot;uris&quot;:[&quot;http://www.mendeley.com/documents/?uuid=0a01c878-e1f7-3820-88f2-6bac525f9e8a&quot;],&quot;isTemporary&quot;:false,&quot;legacyDesktopId&quot;:&quot;0a01c878-e1f7-3820-88f2-6bac525f9e8a&quot;},{&quot;id&quot;:&quot;fde86e15-b485-5ffe-8ddf-366148cfa83b&quot;,&quot;itemData&quot;:{&quot;DOI&quot;:&quot;10.1093/nar/gks1219&quot;,&quot;ISBN&quot;:&quot;0305-1048&quot;,&quot;ISSN&quot;:&quot;03051048&quot;,&quot;PMID&quot;:&quot;23193283&quot;,&quot;abstract&quot;:&quot;SILVA (from Latin silva, forest, http://www.arb-silva.de) is a comprehensive web resource for up to date, quality-controlled databases of aligned ribosomal RNA (rRNA) gene sequences from the Bacteria, Archaea and Eukaryota domains and supplementary online services. The referred database release 111 (July 2012) contains 3 194 778 small subunit and 288 717 large subunit rRNA gene sequences. Since the initial description of the project, substantial new features have been introduced, including advanced quality control procedures, an improved rRNA gene aligner, online tools for probe and primer evaluation and optimized browsing, searching and downloading on the website. Furthermore, the extensively curated SILVA taxonomy and the new non-redundant SILVA datasets provide an ideal reference for high-throughput classification of data from next-generation sequencing approaches.&quot;,&quot;author&quot;:[{&quot;dropping-particle&quot;:&quot;&quot;,&quot;family&quot;:&quot;Quast&quot;,&quot;given&quot;:&quot;Christian&quot;,&quot;non-dropping-particle&quot;:&quot;&quot;,&quot;parse-names&quot;:false,&quot;suffix&quot;:&quot;&quot;},{&quot;dropping-particle&quot;:&quot;&quot;,&quot;family&quot;:&quot;Pruesse&quot;,&quot;given&quot;:&quot;Elmar&quot;,&quot;non-dropping-particle&quot;:&quot;&quot;,&quot;parse-names&quot;:false,&quot;suffix&quot;:&quot;&quot;},{&quot;dropping-particle&quot;:&quot;&quot;,&quot;family&quot;:&quot;Yilmaz&quot;,&quot;given&quot;:&quot;Pelin&quot;,&quot;non-dropping-particle&quot;:&quot;&quot;,&quot;parse-names&quot;:false,&quot;suffix&quot;:&quot;&quot;},{&quot;dropping-particle&quot;:&quot;&quot;,&quot;family&quot;:&quot;Gerken&quot;,&quot;given&quot;:&quot;Jan&quot;,&quot;non-dropping-particle&quot;:&quot;&quot;,&quot;parse-names&quot;:false,&quot;suffix&quot;:&quot;&quot;},{&quot;dropping-particle&quot;:&quot;&quot;,&quot;family&quot;:&quot;Schweer&quot;,&quot;given&quot;:&quot;Timmy&quot;,&quot;non-dropping-particle&quot;:&quot;&quot;,&quot;parse-names&quot;:false,&quot;suffix&quot;:&quot;&quot;},{&quot;dropping-particle&quot;:&quot;&quot;,&quot;family&quot;:&quot;Yarza&quot;,&quot;given&quot;:&quot;Pablo&quot;,&quot;non-dropping-particle&quot;:&quot;&quot;,&quot;parse-names&quot;:false,&quot;suffix&quot;:&quot;&quot;},{&quot;dropping-particle&quot;:&quot;&quot;,&quot;family&quot;:&quot;Peplies&quot;,&quot;given&quot;:&quot;Jörg&quot;,&quot;non-dropping-particle&quot;:&quot;&quot;,&quot;parse-names&quot;:false,&quot;suffix&quot;:&quot;&quot;},{&quot;dropping-particle&quot;:&quot;&quot;,&quot;family&quot;:&quot;Glöckner&quot;,&quot;given&quot;:&quot;Frank Oliver&quot;,&quot;non-dropping-particle&quot;:&quot;&quot;,&quot;parse-names&quot;:false,&quot;suffix&quot;:&quot;&quot;}],&quot;container-title&quot;:&quot;Nucleic Acids Research&quot;,&quot;id&quot;:&quot;fde86e15-b485-5ffe-8ddf-366148cfa83b&quot;,&quot;issue&quot;:&quot;D1&quot;,&quot;issued&quot;:{&quot;date-parts&quot;:[[&quot;2013&quot;]]},&quot;title&quot;:&quot;The SILVA ribosomal RNA gene database project: Improved data processing and web-based tools&quot;,&quot;type&quot;:&quot;article-journal&quot;,&quot;volume&quot;:&quot;41&quot;,&quot;container-title-short&quot;:&quot;Nucleic Acids Res.&quot;},&quot;uris&quot;:[&quot;http://www.mendeley.com/documents/?uuid=4b67ddb4-2742-4167-b6ef-ee66f2bd9a2d&quot;],&quot;isTemporary&quot;:false,&quot;legacyDesktopId&quot;:&quot;4b67ddb4-2742-4167-b6ef-ee66f2bd9a2d&quot;}]},{&quot;citationID&quot;:&quot;MENDELEY_CITATION_68b77cf0-9ded-472f-b382-24fe001b3d36&quot;,&quot;properties&quot;:{&quot;noteIndex&quot;:0},&quot;isEdited&quot;:false,&quot;manualOverride&quot;:{&quot;citeprocText&quot;:&quot;&lt;sup&gt;12&lt;/sup&gt;&quot;,&quot;isManuallyOverridden&quot;:false,&quot;manualOverrideText&quot;:&quot;&quot;},&quot;citationTag&quot;:&quot;MENDELEY_CITATION_v3_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&quot;,&quot;citationItems&quot;:[{&quot;id&quot;:&quot;6defdfed-a5db-5be8-9bab-4f7d11d84c34&quot;,&quot;itemData&quot;:{&quot;DOI&quot;:&quot;10.1371/journal.pone.0009490&quot;,&quot;ISSN&quot;:&quot;19326203&quot;,&quot;abstract&quot;:&quot;Background: We recently described FastTree, a tool for inferring phylogenies for alignments with up to hundreds of thousands of sequences. Here, we describe improvements to FastTree that improve its accuracy without sacrificing scalability. Methodology/Principal Findings: Where FastTree 1 used nearest-neighbor interchanges (NNIs) and the minimum-evolution criterion to improve the tree, FastTree 2 adds minimum-evolution subtree-pruning-regrafting (SPRs) and maximum-likelihood NNIs. FastTree 2 uses heuristics to restrict the search for better trees and estimates a rate of evolution for each site (the \&quot;CAT\&quot; approximation). Nevertheless, for both simulated and genuine alignments, FastTree 2 is slightly more accurate than a standard implementation of maximum-likelihood NNIs (PhyML 3 with default settings). Although FastTree 2 is not quite as accurate as methods that use maximum-likelihood SPRs, most of the splits that disagree are poorly supported, and for large alignments, FastTree 2 is 100-1,000 times faster. FastTree 2 inferred a topology and likelihood-based local support values for 237,882 distinct 16S ribosomal RNAs on a desktop computer in 22 hours and 5.8 gigabytes of memory. Conclusions/Significance: FastTree 2 allows the inference of maximum-likelihood phylogenies for huge alignments. FastTree 2 is freely available at http://www.microbesonline.org/fasttree. © 2010 Price et al.&quot;,&quot;author&quot;:[{&quot;dropping-particle&quot;:&quot;&quot;,&quot;family&quot;:&quot;Price&quot;,&quot;given&quot;:&quot;Morgan N.&quot;,&quot;non-dropping-particle&quot;:&quot;&quot;,&quot;parse-names&quot;:false,&quot;suffix&quot;:&quot;&quot;},{&quot;dropping-particle&quot;:&quot;&quot;,&quot;family&quot;:&quot;Dehal&quot;,&quot;given&quot;:&quot;Paramvir S.&quot;,&quot;non-dropping-particle&quot;:&quot;&quot;,&quot;parse-names&quot;:false,&quot;suffix&quot;:&quot;&quot;},{&quot;dropping-particle&quot;:&quot;&quot;,&quot;family&quot;:&quot;Arkin&quot;,&quot;given&quot;:&quot;Adam P.&quot;,&quot;non-dropping-particle&quot;:&quot;&quot;,&quot;parse-names&quot;:false,&quot;suffix&quot;:&quot;&quot;}],&quot;container-title&quot;:&quot;PLoS ONE&quot;,&quot;id&quot;:&quot;6defdfed-a5db-5be8-9bab-4f7d11d84c34&quot;,&quot;issued&quot;:{&quot;date-parts&quot;:[[&quot;2010&quot;]]},&quot;title&quot;:&quot;FastTree 2 - Approximately maximum-likelihood trees for large alignments&quot;,&quot;type&quot;:&quot;article-journal&quot;,&quot;container-title-short&quot;:&quot;PLoS One&quot;},&quot;uris&quot;:[&quot;http://www.mendeley.com/documents/?uuid=9b21c352-e25b-4e5b-8508-08d4f81b4478&quot;],&quot;isTemporary&quot;:false,&quot;legacyDesktopId&quot;:&quot;9b21c352-e25b-4e5b-8508-08d4f81b4478&quot;}]},{&quot;citationID&quot;:&quot;MENDELEY_CITATION_adf97a42-e2e4-4262-ba44-bf5d921929f5&quot;,&quot;properties&quot;:{&quot;noteIndex&quot;:0},&quot;isEdited&quot;:false,&quot;manualOverride&quot;:{&quot;citeprocText&quot;:&quot;&lt;sup&gt;13&lt;/sup&gt;&quot;,&quot;isManuallyOverridden&quot;:false,&quot;manualOverrideText&quot;:&quot;&quot;},&quot;citationTag&quot;:&quot;MENDELEY_CITATION_v3_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&quot;,&quot;citationItems&quot;:[{&quot;id&quot;:&quot;1e3550c9-ec69-5b9c-b6c7-cd598f7edf6d&quot;,&quot;itemData&quot;:{&quot;DOI&quot;:&quot;10.1093/molbev/mst010&quot;,&quot;ISSN&quot;:&quot;07374038&quot;,&quot;PMID&quot;:&quot;23329690&quot;,&quot;abstract&quot;:&quot;We report a major update of the MAFFT multiple sequence alignment program. This version has several new features, including options for adding unaligned sequences into an existing alignment, adjustment of direction in nucleotide alignment, constrained alignment and parallel processing, which were implemented after the previous major update. This report shows actual examples to explain how these features work, alone and in combination. Some examples incorrectly aligned by MAFFT are also shown to clarify its limitations. We discuss how to avoid misalignments, and our ongoing efforts to overcome such limitations. © 2013 The Author 2013. Published by Oxford University Press on behalf of the Society for Molecular Biology and Evolution.&quot;,&quot;author&quot;:[{&quot;dropping-particle&quot;:&quot;&quot;,&quot;family&quot;:&quot;Katoh&quot;,&quot;given&quot;:&quot;Kazutaka&quot;,&quot;non-dropping-particle&quot;:&quot;&quot;,&quot;parse-names&quot;:false,&quot;suffix&quot;:&quot;&quot;},{&quot;dropping-particle&quot;:&quot;&quot;,&quot;family&quot;:&quot;Standley&quot;,&quot;given&quot;:&quot;Daron M&quot;,&quot;non-dropping-particle&quot;:&quot;&quot;,&quot;parse-names&quot;:false,&quot;suffix&quot;:&quot;&quot;}],&quot;container-title&quot;:&quot;Molecular Biology and Evolution&quot;,&quot;id&quot;:&quot;1e3550c9-ec69-5b9c-b6c7-cd598f7edf6d&quot;,&quot;issue&quot;:&quot;4&quot;,&quot;issued&quot;:{&quot;date-parts&quot;:[[&quot;2013&quot;]]},&quot;page&quot;:&quot;772-780&quot;,&quot;title&quot;:&quot;MAFFT multiple sequence alignment software version 7: Improvements in performance and usability&quot;,&quot;type&quot;:&quot;article-journal&quot;,&quot;volume&quot;:&quot;30&quot;,&quot;container-title-short&quot;:&quot;Mol. Biol. Evol.&quot;},&quot;uris&quot;:[&quot;http://www.mendeley.com/documents/?uuid=0811334e-ed74-4832-9450-d572fe455c3b&quot;],&quot;isTemporary&quot;:false,&quot;legacyDesktopId&quot;:&quot;0811334e-ed74-4832-9450-d572fe455c3b&quot;}]},{&quot;citationID&quot;:&quot;MENDELEY_CITATION_7a669290-a7ec-4e9c-9b88-870aad6639ed&quot;,&quot;properties&quot;:{&quot;noteIndex&quot;:0},&quot;isEdited&quot;:false,&quot;manualOverride&quot;:{&quot;citeprocText&quot;:&quot;&lt;sup&gt;14&lt;/sup&gt;&quot;,&quot;isManuallyOverridden&quot;:false,&quot;manualOverrideText&quot;:&quot;&quot;},&quot;citationTag&quot;:&quot;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&quot;,&quot;citationItems&quot;:[{&quot;id&quot;:&quot;3226d616-ebf6-546e-83d3-2daea5872e03&quot;,&quot;itemData&quot;:{&quot;DOI&quot;:&quot;10.1038/s41587-019-0209-9&quot;,&quot;ISSN&quot;:&quot;1087-0156&quot;,&quot;author&quot;:[{&quot;dropping-particle&quot;:&quot;&quot;,&quot;family&quot;:&quot;Bolyen&quot;,&quot;given&quot;:&quot;Evan&quot;,&quot;non-dropping-particle&quot;:&quot;&quot;,&quot;parse-names&quot;:false,&quot;suffix&quot;:&quot;&quot;},{&quot;dropping-particle&quot;:&quot;&quot;,&quot;family&quot;:&quot;Rideout&quot;,&quot;given&quot;:&quot;Jai Ram&quot;,&quot;non-dropping-particle&quot;:&quot;&quot;,&quot;parse-names&quot;:false,&quot;suffix&quot;:&quot;&quot;},{&quot;dropping-particle&quot;:&quot;&quot;,&quot;family&quot;:&quot;Dillon&quot;,&quot;given&quot;:&quot;Matthew R.&quot;,&quot;non-dropping-particle&quot;:&quot;&quot;,&quot;parse-names&quot;:false,&quot;suffix&quot;:&quot;&quot;},{&quot;dropping-particle&quot;:&quot;&quot;,&quot;family&quot;:&quot;Bokulich&quot;,&quot;given&quot;:&quot;Nicholas A.&quot;,&quot;non-dropping-particle&quot;:&quot;&quot;,&quot;parse-names&quot;:false,&quot;suffix&quot;:&quot;&quot;},{&quot;dropping-particle&quot;:&quot;&quot;,&quot;family&quot;:&quot;Abnet&quot;,&quot;given&quot;:&quot;Christian C.&quot;,&quot;non-dropping-particle&quot;:&quot;&quot;,&quot;parse-names&quot;:false,&quot;suffix&quot;:&quot;&quot;},{&quot;dropping-particle&quot;:&quot;&quot;,&quot;family&quot;:&quot;Al-Ghalith&quot;,&quot;given&quot;:&quot;Gabriel A.&quot;,&quot;non-dropping-particle&quot;:&quot;&quot;,&quot;parse-names&quot;:false,&quot;suffix&quot;:&quot;&quot;},{&quot;dropping-particle&quot;:&quot;&quot;,&quot;family&quot;:&quot;Alexander&quot;,&quot;given&quot;:&quot;Harriet&quot;,&quot;non-dropping-particle&quot;:&quot;&quot;,&quot;parse-names&quot;:false,&quot;suffix&quot;:&quot;&quot;},{&quot;dropping-particle&quot;:&quot;&quot;,&quot;family&quot;:&quot;Alm&quot;,&quot;given&quot;:&quot;Eric J.&quot;,&quot;non-dropping-particle&quot;:&quot;&quot;,&quot;parse-names&quot;:false,&quot;suffix&quot;:&quot;&quot;},{&quot;dropping-particle&quot;:&quot;&quot;,&quot;family&quot;:&quot;Arumugam&quot;,&quot;given&quot;:&quot;Manimozhiyan&quot;,&quot;non-dropping-particle&quot;:&quot;&quot;,&quot;parse-names&quot;:false,&quot;suffix&quot;:&quot;&quot;},{&quot;dropping-particle&quot;:&quot;&quot;,&quot;family&quot;:&quot;Asnicar&quot;,&quot;given&quot;:&quot;Francesco&quot;,&quot;non-dropping-particle&quot;:&quot;&quot;,&quot;parse-names&quot;:false,&quot;suffix&quot;:&quot;&quot;},{&quot;dropping-particle&quot;:&quot;&quot;,&quot;family&quot;:&quot;Bai&quot;,&quot;given&quot;:&quot;Yang&quot;,&quot;non-dropping-particle&quot;:&quot;&quot;,&quot;parse-names&quot;:false,&quot;suffix&quot;:&quot;&quot;},{&quot;dropping-particle&quot;:&quot;&quot;,&quot;family&quot;:&quot;Bisanz&quot;,&quot;given&quot;:&quot;Jordan E.&quot;,&quot;non-dropping-particle&quot;:&quot;&quot;,&quot;parse-names&quot;:false,&quot;suffix&quot;:&quot;&quot;},{&quot;dropping-particle&quot;:&quot;&quot;,&quot;family&quot;:&quot;Bittinger&quot;,&quot;given&quot;:&quot;Kyle&quot;,&quot;non-dropping-particle&quot;:&quot;&quot;,&quot;parse-names&quot;:false,&quot;suffix&quot;:&quot;&quot;},{&quot;dropping-particle&quot;:&quot;&quot;,&quot;family&quot;:&quot;Brejnrod&quot;,&quot;given&quot;:&quot;Asker&quot;,&quot;non-dropping-particle&quot;:&quot;&quot;,&quot;parse-names&quot;:false,&quot;suffix&quot;:&quot;&quot;},{&quot;dropping-particle&quot;:&quot;&quot;,&quot;family&quot;:&quot;Brislawn&quot;,&quot;given&quot;:&quot;Colin J.&quot;,&quot;non-dropping-particle&quot;:&quot;&quot;,&quot;parse-names&quot;:false,&quot;suffix&quot;:&quot;&quot;},{&quot;dropping-particle&quot;:&quot;&quot;,&quot;family&quot;:&quot;Brown&quot;,&quot;given&quot;:&quot;C. Titus&quot;,&quot;non-dropping-particle&quot;:&quot;&quot;,&quot;parse-names&quot;:false,&quot;suffix&quot;:&quot;&quot;},{&quot;dropping-particle&quot;:&quot;&quot;,&quot;family&quot;:&quot;Callahan&quot;,&quot;given&quot;:&quot;Benjamin J.&quot;,&quot;non-dropping-particle&quot;:&quot;&quot;,&quot;parse-names&quot;:false,&quot;suffix&quot;:&quot;&quot;},{&quot;dropping-particle&quot;:&quot;&quot;,&quot;family&quot;:&quot;Caraballo-Rodríguez&quot;,&quot;given&quot;:&quot;Andrés Mauricio&quot;,&quot;non-dropping-particle&quot;:&quot;&quot;,&quot;parse-names&quot;:false,&quot;suffix&quot;:&quot;&quot;},{&quot;dropping-particle&quot;:&quot;&quot;,&quot;family&quot;:&quot;Chase&quot;,&quot;given&quot;:&quot;John&quot;,&quot;non-dropping-particle&quot;:&quot;&quot;,&quot;parse-names&quot;:false,&quot;suffix&quot;:&quot;&quot;},{&quot;dropping-particle&quot;:&quot;&quot;,&quot;family&quot;:&quot;Cope&quot;,&quot;given&quot;:&quot;Emily K.&quot;,&quot;non-dropping-particle&quot;:&quot;&quot;,&quot;parse-names&quot;:false,&quot;suffix&quot;:&quot;&quot;},{&quot;dropping-particle&quot;:&quot;&quot;,&quot;family&quot;:&quot;Silva&quot;,&quot;given&quot;:&quot;Ricardo&quot;,&quot;non-dropping-particle&quot;:&quot;Da&quot;,&quot;parse-names&quot;:false,&quot;suffix&quot;:&quot;&quot;},{&quot;dropping-particle&quot;:&quot;&quot;,&quot;family&quot;:&quot;Diener&quot;,&quot;given&quot;:&quot;Christian&quot;,&quot;non-dropping-particle&quot;:&quot;&quot;,&quot;parse-names&quot;:false,&quot;suffix&quot;:&quot;&quot;},{&quot;dropping-particle&quot;:&quot;&quot;,&quot;family&quot;:&quot;Dorrestein&quot;,&quot;given&quot;:&quot;Pieter C.&quot;,&quot;non-dropping-particle&quot;:&quot;&quot;,&quot;parse-names&quot;:false,&quot;suffix&quot;:&quot;&quot;},{&quot;dropping-particle&quot;:&quot;&quot;,&quot;family&quot;:&quot;Douglas&quot;,&quot;given&quot;:&quot;Gavin M.&quot;,&quot;non-dropping-particle&quot;:&quot;&quot;,&quot;parse-names&quot;:false,&quot;suffix&quot;:&quot;&quot;},{&quot;dropping-particle&quot;:&quot;&quot;,&quot;family&quot;:&quot;Durall&quot;,&quot;given&quot;:&quot;Daniel M.&quot;,&quot;non-dropping-particle&quot;:&quot;&quot;,&quot;parse-names&quot;:false,&quot;suffix&quot;:&quot;&quot;},{&quot;dropping-particle&quot;:&quot;&quot;,&quot;family&quot;:&quot;Duvallet&quot;,&quot;given&quot;:&quot;Claire&quot;,&quot;non-dropping-particle&quot;:&quot;&quot;,&quot;parse-names&quot;:false,&quot;suffix&quot;:&quot;&quot;},{&quot;dropping-particle&quot;:&quot;&quot;,&quot;family&quot;:&quot;Edwardson&quot;,&quot;given&quot;:&quot;Christian F.&quot;,&quot;non-dropping-particle&quot;:&quot;&quot;,&quot;parse-names&quot;:false,&quot;suffix&quot;:&quot;&quot;},{&quot;dropping-particle&quot;:&quot;&quot;,&quot;family&quot;:&quot;Ernst&quot;,&quot;given&quot;:&quot;Madeleine&quot;,&quot;non-dropping-particle&quot;:&quot;&quot;,&quot;parse-names&quot;:false,&quot;suffix&quot;:&quot;&quot;},{&quot;dropping-particle&quot;:&quot;&quot;,&quot;family&quot;:&quot;Estaki&quot;,&quot;given&quot;:&quot;Mehrbod&quot;,&quot;non-dropping-particle&quot;:&quot;&quot;,&quot;parse-names&quot;:false,&quot;suffix&quot;:&quot;&quot;},{&quot;dropping-particle&quot;:&quot;&quot;,&quot;family&quot;:&quot;Fouquier&quot;,&quot;given&quot;:&quot;Jennifer&quot;,&quot;non-dropping-particle&quot;:&quot;&quot;,&quot;parse-names&quot;:false,&quot;suffix&quot;:&quot;&quot;},{&quot;dropping-particle&quot;:&quot;&quot;,&quot;family&quot;:&quot;Gauglitz&quot;,&quot;given&quot;:&quot;Julia M.&quot;,&quot;non-dropping-particle&quot;:&quot;&quot;,&quot;parse-names&quot;:false,&quot;suffix&quot;:&quot;&quot;},{&quot;dropping-particle&quot;:&quot;&quot;,&quot;family&quot;:&quot;Gibbons&quot;,&quot;given&quot;:&quot;Sean M.&quot;,&quot;non-dropping-particle&quot;:&quot;&quot;,&quot;parse-names&quot;:false,&quot;suffix&quot;:&quot;&quot;},{&quot;dropping-particle&quot;:&quot;&quot;,&quot;family&quot;:&quot;Gibson&quot;,&quot;given&quot;:&quot;Deanna L.&quot;,&quot;non-dropping-particle&quot;:&quot;&quot;,&quot;parse-names&quot;:false,&quot;suffix&quot;:&quot;&quot;},{&quot;dropping-particle&quot;:&quot;&quot;,&quot;family&quot;:&quot;Gonzalez&quot;,&quot;given&quot;:&quot;Antonio&quot;,&quot;non-dropping-particle&quot;:&quot;&quot;,&quot;parse-names&quot;:false,&quot;suffix&quot;:&quot;&quot;},{&quot;dropping-particle&quot;:&quot;&quot;,&quot;family&quot;:&quot;Gorlick&quot;,&quot;given&quot;:&quot;Kestrel&quot;,&quot;non-dropping-particle&quot;:&quot;&quot;,&quot;parse-names&quot;:false,&quot;suffix&quot;:&quot;&quot;},{&quot;dropping-particle&quot;:&quot;&quot;,&quot;family&quot;:&quot;Guo&quot;,&quot;given&quot;:&quot;Jiarong&quot;,&quot;non-dropping-particle&quot;:&quot;&quot;,&quot;parse-names&quot;:false,&quot;suffix&quot;:&quot;&quot;},{&quot;dropping-particle&quot;:&quot;&quot;,&quot;family&quot;:&quot;Hillmann&quot;,&quot;given&quot;:&quot;Benjamin&quot;,&quot;non-dropping-particle&quot;:&quot;&quot;,&quot;parse-names&quot;:false,&quot;suffix&quot;:&quot;&quot;},{&quot;dropping-particle&quot;:&quot;&quot;,&quot;family&quot;:&quot;Holmes&quot;,&quot;given&quot;:&quot;Susan&quot;,&quot;non-dropping-particle&quot;:&quot;&quot;,&quot;parse-names&quot;:false,&quot;suffix&quot;:&quot;&quot;},{&quot;dropping-particle&quot;:&quot;&quot;,&quot;family&quot;:&quot;Holste&quot;,&quot;given&quot;:&quot;Hannes&quot;,&quot;non-dropping-particle&quot;:&quot;&quot;,&quot;parse-names&quot;:false,&quot;suffix&quot;:&quot;&quot;},{&quot;dropping-particle&quot;:&quot;&quot;,&quot;family&quot;:&quot;Huttenhower&quot;,&quot;given&quot;:&quot;Curtis&quot;,&quot;non-dropping-particle&quot;:&quot;&quot;,&quot;parse-names&quot;:false,&quot;suffix&quot;:&quot;&quot;},{&quot;dropping-particle&quot;:&quot;&quot;,&quot;family&quot;:&quot;Huttley&quot;,&quot;given&quot;:&quot;Gavin A.&quot;,&quot;non-dropping-particle&quot;:&quot;&quot;,&quot;parse-names&quot;:false,&quot;suffix&quot;:&quot;&quot;},{&quot;dropping-particle&quot;:&quot;&quot;,&quot;family&quot;:&quot;Janssen&quot;,&quot;given&quot;:&quot;Stefan&quot;,&quot;non-dropping-particle&quot;:&quot;&quot;,&quot;parse-names&quot;:false,&quot;suffix&quot;:&quot;&quot;},{&quot;dropping-particle&quot;:&quot;&quot;,&quot;family&quot;:&quot;Jarmusch&quot;,&quot;given&quot;:&quot;Alan K.&quot;,&quot;non-dropping-particle&quot;:&quot;&quot;,&quot;parse-names&quot;:false,&quot;suffix&quot;:&quot;&quot;},{&quot;dropping-particle&quot;:&quot;&quot;,&quot;family&quot;:&quot;Jiang&quot;,&quot;given&quot;:&quot;Lingjing&quot;,&quot;non-dropping-particle&quot;:&quot;&quot;,&quot;parse-names&quot;:false,&quot;suffix&quot;:&quot;&quot;},{&quot;dropping-particle&quot;:&quot;&quot;,&quot;family&quot;:&quot;Kaehler&quot;,&quot;given&quot;:&quot;Benjamin D.&quot;,&quot;non-dropping-particle&quot;:&quot;&quot;,&quot;parse-names&quot;:false,&quot;suffix&quot;:&quot;&quot;},{&quot;dropping-particle&quot;:&quot;Bin&quot;,&quot;family&quot;:&quot;Kang&quot;,&quot;given&quot;:&quot;Kyo&quot;,&quot;non-dropping-particle&quot;:&quot;&quot;,&quot;parse-names&quot;:false,&quot;suffix&quot;:&quot;&quot;},{&quot;dropping-particle&quot;:&quot;&quot;,&quot;family&quot;:&quot;Keefe&quot;,&quot;given&quot;:&quot;Christopher R.&quot;,&quot;non-dropping-particle&quot;:&quot;&quot;,&quot;parse-names&quot;:false,&quot;suffix&quot;:&quot;&quot;},{&quot;dropping-particle&quot;:&quot;&quot;,&quot;family&quot;:&quot;Keim&quot;,&quot;given&quot;:&quot;Paul&quot;,&quot;non-dropping-particle&quot;:&quot;&quot;,&quot;parse-names&quot;:false,&quot;suffix&quot;:&quot;&quot;},{&quot;dropping-particle&quot;:&quot;&quot;,&quot;family&quot;:&quot;Kelley&quot;,&quot;given&quot;:&quot;Scott T.&quot;,&quot;non-dropping-particle&quot;:&quot;&quot;,&quot;parse-names&quot;:false,&quot;suffix&quot;:&quot;&quot;},{&quot;dropping-particle&quot;:&quot;&quot;,&quot;family&quot;:&quot;Knights&quot;,&quot;given&quot;:&quot;Dan&quot;,&quot;non-dropping-particle&quot;:&quot;&quot;,&quot;parse-names&quot;:false,&quot;suffix&quot;:&quot;&quot;},{&quot;dropping-particle&quot;:&quot;&quot;,&quot;family&quot;:&quot;Koester&quot;,&quot;given&quot;:&quot;Irina&quot;,&quot;non-dropping-particle&quot;:&quot;&quot;,&quot;parse-names&quot;:false,&quot;suffix&quot;:&quot;&quot;},{&quot;dropping-particle&quot;:&quot;&quot;,&quot;family&quot;:&quot;Kosciolek&quot;,&quot;given&quot;:&quot;Tomasz&quot;,&quot;non-dropping-particle&quot;:&quot;&quot;,&quot;parse-names&quot;:false,&quot;suffix&quot;:&quot;&quot;},{&quot;dropping-particle&quot;:&quot;&quot;,&quot;family&quot;:&quot;Kreps&quot;,&quot;given&quot;:&quot;Jorden&quot;,&quot;non-dropping-particle&quot;:&quot;&quot;,&quot;parse-names&quot;:false,&quot;suffix&quot;:&quot;&quot;},{&quot;dropping-particle&quot;:&quot;&quot;,&quot;family&quot;:&quot;Langille&quot;,&quot;given&quot;:&quot;Morgan G. I.&quot;,&quot;non-dropping-particle&quot;:&quot;&quot;,&quot;parse-names&quot;:false,&quot;suffix&quot;:&quot;&quot;},{&quot;dropping-particle&quot;:&quot;&quot;,&quot;family&quot;:&quot;Lee&quot;,&quot;given&quot;:&quot;Joslynn&quot;,&quot;non-dropping-particle&quot;:&quot;&quot;,&quot;parse-names&quot;:false,&quot;suffix&quot;:&quot;&quot;},{&quot;dropping-particle&quot;:&quot;&quot;,&quot;family&quot;:&quot;Ley&quot;,&quot;given&quot;:&quot;Ruth&quot;,&quot;non-dropping-particle&quot;:&quot;&quot;,&quot;parse-names&quot;:false,&quot;suffix&quot;:&quot;&quot;},{&quot;dropping-particle&quot;:&quot;&quot;,&quot;family&quot;:&quot;Liu&quot;,&quot;given&quot;:&quot;Yong-Xin&quot;,&quot;non-dropping-particle&quot;:&quot;&quot;,&quot;parse-names&quot;:false,&quot;suffix&quot;:&quot;&quot;},{&quot;dropping-particle&quot;:&quot;&quot;,&quot;family&quot;:&quot;Loftfield&quot;,&quot;given&quot;:&quot;Erikka&quot;,&quot;non-dropping-particle&quot;:&quot;&quot;,&quot;parse-names&quot;:false,&quot;suffix&quot;:&quot;&quot;},{&quot;dropping-particle&quot;:&quot;&quot;,&quot;family&quot;:&quot;Lozupone&quot;,&quot;given&quot;:&quot;Catherine&quot;,&quot;non-dropping-particle&quot;:&quot;&quot;,&quot;parse-names&quot;:false,&quot;suffix&quot;:&quot;&quot;},{&quot;dropping-particle&quot;:&quot;&quot;,&quot;family&quot;:&quot;Maher&quot;,&quot;given&quot;:&quot;Massoud&quot;,&quot;non-dropping-particle&quot;:&quot;&quot;,&quot;parse-names&quot;:false,&quot;suffix&quot;:&quot;&quot;},{&quot;dropping-particle&quot;:&quot;&quot;,&quot;family&quot;:&quot;Marotz&quot;,&quot;given&quot;:&quot;Clarisse&quot;,&quot;non-dropping-particle&quot;:&quot;&quot;,&quot;parse-names&quot;:false,&quot;suffix&quot;:&quot;&quot;},{&quot;dropping-particle&quot;:&quot;&quot;,&quot;family&quot;:&quot;Martin&quot;,&quot;given&quot;:&quot;Bryan D.&quot;,&quot;non-dropping-particle&quot;:&quot;&quot;,&quot;parse-names&quot;:false,&quot;suffix&quot;:&quot;&quot;},{&quot;dropping-particle&quot;:&quot;&quot;,&quot;family&quot;:&quot;McDonald&quot;,&quot;given&quot;:&quot;Daniel&quot;,&quot;non-dropping-particle&quot;:&quot;&quot;,&quot;parse-names&quot;:false,&quot;suffix&quot;:&quot;&quot;},{&quot;dropping-particle&quot;:&quot;&quot;,&quot;family&quot;:&quot;McIver&quot;,&quot;given&quot;:&quot;Lauren J.&quot;,&quot;non-dropping-particle&quot;:&quot;&quot;,&quot;parse-names&quot;:false,&quot;suffix&quot;:&quot;&quot;},{&quot;dropping-particle&quot;:&quot;V.&quot;,&quot;family&quot;:&quot;Melnik&quot;,&quot;given&quot;:&quot;Alexey&quot;,&quot;non-dropping-particle&quot;:&quot;&quot;,&quot;parse-names&quot;:false,&quot;suffix&quot;:&quot;&quot;},{&quot;dropping-particle&quot;:&quot;&quot;,&quot;family&quot;:&quot;Metcalf&quot;,&quot;given&quot;:&quot;Jessica L.&quot;,&quot;non-dropping-particle&quot;:&quot;&quot;,&quot;parse-names&quot;:false,&quot;suffix&quot;:&quot;&quot;},{&quot;dropping-particle&quot;:&quot;&quot;,&quot;family&quot;:&quot;Morgan&quot;,&quot;given&quot;:&quot;Sydney C.&quot;,&quot;non-dropping-particle&quot;:&quot;&quot;,&quot;parse-names&quot;:false,&quot;suffix&quot;:&quot;&quot;},{&quot;dropping-particle&quot;:&quot;&quot;,&quot;family&quot;:&quot;Morton&quot;,&quot;given&quot;:&quot;Jamie T.&quot;,&quot;non-dropping-particle&quot;:&quot;&quot;,&quot;parse-names&quot;:false,&quot;suffix&quot;:&quot;&quot;},{&quot;dropping-particle&quot;:&quot;&quot;,&quot;family&quot;:&quot;Naimey&quot;,&quot;given&quot;:&quot;Ahmad Turan&quot;,&quot;non-dropping-particle&quot;:&quot;&quot;,&quot;parse-names&quot;:false,&quot;suffix&quot;:&quot;&quot;},{&quot;dropping-particle&quot;:&quot;&quot;,&quot;family&quot;:&quot;Navas-Molina&quot;,&quot;given&quot;:&quot;Jose A.&quot;,&quot;non-dropping-particle&quot;:&quot;&quot;,&quot;parse-names&quot;:false,&quot;suffix&quot;:&quot;&quot;},{&quot;dropping-particle&quot;:&quot;&quot;,&quot;family&quot;:&quot;Nothias&quot;,&quot;given&quot;:&quot;Louis Felix&quot;,&quot;non-dropping-particle&quot;:&quot;&quot;,&quot;parse-names&quot;:false,&quot;suffix&quot;:&quot;&quot;},{&quot;dropping-particle&quot;:&quot;&quot;,&quot;family&quot;:&quot;Orchanian&quot;,&quot;given&quot;:&quot;Stephanie B.&quot;,&quot;non-dropping-particle&quot;:&quot;&quot;,&quot;parse-names&quot;:false,&quot;suffix&quot;:&quot;&quot;},{&quot;dropping-particle&quot;:&quot;&quot;,&quot;family&quot;:&quot;Pearson&quot;,&quot;given&quot;:&quot;Talima&quot;,&quot;non-dropping-particle&quot;:&quot;&quot;,&quot;parse-names&quot;:false,&quot;suffix&quot;:&quot;&quot;},{&quot;dropping-particle&quot;:&quot;&quot;,&quot;family&quot;:&quot;Peoples&quot;,&quot;given&quot;:&quot;Samuel L.&quot;,&quot;non-dropping-particle&quot;:&quot;&quot;,&quot;parse-names&quot;:false,&quot;suffix&quot;:&quot;&quot;},{&quot;dropping-particle&quot;:&quot;&quot;,&quot;family&quot;:&quot;Petras&quot;,&quot;given&quot;:&quot;Daniel&quot;,&quot;non-dropping-particle&quot;:&quot;&quot;,&quot;parse-names&quot;:false,&quot;suffix&quot;:&quot;&quot;},{&quot;dropping-particle&quot;:&quot;&quot;,&quot;family&quot;:&quot;Preuss&quot;,&quot;given&quot;:&quot;Mary Lai&quot;,&quot;non-dropping-particle&quot;:&quot;&quot;,&quot;parse-names&quot;:false,&quot;suffix&quot;:&quot;&quot;},{&quot;dropping-particle&quot;:&quot;&quot;,&quot;family&quot;:&quot;Pruesse&quot;,&quot;given&quot;:&quot;Elmar&quot;,&quot;non-dropping-particle&quot;:&quot;&quot;,&quot;parse-names&quot;:false,&quot;suffix&quot;:&quot;&quot;},{&quot;dropping-particle&quot;:&quot;&quot;,&quot;family&quot;:&quot;Rasmussen&quot;,&quot;given&quot;:&quot;Lasse Buur&quot;,&quot;non-dropping-particle&quot;:&quot;&quot;,&quot;parse-names&quot;:false,&quot;suffix&quot;:&quot;&quot;},{&quot;dropping-particle&quot;:&quot;&quot;,&quot;family&quot;:&quot;Rivers&quot;,&quot;given&quot;:&quot;Adam&quot;,&quot;non-dropping-particle&quot;:&quot;&quot;,&quot;parse-names&quot;:false,&quot;suffix&quot;:&quot;&quot;},{&quot;dropping-particle&quot;:&quot;&quot;,&quot;family&quot;:&quot;Robeson&quot;,&quot;given&quot;:&quot;Michael S.&quot;,&quot;non-dropping-particle&quot;:&quot;&quot;,&quot;parse-names&quot;:false,&quot;suffix&quot;:&quot;&quot;},{&quot;dropping-particle&quot;:&quot;&quot;,&quot;family&quot;:&quot;Rosenthal&quot;,&quot;given&quot;:&quot;Patrick&quot;,&quot;non-dropping-particle&quot;:&quot;&quot;,&quot;parse-names&quot;:false,&quot;suffix&quot;:&quot;&quot;},{&quot;dropping-particle&quot;:&quot;&quot;,&quot;family&quot;:&quot;Segata&quot;,&quot;given&quot;:&quot;Nicola&quot;,&quot;non-dropping-particle&quot;:&quot;&quot;,&quot;parse-names&quot;:false,&quot;suffix&quot;:&quot;&quot;},{&quot;dropping-particle&quot;:&quot;&quot;,&quot;family&quot;:&quot;Shaffer&quot;,&quot;given&quot;:&quot;Michael&quot;,&quot;non-dropping-particle&quot;:&quot;&quot;,&quot;parse-names&quot;:false,&quot;suffix&quot;:&quot;&quot;},{&quot;dropping-particle&quot;:&quot;&quot;,&quot;family&quot;:&quot;Shiffer&quot;,&quot;given&quot;:&quot;Arron&quot;,&quot;non-dropping-particle&quot;:&quot;&quot;,&quot;parse-names&quot;:false,&quot;suffix&quot;:&quot;&quot;},{&quot;dropping-particle&quot;:&quot;&quot;,&quot;family&quot;:&quot;Sinha&quot;,&quot;given&quot;:&quot;Rashmi&quot;,&quot;non-dropping-particle&quot;:&quot;&quot;,&quot;parse-names&quot;:false,&quot;suffix&quot;:&quot;&quot;},{&quot;dropping-particle&quot;:&quot;&quot;,&quot;family&quot;:&quot;Song&quot;,&quot;given&quot;:&quot;Se Jin&quot;,&quot;non-dropping-particle&quot;:&quot;&quot;,&quot;parse-names&quot;:false,&quot;suffix&quot;:&quot;&quot;},{&quot;dropping-particle&quot;:&quot;&quot;,&quot;family&quot;:&quot;Spear&quot;,&quot;given&quot;:&quot;John R.&quot;,&quot;non-dropping-particle&quot;:&quot;&quot;,&quot;parse-names&quot;:false,&quot;suffix&quot;:&quot;&quot;},{&quot;dropping-particle&quot;:&quot;&quot;,&quot;family&quot;:&quot;Swafford&quot;,&quot;given&quot;:&quot;Austin D.&quot;,&quot;non-dropping-particle&quot;:&quot;&quot;,&quot;parse-names&quot;:false,&quot;suffix&quot;:&quot;&quot;},{&quot;dropping-particle&quot;:&quot;&quot;,&quot;family&quot;:&quot;Thompson&quot;,&quot;given&quot;:&quot;Luke R.&quot;,&quot;non-dropping-particle&quot;:&quot;&quot;,&quot;parse-names&quot;:false,&quot;suffix&quot;:&quot;&quot;},{&quot;dropping-particle&quot;:&quot;&quot;,&quot;family&quot;:&quot;Torres&quot;,&quot;given&quot;:&quot;Pedro J.&quot;,&quot;non-dropping-particle&quot;:&quot;&quot;,&quot;parse-names&quot;:false,&quot;suffix&quot;:&quot;&quot;},{&quot;dropping-particle&quot;:&quot;&quot;,&quot;family&quot;:&quot;Trinh&quot;,&quot;given&quot;:&quot;Pauline&quot;,&quot;non-dropping-particle&quot;:&quot;&quot;,&quot;parse-names&quot;:false,&quot;suffix&quot;:&quot;&quot;},{&quot;dropping-particle&quot;:&quot;&quot;,&quot;family&quot;:&quot;Tripathi&quot;,&quot;given&quot;:&quot;Anupriya&quot;,&quot;non-dropping-particle&quot;:&quot;&quot;,&quot;parse-names&quot;:false,&quot;suffix&quot;:&quot;&quot;},{&quot;dropping-particle&quot;:&quot;&quot;,&quot;family&quot;:&quot;Turnbaugh&quot;,&quot;given&quot;:&quot;Peter J.&quot;,&quot;non-dropping-particle&quot;:&quot;&quot;,&quot;parse-names&quot;:false,&quot;suffix&quot;:&quot;&quot;},{&quot;dropping-particle&quot;:&quot;&quot;,&quot;family&quot;:&quot;Ul-Hasan&quot;,&quot;given&quot;:&quot;Sabah&quot;,&quot;non-dropping-particle&quot;:&quot;&quot;,&quot;parse-names&quot;:false,&quot;suffix&quot;:&quot;&quot;},{&quot;dropping-particle&quot;:&quot;&quot;,&quot;family&quot;:&quot;Hooft&quot;,&quot;given&quot;:&quot;Justin J. J.&quot;,&quot;non-dropping-particle&quot;:&quot;van der&quot;,&quot;parse-names&quot;:false,&quot;suffix&quot;:&quot;&quot;},{&quot;dropping-particle&quot;:&quot;&quot;,&quot;family&quot;:&quot;Vargas&quot;,&quot;given&quot;:&quot;Fernando&quot;,&quot;non-dropping-particle&quot;:&quot;&quot;,&quot;parse-names&quot;:false,&quot;suffix&quot;:&quot;&quot;},{&quot;dropping-particle&quot;:&quot;&quot;,&quot;family&quot;:&quot;Vázquez-Baeza&quot;,&quot;given&quot;:&quot;Yoshiki&quot;,&quot;non-dropping-particle&quot;:&quot;&quot;,&quot;parse-names&quot;:false,&quot;suffix&quot;:&quot;&quot;},{&quot;dropping-particle&quot;:&quot;&quot;,&quot;family&quot;:&quot;Vogtmann&quot;,&quot;given&quot;:&quot;Emily&quot;,&quot;non-dropping-particle&quot;:&quot;&quot;,&quot;parse-names&quot;:false,&quot;suffix&quot;:&quot;&quot;},{&quot;dropping-particle&quot;:&quot;&quot;,&quot;family&quot;:&quot;Hippel&quot;,&quot;given&quot;:&quot;Max&quot;,&quot;non-dropping-particle&quot;:&quot;von&quot;,&quot;parse-names&quot;:false,&quot;suffix&quot;:&quot;&quot;},{&quot;dropping-particle&quot;:&quot;&quot;,&quot;family&quot;:&quot;Walters&quot;,&quot;given&quot;:&quot;William&quot;,&quot;non-dropping-particle&quot;:&quot;&quot;,&quot;parse-names&quot;:false,&quot;suffix&quot;:&quot;&quot;},{&quot;dropping-particle&quot;:&quot;&quot;,&quot;family&quot;:&quot;Wan&quot;,&quot;given&quot;:&quot;Yunhu&quot;,&quot;non-dropping-particle&quot;:&quot;&quot;,&quot;parse-names&quot;:false,&quot;suffix&quot;:&quot;&quot;},{&quot;dropping-particle&quot;:&quot;&quot;,&quot;family&quot;:&quot;Wang&quot;,&quot;given&quot;:&quot;Mingxun&quot;,&quot;non-dropping-particle&quot;:&quot;&quot;,&quot;parse-names&quot;:false,&quot;suffix&quot;:&quot;&quot;},{&quot;dropping-particle&quot;:&quot;&quot;,&quot;family&quot;:&quot;Warren&quot;,&quot;given&quot;:&quot;Jonathan&quot;,&quot;non-dropping-particle&quot;:&quot;&quot;,&quot;parse-names&quot;:false,&quot;suffix&quot;:&quot;&quot;},{&quot;dropping-particle&quot;:&quot;&quot;,&quot;family&quot;:&quot;Weber&quot;,&quot;given&quot;:&quot;Kyle C.&quot;,&quot;non-dropping-particle&quot;:&quot;&quot;,&quot;parse-names&quot;:false,&quot;suffix&quot;:&quot;&quot;},{&quot;dropping-particle&quot;:&quot;&quot;,&quot;family&quot;:&quot;Williamson&quot;,&quot;given&quot;:&quot;Charles H. D.&quot;,&quot;non-dropping-particle&quot;:&quot;&quot;,&quot;parse-names&quot;:false,&quot;suffix&quot;:&quot;&quot;},{&quot;dropping-particle&quot;:&quot;&quot;,&quot;family&quot;:&quot;Willis&quot;,&quot;given&quot;:&quot;Amy D.&quot;,&quot;non-dropping-particle&quot;:&quot;&quot;,&quot;parse-names&quot;:false,&quot;suffix&quot;:&quot;&quot;},{&quot;dropping-particle&quot;:&quot;&quot;,&quot;family&quot;:&quot;Xu&quot;,&quot;given&quot;:&quot;Zhenjiang Zech&quot;,&quot;non-dropping-particle&quot;:&quot;&quot;,&quot;parse-names&quot;:false,&quot;suffix&quot;:&quot;&quot;},{&quot;dropping-particle&quot;:&quot;&quot;,&quot;family&quot;:&quot;Zaneveld&quot;,&quot;given&quot;:&quot;Jesse R.&quot;,&quot;non-dropping-particle&quot;:&quot;&quot;,&quot;parse-names&quot;:false,&quot;suffix&quot;:&quot;&quot;},{&quot;dropping-particle&quot;:&quot;&quot;,&quot;family&quot;:&quot;Zhang&quot;,&quot;given&quot;:&quot;Yilong&quot;,&quot;non-dropping-particle&quot;:&quot;&quot;,&quot;parse-names&quot;:false,&quot;suffix&quot;:&quot;&quot;},{&quot;dropping-particle&quot;:&quot;&quot;,&quot;family&quot;:&quot;Zhu&quot;,&quot;given&quot;:&quot;Qiyun&quot;,&quot;non-dropping-particle&quot;:&quot;&quot;,&quot;parse-names&quot;:false,&quot;suffix&quot;:&quot;&quot;},{&quot;dropping-particle&quot;:&quot;&quot;,&quot;family&quot;:&quot;Knight&quot;,&quot;given&quot;:&quot;Rob&quot;,&quot;non-dropping-particle&quot;:&quot;&quot;,&quot;parse-names&quot;:false,&quot;suffix&quot;:&quot;&quot;},{&quot;dropping-particle&quot;:&quot;&quot;,&quot;family&quot;:&quot;Caporaso&quot;,&quot;given&quot;:&quot;J. Gregory&quot;,&quot;non-dropping-particle&quot;:&quot;&quot;,&quot;parse-names&quot;:false,&quot;suffix&quot;:&quot;&quot;}],&quot;container-title&quot;:&quot;Nature Biotechnology&quot;,&quot;id&quot;:&quot;3226d616-ebf6-546e-83d3-2daea5872e03&quot;,&quot;issue&quot;:&quot;8&quot;,&quot;issued&quot;:{&quot;date-parts&quot;:[[&quot;2019&quot;]]},&quot;page&quot;:&quot;852-857&quot;,&quot;title&quot;:&quot;Reproducible, interactive, scalable and extensible microbiome data science using QIIME 2&quot;,&quot;type&quot;:&quot;article-journal&quot;,&quot;volume&quot;:&quot;37&quot;,&quot;container-title-short&quot;:&quot;Nat. Biotechnol.&quot;},&quot;uris&quot;:[&quot;http://www.mendeley.com/documents/?uuid=97ccf07b-9a91-3388-9a93-4762743a0f6d&quot;],&quot;isTemporary&quot;:false,&quot;legacyDesktopId&quot;:&quot;97ccf07b-9a91-3388-9a93-4762743a0f6d&quot;}]},{&quot;citationID&quot;:&quot;MENDELEY_CITATION_ddb52387-d8b4-49c9-81d3-20cf789a7c84&quot;,&quot;properties&quot;:{&quot;noteIndex&quot;:0},&quot;isEdited&quot;:false,&quot;manualOverride&quot;:{&quot;citeprocText&quot;:&quot;&lt;sup&gt;15&lt;/sup&gt;&quot;,&quot;isManuallyOverridden&quot;:false,&quot;manualOverrideText&quot;:&quot;&quot;},&quot;citationTag&quot;:&quot;MENDELEY_CITATION_v3_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&quot;,&quot;citationItems&quot;:[{&quot;id&quot;:&quot;3c4e7e21-cd8a-5133-a5d5-2c1f9406de5d&quot;,&quot;itemData&quot;:{&quot;DOI&quot;:&quot;10.1093/bioinformatics/bts480&quot;,&quot;abstract&quot;:&quot;Snakemake is a workflow engine that provides a readable Python-based workflow definition language and a powerful execution environment that scales from single-core workstations to compute clusters without modifying the workflow. It is the first system to support the use of automatically inferred multiple named wildcards (or variables) in input and output filenames. Availability:&quot;,&quot;author&quot;:[{&quot;dropping-particle&quot;:&quot;&quot;,&quot;family&quot;:&quot;Köster&quot;,&quot;given&quot;:&quot;Johannes&quot;,&quot;non-dropping-particle&quot;:&quot;&quot;,&quot;parse-names&quot;:false,&quot;suffix&quot;:&quot;&quot;},{&quot;dropping-particle&quot;:&quot;&quot;,&quot;family&quot;:&quot;Rahmann&quot;,&quot;given&quot;:&quot;Sven&quot;,&quot;non-dropping-particle&quot;:&quot;&quot;,&quot;parse-names&quot;:false,&quot;suffix&quot;:&quot;&quot;}],&quot;container-title&quot;:&quot;Bioinformatics&quot;,&quot;id&quot;:&quot;3c4e7e21-cd8a-5133-a5d5-2c1f9406de5d&quot;,&quot;issue&quot;:&quot;19&quot;,&quot;issued&quot;:{&quot;date-parts&quot;:[[&quot;2012&quot;]]},&quot;page&quot;:&quot;2520-2522&quot;,&quot;title&quot;:&quot;Snakemake-a scalable bioinformatics workflow engine&quot;,&quot;type&quot;:&quot;article-journal&quot;,&quot;volume&quot;:&quot;28&quot;,&quot;container-title-short&quot;:&quot;&quot;},&quot;uris&quot;:[&quot;http://www.mendeley.com/documents/?uuid=cc37ea86-eb96-3f48-88d2-59f6e5c4cc32&quot;],&quot;isTemporary&quot;:false,&quot;legacyDesktopId&quot;:&quot;cc37ea86-eb96-3f48-88d2-59f6e5c4cc32&quot;}]},{&quot;citationID&quot;:&quot;MENDELEY_CITATION_4f64106c-7994-4a97-a5e4-e1874176cc1c&quot;,&quot;properties&quot;:{&quot;noteIndex&quot;:0},&quot;isEdited&quot;:false,&quot;manualOverride&quot;:{&quot;citeprocText&quot;:&quot;&lt;sup&gt;16&lt;/sup&gt;&quot;,&quot;isManuallyOverridden&quot;:false,&quot;manualOverrideText&quot;:&quot;&quot;},&quot;citationTag&quot;:&quot;MENDELEY_CITATION_v3_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&quot;,&quot;citationItems&quot;:[{&quot;id&quot;:&quot;5dccbd4c-c031-575c-9506-ef4416c4fe24&quot;,&quot;itemData&quot;:{&quot;DOI&quot;:&quot;10.1101/2020.07.07.191254&quot;,&quot;abstract&quot;:&quot;The Indian River Lagoon, located on the east coast of Florida, USA, is an Estuary of National Significance and an important economic and ecological resource. The Indian River Lagoon faces several environmental pressures, including freshwater discharges through the St. Lucie Estuary; accumulation of a anoxic, fine-grained, organic-rich sediment; and metal contamination from agriculture and marinas. Although the Indian River Lagoon has been well-studied, little is known about its microbial communities; thus, a two-year 16S amplicon sequencing study was conducted to assess the spatiotemporal changes of the sediment microbiome. In general, the Indian River Lagoon exhibited a microbiome that was consistent with other estuarine studies. Statistically different microbiomes were found between the Indian River Lagoon and St. Lucie Estuary due to changes in porewater salinity causing microbes that require salts for growth to be higher in the Indian River Lagoon. The St. Lucie Estuary exhibited more obvious microbial seasonality, such as higher Betaproteobacteriales, a freshwater associated organism, in wet season and higher Flavobacteriales in dry season samples. Distance-based linear models revealed these microbiomes were more affected by changes in total organic matter and copper than changes in temperature. Anaerobic organisms, such as Campylobacterales, were more associated with high total organic matter and copper samples while aerobic organisms, such as Nitrosopumilales, were more associated with low total organic matter and copper samples. This initial study fills the knowledge gap on the Indian River Lagoon microbiome and serves as an important baseline for possible future changes due to human impacts or environmental changes.&quot;,&quot;author&quot;:[{&quot;dropping-particle&quot;:&quot;&quot;,&quot;family&quot;:&quot;Bradshaw&quot;,&quot;given&quot;:&quot;David J.&quot;,&quot;non-dropping-particle&quot;:&quot;&quot;,&quot;parse-names&quot;:false,&quot;suffix&quot;:&quot;&quot;},{&quot;dropping-particle&quot;:&quot;&quot;,&quot;family&quot;:&quot;Dickens&quot;,&quot;given&quot;:&quot;Nicholas J.&quot;,&quot;non-dropping-particle&quot;:&quot;&quot;,&quot;parse-names&quot;:false,&quot;suffix&quot;:&quot;&quot;},{&quot;dropping-particle&quot;:&quot;&quot;,&quot;family&quot;:&quot;Trefry&quot;,&quot;given&quot;:&quot;John H.&quot;,&quot;non-dropping-particle&quot;:&quot;&quot;,&quot;parse-names&quot;:false,&quot;suffix&quot;:&quot;&quot;},{&quot;dropping-particle&quot;:&quot;&quot;,&quot;family&quot;:&quot;McCarthy&quot;,&quot;given&quot;:&quot;Peter J.&quot;,&quot;non-dropping-particle&quot;:&quot;&quot;,&quot;parse-names&quot;:false,&quot;suffix&quot;:&quot;&quot;}],&quot;container-title&quot;:&quot;bioRxiv&quot;,&quot;id&quot;:&quot;5dccbd4c-c031-575c-9506-ef4416c4fe24&quot;,&quot;issued&quot;:{&quot;date-parts&quot;:[[&quot;2020&quot;]]},&quot;title&quot;:&quot;Defining the sediment microbiome of the Indian River Lagoon, FL, USA, an Estuary of National Significance&quot;,&quot;type&quot;:&quot;article-journal&quot;,&quot;container-title-short&quot;:&quot;&quot;},&quot;uris&quot;:[&quot;http://www.mendeley.com/documents/?uuid=56d2c9b4-66ad-363d-ac7e-70db6026d2cc&quot;],&quot;isTemporary&quot;:false,&quot;legacyDesktopId&quot;:&quot;56d2c9b4-66ad-363d-ac7e-70db6026d2cc&quot;}]},{&quot;citationID&quot;:&quot;MENDELEY_CITATION_921d6f50-d31d-4e06-9562-8de49902cac7&quot;,&quot;properties&quot;:{&quot;noteIndex&quot;:0},&quot;isEdited&quot;:false,&quot;manualOverride&quot;:{&quot;citeprocText&quot;:&quot;&lt;sup&gt;17&lt;/sup&gt;&quot;,&quot;isManuallyOverridden&quot;:false,&quot;manualOverrideText&quot;:&quot;&quot;},&quot;citationTag&quot;:&quot;MENDELEY_CITATION_v3_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&quot;,&quot;citationItems&quot;:[{&quot;id&quot;:&quot;23cf1349-0cc5-5490-ae75-699822168db8&quot;,&quot;itemData&quot;:{&quot;DOI&quot;:&quot;10.1186/s40168-018-0605-2&quot;,&quot;ISSN&quot;:&quot;20492618&quot;,&quot;PMID&quot;:&quot;30558668&quot;,&quot;abstract&quot;:&quot;Background: The accuracy of microbial community surveys based on marker-gene and metagenomic sequencing (MGS) suffers from the presence of contaminants - DNA sequences not truly present in the sample. Contaminants come from various sources, including reagents. Appropriate laboratory practices can reduce contamination, but do not eliminate it. Here we introduce decontam (https://github.com/benjjneb/decontam), an open-source R package that implements a statistical classification procedure that identifies contaminants in MGS data based on two widely reproduced patterns: contaminants appear at higher frequencies in low-concentration samples and are often found in negative controls. Results: Decontam classified amplicon sequence variants (ASVs) in a human oral dataset consistently with prior microscopic observations of the microbial taxa inhabiting that environment and previous reports of contaminant taxa. In metagenomics and marker-gene measurements of a dilution series, decontam substantially reduced technical variation arising from different sequencing protocols. The application of decontam to two recently published datasets corroborated and extended their conclusions that little evidence existed for an indigenous placenta microbiome and that some low-frequency taxa seemingly associated with preterm birth were contaminants. Conclusions: Decontam improves the quality of metagenomic and marker-gene sequencing by identifying and removing contaminant DNA sequences. Decontam integrates easily with existing MGS workflows and allows researchers to generate more accurate profiles of microbial communities at little to no additional cost.&quot;,&quot;author&quot;:[{&quot;dropping-particle&quot;:&quot;&quot;,&quot;family&quot;:&quot;Davis&quot;,&quot;given&quot;:&quot;Nicole M.&quot;,&quot;non-dropping-particle&quot;:&quot;&quot;,&quot;parse-names&quot;:false,&quot;suffix&quot;:&quot;&quot;},{&quot;dropping-particle&quot;:&quot;&quot;,&quot;family&quot;:&quot;Proctor&quot;,&quot;given&quot;:&quot;DIana M.&quot;,&quot;non-dropping-particle&quot;:&quot;&quot;,&quot;parse-names&quot;:false,&quot;suffix&quot;:&quot;&quot;},{&quot;dropping-particle&quot;:&quot;&quot;,&quot;family&quot;:&quot;Holmes&quot;,&quot;given&quot;:&quot;Susan P.&quot;,&quot;non-dropping-particle&quot;:&quot;&quot;,&quot;parse-names&quot;:false,&quot;suffix&quot;:&quot;&quot;},{&quot;dropping-particle&quot;:&quot;&quot;,&quot;family&quot;:&quot;Relman&quot;,&quot;given&quot;:&quot;David A.&quot;,&quot;non-dropping-particle&quot;:&quot;&quot;,&quot;parse-names&quot;:false,&quot;suffix&quot;:&quot;&quot;},{&quot;dropping-particle&quot;:&quot;&quot;,&quot;family&quot;:&quot;Callahan&quot;,&quot;given&quot;:&quot;Benjamin J.&quot;,&quot;non-dropping-particle&quot;:&quot;&quot;,&quot;parse-names&quot;:false,&quot;suffix&quot;:&quot;&quot;}],&quot;container-title&quot;:&quot;Microbiome&quot;,&quot;id&quot;:&quot;23cf1349-0cc5-5490-ae75-699822168db8&quot;,&quot;issue&quot;:&quot;1&quot;,&quot;issued&quot;:{&quot;date-parts&quot;:[[&quot;2018&quot;]]},&quot;page&quot;:&quot;1-14&quot;,&quot;title&quot;:&quot;Simple statistical identification and removal of contaminant sequences in marker-gene and metagenomics data&quot;,&quot;type&quot;:&quot;article-journal&quot;,&quot;volume&quot;:&quot;6&quot;,&quot;container-title-short&quot;:&quot;Microbiome&quot;},&quot;uris&quot;:[&quot;http://www.mendeley.com/documents/?uuid=26bd69b2-8739-4a28-8dcc-675d6d80a4f7&quot;],&quot;isTemporary&quot;:false,&quot;legacyDesktopId&quot;:&quot;26bd69b2-8739-4a28-8dcc-675d6d80a4f7&quot;}]},{&quot;citationID&quot;:&quot;MENDELEY_CITATION_6ec78b8f-09e7-46c3-b8f4-f956350f809f&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&quot;,&quot;citationItems&quot;:[{&quot;id&quot;:&quot;985ccbeb-3ac5-34a5-aa3b-3e6a85ffc64a&quot;,&quot;itemData&quot;:{&quot;type&quot;:&quot;article&quot;,&quot;id&quot;:&quot;985ccbeb-3ac5-34a5-aa3b-3e6a85ffc64a&quot;,&quot;title&quot;:&quot;R: A language and environment for statistical computing.&quot;,&quot;author&quot;:[{&quot;family&quot;:&quot;R Core Team&quot;,&quot;given&quot;:&quot;&quot;,&quot;parse-names&quot;:false,&quot;dropping-particle&quot;:&quot;&quot;,&quot;non-dropping-particle&quot;:&quot;&quot;}],&quot;number&quot;:&quot;4.3.3&quot;,&quot;issued&quot;:{&quot;date-parts&quot;:[[2023]]},&quot;publisher-place&quot;:&quot;Vienna, Austria&quot;,&quot;publisher&quot;:&quot;R Foundation for Statistical Computing&quot;,&quot;container-title-short&quot;:&quot;&quot;},&quot;isTemporary&quot;:false}]},{&quot;citationID&quot;:&quot;MENDELEY_CITATION_c59fdefc-e32f-4192-b940-715b64c6af1a&quot;,&quot;properties&quot;:{&quot;noteIndex&quot;:0},&quot;isEdited&quot;:false,&quot;manualOverride&quot;:{&quot;citeprocText&quot;:&quot;&lt;sup&gt;19&lt;/sup&gt;&quot;,&quot;isManuallyOverridden&quot;:false,&quot;manualOverrideText&quot;:&quot;&quot;},&quot;citationTag&quot;:&quot;MENDELEY_CITATION_v3_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&quot;,&quot;citationItems&quot;:[{&quot;id&quot;:&quot;b662e052-6261-5879-8d4c-9edb4479f350&quot;,&quot;itemData&quot;:{&quot;DOI&quot;:&quot;10.1371/journal.pone.0061217&quot;,&quot;ISSN&quot;:&quot;19326203&quot;,&quot;abstract&quot;:&quot;Background:The analysis of microbial communities through DNA sequencing brings many challenges: the integration of different types of data with methods from ecology, genetics, phylogenetics, multivariate statistics, visualization and testing. With the increased breadth of experimental designs now being pursued, project-specific statistical analyses are often needed, and these analyses are often difficult (or impossible) for peer researchers to independently reproduce. The vast majority of the requisite tools for performing these analyses reproducibly are already implemented in R and its extensions (packages), but with limited support for high throughput microbiome census data.Results:Here we describe a software project, phyloseq, dedicated to the object-oriented representation and analysis of microbiome census data in R. It supports importing data from a variety of common formats, as well as many analysis techniques. These include calibration, filtering, subsetting, agglomeration, multi-table comparisons, diversity analysis, parallelized Fast UniFrac, ordination methods, and production of publication-quality graphics; all in a manner that is easy to document, share, and modify. We show how to apply functions from other R packages to phyloseq-represented data, illustrating the availability of a large number of open source analysis techniques. We discuss the use of phyloseq with tools for reproducible research, a practice common in other fields but still rare in the analysis of highly parallel microbiome census data. We have made available all of the materials necessary to completely reproduce the analysis and figures included in this article, an example of best practices for reproducible research.Conclusions:The phyloseq project for R is a new open-source software package, freely available on the web from both GitHub and Bioconductor. © 2013 McMurdie, Holmes.&quot;,&quot;author&quot;:[{&quot;dropping-particle&quot;:&quot;&quot;,&quot;family&quot;:&quot;McMurdie&quot;,&quot;given&quot;:&quot;Paul J.&quot;,&quot;non-dropping-particle&quot;:&quot;&quot;,&quot;parse-names&quot;:false,&quot;suffix&quot;:&quot;&quot;},{&quot;dropping-particle&quot;:&quot;&quot;,&quot;family&quot;:&quot;Holmes&quot;,&quot;given&quot;:&quot;Susan&quot;,&quot;non-dropping-particle&quot;:&quot;&quot;,&quot;parse-names&quot;:false,&quot;suffix&quot;:&quot;&quot;}],&quot;container-title&quot;:&quot;PLoS ONE&quot;,&quot;id&quot;:&quot;b662e052-6261-5879-8d4c-9edb4479f350&quot;,&quot;issue&quot;:&quot;4&quot;,&quot;issued&quot;:{&quot;date-parts&quot;:[[&quot;2013&quot;]]},&quot;title&quot;:&quot;Phyloseq: An R Package for Reproducible Interactive Analysis and Graphics of Microbiome Census Data&quot;,&quot;type&quot;:&quot;article-journal&quot;,&quot;volume&quot;:&quot;8&quot;,&quot;container-title-short&quot;:&quot;PLoS One&quot;},&quot;uris&quot;:[&quot;http://www.mendeley.com/documents/?uuid=0823eb60-095d-432d-8e77-fc9b8126e8ae&quot;],&quot;isTemporary&quot;:false,&quot;legacyDesktopId&quot;:&quot;0823eb60-095d-432d-8e77-fc9b8126e8ae&quot;}]},{&quot;citationID&quot;:&quot;MENDELEY_CITATION_8b59433b-fa15-44cc-9e76-1ad747601ac5&quot;,&quot;properties&quot;:{&quot;noteIndex&quot;:0},&quot;isEdited&quot;:false,&quot;manualOverride&quot;:{&quot;citeprocText&quot;:&quot;&lt;sup&gt;20&lt;/sup&gt;&quot;,&quot;isManuallyOverridden&quot;:false,&quot;manualOverrideText&quot;:&quot;&quot;},&quot;citationTag&quot;:&quot;MENDELEY_CITATION_v3_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&quot;,&quot;citationItems&quot;:[{&quot;id&quot;:&quot;fe56fd00-3a2e-5acc-b211-86de30781f8a&quot;,&quot;itemData&quot;:{&quot;DOI&quot;:&quot;10.1093/bioinformatics/btq166&quot;,&quot;author&quot;:[{&quot;dropping-particle&quot;:&quot;&quot;,&quot;family&quot;:&quot;Kembel&quot;,&quot;given&quot;:&quot;Steven W.&quot;,&quot;non-dropping-particle&quot;:&quot;&quot;,&quot;parse-names&quot;:false,&quot;suffix&quot;:&quot;&quot;},{&quot;dropping-particle&quot;:&quot;&quot;,&quot;family&quot;:&quot;Cowan&quot;,&quot;given&quot;:&quot;Peter D.&quot;,&quot;non-dropping-particle&quot;:&quot;&quot;,&quot;parse-names&quot;:false,&quot;suffix&quot;:&quot;&quot;},{&quot;dropping-particle&quot;:&quot;&quot;,&quot;family&quot;:&quot;Helmus&quot;,&quot;given&quot;:&quot;Matthew R.&quot;,&quot;non-dropping-particle&quot;:&quot;&quot;,&quot;parse-names&quot;:false,&quot;suffix&quot;:&quot;&quot;},{&quot;dropping-particle&quot;:&quot;&quot;,&quot;family&quot;:&quot;Cornwell&quot;,&quot;given&quot;:&quot;William K.&quot;,&quot;non-dropping-particle&quot;:&quot;&quot;,&quot;parse-names&quot;:false,&quot;suffix&quot;:&quot;&quot;},{&quot;dropping-particle&quot;:&quot;&quot;,&quot;family&quot;:&quot;Morlon&quot;,&quot;given&quot;:&quot;Helene&quot;,&quot;non-dropping-particle&quot;:&quot;&quot;,&quot;parse-names&quot;:false,&quot;suffix&quot;:&quot;&quot;},{&quot;dropping-particle&quot;:&quot;&quot;,&quot;family&quot;:&quot;Ackerly&quot;,&quot;given&quot;:&quot;David D.&quot;,&quot;non-dropping-particle&quot;:&quot;&quot;,&quot;parse-names&quot;:false,&quot;suffix&quot;:&quot;&quot;},{&quot;dropping-particle&quot;:&quot;&quot;,&quot;family&quot;:&quot;Blomberg&quot;,&quot;given&quot;:&quot;Simon P.&quot;,&quot;non-dropping-particle&quot;:&quot;&quot;,&quot;parse-names&quot;:false,&quot;suffix&quot;:&quot;&quot;},{&quot;dropping-particle&quot;:&quot;&quot;,&quot;family&quot;:&quot;Webb&quot;,&quot;given&quot;:&quot;Campbell O.&quot;,&quot;non-dropping-particle&quot;:&quot;&quot;,&quot;parse-names&quot;:false,&quot;suffix&quot;:&quot;&quot;}],&quot;container-title&quot;:&quot;Bioinformatics&quot;,&quot;id&quot;:&quot;fe56fd00-3a2e-5acc-b211-86de30781f8a&quot;,&quot;issue&quot;:&quot;11&quot;,&quot;issued&quot;:{&quot;date-parts&quot;:[[&quot;2010&quot;]]},&quot;page&quot;:&quot;1463-1464&quot;,&quot;title&quot;:&quot;Picante: R tools for integrating phylogenies and ecology&quot;,&quot;type&quot;:&quot;article-journal&quot;,&quot;volume&quot;:&quot;26&quot;,&quot;container-title-short&quot;:&quot;&quot;},&quot;uris&quot;:[&quot;http://www.mendeley.com/documents/?uuid=6e2cda8b-f7d1-4400-ae32-5c7df58f0fb4&quot;],&quot;isTemporary&quot;:false,&quot;legacyDesktopId&quot;:&quot;6e2cda8b-f7d1-4400-ae32-5c7df58f0fb4&quot;}]},{&quot;citationID&quot;:&quot;MENDELEY_CITATION_5ebd1213-69cd-4b24-929a-1415ce04c65c&quot;,&quot;properties&quot;:{&quot;noteIndex&quot;:0},&quot;isEdited&quot;:false,&quot;manualOverride&quot;:{&quot;citeprocText&quot;:&quot;&lt;sup&gt;21&lt;/sup&gt;&quot;,&quot;isManuallyOverridden&quot;:false,&quot;manualOverrideText&quot;:&quot;&quot;},&quot;citationTag&quot;:&quot;MENDELEY_CITATION_v3_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&quot;,&quot;citationItems&quot;:[{&quot;id&quot;:&quot;79245913-3036-51c4-a550-566d41ba7452&quot;,&quot;itemData&quot;:{&quot;DOI&quot;:&quot;10.1890/0012-9658(1999)080[1150:TMAORR]2.0.CO;2&quot;,&quot;ISSN&quot;:&quot;00129658&quot;,&quot;abstract&quot;:&quot;Meta-analysis provides formal statistical techniques for summarizing the results of independent experiments and is increasingly being used in ecology. The response ratio (the ratio of mean outcome in the experimental group to that in the control group) and closely related measures of proportionate change are often used as measures of effect magnitude in ecology. Using these metrics for meta-analysis requires knowledge of their statistical properties, but these have not been previously derived. We give the approximate sampling distribution of the log response ratio, discuss why it is a particularly useful metric for many applications in ecology, and demonstrate how to use it in meta-analysis. The meta-analysis of response-ratio data is illustrated using experimental data on the effects of increased atmospheric CO2 on plant biomass responses.&quot;,&quot;author&quot;:[{&quot;dropping-particle&quot;:&quot;V.&quot;,&quot;family&quot;:&quot;Hedges&quot;,&quot;given&quot;:&quot;Larry&quot;,&quot;non-dropping-particle&quot;:&quot;&quot;,&quot;parse-names&quot;:false,&quot;suffix&quot;:&quot;&quot;},{&quot;dropping-particle&quot;:&quot;&quot;,&quot;family&quot;:&quot;Gurevitch&quot;,&quot;given&quot;:&quot;Jessica&quot;,&quot;non-dropping-particle&quot;:&quot;&quot;,&quot;parse-names&quot;:false,&quot;suffix&quot;:&quot;&quot;},{&quot;dropping-particle&quot;:&quot;&quot;,&quot;family&quot;:&quot;Curtis&quot;,&quot;given&quot;:&quot;Peter S.&quot;,&quot;non-dropping-particle&quot;:&quot;&quot;,&quot;parse-names&quot;:false,&quot;suffix&quot;:&quot;&quot;}],&quot;container-title&quot;:&quot;Ecology&quot;,&quot;id&quot;:&quot;79245913-3036-51c4-a550-566d41ba7452&quot;,&quot;issue&quot;:&quot;4&quot;,&quot;issued&quot;:{&quot;date-parts&quot;:[[&quot;1999&quot;]]},&quot;page&quot;:&quot;1150-1156&quot;,&quot;title&quot;:&quot;The meta-analysis of response ratios in experimental ecology&quot;,&quot;type&quot;:&quot;article-journal&quot;,&quot;volume&quot;:&quot;80&quot;,&quot;container-title-short&quot;:&quot;Ecology&quot;},&quot;uris&quot;:[&quot;http://www.mendeley.com/documents/?uuid=38143e64-4eac-4700-87c0-d7f110d0f84d&quot;],&quot;isTemporary&quot;:false,&quot;legacyDesktopId&quot;:&quot;38143e64-4eac-4700-87c0-d7f110d0f84d&quot;}]}]"/>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8A66F-265C-F343-837D-DB7031CBE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2065</Words>
  <Characters>11771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Slevin</dc:creator>
  <cp:keywords/>
  <dc:description/>
  <cp:lastModifiedBy>Morgan Slevin</cp:lastModifiedBy>
  <cp:revision>2</cp:revision>
  <dcterms:created xsi:type="dcterms:W3CDTF">2026-02-25T10:59:00Z</dcterms:created>
  <dcterms:modified xsi:type="dcterms:W3CDTF">2026-02-25T10:59:00Z</dcterms:modified>
</cp:coreProperties>
</file>