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Pre-specified thresholds for item 6 of ROBUST-RCT.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Definitely 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data &lt; 5%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Probably 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5% ≤ Missing data &lt; 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Probably high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10%  ≤ Missing data &lt; 15%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Definitely high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Missing data ≥ 15%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TJEt34xV0bmYaEjTQAhof21ag==">CgMxLjA4AHIhMVpmLUJPbmw0d2pGNjNZdWF3a1FjZEZIWGg5b0pLdzFI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