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B030" w14:textId="717CF2AF" w:rsidR="008D1DFC" w:rsidRDefault="00C44DBD">
      <w:pPr>
        <w:spacing w:line="480" w:lineRule="auto"/>
        <w:rPr>
          <w:rFonts w:ascii="Calibri" w:hAnsi="Calibri" w:cs="Calibri"/>
          <w:b/>
          <w:bCs/>
          <w:lang w:val="en-US"/>
        </w:rPr>
      </w:pPr>
      <w:r w:rsidRPr="004D0BBD">
        <w:rPr>
          <w:rFonts w:ascii="Calibri" w:hAnsi="Calibri" w:cs="Calibri"/>
          <w:b/>
          <w:bCs/>
          <w:lang w:val="en-US"/>
        </w:rPr>
        <w:t xml:space="preserve">Supplementary </w:t>
      </w:r>
      <w:r w:rsidR="0014145F" w:rsidRPr="004D0BBD">
        <w:rPr>
          <w:rFonts w:ascii="Calibri" w:hAnsi="Calibri" w:cs="Calibri"/>
          <w:b/>
          <w:bCs/>
          <w:lang w:val="en-US"/>
        </w:rPr>
        <w:t>Material</w:t>
      </w:r>
    </w:p>
    <w:p w14:paraId="00EAF2F1" w14:textId="5EF45617" w:rsidR="004D0BBD" w:rsidRPr="009B2A06" w:rsidRDefault="00476700" w:rsidP="004D0BBD">
      <w:pPr>
        <w:spacing w:line="360" w:lineRule="auto"/>
        <w:rPr>
          <w:rFonts w:ascii="Calibri" w:hAnsi="Calibri" w:cs="Calibri"/>
          <w:b/>
          <w:bCs/>
          <w:sz w:val="24"/>
          <w:szCs w:val="24"/>
          <w:lang w:val="en-GB"/>
        </w:rPr>
      </w:pPr>
      <w:r>
        <w:rPr>
          <w:rFonts w:ascii="Calibri" w:hAnsi="Calibri" w:cs="Calibri"/>
          <w:b/>
          <w:bCs/>
          <w:sz w:val="24"/>
          <w:szCs w:val="24"/>
          <w:lang w:val="en-GB"/>
        </w:rPr>
        <w:t>N</w:t>
      </w:r>
      <w:r w:rsidR="004D0BBD" w:rsidRPr="009B2A06">
        <w:rPr>
          <w:rFonts w:ascii="Calibri" w:hAnsi="Calibri" w:cs="Calibri"/>
          <w:b/>
          <w:bCs/>
          <w:sz w:val="24"/>
          <w:szCs w:val="24"/>
          <w:lang w:val="en-GB"/>
        </w:rPr>
        <w:t xml:space="preserve">ew fossil evidence from </w:t>
      </w:r>
      <w:r>
        <w:rPr>
          <w:rFonts w:ascii="Calibri" w:hAnsi="Calibri" w:cs="Calibri"/>
          <w:b/>
          <w:bCs/>
          <w:sz w:val="24"/>
          <w:szCs w:val="24"/>
          <w:lang w:val="en-GB"/>
        </w:rPr>
        <w:t xml:space="preserve">the Late Cretaceous of </w:t>
      </w:r>
      <w:r w:rsidR="004D0BBD" w:rsidRPr="009B2A06">
        <w:rPr>
          <w:rFonts w:ascii="Calibri" w:hAnsi="Calibri" w:cs="Calibri"/>
          <w:b/>
          <w:bCs/>
          <w:sz w:val="24"/>
          <w:szCs w:val="24"/>
          <w:lang w:val="en-GB"/>
        </w:rPr>
        <w:t>Europe (southern France) deepens the origin of Salamandridae (</w:t>
      </w:r>
      <w:proofErr w:type="spellStart"/>
      <w:r w:rsidR="004D0BBD" w:rsidRPr="009B2A06">
        <w:rPr>
          <w:rFonts w:ascii="Calibri" w:hAnsi="Calibri" w:cs="Calibri"/>
          <w:b/>
          <w:bCs/>
          <w:sz w:val="24"/>
          <w:szCs w:val="24"/>
          <w:lang w:val="en-GB"/>
        </w:rPr>
        <w:t>Urodela</w:t>
      </w:r>
      <w:proofErr w:type="spellEnd"/>
      <w:r w:rsidR="004D0BBD" w:rsidRPr="009B2A06">
        <w:rPr>
          <w:rFonts w:ascii="Calibri" w:hAnsi="Calibri" w:cs="Calibri"/>
          <w:b/>
          <w:bCs/>
          <w:sz w:val="24"/>
          <w:szCs w:val="24"/>
          <w:lang w:val="en-GB"/>
        </w:rPr>
        <w:t xml:space="preserve">) and refines the biogeography of the family </w:t>
      </w:r>
    </w:p>
    <w:p w14:paraId="5076C2BF" w14:textId="77777777" w:rsidR="004D0BBD" w:rsidRPr="009B2A06" w:rsidRDefault="004D0BBD" w:rsidP="004D0BBD">
      <w:pPr>
        <w:spacing w:line="360" w:lineRule="auto"/>
        <w:rPr>
          <w:rFonts w:ascii="Calibri" w:hAnsi="Calibri" w:cs="Calibri"/>
          <w:b/>
          <w:bCs/>
          <w:sz w:val="24"/>
          <w:szCs w:val="24"/>
          <w:lang w:val="en-GB"/>
        </w:rPr>
      </w:pPr>
    </w:p>
    <w:p w14:paraId="7719F6E3" w14:textId="77777777" w:rsidR="004D0BBD" w:rsidRPr="009B2A06" w:rsidRDefault="004D0BBD" w:rsidP="004D0BBD">
      <w:pPr>
        <w:spacing w:line="360" w:lineRule="auto"/>
        <w:rPr>
          <w:rFonts w:ascii="Calibri" w:hAnsi="Calibri" w:cs="Calibri"/>
          <w:sz w:val="24"/>
          <w:szCs w:val="24"/>
          <w:vertAlign w:val="superscript"/>
        </w:rPr>
      </w:pPr>
      <w:r w:rsidRPr="009B2A06">
        <w:rPr>
          <w:rFonts w:ascii="Calibri" w:hAnsi="Calibri" w:cs="Calibri"/>
          <w:sz w:val="24"/>
          <w:szCs w:val="24"/>
        </w:rPr>
        <w:t>Loredana Macaluso</w:t>
      </w:r>
      <w:r>
        <w:rPr>
          <w:rFonts w:ascii="Calibri" w:hAnsi="Calibri" w:cs="Calibri"/>
          <w:sz w:val="24"/>
          <w:szCs w:val="24"/>
        </w:rPr>
        <w:t>*</w:t>
      </w:r>
      <w:r>
        <w:rPr>
          <w:rFonts w:ascii="Calibri" w:hAnsi="Calibri" w:cs="Calibri"/>
          <w:sz w:val="24"/>
          <w:szCs w:val="24"/>
          <w:vertAlign w:val="superscript"/>
        </w:rPr>
        <w:t>,+,</w:t>
      </w:r>
      <w:r w:rsidRPr="009B2A06">
        <w:rPr>
          <w:rFonts w:ascii="Calibri" w:hAnsi="Calibri" w:cs="Calibri"/>
          <w:sz w:val="24"/>
          <w:szCs w:val="24"/>
          <w:vertAlign w:val="superscript"/>
        </w:rPr>
        <w:t>1</w:t>
      </w:r>
      <w:r>
        <w:rPr>
          <w:rFonts w:ascii="Calibri" w:hAnsi="Calibri" w:cs="Calibri"/>
          <w:sz w:val="24"/>
          <w:szCs w:val="24"/>
          <w:vertAlign w:val="superscript"/>
        </w:rPr>
        <w:t>,2</w:t>
      </w:r>
      <w:r w:rsidRPr="009B2A06">
        <w:rPr>
          <w:rFonts w:ascii="Calibri" w:hAnsi="Calibri" w:cs="Calibri"/>
          <w:sz w:val="24"/>
          <w:szCs w:val="24"/>
        </w:rPr>
        <w:t>, Olivier Jansen</w:t>
      </w:r>
      <w:r>
        <w:rPr>
          <w:rFonts w:ascii="Calibri" w:hAnsi="Calibri" w:cs="Calibri"/>
          <w:sz w:val="24"/>
          <w:szCs w:val="24"/>
          <w:vertAlign w:val="superscript"/>
        </w:rPr>
        <w:t>+,3</w:t>
      </w:r>
      <w:r w:rsidRPr="009B2A06">
        <w:rPr>
          <w:rFonts w:ascii="Calibri" w:hAnsi="Calibri" w:cs="Calibri"/>
          <w:sz w:val="24"/>
          <w:szCs w:val="24"/>
        </w:rPr>
        <w:t>, Xavier Valentin</w:t>
      </w:r>
      <w:r>
        <w:rPr>
          <w:rFonts w:ascii="Calibri" w:hAnsi="Calibri" w:cs="Calibri"/>
          <w:sz w:val="24"/>
          <w:szCs w:val="24"/>
          <w:vertAlign w:val="superscript"/>
        </w:rPr>
        <w:t>3</w:t>
      </w:r>
      <w:r w:rsidRPr="009B2A06">
        <w:rPr>
          <w:rFonts w:ascii="Calibri" w:hAnsi="Calibri" w:cs="Calibri"/>
          <w:sz w:val="24"/>
          <w:szCs w:val="24"/>
          <w:vertAlign w:val="superscript"/>
        </w:rPr>
        <w:t>, 5</w:t>
      </w:r>
      <w:r w:rsidRPr="009B2A06">
        <w:rPr>
          <w:rFonts w:ascii="Calibri" w:hAnsi="Calibri" w:cs="Calibri"/>
          <w:sz w:val="24"/>
          <w:szCs w:val="24"/>
        </w:rPr>
        <w:t>, Jules Walter</w:t>
      </w:r>
      <w:r>
        <w:rPr>
          <w:rFonts w:ascii="Calibri" w:hAnsi="Calibri" w:cs="Calibri"/>
          <w:sz w:val="24"/>
          <w:szCs w:val="24"/>
          <w:vertAlign w:val="superscript"/>
        </w:rPr>
        <w:t>1</w:t>
      </w:r>
      <w:r w:rsidRPr="009B2A06">
        <w:rPr>
          <w:rFonts w:ascii="Calibri" w:hAnsi="Calibri" w:cs="Calibri"/>
          <w:sz w:val="24"/>
          <w:szCs w:val="24"/>
        </w:rPr>
        <w:t>, Olga Otero</w:t>
      </w:r>
      <w:r>
        <w:rPr>
          <w:rFonts w:ascii="Calibri" w:hAnsi="Calibri" w:cs="Calibri"/>
          <w:sz w:val="24"/>
          <w:szCs w:val="24"/>
          <w:vertAlign w:val="superscript"/>
        </w:rPr>
        <w:t>3</w:t>
      </w:r>
      <w:r w:rsidRPr="009B2A06">
        <w:rPr>
          <w:rFonts w:ascii="Calibri" w:hAnsi="Calibri" w:cs="Calibri"/>
          <w:sz w:val="24"/>
          <w:szCs w:val="24"/>
        </w:rPr>
        <w:t>, Romain Amiot</w:t>
      </w:r>
      <w:r w:rsidRPr="009B2A06">
        <w:rPr>
          <w:rFonts w:ascii="Calibri" w:hAnsi="Calibri" w:cs="Calibri"/>
          <w:sz w:val="24"/>
          <w:szCs w:val="24"/>
          <w:vertAlign w:val="superscript"/>
        </w:rPr>
        <w:t>4</w:t>
      </w:r>
      <w:r w:rsidRPr="009B2A06">
        <w:rPr>
          <w:rFonts w:ascii="Calibri" w:hAnsi="Calibri" w:cs="Calibri"/>
          <w:sz w:val="24"/>
          <w:szCs w:val="24"/>
        </w:rPr>
        <w:t xml:space="preserve"> and Geraldine Garcia</w:t>
      </w:r>
      <w:r>
        <w:rPr>
          <w:rFonts w:ascii="Calibri" w:hAnsi="Calibri" w:cs="Calibri"/>
          <w:sz w:val="24"/>
          <w:szCs w:val="24"/>
          <w:vertAlign w:val="superscript"/>
        </w:rPr>
        <w:t>3</w:t>
      </w:r>
    </w:p>
    <w:p w14:paraId="3A2169F0" w14:textId="77777777" w:rsidR="004D0BBD" w:rsidRPr="009B2A06" w:rsidRDefault="004D0BBD" w:rsidP="004D0BBD">
      <w:pPr>
        <w:spacing w:line="360" w:lineRule="auto"/>
        <w:rPr>
          <w:rFonts w:ascii="Calibri" w:hAnsi="Calibri" w:cs="Calibri"/>
          <w:sz w:val="24"/>
          <w:szCs w:val="24"/>
        </w:rPr>
      </w:pPr>
      <w:r w:rsidRPr="009B2A06">
        <w:rPr>
          <w:rFonts w:ascii="Calibri" w:hAnsi="Calibri" w:cs="Calibri"/>
          <w:sz w:val="24"/>
          <w:szCs w:val="24"/>
          <w:vertAlign w:val="superscript"/>
        </w:rPr>
        <w:t>1</w:t>
      </w:r>
      <w:r w:rsidRPr="009C18D9">
        <w:rPr>
          <w:rFonts w:ascii="Calibri" w:hAnsi="Calibri" w:cs="Calibri"/>
          <w:sz w:val="24"/>
          <w:szCs w:val="24"/>
        </w:rPr>
        <w:t xml:space="preserve"> </w:t>
      </w:r>
      <w:r w:rsidRPr="009B2A06">
        <w:rPr>
          <w:rFonts w:ascii="Calibri" w:hAnsi="Calibri" w:cs="Calibri"/>
          <w:sz w:val="24"/>
          <w:szCs w:val="24"/>
        </w:rPr>
        <w:t>Museo Regionale di Scienze Naturali, Via Giolitti 36, 10123, Turin, Italy</w:t>
      </w:r>
    </w:p>
    <w:p w14:paraId="2EE9DF40" w14:textId="77777777" w:rsidR="004D0BBD" w:rsidRPr="009B2A06" w:rsidRDefault="004D0BBD" w:rsidP="004D0BBD">
      <w:pPr>
        <w:spacing w:line="360" w:lineRule="auto"/>
        <w:rPr>
          <w:rFonts w:ascii="Calibri" w:hAnsi="Calibri" w:cs="Calibri"/>
          <w:sz w:val="24"/>
          <w:szCs w:val="24"/>
        </w:rPr>
      </w:pPr>
      <w:r w:rsidRPr="009B2A06">
        <w:rPr>
          <w:rFonts w:ascii="Calibri" w:hAnsi="Calibri" w:cs="Calibri"/>
          <w:sz w:val="24"/>
          <w:szCs w:val="24"/>
          <w:vertAlign w:val="superscript"/>
        </w:rPr>
        <w:t>2</w:t>
      </w:r>
      <w:r>
        <w:rPr>
          <w:rFonts w:ascii="Calibri" w:hAnsi="Calibri" w:cs="Calibri"/>
          <w:sz w:val="24"/>
          <w:szCs w:val="24"/>
          <w:vertAlign w:val="superscript"/>
        </w:rPr>
        <w:t xml:space="preserve"> </w:t>
      </w:r>
      <w:r w:rsidRPr="009B2A06">
        <w:rPr>
          <w:rFonts w:ascii="Calibri" w:hAnsi="Calibri" w:cs="Calibri"/>
          <w:sz w:val="24"/>
          <w:szCs w:val="24"/>
        </w:rPr>
        <w:t xml:space="preserve">Dipartimento di Scienze della Terra, Università degli Studi di Torino, Via Valperga Caluso 35, 10125, Turin, Italy </w:t>
      </w:r>
    </w:p>
    <w:p w14:paraId="5D266387" w14:textId="77777777" w:rsidR="004D0BBD" w:rsidRPr="009C18D9" w:rsidRDefault="004D0BBD" w:rsidP="004D0BBD">
      <w:pPr>
        <w:spacing w:line="360" w:lineRule="auto"/>
        <w:rPr>
          <w:rFonts w:ascii="Calibri" w:hAnsi="Calibri" w:cs="Calibri"/>
          <w:sz w:val="24"/>
          <w:szCs w:val="24"/>
        </w:rPr>
      </w:pPr>
      <w:r w:rsidRPr="009B2A06">
        <w:rPr>
          <w:rFonts w:ascii="Calibri" w:hAnsi="Calibri" w:cs="Calibri"/>
          <w:sz w:val="24"/>
          <w:szCs w:val="24"/>
          <w:vertAlign w:val="superscript"/>
        </w:rPr>
        <w:t>3</w:t>
      </w:r>
      <w:r>
        <w:rPr>
          <w:rFonts w:ascii="Calibri" w:hAnsi="Calibri" w:cs="Calibri"/>
          <w:sz w:val="24"/>
          <w:szCs w:val="24"/>
        </w:rPr>
        <w:t xml:space="preserve"> </w:t>
      </w:r>
      <w:r w:rsidRPr="009B2A06">
        <w:rPr>
          <w:rFonts w:ascii="Calibri" w:eastAsia="Times New Roman" w:hAnsi="Calibri" w:cs="Calibri"/>
          <w:color w:val="000000"/>
          <w:sz w:val="24"/>
          <w:szCs w:val="24"/>
          <w:lang w:val="fr-FR"/>
        </w:rPr>
        <w:t xml:space="preserve">Laboratoire Paléontologie Évolution </w:t>
      </w:r>
      <w:proofErr w:type="spellStart"/>
      <w:r w:rsidRPr="009B2A06">
        <w:rPr>
          <w:rFonts w:ascii="Calibri" w:eastAsia="Times New Roman" w:hAnsi="Calibri" w:cs="Calibri"/>
          <w:color w:val="000000"/>
          <w:sz w:val="24"/>
          <w:szCs w:val="24"/>
          <w:lang w:val="fr-FR"/>
        </w:rPr>
        <w:t>Paléoécosystèmes</w:t>
      </w:r>
      <w:proofErr w:type="spellEnd"/>
      <w:r w:rsidRPr="009B2A06">
        <w:rPr>
          <w:rFonts w:ascii="Calibri" w:eastAsia="Times New Roman" w:hAnsi="Calibri" w:cs="Calibri"/>
          <w:color w:val="000000"/>
          <w:sz w:val="24"/>
          <w:szCs w:val="24"/>
          <w:lang w:val="fr-FR"/>
        </w:rPr>
        <w:t xml:space="preserve"> </w:t>
      </w:r>
      <w:proofErr w:type="spellStart"/>
      <w:r w:rsidRPr="009B2A06">
        <w:rPr>
          <w:rFonts w:ascii="Calibri" w:eastAsia="Times New Roman" w:hAnsi="Calibri" w:cs="Calibri"/>
          <w:color w:val="000000"/>
          <w:sz w:val="24"/>
          <w:szCs w:val="24"/>
          <w:lang w:val="fr-FR"/>
        </w:rPr>
        <w:t>Paléoprimatologie</w:t>
      </w:r>
      <w:proofErr w:type="spellEnd"/>
      <w:r w:rsidRPr="009B2A06">
        <w:rPr>
          <w:rFonts w:ascii="Calibri" w:eastAsia="Times New Roman" w:hAnsi="Calibri" w:cs="Calibri"/>
          <w:color w:val="000000"/>
          <w:sz w:val="24"/>
          <w:szCs w:val="24"/>
          <w:lang w:val="fr-FR"/>
        </w:rPr>
        <w:t>, UMR CNRS 7262, Université de Poitiers, 86073 Poitiers, France</w:t>
      </w:r>
    </w:p>
    <w:p w14:paraId="24C5249C" w14:textId="77777777" w:rsidR="004D0BBD" w:rsidRPr="009B2A06" w:rsidRDefault="004D0BBD" w:rsidP="004D0BBD">
      <w:pPr>
        <w:spacing w:line="360" w:lineRule="auto"/>
        <w:rPr>
          <w:rFonts w:ascii="Calibri" w:hAnsi="Calibri" w:cs="Calibri"/>
          <w:sz w:val="24"/>
          <w:szCs w:val="24"/>
          <w:vertAlign w:val="superscript"/>
          <w:lang w:val="fr-FR"/>
        </w:rPr>
      </w:pPr>
      <w:r w:rsidRPr="009B2A06">
        <w:rPr>
          <w:rFonts w:ascii="Calibri" w:hAnsi="Calibri" w:cs="Calibri"/>
          <w:sz w:val="24"/>
          <w:szCs w:val="24"/>
          <w:vertAlign w:val="superscript"/>
          <w:lang w:val="fr-FR"/>
        </w:rPr>
        <w:t>4</w:t>
      </w:r>
      <w:r w:rsidRPr="009B2A06">
        <w:rPr>
          <w:rFonts w:ascii="Calibri" w:eastAsia="Times New Roman" w:hAnsi="Calibri" w:cs="Calibri"/>
          <w:color w:val="000000" w:themeColor="text1"/>
          <w:sz w:val="24"/>
          <w:szCs w:val="24"/>
          <w:lang w:val="fr-FR"/>
        </w:rPr>
        <w:t>Université Claude Bernard Lyon 1, LGL-TPE, UMR CNRS 5276, 69622, Villeurbanne,</w:t>
      </w:r>
      <w:r w:rsidRPr="009B2A06" w:rsidDel="00E57D91">
        <w:rPr>
          <w:rFonts w:ascii="Calibri" w:eastAsia="Times New Roman" w:hAnsi="Calibri" w:cs="Calibri"/>
          <w:color w:val="000000" w:themeColor="text1"/>
          <w:sz w:val="24"/>
          <w:szCs w:val="24"/>
          <w:lang w:val="fr-FR"/>
        </w:rPr>
        <w:t xml:space="preserve"> </w:t>
      </w:r>
      <w:r w:rsidRPr="009B2A06">
        <w:rPr>
          <w:rFonts w:ascii="Calibri" w:eastAsia="Times New Roman" w:hAnsi="Calibri" w:cs="Calibri"/>
          <w:color w:val="000000" w:themeColor="text1"/>
          <w:sz w:val="24"/>
          <w:szCs w:val="24"/>
          <w:lang w:val="fr-FR"/>
        </w:rPr>
        <w:t>France</w:t>
      </w:r>
    </w:p>
    <w:p w14:paraId="3A1A4419" w14:textId="77777777" w:rsidR="004D0BBD" w:rsidRDefault="004D0BBD" w:rsidP="004D0BBD">
      <w:pPr>
        <w:spacing w:line="360" w:lineRule="auto"/>
        <w:rPr>
          <w:rFonts w:ascii="Calibri" w:eastAsia="Times New Roman" w:hAnsi="Calibri" w:cs="Calibri"/>
          <w:color w:val="000000" w:themeColor="text1"/>
          <w:sz w:val="24"/>
          <w:szCs w:val="24"/>
          <w:lang w:val="fr-FR"/>
        </w:rPr>
      </w:pPr>
      <w:r w:rsidRPr="009B2A06">
        <w:rPr>
          <w:rFonts w:ascii="Calibri" w:eastAsia="Times New Roman" w:hAnsi="Calibri" w:cs="Calibri"/>
          <w:color w:val="000000" w:themeColor="text1"/>
          <w:sz w:val="24"/>
          <w:szCs w:val="24"/>
          <w:vertAlign w:val="superscript"/>
          <w:lang w:val="fr-FR"/>
        </w:rPr>
        <w:t>5</w:t>
      </w:r>
      <w:r w:rsidRPr="009B2A06">
        <w:rPr>
          <w:rFonts w:ascii="Calibri" w:eastAsia="Times New Roman" w:hAnsi="Calibri" w:cs="Calibri"/>
          <w:color w:val="000000" w:themeColor="text1"/>
          <w:sz w:val="24"/>
          <w:szCs w:val="24"/>
          <w:lang w:val="fr-FR"/>
        </w:rPr>
        <w:t xml:space="preserve">Association de recherche </w:t>
      </w:r>
      <w:proofErr w:type="spellStart"/>
      <w:r w:rsidRPr="009B2A06">
        <w:rPr>
          <w:rFonts w:ascii="Calibri" w:eastAsia="Times New Roman" w:hAnsi="Calibri" w:cs="Calibri"/>
          <w:color w:val="000000" w:themeColor="text1"/>
          <w:sz w:val="24"/>
          <w:szCs w:val="24"/>
          <w:lang w:val="fr-FR"/>
        </w:rPr>
        <w:t>Palaios</w:t>
      </w:r>
      <w:proofErr w:type="spellEnd"/>
      <w:r w:rsidRPr="009B2A06">
        <w:rPr>
          <w:rFonts w:ascii="Calibri" w:eastAsia="Times New Roman" w:hAnsi="Calibri" w:cs="Calibri"/>
          <w:color w:val="000000" w:themeColor="text1"/>
          <w:sz w:val="24"/>
          <w:szCs w:val="24"/>
          <w:lang w:val="fr-FR"/>
        </w:rPr>
        <w:t xml:space="preserve">, 86300 Valdivienne, </w:t>
      </w:r>
      <w:r>
        <w:rPr>
          <w:rFonts w:ascii="Calibri" w:eastAsia="Times New Roman" w:hAnsi="Calibri" w:cs="Calibri"/>
          <w:color w:val="000000" w:themeColor="text1"/>
          <w:sz w:val="24"/>
          <w:szCs w:val="24"/>
          <w:lang w:val="fr-FR"/>
        </w:rPr>
        <w:t>France</w:t>
      </w:r>
    </w:p>
    <w:p w14:paraId="1CB33B3E" w14:textId="77777777" w:rsidR="004D0BBD" w:rsidRPr="00B933DE" w:rsidRDefault="004D0BBD" w:rsidP="004D0BBD">
      <w:pPr>
        <w:spacing w:line="360" w:lineRule="auto"/>
        <w:rPr>
          <w:rFonts w:ascii="Calibri" w:hAnsi="Calibri" w:cs="Calibri"/>
          <w:sz w:val="24"/>
          <w:szCs w:val="24"/>
          <w:lang w:val="en-GB"/>
        </w:rPr>
      </w:pPr>
      <w:r w:rsidRPr="00B933DE">
        <w:rPr>
          <w:rFonts w:ascii="Calibri" w:hAnsi="Calibri" w:cs="Calibri"/>
          <w:sz w:val="24"/>
          <w:szCs w:val="24"/>
          <w:lang w:val="en-GB"/>
        </w:rPr>
        <w:t xml:space="preserve">*corresponding author; </w:t>
      </w:r>
      <w:hyperlink r:id="rId4" w:history="1">
        <w:r w:rsidRPr="00B933DE">
          <w:rPr>
            <w:rStyle w:val="Collegamentoipertestuale"/>
            <w:rFonts w:ascii="Calibri" w:hAnsi="Calibri" w:cs="Calibri"/>
            <w:sz w:val="24"/>
            <w:szCs w:val="24"/>
            <w:lang w:val="en-GB"/>
          </w:rPr>
          <w:t>loredana.macaluso@regione.piemonte.it</w:t>
        </w:r>
      </w:hyperlink>
      <w:r w:rsidRPr="00B933DE">
        <w:rPr>
          <w:rFonts w:ascii="Calibri" w:hAnsi="Calibri" w:cs="Calibri"/>
          <w:sz w:val="24"/>
          <w:szCs w:val="24"/>
          <w:lang w:val="en-GB"/>
        </w:rPr>
        <w:t xml:space="preserve"> </w:t>
      </w:r>
    </w:p>
    <w:p w14:paraId="22F469EE" w14:textId="77777777" w:rsidR="004D0BBD" w:rsidRPr="00B933DE" w:rsidRDefault="004D0BBD" w:rsidP="004D0BBD">
      <w:pPr>
        <w:spacing w:line="360" w:lineRule="auto"/>
        <w:rPr>
          <w:rFonts w:ascii="Calibri" w:hAnsi="Calibri" w:cs="Calibri"/>
          <w:sz w:val="24"/>
          <w:szCs w:val="24"/>
          <w:lang w:val="en-GB"/>
        </w:rPr>
      </w:pPr>
      <w:r w:rsidRPr="00B933DE">
        <w:rPr>
          <w:rFonts w:ascii="Calibri" w:hAnsi="Calibri" w:cs="Calibri"/>
          <w:sz w:val="24"/>
          <w:szCs w:val="24"/>
          <w:vertAlign w:val="superscript"/>
          <w:lang w:val="en-GB"/>
        </w:rPr>
        <w:t>+</w:t>
      </w:r>
      <w:r w:rsidRPr="00B933DE">
        <w:rPr>
          <w:rFonts w:ascii="Calibri" w:hAnsi="Calibri" w:cs="Calibri"/>
          <w:sz w:val="24"/>
          <w:szCs w:val="24"/>
          <w:lang w:val="en-GB"/>
        </w:rPr>
        <w:t>equal contributions, co-first authors</w:t>
      </w:r>
    </w:p>
    <w:p w14:paraId="18EEE6EA" w14:textId="201D6C90" w:rsidR="004D0BBD" w:rsidRDefault="004D0BBD">
      <w:pPr>
        <w:spacing w:after="0" w:line="240" w:lineRule="auto"/>
        <w:rPr>
          <w:rFonts w:ascii="Calibri" w:hAnsi="Calibri" w:cs="Calibri"/>
          <w:b/>
          <w:bCs/>
          <w:lang w:val="en-US"/>
        </w:rPr>
      </w:pPr>
      <w:r>
        <w:rPr>
          <w:rFonts w:ascii="Calibri" w:hAnsi="Calibri" w:cs="Calibri"/>
          <w:b/>
          <w:bCs/>
          <w:lang w:val="en-US"/>
        </w:rPr>
        <w:br w:type="page"/>
      </w:r>
    </w:p>
    <w:p w14:paraId="07AA344D" w14:textId="00F35945" w:rsidR="00C75B10" w:rsidRDefault="00C75B10" w:rsidP="00C75B10">
      <w:pPr>
        <w:spacing w:line="480" w:lineRule="auto"/>
        <w:rPr>
          <w:rFonts w:ascii="Calibri" w:hAnsi="Calibri" w:cs="Calibri"/>
          <w:lang w:val="en-GB"/>
        </w:rPr>
      </w:pPr>
      <w:r>
        <w:rPr>
          <w:rFonts w:ascii="Calibri" w:hAnsi="Calibri" w:cs="Calibri"/>
          <w:b/>
          <w:bCs/>
          <w:lang w:val="en-GB"/>
        </w:rPr>
        <w:lastRenderedPageBreak/>
        <w:t xml:space="preserve">Appendix S1. </w:t>
      </w:r>
      <w:r w:rsidRPr="00C75B10">
        <w:rPr>
          <w:rFonts w:ascii="Calibri" w:hAnsi="Calibri" w:cs="Calibri"/>
          <w:lang w:val="en-GB"/>
        </w:rPr>
        <w:t xml:space="preserve">List of species selected from Stewart &amp; Wiens (2025) and used as molecular dataset for the divergence timing estimations. </w:t>
      </w:r>
    </w:p>
    <w:p w14:paraId="29C2ABB3" w14:textId="1CAD7FB4" w:rsidR="00C75B10" w:rsidRPr="00C75B10" w:rsidRDefault="00C75B10" w:rsidP="00C75B10">
      <w:pPr>
        <w:spacing w:line="480" w:lineRule="auto"/>
        <w:rPr>
          <w:rFonts w:ascii="Calibri" w:hAnsi="Calibri" w:cs="Calibri"/>
          <w:i/>
          <w:iCs/>
          <w:lang w:val="en-GB"/>
        </w:rPr>
      </w:pPr>
      <w:proofErr w:type="spellStart"/>
      <w:r w:rsidRPr="00C75B10">
        <w:rPr>
          <w:rFonts w:ascii="Calibri" w:hAnsi="Calibri" w:cs="Calibri"/>
          <w:i/>
          <w:iCs/>
          <w:lang w:val="en-GB"/>
        </w:rPr>
        <w:t>Salamandrella</w:t>
      </w:r>
      <w:proofErr w:type="spellEnd"/>
      <w:r w:rsidRPr="00C75B10">
        <w:rPr>
          <w:rFonts w:ascii="Calibri" w:hAnsi="Calibri" w:cs="Calibri"/>
          <w:i/>
          <w:iCs/>
          <w:lang w:val="en-GB"/>
        </w:rPr>
        <w:t xml:space="preserve"> </w:t>
      </w:r>
      <w:proofErr w:type="spellStart"/>
      <w:r w:rsidRPr="00C75B10">
        <w:rPr>
          <w:rFonts w:ascii="Calibri" w:hAnsi="Calibri" w:cs="Calibri"/>
          <w:i/>
          <w:iCs/>
          <w:lang w:val="en-GB"/>
        </w:rPr>
        <w:t>keyserlingii</w:t>
      </w:r>
      <w:proofErr w:type="spellEnd"/>
      <w:r w:rsidRPr="00C75B10">
        <w:rPr>
          <w:rFonts w:ascii="Calibri" w:hAnsi="Calibri" w:cs="Calibri"/>
          <w:lang w:val="en-GB"/>
        </w:rPr>
        <w:t xml:space="preserve">, </w:t>
      </w:r>
      <w:r w:rsidRPr="00C75B10">
        <w:rPr>
          <w:rFonts w:ascii="Calibri" w:hAnsi="Calibri" w:cs="Calibri"/>
          <w:i/>
          <w:iCs/>
          <w:lang w:val="en-GB"/>
        </w:rPr>
        <w:t>Speleomantes italicus</w:t>
      </w:r>
      <w:r w:rsidRPr="00C75B10">
        <w:rPr>
          <w:rFonts w:ascii="Calibri" w:hAnsi="Calibri" w:cs="Calibri"/>
          <w:lang w:val="en-GB"/>
        </w:rPr>
        <w:t xml:space="preserve">, </w:t>
      </w:r>
      <w:r w:rsidRPr="00C75B10">
        <w:rPr>
          <w:rFonts w:ascii="Calibri" w:hAnsi="Calibri" w:cs="Calibri"/>
          <w:i/>
          <w:iCs/>
          <w:lang w:val="en-GB"/>
        </w:rPr>
        <w:t>Salamandrina perspicillata</w:t>
      </w:r>
      <w:r w:rsidRPr="00C75B10">
        <w:rPr>
          <w:rFonts w:ascii="Calibri" w:hAnsi="Calibri" w:cs="Calibri"/>
          <w:lang w:val="en-GB"/>
        </w:rPr>
        <w:t xml:space="preserve">, </w:t>
      </w:r>
      <w:r w:rsidRPr="00C75B10">
        <w:rPr>
          <w:rFonts w:ascii="Calibri" w:hAnsi="Calibri" w:cs="Calibri"/>
          <w:i/>
          <w:iCs/>
          <w:lang w:val="en-GB"/>
        </w:rPr>
        <w:t xml:space="preserve">Salamandra </w:t>
      </w:r>
      <w:proofErr w:type="spellStart"/>
      <w:r w:rsidRPr="00C75B10">
        <w:rPr>
          <w:rFonts w:ascii="Calibri" w:hAnsi="Calibri" w:cs="Calibri"/>
          <w:i/>
          <w:iCs/>
          <w:lang w:val="en-GB"/>
        </w:rPr>
        <w:t>salamandra</w:t>
      </w:r>
      <w:proofErr w:type="spellEnd"/>
      <w:r w:rsidRPr="00C75B10">
        <w:rPr>
          <w:rFonts w:ascii="Calibri" w:hAnsi="Calibri" w:cs="Calibri"/>
          <w:lang w:val="en-GB"/>
        </w:rPr>
        <w:t xml:space="preserve">, </w:t>
      </w:r>
      <w:proofErr w:type="spellStart"/>
      <w:r w:rsidRPr="00C75B10">
        <w:rPr>
          <w:rFonts w:ascii="Calibri" w:hAnsi="Calibri" w:cs="Calibri"/>
          <w:i/>
          <w:iCs/>
          <w:lang w:val="en-GB"/>
        </w:rPr>
        <w:t>Lyciasalamandra</w:t>
      </w:r>
      <w:proofErr w:type="spellEnd"/>
      <w:r w:rsidRPr="00C75B10">
        <w:rPr>
          <w:rFonts w:ascii="Calibri" w:hAnsi="Calibri" w:cs="Calibri"/>
          <w:i/>
          <w:iCs/>
          <w:lang w:val="en-GB"/>
        </w:rPr>
        <w:t xml:space="preserve"> </w:t>
      </w:r>
      <w:proofErr w:type="spellStart"/>
      <w:r w:rsidRPr="00C75B10">
        <w:rPr>
          <w:rFonts w:ascii="Calibri" w:hAnsi="Calibri" w:cs="Calibri"/>
          <w:i/>
          <w:iCs/>
          <w:lang w:val="en-GB"/>
        </w:rPr>
        <w:t>luschani</w:t>
      </w:r>
      <w:proofErr w:type="spellEnd"/>
      <w:r w:rsidRPr="00C75B10">
        <w:rPr>
          <w:rFonts w:ascii="Calibri" w:hAnsi="Calibri" w:cs="Calibri"/>
          <w:lang w:val="en-GB"/>
        </w:rPr>
        <w:t>,</w:t>
      </w:r>
      <w:r w:rsidRPr="00C75B10">
        <w:rPr>
          <w:rFonts w:ascii="Calibri" w:hAnsi="Calibri" w:cs="Calibri"/>
          <w:i/>
          <w:iCs/>
          <w:lang w:val="en-GB"/>
        </w:rPr>
        <w:t xml:space="preserve"> </w:t>
      </w:r>
      <w:proofErr w:type="spellStart"/>
      <w:r w:rsidRPr="00C75B10">
        <w:rPr>
          <w:rFonts w:ascii="Calibri" w:hAnsi="Calibri" w:cs="Calibri"/>
          <w:i/>
          <w:iCs/>
          <w:lang w:val="en-GB"/>
        </w:rPr>
        <w:t>Chioglossa</w:t>
      </w:r>
      <w:proofErr w:type="spellEnd"/>
      <w:r w:rsidRPr="00C75B10">
        <w:rPr>
          <w:rFonts w:ascii="Calibri" w:hAnsi="Calibri" w:cs="Calibri"/>
          <w:i/>
          <w:iCs/>
          <w:lang w:val="en-GB"/>
        </w:rPr>
        <w:t xml:space="preserve"> lusitanica</w:t>
      </w:r>
      <w:r w:rsidRPr="00C75B10">
        <w:rPr>
          <w:rFonts w:ascii="Calibri" w:hAnsi="Calibri" w:cs="Calibri"/>
          <w:lang w:val="en-GB"/>
        </w:rPr>
        <w:t xml:space="preserve">, </w:t>
      </w:r>
      <w:proofErr w:type="spellStart"/>
      <w:r w:rsidRPr="00C75B10">
        <w:rPr>
          <w:rFonts w:ascii="Calibri" w:hAnsi="Calibri" w:cs="Calibri"/>
          <w:i/>
          <w:iCs/>
          <w:lang w:val="en-GB"/>
        </w:rPr>
        <w:t>Mertensiella</w:t>
      </w:r>
      <w:proofErr w:type="spellEnd"/>
      <w:r w:rsidRPr="00C75B10">
        <w:rPr>
          <w:rFonts w:ascii="Calibri" w:hAnsi="Calibri" w:cs="Calibri"/>
          <w:i/>
          <w:iCs/>
          <w:lang w:val="en-GB"/>
        </w:rPr>
        <w:t xml:space="preserve"> </w:t>
      </w:r>
      <w:proofErr w:type="spellStart"/>
      <w:r w:rsidRPr="00C75B10">
        <w:rPr>
          <w:rFonts w:ascii="Calibri" w:hAnsi="Calibri" w:cs="Calibri"/>
          <w:i/>
          <w:iCs/>
          <w:lang w:val="en-GB"/>
        </w:rPr>
        <w:t>caucasica</w:t>
      </w:r>
      <w:proofErr w:type="spellEnd"/>
      <w:r w:rsidRPr="00C75B10">
        <w:rPr>
          <w:rFonts w:ascii="Calibri" w:hAnsi="Calibri" w:cs="Calibri"/>
          <w:lang w:val="en-GB"/>
        </w:rPr>
        <w:t xml:space="preserve">, </w:t>
      </w:r>
      <w:proofErr w:type="spellStart"/>
      <w:r w:rsidRPr="00C75B10">
        <w:rPr>
          <w:rFonts w:ascii="Calibri" w:hAnsi="Calibri" w:cs="Calibri"/>
          <w:i/>
          <w:iCs/>
          <w:lang w:val="en-GB"/>
        </w:rPr>
        <w:t>Tylototriton</w:t>
      </w:r>
      <w:proofErr w:type="spellEnd"/>
      <w:r w:rsidRPr="00C75B10">
        <w:rPr>
          <w:rFonts w:ascii="Calibri" w:hAnsi="Calibri" w:cs="Calibri"/>
          <w:i/>
          <w:iCs/>
          <w:lang w:val="en-GB"/>
        </w:rPr>
        <w:t xml:space="preserve"> verrucosus</w:t>
      </w:r>
      <w:r w:rsidRPr="00C75B10">
        <w:rPr>
          <w:rFonts w:ascii="Calibri" w:hAnsi="Calibri" w:cs="Calibri"/>
          <w:lang w:val="en-GB"/>
        </w:rPr>
        <w:t xml:space="preserve">, </w:t>
      </w:r>
      <w:r>
        <w:rPr>
          <w:rFonts w:ascii="Calibri" w:hAnsi="Calibri" w:cs="Calibri"/>
          <w:i/>
          <w:iCs/>
          <w:lang w:val="en-GB"/>
        </w:rPr>
        <w:t>Pleurodeles waltl</w:t>
      </w:r>
      <w:r>
        <w:rPr>
          <w:rFonts w:ascii="Calibri" w:hAnsi="Calibri" w:cs="Calibri"/>
          <w:lang w:val="en-GB"/>
        </w:rPr>
        <w:t>,</w:t>
      </w:r>
      <w:r>
        <w:rPr>
          <w:rFonts w:ascii="Calibri" w:hAnsi="Calibri" w:cs="Calibri"/>
          <w:i/>
          <w:iCs/>
          <w:lang w:val="en-GB"/>
        </w:rPr>
        <w:t xml:space="preserve"> </w:t>
      </w:r>
      <w:proofErr w:type="spellStart"/>
      <w:r w:rsidRPr="00C75B10">
        <w:rPr>
          <w:rFonts w:ascii="Calibri" w:hAnsi="Calibri" w:cs="Calibri"/>
          <w:i/>
          <w:iCs/>
          <w:lang w:val="en-GB"/>
        </w:rPr>
        <w:t>Taricha</w:t>
      </w:r>
      <w:proofErr w:type="spellEnd"/>
      <w:r w:rsidRPr="00C75B10">
        <w:rPr>
          <w:rFonts w:ascii="Calibri" w:hAnsi="Calibri" w:cs="Calibri"/>
          <w:i/>
          <w:iCs/>
          <w:lang w:val="en-GB"/>
        </w:rPr>
        <w:t xml:space="preserve"> </w:t>
      </w:r>
      <w:r w:rsidR="00C84B21">
        <w:rPr>
          <w:rFonts w:ascii="Calibri" w:hAnsi="Calibri" w:cs="Calibri"/>
          <w:i/>
          <w:iCs/>
          <w:lang w:val="en-GB"/>
        </w:rPr>
        <w:t>granulosa</w:t>
      </w:r>
      <w:r w:rsidRPr="00C75B10">
        <w:rPr>
          <w:rFonts w:ascii="Calibri" w:hAnsi="Calibri" w:cs="Calibri"/>
          <w:lang w:val="en-GB"/>
        </w:rPr>
        <w:t xml:space="preserve">, </w:t>
      </w:r>
      <w:proofErr w:type="spellStart"/>
      <w:r w:rsidRPr="00C75B10">
        <w:rPr>
          <w:rFonts w:ascii="Calibri" w:hAnsi="Calibri" w:cs="Calibri"/>
          <w:i/>
          <w:iCs/>
          <w:lang w:val="en-GB"/>
        </w:rPr>
        <w:t>Notophthalmus</w:t>
      </w:r>
      <w:proofErr w:type="spellEnd"/>
      <w:r w:rsidRPr="00C75B10">
        <w:rPr>
          <w:rFonts w:ascii="Calibri" w:hAnsi="Calibri" w:cs="Calibri"/>
          <w:i/>
          <w:iCs/>
          <w:lang w:val="en-GB"/>
        </w:rPr>
        <w:t xml:space="preserve"> </w:t>
      </w:r>
      <w:r w:rsidR="00C84B21">
        <w:rPr>
          <w:rFonts w:ascii="Calibri" w:hAnsi="Calibri" w:cs="Calibri"/>
          <w:i/>
          <w:iCs/>
          <w:lang w:val="en-GB"/>
        </w:rPr>
        <w:t>meridionalis</w:t>
      </w:r>
      <w:r>
        <w:rPr>
          <w:rFonts w:ascii="Calibri" w:hAnsi="Calibri" w:cs="Calibri"/>
          <w:lang w:val="en-GB"/>
        </w:rPr>
        <w:t xml:space="preserve">, </w:t>
      </w:r>
      <w:r>
        <w:rPr>
          <w:rFonts w:ascii="Calibri" w:hAnsi="Calibri" w:cs="Calibri"/>
          <w:i/>
          <w:iCs/>
          <w:lang w:val="en-GB"/>
        </w:rPr>
        <w:t xml:space="preserve">Cynops </w:t>
      </w:r>
      <w:proofErr w:type="spellStart"/>
      <w:r>
        <w:rPr>
          <w:rFonts w:ascii="Calibri" w:hAnsi="Calibri" w:cs="Calibri"/>
          <w:i/>
          <w:iCs/>
          <w:lang w:val="en-GB"/>
        </w:rPr>
        <w:t>orientalis</w:t>
      </w:r>
      <w:proofErr w:type="spellEnd"/>
      <w:r>
        <w:rPr>
          <w:rFonts w:ascii="Calibri" w:hAnsi="Calibri" w:cs="Calibri"/>
          <w:lang w:val="en-GB"/>
        </w:rPr>
        <w:t xml:space="preserve">, </w:t>
      </w:r>
      <w:proofErr w:type="spellStart"/>
      <w:r>
        <w:rPr>
          <w:rFonts w:ascii="Calibri" w:hAnsi="Calibri" w:cs="Calibri"/>
          <w:i/>
          <w:iCs/>
          <w:lang w:val="en-GB"/>
        </w:rPr>
        <w:t>Paramesotriton</w:t>
      </w:r>
      <w:proofErr w:type="spellEnd"/>
      <w:r>
        <w:rPr>
          <w:rFonts w:ascii="Calibri" w:hAnsi="Calibri" w:cs="Calibri"/>
          <w:i/>
          <w:iCs/>
          <w:lang w:val="en-GB"/>
        </w:rPr>
        <w:t xml:space="preserve"> </w:t>
      </w:r>
      <w:proofErr w:type="spellStart"/>
      <w:r>
        <w:rPr>
          <w:rFonts w:ascii="Calibri" w:hAnsi="Calibri" w:cs="Calibri"/>
          <w:i/>
          <w:iCs/>
          <w:lang w:val="en-GB"/>
        </w:rPr>
        <w:t>hongkongensis</w:t>
      </w:r>
      <w:proofErr w:type="spellEnd"/>
      <w:r>
        <w:rPr>
          <w:rFonts w:ascii="Calibri" w:hAnsi="Calibri" w:cs="Calibri"/>
          <w:lang w:val="en-GB"/>
        </w:rPr>
        <w:t>,</w:t>
      </w:r>
      <w:r>
        <w:rPr>
          <w:rFonts w:ascii="Calibri" w:hAnsi="Calibri" w:cs="Calibri"/>
          <w:i/>
          <w:iCs/>
          <w:lang w:val="en-GB"/>
        </w:rPr>
        <w:t xml:space="preserve"> </w:t>
      </w:r>
      <w:proofErr w:type="spellStart"/>
      <w:r>
        <w:rPr>
          <w:rFonts w:ascii="Calibri" w:hAnsi="Calibri" w:cs="Calibri"/>
          <w:i/>
          <w:iCs/>
          <w:lang w:val="en-GB"/>
        </w:rPr>
        <w:t>Euproctus</w:t>
      </w:r>
      <w:proofErr w:type="spellEnd"/>
      <w:r>
        <w:rPr>
          <w:rFonts w:ascii="Calibri" w:hAnsi="Calibri" w:cs="Calibri"/>
          <w:i/>
          <w:iCs/>
          <w:lang w:val="en-GB"/>
        </w:rPr>
        <w:t xml:space="preserve"> </w:t>
      </w:r>
      <w:proofErr w:type="spellStart"/>
      <w:r>
        <w:rPr>
          <w:rFonts w:ascii="Calibri" w:hAnsi="Calibri" w:cs="Calibri"/>
          <w:i/>
          <w:iCs/>
          <w:lang w:val="en-GB"/>
        </w:rPr>
        <w:t>platycephalus</w:t>
      </w:r>
      <w:proofErr w:type="spellEnd"/>
      <w:r>
        <w:rPr>
          <w:rFonts w:ascii="Calibri" w:hAnsi="Calibri" w:cs="Calibri"/>
          <w:lang w:val="en-GB"/>
        </w:rPr>
        <w:t xml:space="preserve">, </w:t>
      </w:r>
      <w:r>
        <w:rPr>
          <w:rFonts w:ascii="Calibri" w:hAnsi="Calibri" w:cs="Calibri"/>
          <w:i/>
          <w:iCs/>
          <w:lang w:val="en-GB"/>
        </w:rPr>
        <w:t>Calotriton asper</w:t>
      </w:r>
      <w:r>
        <w:rPr>
          <w:rFonts w:ascii="Calibri" w:hAnsi="Calibri" w:cs="Calibri"/>
          <w:lang w:val="en-GB"/>
        </w:rPr>
        <w:t xml:space="preserve">, </w:t>
      </w:r>
      <w:proofErr w:type="spellStart"/>
      <w:r>
        <w:rPr>
          <w:rFonts w:ascii="Calibri" w:hAnsi="Calibri" w:cs="Calibri"/>
          <w:i/>
          <w:iCs/>
          <w:lang w:val="en-GB"/>
        </w:rPr>
        <w:t>Ichthyosaura</w:t>
      </w:r>
      <w:proofErr w:type="spellEnd"/>
      <w:r>
        <w:rPr>
          <w:rFonts w:ascii="Calibri" w:hAnsi="Calibri" w:cs="Calibri"/>
          <w:i/>
          <w:iCs/>
          <w:lang w:val="en-GB"/>
        </w:rPr>
        <w:t xml:space="preserve"> alpestris</w:t>
      </w:r>
      <w:r>
        <w:rPr>
          <w:rFonts w:ascii="Calibri" w:hAnsi="Calibri" w:cs="Calibri"/>
          <w:lang w:val="en-GB"/>
        </w:rPr>
        <w:t xml:space="preserve">, </w:t>
      </w:r>
      <w:r>
        <w:rPr>
          <w:rFonts w:ascii="Calibri" w:hAnsi="Calibri" w:cs="Calibri"/>
          <w:i/>
          <w:iCs/>
          <w:lang w:val="en-GB"/>
        </w:rPr>
        <w:t xml:space="preserve">Lissotriton </w:t>
      </w:r>
      <w:proofErr w:type="spellStart"/>
      <w:r>
        <w:rPr>
          <w:rFonts w:ascii="Calibri" w:hAnsi="Calibri" w:cs="Calibri"/>
          <w:i/>
          <w:iCs/>
          <w:lang w:val="en-GB"/>
        </w:rPr>
        <w:t>helveticus</w:t>
      </w:r>
      <w:proofErr w:type="spellEnd"/>
      <w:r>
        <w:rPr>
          <w:rFonts w:ascii="Calibri" w:hAnsi="Calibri" w:cs="Calibri"/>
          <w:lang w:val="en-GB"/>
        </w:rPr>
        <w:t xml:space="preserve">, </w:t>
      </w:r>
      <w:proofErr w:type="spellStart"/>
      <w:r>
        <w:rPr>
          <w:rFonts w:ascii="Calibri" w:hAnsi="Calibri" w:cs="Calibri"/>
          <w:i/>
          <w:iCs/>
          <w:lang w:val="en-GB"/>
        </w:rPr>
        <w:t>Ommatotriton</w:t>
      </w:r>
      <w:proofErr w:type="spellEnd"/>
      <w:r w:rsidRPr="00C75B10">
        <w:rPr>
          <w:lang w:val="en-GB"/>
        </w:rPr>
        <w:t xml:space="preserve"> </w:t>
      </w:r>
      <w:r>
        <w:rPr>
          <w:i/>
          <w:iCs/>
          <w:lang w:val="en-GB"/>
        </w:rPr>
        <w:t>vittatus</w:t>
      </w:r>
      <w:r>
        <w:rPr>
          <w:lang w:val="en-GB"/>
        </w:rPr>
        <w:t xml:space="preserve">, </w:t>
      </w:r>
      <w:r>
        <w:rPr>
          <w:i/>
          <w:iCs/>
          <w:lang w:val="en-GB"/>
        </w:rPr>
        <w:t>Triturus carnifex</w:t>
      </w:r>
      <w:r w:rsidRPr="00C75B10">
        <w:rPr>
          <w:rFonts w:ascii="Calibri" w:hAnsi="Calibri" w:cs="Calibri"/>
          <w:lang w:val="en-GB"/>
        </w:rPr>
        <w:t xml:space="preserve"> </w:t>
      </w:r>
      <w:r w:rsidRPr="00C75B10">
        <w:rPr>
          <w:rFonts w:ascii="Calibri" w:hAnsi="Calibri" w:cs="Calibri"/>
          <w:i/>
          <w:iCs/>
          <w:lang w:val="en-GB"/>
        </w:rPr>
        <w:t xml:space="preserve"> </w:t>
      </w:r>
    </w:p>
    <w:p w14:paraId="1F93C694" w14:textId="60A727AE" w:rsidR="0058615E" w:rsidRPr="00C75B10" w:rsidRDefault="0058615E">
      <w:pPr>
        <w:spacing w:after="0" w:line="240" w:lineRule="auto"/>
        <w:rPr>
          <w:rFonts w:ascii="Calibri" w:hAnsi="Calibri" w:cs="Calibri"/>
          <w:b/>
          <w:bCs/>
          <w:lang w:val="en-GB"/>
        </w:rPr>
      </w:pPr>
    </w:p>
    <w:p w14:paraId="6CE54459" w14:textId="783CB54B" w:rsidR="0058615E" w:rsidRPr="00313B17" w:rsidRDefault="0058615E" w:rsidP="0058615E">
      <w:pPr>
        <w:spacing w:line="480" w:lineRule="auto"/>
        <w:rPr>
          <w:rFonts w:ascii="Calibri" w:hAnsi="Calibri" w:cs="Calibri"/>
          <w:lang w:val="en-GB"/>
        </w:rPr>
      </w:pPr>
      <w:r>
        <w:rPr>
          <w:rFonts w:ascii="Calibri" w:hAnsi="Calibri" w:cs="Calibri"/>
          <w:b/>
          <w:bCs/>
          <w:lang w:val="en-GB"/>
        </w:rPr>
        <w:t>Appendix S</w:t>
      </w:r>
      <w:r w:rsidR="00C75B10">
        <w:rPr>
          <w:rFonts w:ascii="Calibri" w:hAnsi="Calibri" w:cs="Calibri"/>
          <w:b/>
          <w:bCs/>
          <w:lang w:val="en-GB"/>
        </w:rPr>
        <w:t>2</w:t>
      </w:r>
      <w:r>
        <w:rPr>
          <w:rFonts w:ascii="Calibri" w:hAnsi="Calibri" w:cs="Calibri"/>
          <w:b/>
          <w:bCs/>
          <w:lang w:val="en-GB"/>
        </w:rPr>
        <w:t xml:space="preserve">. </w:t>
      </w:r>
      <w:r w:rsidRPr="00FA05C5">
        <w:rPr>
          <w:rFonts w:ascii="Calibri" w:hAnsi="Calibri" w:cs="Calibri"/>
          <w:lang w:val="en-GB"/>
        </w:rPr>
        <w:t>Extended</w:t>
      </w:r>
      <w:r>
        <w:rPr>
          <w:rFonts w:ascii="Calibri" w:hAnsi="Calibri" w:cs="Calibri"/>
          <w:b/>
          <w:bCs/>
          <w:lang w:val="en-GB"/>
        </w:rPr>
        <w:t xml:space="preserve"> </w:t>
      </w:r>
      <w:r w:rsidRPr="00313B17">
        <w:rPr>
          <w:rFonts w:ascii="Calibri" w:hAnsi="Calibri" w:cs="Calibri"/>
          <w:lang w:val="en-GB"/>
        </w:rPr>
        <w:t>Systematic Palaeontology</w:t>
      </w:r>
      <w:r>
        <w:rPr>
          <w:rFonts w:ascii="Calibri" w:hAnsi="Calibri" w:cs="Calibri"/>
          <w:lang w:val="en-GB"/>
        </w:rPr>
        <w:t xml:space="preserve">. </w:t>
      </w:r>
    </w:p>
    <w:p w14:paraId="327C072A" w14:textId="77777777" w:rsidR="0058615E" w:rsidRPr="00833F8A" w:rsidRDefault="0058615E" w:rsidP="0058615E">
      <w:pPr>
        <w:spacing w:after="0" w:line="480" w:lineRule="auto"/>
        <w:rPr>
          <w:rFonts w:ascii="Calibri" w:hAnsi="Calibri" w:cs="Calibri"/>
          <w:lang w:val="en-GB"/>
        </w:rPr>
      </w:pPr>
      <w:proofErr w:type="spellStart"/>
      <w:r w:rsidRPr="00833F8A">
        <w:rPr>
          <w:rFonts w:ascii="Calibri" w:hAnsi="Calibri" w:cs="Calibri"/>
          <w:i/>
          <w:iCs/>
          <w:lang w:val="en-GB"/>
        </w:rPr>
        <w:t>Koalliella</w:t>
      </w:r>
      <w:proofErr w:type="spellEnd"/>
      <w:r w:rsidRPr="00833F8A">
        <w:rPr>
          <w:rFonts w:ascii="Calibri" w:hAnsi="Calibri" w:cs="Calibri"/>
          <w:lang w:val="en-GB"/>
        </w:rPr>
        <w:t xml:space="preserve"> sp. </w:t>
      </w:r>
    </w:p>
    <w:p w14:paraId="5B2BA169" w14:textId="77777777" w:rsidR="0058615E" w:rsidRPr="00833F8A" w:rsidRDefault="0058615E" w:rsidP="0058615E">
      <w:pPr>
        <w:spacing w:after="0" w:line="480" w:lineRule="auto"/>
        <w:rPr>
          <w:rFonts w:ascii="Calibri" w:hAnsi="Calibri" w:cs="Calibri"/>
          <w:lang w:val="en-GB"/>
        </w:rPr>
      </w:pPr>
      <w:r>
        <w:rPr>
          <w:rFonts w:ascii="Calibri" w:hAnsi="Calibri" w:cs="Calibri"/>
          <w:lang w:val="en-GB"/>
        </w:rPr>
        <w:t>(Fig. S1, S2)</w:t>
      </w:r>
    </w:p>
    <w:p w14:paraId="33DC1A1A" w14:textId="77777777" w:rsidR="0058615E" w:rsidRPr="00833F8A" w:rsidRDefault="0058615E" w:rsidP="0058615E">
      <w:pPr>
        <w:tabs>
          <w:tab w:val="left" w:pos="1671"/>
        </w:tabs>
        <w:spacing w:line="480" w:lineRule="auto"/>
        <w:rPr>
          <w:rFonts w:ascii="Calibri" w:hAnsi="Calibri" w:cs="Calibri"/>
          <w:lang w:val="en-GB"/>
        </w:rPr>
      </w:pPr>
      <w:r w:rsidRPr="00833F8A">
        <w:rPr>
          <w:rFonts w:ascii="Calibri" w:hAnsi="Calibri" w:cs="Calibri"/>
          <w:b/>
          <w:bCs/>
          <w:lang w:val="en-GB"/>
        </w:rPr>
        <w:t>Material.</w:t>
      </w:r>
      <w:r w:rsidRPr="00833F8A">
        <w:rPr>
          <w:rFonts w:ascii="Calibri" w:hAnsi="Calibri" w:cs="Calibri"/>
          <w:lang w:val="en-GB"/>
        </w:rPr>
        <w:t xml:space="preserve"> Les </w:t>
      </w:r>
      <w:proofErr w:type="spellStart"/>
      <w:r w:rsidRPr="00833F8A">
        <w:rPr>
          <w:rFonts w:ascii="Calibri" w:hAnsi="Calibri" w:cs="Calibri"/>
          <w:lang w:val="en-GB"/>
        </w:rPr>
        <w:t>Pennes</w:t>
      </w:r>
      <w:proofErr w:type="spellEnd"/>
      <w:r w:rsidRPr="00833F8A">
        <w:rPr>
          <w:rFonts w:ascii="Calibri" w:hAnsi="Calibri" w:cs="Calibri"/>
          <w:lang w:val="en-GB"/>
        </w:rPr>
        <w:t xml:space="preserve">-Mirabeau: 2 atlases with broken odontoid process (UP.LMI.2024.06, UP.LMI.2024.09); 79 trunk vertebrae (UP.LMI.2004.43-46, UP.LMI.2024.01-05, UP.LMI.2024.07-08, UP.LMI.2024.10-13, UP.LMI.2024.18, UP.LMI.2024.20-22); 51 caudal vertebrae (UP.LMI.2024.15). La Neuve: </w:t>
      </w:r>
      <w:r>
        <w:rPr>
          <w:rFonts w:ascii="Calibri" w:hAnsi="Calibri" w:cs="Calibri"/>
          <w:lang w:val="en-GB"/>
        </w:rPr>
        <w:t>a total of 33</w:t>
      </w:r>
      <w:r w:rsidRPr="00833F8A">
        <w:rPr>
          <w:rFonts w:ascii="Calibri" w:hAnsi="Calibri" w:cs="Calibri"/>
          <w:lang w:val="en-GB"/>
        </w:rPr>
        <w:t xml:space="preserve"> trunk vertebrae (UM-LNE-1000-1001</w:t>
      </w:r>
      <w:r w:rsidRPr="00B17144">
        <w:rPr>
          <w:rFonts w:ascii="Calibri" w:hAnsi="Calibri" w:cs="Calibri"/>
          <w:lang w:val="en-GB"/>
        </w:rPr>
        <w:t xml:space="preserve">, </w:t>
      </w:r>
      <w:r w:rsidRPr="00833F8A">
        <w:rPr>
          <w:rFonts w:ascii="Calibri" w:hAnsi="Calibri" w:cs="Calibri"/>
          <w:lang w:val="en-GB"/>
        </w:rPr>
        <w:t>UM-LNE-1003</w:t>
      </w:r>
      <w:r w:rsidRPr="00B17144">
        <w:rPr>
          <w:rFonts w:ascii="Calibri" w:hAnsi="Calibri" w:cs="Calibri"/>
          <w:lang w:val="en-GB"/>
        </w:rPr>
        <w:t xml:space="preserve">-1006, </w:t>
      </w:r>
      <w:r w:rsidRPr="00833F8A">
        <w:rPr>
          <w:rFonts w:ascii="Calibri" w:hAnsi="Calibri" w:cs="Calibri"/>
          <w:lang w:val="en-GB"/>
        </w:rPr>
        <w:t>UM-LNE-1012, UP.LNE.2024.01-</w:t>
      </w:r>
      <w:r>
        <w:rPr>
          <w:rFonts w:ascii="Calibri" w:hAnsi="Calibri" w:cs="Calibri"/>
          <w:lang w:val="en-GB"/>
        </w:rPr>
        <w:t xml:space="preserve">13, </w:t>
      </w:r>
      <w:r w:rsidRPr="00FE60C8">
        <w:rPr>
          <w:rFonts w:ascii="Calibri" w:hAnsi="Calibri" w:cs="Calibri"/>
          <w:lang w:val="en-GB"/>
        </w:rPr>
        <w:t>UP.LNE.2024.15</w:t>
      </w:r>
      <w:r>
        <w:rPr>
          <w:rFonts w:ascii="Calibri" w:hAnsi="Calibri" w:cs="Calibri"/>
          <w:lang w:val="en-GB"/>
        </w:rPr>
        <w:t xml:space="preserve">, </w:t>
      </w:r>
      <w:r w:rsidRPr="00833F8A">
        <w:rPr>
          <w:rFonts w:ascii="Calibri" w:hAnsi="Calibri" w:cs="Calibri"/>
          <w:lang w:val="en-GB"/>
        </w:rPr>
        <w:t xml:space="preserve">UP.LNE.2003.04-05, UP.LNE.2003.07), including trunk vertebrae in connection </w:t>
      </w:r>
      <w:r w:rsidRPr="00FE60C8">
        <w:rPr>
          <w:rFonts w:ascii="Calibri" w:hAnsi="Calibri" w:cs="Calibri"/>
          <w:lang w:val="en-GB"/>
        </w:rPr>
        <w:t>(UP.LNE.2024.03, UP.LNE.2024.15 and UM-LNE-1004)</w:t>
      </w:r>
      <w:r w:rsidRPr="00833F8A">
        <w:rPr>
          <w:rFonts w:ascii="Calibri" w:hAnsi="Calibri" w:cs="Calibri"/>
          <w:lang w:val="en-GB"/>
        </w:rPr>
        <w:t xml:space="preserve">, and two caudal vertebrae (UM-LNE-1007, UP.LNE.2024.14). </w:t>
      </w:r>
    </w:p>
    <w:p w14:paraId="1DE232EF" w14:textId="4E316993" w:rsidR="0058615E" w:rsidRDefault="0058615E" w:rsidP="0058615E">
      <w:pPr>
        <w:spacing w:line="480" w:lineRule="auto"/>
        <w:rPr>
          <w:rFonts w:ascii="Calibri" w:hAnsi="Calibri" w:cs="Calibri"/>
          <w:lang w:val="en-GB"/>
        </w:rPr>
      </w:pPr>
      <w:r>
        <w:rPr>
          <w:rFonts w:ascii="Calibri" w:hAnsi="Calibri" w:cs="Calibri"/>
          <w:b/>
          <w:bCs/>
          <w:lang w:val="en-GB"/>
        </w:rPr>
        <w:t>Localities and a</w:t>
      </w:r>
      <w:r w:rsidRPr="00200047">
        <w:rPr>
          <w:rFonts w:ascii="Calibri" w:hAnsi="Calibri" w:cs="Calibri"/>
          <w:b/>
          <w:bCs/>
          <w:lang w:val="en-GB"/>
        </w:rPr>
        <w:t>ge.</w:t>
      </w:r>
      <w:r>
        <w:rPr>
          <w:rFonts w:ascii="Calibri" w:hAnsi="Calibri" w:cs="Calibri"/>
          <w:lang w:val="en-GB"/>
        </w:rPr>
        <w:t xml:space="preserve"> La Neuve: marls, late Campanian (</w:t>
      </w:r>
      <w:proofErr w:type="spellStart"/>
      <w:r>
        <w:rPr>
          <w:rFonts w:ascii="Calibri" w:hAnsi="Calibri" w:cs="Calibri"/>
          <w:lang w:val="en-GB"/>
        </w:rPr>
        <w:t>Begudian</w:t>
      </w:r>
      <w:proofErr w:type="spellEnd"/>
      <w:r>
        <w:rPr>
          <w:rFonts w:ascii="Calibri" w:hAnsi="Calibri" w:cs="Calibri"/>
          <w:lang w:val="en-GB"/>
        </w:rPr>
        <w:t xml:space="preserve"> local stage, Chron33N) and </w:t>
      </w:r>
      <w:r w:rsidRPr="00450F4E">
        <w:rPr>
          <w:rFonts w:ascii="Calibri" w:hAnsi="Calibri" w:cs="Calibri"/>
          <w:lang w:val="en-GB"/>
        </w:rPr>
        <w:t xml:space="preserve">Les </w:t>
      </w:r>
      <w:proofErr w:type="spellStart"/>
      <w:r w:rsidRPr="00450F4E">
        <w:rPr>
          <w:rFonts w:ascii="Calibri" w:hAnsi="Calibri" w:cs="Calibri"/>
          <w:lang w:val="en-GB"/>
        </w:rPr>
        <w:t>Pennes</w:t>
      </w:r>
      <w:proofErr w:type="spellEnd"/>
      <w:r w:rsidRPr="00450F4E">
        <w:rPr>
          <w:rFonts w:ascii="Calibri" w:hAnsi="Calibri" w:cs="Calibri"/>
          <w:lang w:val="en-GB"/>
        </w:rPr>
        <w:t xml:space="preserve">-Mirabeau (LMI): </w:t>
      </w:r>
      <w:r w:rsidRPr="00831598">
        <w:rPr>
          <w:rFonts w:ascii="Calibri" w:hAnsi="Calibri" w:cs="Calibri"/>
          <w:lang w:val="en-GB"/>
        </w:rPr>
        <w:t>marls</w:t>
      </w:r>
      <w:r w:rsidRPr="00406699">
        <w:rPr>
          <w:rFonts w:ascii="Calibri" w:hAnsi="Calibri" w:cs="Calibri"/>
          <w:lang w:val="en-GB"/>
        </w:rPr>
        <w:t xml:space="preserve"> </w:t>
      </w:r>
      <w:r w:rsidRPr="00060E15">
        <w:rPr>
          <w:rFonts w:ascii="Calibri" w:hAnsi="Calibri" w:cs="Calibri"/>
          <w:lang w:val="en-GB"/>
        </w:rPr>
        <w:t>with calcareous nodules</w:t>
      </w:r>
      <w:r w:rsidRPr="00450F4E">
        <w:rPr>
          <w:rFonts w:ascii="Calibri" w:hAnsi="Calibri" w:cs="Calibri"/>
          <w:lang w:val="en-GB"/>
        </w:rPr>
        <w:t>, late Maastrichtian</w:t>
      </w:r>
      <w:r w:rsidRPr="00831598">
        <w:rPr>
          <w:rFonts w:ascii="Calibri" w:hAnsi="Calibri" w:cs="Calibri"/>
          <w:lang w:val="en-GB"/>
        </w:rPr>
        <w:t xml:space="preserve"> (</w:t>
      </w:r>
      <w:r w:rsidRPr="00406699">
        <w:rPr>
          <w:rFonts w:ascii="Calibri" w:hAnsi="Calibri" w:cs="Calibri"/>
          <w:lang w:val="en-GB"/>
        </w:rPr>
        <w:t xml:space="preserve">Upper </w:t>
      </w:r>
      <w:proofErr w:type="spellStart"/>
      <w:r w:rsidRPr="00450F4E">
        <w:rPr>
          <w:rFonts w:ascii="Calibri" w:hAnsi="Calibri" w:cs="Calibri"/>
          <w:lang w:val="en-GB"/>
        </w:rPr>
        <w:t>Rognacian</w:t>
      </w:r>
      <w:proofErr w:type="spellEnd"/>
      <w:r w:rsidRPr="00450F4E">
        <w:rPr>
          <w:rFonts w:ascii="Calibri" w:hAnsi="Calibri" w:cs="Calibri"/>
          <w:lang w:val="en-GB"/>
        </w:rPr>
        <w:t xml:space="preserve"> local stage)</w:t>
      </w:r>
      <w:r>
        <w:rPr>
          <w:rFonts w:ascii="Calibri" w:hAnsi="Calibri" w:cs="Calibri"/>
          <w:lang w:val="en-GB"/>
        </w:rPr>
        <w:t>.</w:t>
      </w:r>
    </w:p>
    <w:p w14:paraId="12CFC786" w14:textId="77777777" w:rsidR="0058615E" w:rsidRPr="00200047" w:rsidRDefault="0058615E" w:rsidP="0058615E">
      <w:pPr>
        <w:spacing w:line="480" w:lineRule="auto"/>
        <w:rPr>
          <w:rFonts w:ascii="Calibri" w:hAnsi="Calibri" w:cs="Calibri"/>
          <w:b/>
          <w:bCs/>
          <w:lang w:val="en-GB"/>
        </w:rPr>
      </w:pPr>
      <w:r w:rsidRPr="00200047">
        <w:rPr>
          <w:rFonts w:ascii="Calibri" w:hAnsi="Calibri" w:cs="Calibri"/>
          <w:b/>
          <w:bCs/>
          <w:lang w:val="en-GB"/>
        </w:rPr>
        <w:t>Description</w:t>
      </w:r>
      <w:r>
        <w:rPr>
          <w:rFonts w:ascii="Calibri" w:hAnsi="Calibri" w:cs="Calibri"/>
          <w:b/>
          <w:bCs/>
          <w:lang w:val="en-GB"/>
        </w:rPr>
        <w:t xml:space="preserve"> and remarks.</w:t>
      </w:r>
    </w:p>
    <w:p w14:paraId="48262729" w14:textId="77777777" w:rsidR="0058615E" w:rsidRPr="00200047" w:rsidRDefault="0058615E" w:rsidP="0058615E">
      <w:pPr>
        <w:spacing w:line="480" w:lineRule="auto"/>
        <w:rPr>
          <w:rFonts w:ascii="Calibri" w:hAnsi="Calibri" w:cs="Calibri"/>
          <w:lang w:val="en-GB"/>
        </w:rPr>
      </w:pPr>
      <w:r>
        <w:rPr>
          <w:rFonts w:ascii="Calibri" w:hAnsi="Calibri" w:cs="Calibri"/>
          <w:lang w:val="en-GB"/>
        </w:rPr>
        <w:t>Both</w:t>
      </w:r>
      <w:r w:rsidRPr="00200047">
        <w:rPr>
          <w:rFonts w:ascii="Calibri" w:hAnsi="Calibri" w:cs="Calibri"/>
          <w:lang w:val="en-GB"/>
        </w:rPr>
        <w:t xml:space="preserve"> atla</w:t>
      </w:r>
      <w:r>
        <w:rPr>
          <w:rFonts w:ascii="Calibri" w:hAnsi="Calibri" w:cs="Calibri"/>
          <w:lang w:val="en-GB"/>
        </w:rPr>
        <w:t xml:space="preserve">ntes from Les </w:t>
      </w:r>
      <w:proofErr w:type="spellStart"/>
      <w:r>
        <w:rPr>
          <w:rFonts w:ascii="Calibri" w:hAnsi="Calibri" w:cs="Calibri"/>
          <w:lang w:val="en-GB"/>
        </w:rPr>
        <w:t>Pennes</w:t>
      </w:r>
      <w:proofErr w:type="spellEnd"/>
      <w:r>
        <w:rPr>
          <w:rFonts w:ascii="Calibri" w:hAnsi="Calibri" w:cs="Calibri"/>
          <w:lang w:val="en-GB"/>
        </w:rPr>
        <w:t>-Mirabeau</w:t>
      </w:r>
      <w:r w:rsidRPr="00200047">
        <w:rPr>
          <w:rFonts w:ascii="Calibri" w:hAnsi="Calibri" w:cs="Calibri"/>
          <w:lang w:val="en-GB"/>
        </w:rPr>
        <w:t xml:space="preserve"> </w:t>
      </w:r>
      <w:r>
        <w:rPr>
          <w:rFonts w:ascii="Calibri" w:hAnsi="Calibri" w:cs="Calibri"/>
          <w:lang w:val="en-GB"/>
        </w:rPr>
        <w:t xml:space="preserve">do not preserve </w:t>
      </w:r>
      <w:r w:rsidRPr="00200047">
        <w:rPr>
          <w:rFonts w:ascii="Calibri" w:hAnsi="Calibri" w:cs="Calibri"/>
          <w:lang w:val="en-GB"/>
        </w:rPr>
        <w:t>the odontoid process</w:t>
      </w:r>
      <w:r>
        <w:rPr>
          <w:rFonts w:ascii="Calibri" w:hAnsi="Calibri" w:cs="Calibri"/>
          <w:lang w:val="en-GB"/>
        </w:rPr>
        <w:t>, which is</w:t>
      </w:r>
      <w:r w:rsidRPr="00200047">
        <w:rPr>
          <w:rFonts w:ascii="Calibri" w:hAnsi="Calibri" w:cs="Calibri"/>
          <w:lang w:val="en-GB"/>
        </w:rPr>
        <w:t xml:space="preserve"> broken</w:t>
      </w:r>
      <w:r>
        <w:rPr>
          <w:rFonts w:ascii="Calibri" w:hAnsi="Calibri" w:cs="Calibri"/>
          <w:lang w:val="en-GB"/>
        </w:rPr>
        <w:t xml:space="preserve"> at their  base (Fig. 1A). The preserved portion of the odontoid process suggests that it was likely </w:t>
      </w:r>
      <w:r w:rsidRPr="00200047">
        <w:rPr>
          <w:rFonts w:ascii="Calibri" w:hAnsi="Calibri" w:cs="Calibri"/>
          <w:lang w:val="en-GB"/>
        </w:rPr>
        <w:t>shovel-like</w:t>
      </w:r>
      <w:r>
        <w:rPr>
          <w:rFonts w:ascii="Calibri" w:hAnsi="Calibri" w:cs="Calibri"/>
          <w:lang w:val="en-GB"/>
        </w:rPr>
        <w:t>, as typical of the family Salamandridae,</w:t>
      </w:r>
      <w:r w:rsidRPr="00200047">
        <w:rPr>
          <w:rFonts w:ascii="Calibri" w:hAnsi="Calibri" w:cs="Calibri"/>
          <w:lang w:val="en-GB"/>
        </w:rPr>
        <w:t xml:space="preserve"> </w:t>
      </w:r>
      <w:r>
        <w:rPr>
          <w:rFonts w:ascii="Calibri" w:hAnsi="Calibri" w:cs="Calibri"/>
          <w:lang w:val="en-GB"/>
        </w:rPr>
        <w:t xml:space="preserve">and </w:t>
      </w:r>
      <w:r w:rsidRPr="00200047">
        <w:rPr>
          <w:rFonts w:ascii="Calibri" w:hAnsi="Calibri" w:cs="Calibri"/>
          <w:lang w:val="en-GB"/>
        </w:rPr>
        <w:t>as wide as each of the cotyles</w:t>
      </w:r>
      <w:r>
        <w:rPr>
          <w:rFonts w:ascii="Calibri" w:hAnsi="Calibri" w:cs="Calibri"/>
          <w:lang w:val="en-GB"/>
        </w:rPr>
        <w:t xml:space="preserve">. In </w:t>
      </w:r>
      <w:r w:rsidRPr="00200047">
        <w:rPr>
          <w:rFonts w:ascii="Calibri" w:hAnsi="Calibri" w:cs="Calibri"/>
          <w:lang w:val="en-GB"/>
        </w:rPr>
        <w:t>UP.LMI.2024.06</w:t>
      </w:r>
      <w:r>
        <w:rPr>
          <w:rFonts w:ascii="Calibri" w:hAnsi="Calibri" w:cs="Calibri"/>
          <w:lang w:val="en-GB"/>
        </w:rPr>
        <w:t xml:space="preserve"> the ventral surface is covered by sediment, but in </w:t>
      </w:r>
      <w:r w:rsidRPr="00200047">
        <w:rPr>
          <w:rFonts w:ascii="Calibri" w:hAnsi="Calibri" w:cs="Calibri"/>
          <w:lang w:val="en-GB"/>
        </w:rPr>
        <w:t>UP.LMI.2024.09</w:t>
      </w:r>
      <w:r>
        <w:rPr>
          <w:rFonts w:ascii="Calibri" w:hAnsi="Calibri" w:cs="Calibri"/>
          <w:lang w:val="en-GB"/>
        </w:rPr>
        <w:t xml:space="preserve">, </w:t>
      </w:r>
      <w:r w:rsidRPr="00200047">
        <w:rPr>
          <w:rFonts w:ascii="Calibri" w:hAnsi="Calibri" w:cs="Calibri"/>
          <w:lang w:val="en-GB"/>
        </w:rPr>
        <w:t>two symmetrical fossae</w:t>
      </w:r>
      <w:r>
        <w:rPr>
          <w:rFonts w:ascii="Calibri" w:hAnsi="Calibri" w:cs="Calibri"/>
          <w:lang w:val="en-GB"/>
        </w:rPr>
        <w:t xml:space="preserve"> are visible at the base of the odontoid process (Fig. 1E)</w:t>
      </w:r>
      <w:r w:rsidRPr="00200047">
        <w:rPr>
          <w:rFonts w:ascii="Calibri" w:hAnsi="Calibri" w:cs="Calibri"/>
          <w:lang w:val="en-GB"/>
        </w:rPr>
        <w:t xml:space="preserve">, laterally flanked by two thick inferior crests (sensu Macaluso et al. 2020). The </w:t>
      </w:r>
      <w:r w:rsidRPr="00200047">
        <w:rPr>
          <w:rFonts w:ascii="Calibri" w:hAnsi="Calibri" w:cs="Calibri"/>
          <w:lang w:val="en-GB"/>
        </w:rPr>
        <w:lastRenderedPageBreak/>
        <w:t>inferior crests and the lateral crests enclose a deep concavity.</w:t>
      </w:r>
      <w:r>
        <w:rPr>
          <w:rFonts w:ascii="Calibri" w:hAnsi="Calibri" w:cs="Calibri"/>
          <w:lang w:val="en-GB"/>
        </w:rPr>
        <w:t xml:space="preserve"> </w:t>
      </w:r>
      <w:r w:rsidRPr="00200047">
        <w:rPr>
          <w:rFonts w:ascii="Calibri" w:hAnsi="Calibri" w:cs="Calibri"/>
          <w:lang w:val="en-GB"/>
        </w:rPr>
        <w:t xml:space="preserve">The cotyles </w:t>
      </w:r>
      <w:r>
        <w:rPr>
          <w:rFonts w:ascii="Calibri" w:hAnsi="Calibri" w:cs="Calibri"/>
          <w:lang w:val="en-GB"/>
        </w:rPr>
        <w:t xml:space="preserve">(or occipital joints sensu Macaluso et al. 2023) </w:t>
      </w:r>
      <w:r w:rsidRPr="00200047">
        <w:rPr>
          <w:rFonts w:ascii="Calibri" w:hAnsi="Calibri" w:cs="Calibri"/>
          <w:lang w:val="en-GB"/>
        </w:rPr>
        <w:t xml:space="preserve">are flat and </w:t>
      </w:r>
      <w:r>
        <w:rPr>
          <w:rFonts w:ascii="Calibri" w:hAnsi="Calibri" w:cs="Calibri"/>
          <w:lang w:val="en-GB"/>
        </w:rPr>
        <w:t>form</w:t>
      </w:r>
      <w:r w:rsidRPr="00200047">
        <w:rPr>
          <w:rFonts w:ascii="Calibri" w:hAnsi="Calibri" w:cs="Calibri"/>
          <w:lang w:val="en-GB"/>
        </w:rPr>
        <w:t xml:space="preserve"> an angle of almost 180°</w:t>
      </w:r>
      <w:r>
        <w:rPr>
          <w:rFonts w:ascii="Calibri" w:hAnsi="Calibri" w:cs="Calibri"/>
          <w:lang w:val="en-GB"/>
        </w:rPr>
        <w:t xml:space="preserve"> (Fig. 1E)</w:t>
      </w:r>
      <w:r w:rsidRPr="00200047">
        <w:rPr>
          <w:rFonts w:ascii="Calibri" w:hAnsi="Calibri" w:cs="Calibri"/>
          <w:lang w:val="en-GB"/>
        </w:rPr>
        <w:t xml:space="preserve">. </w:t>
      </w:r>
      <w:r>
        <w:rPr>
          <w:rFonts w:ascii="Calibri" w:hAnsi="Calibri" w:cs="Calibri"/>
          <w:lang w:val="en-GB"/>
        </w:rPr>
        <w:t xml:space="preserve">In </w:t>
      </w:r>
      <w:r w:rsidRPr="00200047">
        <w:rPr>
          <w:rFonts w:ascii="Calibri" w:hAnsi="Calibri" w:cs="Calibri"/>
          <w:lang w:val="en-GB"/>
        </w:rPr>
        <w:t>UP.LMI.2024.06</w:t>
      </w:r>
      <w:r>
        <w:rPr>
          <w:rFonts w:ascii="Calibri" w:hAnsi="Calibri" w:cs="Calibri"/>
          <w:lang w:val="en-GB"/>
        </w:rPr>
        <w:t>, t</w:t>
      </w:r>
      <w:r w:rsidRPr="00200047">
        <w:rPr>
          <w:rFonts w:ascii="Calibri" w:hAnsi="Calibri" w:cs="Calibri"/>
          <w:lang w:val="en-GB"/>
        </w:rPr>
        <w:t>he posterior cotyle is empty and rather small but the posterior part of it is broken. Only the base of the left wall of the neural arch is preserved</w:t>
      </w:r>
      <w:r>
        <w:rPr>
          <w:rFonts w:ascii="Calibri" w:hAnsi="Calibri" w:cs="Calibri"/>
          <w:lang w:val="en-GB"/>
        </w:rPr>
        <w:t xml:space="preserve"> in this specimen</w:t>
      </w:r>
      <w:r w:rsidRPr="00200047">
        <w:rPr>
          <w:rFonts w:ascii="Calibri" w:hAnsi="Calibri" w:cs="Calibri"/>
          <w:lang w:val="en-GB"/>
        </w:rPr>
        <w:t>, showing the foramen for the first spinal nerve.</w:t>
      </w:r>
      <w:r>
        <w:rPr>
          <w:rFonts w:ascii="Calibri" w:hAnsi="Calibri" w:cs="Calibri"/>
          <w:lang w:val="en-GB"/>
        </w:rPr>
        <w:t xml:space="preserve"> The atlas </w:t>
      </w:r>
      <w:r w:rsidRPr="00200047">
        <w:rPr>
          <w:rFonts w:ascii="Calibri" w:hAnsi="Calibri" w:cs="Calibri"/>
          <w:lang w:val="en-GB"/>
        </w:rPr>
        <w:t xml:space="preserve">UP.LMI.2024.09 </w:t>
      </w:r>
      <w:r>
        <w:rPr>
          <w:rFonts w:ascii="Calibri" w:hAnsi="Calibri" w:cs="Calibri"/>
          <w:lang w:val="en-GB"/>
        </w:rPr>
        <w:t>partly preserves t</w:t>
      </w:r>
      <w:r w:rsidRPr="00200047">
        <w:rPr>
          <w:rFonts w:ascii="Calibri" w:hAnsi="Calibri" w:cs="Calibri"/>
          <w:lang w:val="en-GB"/>
        </w:rPr>
        <w:t>he neural arch</w:t>
      </w:r>
      <w:r>
        <w:rPr>
          <w:rFonts w:ascii="Calibri" w:hAnsi="Calibri" w:cs="Calibri"/>
          <w:lang w:val="en-GB"/>
        </w:rPr>
        <w:t>, even though it is</w:t>
      </w:r>
      <w:r w:rsidRPr="00200047">
        <w:rPr>
          <w:rFonts w:ascii="Calibri" w:hAnsi="Calibri" w:cs="Calibri"/>
          <w:lang w:val="en-GB"/>
        </w:rPr>
        <w:t xml:space="preserve"> anteriorly and posteriorly</w:t>
      </w:r>
      <w:r>
        <w:rPr>
          <w:rFonts w:ascii="Calibri" w:hAnsi="Calibri" w:cs="Calibri"/>
          <w:lang w:val="en-GB"/>
        </w:rPr>
        <w:t xml:space="preserve"> </w:t>
      </w:r>
      <w:r w:rsidRPr="00200047">
        <w:rPr>
          <w:rFonts w:ascii="Calibri" w:hAnsi="Calibri" w:cs="Calibri"/>
          <w:lang w:val="en-GB"/>
        </w:rPr>
        <w:t>broken</w:t>
      </w:r>
      <w:r>
        <w:rPr>
          <w:rFonts w:ascii="Calibri" w:hAnsi="Calibri" w:cs="Calibri"/>
          <w:lang w:val="en-GB"/>
        </w:rPr>
        <w:t xml:space="preserve"> (Fig 1A-D)</w:t>
      </w:r>
      <w:r w:rsidRPr="00200047">
        <w:rPr>
          <w:rFonts w:ascii="Calibri" w:hAnsi="Calibri" w:cs="Calibri"/>
          <w:lang w:val="en-GB"/>
        </w:rPr>
        <w:t xml:space="preserve">. On the </w:t>
      </w:r>
      <w:r>
        <w:rPr>
          <w:rFonts w:ascii="Calibri" w:hAnsi="Calibri" w:cs="Calibri"/>
          <w:lang w:val="en-GB"/>
        </w:rPr>
        <w:t>left</w:t>
      </w:r>
      <w:r w:rsidRPr="00200047">
        <w:rPr>
          <w:rFonts w:ascii="Calibri" w:hAnsi="Calibri" w:cs="Calibri"/>
          <w:lang w:val="en-GB"/>
        </w:rPr>
        <w:t xml:space="preserve"> </w:t>
      </w:r>
      <w:r>
        <w:rPr>
          <w:rFonts w:ascii="Calibri" w:hAnsi="Calibri" w:cs="Calibri"/>
          <w:lang w:val="en-GB"/>
        </w:rPr>
        <w:t>neural arch wall,</w:t>
      </w:r>
      <w:r w:rsidRPr="00200047">
        <w:rPr>
          <w:rFonts w:ascii="Calibri" w:hAnsi="Calibri" w:cs="Calibri"/>
          <w:lang w:val="en-GB"/>
        </w:rPr>
        <w:t xml:space="preserve"> there is a deep incisura vertebralis </w:t>
      </w:r>
      <w:r>
        <w:rPr>
          <w:rFonts w:ascii="Calibri" w:hAnsi="Calibri" w:cs="Calibri"/>
          <w:lang w:val="en-GB"/>
        </w:rPr>
        <w:t>cranialis</w:t>
      </w:r>
      <w:r w:rsidRPr="00200047">
        <w:rPr>
          <w:rFonts w:ascii="Calibri" w:hAnsi="Calibri" w:cs="Calibri"/>
          <w:lang w:val="en-GB"/>
        </w:rPr>
        <w:t xml:space="preserve"> that makes clear that the neural arch was anteriorly projecting beyond the occipital </w:t>
      </w:r>
      <w:r w:rsidRPr="00FA6F82">
        <w:rPr>
          <w:rFonts w:ascii="Calibri" w:hAnsi="Calibri" w:cs="Calibri"/>
          <w:lang w:val="en-GB"/>
        </w:rPr>
        <w:t>cotyles</w:t>
      </w:r>
      <w:r>
        <w:rPr>
          <w:rFonts w:ascii="Calibri" w:hAnsi="Calibri" w:cs="Calibri"/>
          <w:lang w:val="en-GB"/>
        </w:rPr>
        <w:t xml:space="preserve"> (Fig. 1C)</w:t>
      </w:r>
      <w:r w:rsidRPr="00200047">
        <w:rPr>
          <w:rFonts w:ascii="Calibri" w:hAnsi="Calibri" w:cs="Calibri"/>
          <w:lang w:val="en-GB"/>
        </w:rPr>
        <w:t xml:space="preserve">. The lateral crests are </w:t>
      </w:r>
      <w:r>
        <w:rPr>
          <w:rFonts w:ascii="Calibri" w:hAnsi="Calibri" w:cs="Calibri"/>
          <w:lang w:val="en-GB"/>
        </w:rPr>
        <w:t>rather</w:t>
      </w:r>
      <w:r w:rsidRPr="00200047">
        <w:rPr>
          <w:rFonts w:ascii="Calibri" w:hAnsi="Calibri" w:cs="Calibri"/>
          <w:lang w:val="en-GB"/>
        </w:rPr>
        <w:t xml:space="preserve"> high, surrounding </w:t>
      </w:r>
      <w:proofErr w:type="spellStart"/>
      <w:r w:rsidRPr="00200047">
        <w:rPr>
          <w:rFonts w:ascii="Calibri" w:hAnsi="Calibri" w:cs="Calibri"/>
          <w:lang w:val="en-GB"/>
        </w:rPr>
        <w:t>ventroposteriorly</w:t>
      </w:r>
      <w:proofErr w:type="spellEnd"/>
      <w:r w:rsidRPr="00200047">
        <w:rPr>
          <w:rFonts w:ascii="Calibri" w:hAnsi="Calibri" w:cs="Calibri"/>
          <w:lang w:val="en-GB"/>
        </w:rPr>
        <w:t xml:space="preserve"> the foramen for the first spinal nerve. Dorsally, the beginning of the neural crest and of the two secondary crests are visible</w:t>
      </w:r>
      <w:r>
        <w:rPr>
          <w:rFonts w:ascii="Calibri" w:hAnsi="Calibri" w:cs="Calibri"/>
          <w:lang w:val="en-GB"/>
        </w:rPr>
        <w:t xml:space="preserve"> (arrows in Fig. 1B)</w:t>
      </w:r>
      <w:r w:rsidRPr="00200047">
        <w:rPr>
          <w:rFonts w:ascii="Calibri" w:hAnsi="Calibri" w:cs="Calibri"/>
          <w:lang w:val="en-GB"/>
        </w:rPr>
        <w:t xml:space="preserve">. </w:t>
      </w:r>
    </w:p>
    <w:p w14:paraId="7453D073" w14:textId="77777777" w:rsidR="0058615E" w:rsidRPr="0058615E" w:rsidRDefault="0058615E" w:rsidP="0058615E">
      <w:pPr>
        <w:spacing w:after="0" w:line="240" w:lineRule="auto"/>
        <w:rPr>
          <w:rFonts w:ascii="Calibri" w:hAnsi="Calibri" w:cs="Calibri"/>
          <w:color w:val="808080" w:themeColor="background1" w:themeShade="80"/>
          <w:sz w:val="24"/>
          <w:szCs w:val="24"/>
          <w:lang w:val="en-GB"/>
        </w:rPr>
      </w:pPr>
      <w:r w:rsidRPr="0058615E">
        <w:rPr>
          <w:rFonts w:ascii="Calibri" w:hAnsi="Calibri" w:cs="Calibri"/>
          <w:b/>
          <w:bCs/>
          <w:color w:val="808080" w:themeColor="background1" w:themeShade="80"/>
          <w:lang w:val="en-US"/>
        </w:rPr>
        <w:t xml:space="preserve">Figure S1. </w:t>
      </w:r>
      <w:r w:rsidRPr="00174C62">
        <w:rPr>
          <w:rFonts w:ascii="Calibri" w:hAnsi="Calibri" w:cs="Calibri"/>
          <w:color w:val="808080" w:themeColor="background1" w:themeShade="80"/>
          <w:sz w:val="24"/>
          <w:szCs w:val="24"/>
          <w:lang w:val="en-GB"/>
        </w:rPr>
        <w:t xml:space="preserve">Salamandridae from the Late Cretaceous of France: Les </w:t>
      </w:r>
      <w:proofErr w:type="spellStart"/>
      <w:r w:rsidRPr="00174C62">
        <w:rPr>
          <w:rFonts w:ascii="Calibri" w:hAnsi="Calibri" w:cs="Calibri"/>
          <w:color w:val="808080" w:themeColor="background1" w:themeShade="80"/>
          <w:sz w:val="24"/>
          <w:szCs w:val="24"/>
          <w:lang w:val="en-GB"/>
        </w:rPr>
        <w:t>Pennes</w:t>
      </w:r>
      <w:proofErr w:type="spellEnd"/>
      <w:r w:rsidRPr="00174C62">
        <w:rPr>
          <w:rFonts w:ascii="Calibri" w:hAnsi="Calibri" w:cs="Calibri"/>
          <w:color w:val="808080" w:themeColor="background1" w:themeShade="80"/>
          <w:sz w:val="24"/>
          <w:szCs w:val="24"/>
          <w:lang w:val="en-GB"/>
        </w:rPr>
        <w:t xml:space="preserve">-Mirabeau (A-P), La Neuve (Q-R), Vérane (S-T). </w:t>
      </w:r>
      <w:proofErr w:type="spellStart"/>
      <w:r w:rsidRPr="00174C62">
        <w:rPr>
          <w:rFonts w:ascii="Calibri" w:hAnsi="Calibri" w:cs="Calibri"/>
          <w:i/>
          <w:iCs/>
          <w:color w:val="808080" w:themeColor="background1" w:themeShade="80"/>
          <w:sz w:val="24"/>
          <w:szCs w:val="24"/>
          <w:lang w:val="en-GB"/>
        </w:rPr>
        <w:t>Koalliella</w:t>
      </w:r>
      <w:proofErr w:type="spellEnd"/>
      <w:r w:rsidRPr="00174C62">
        <w:rPr>
          <w:rFonts w:ascii="Calibri" w:hAnsi="Calibri" w:cs="Calibri"/>
          <w:i/>
          <w:iCs/>
          <w:color w:val="808080" w:themeColor="background1" w:themeShade="80"/>
          <w:sz w:val="24"/>
          <w:szCs w:val="24"/>
          <w:lang w:val="en-GB"/>
        </w:rPr>
        <w:t xml:space="preserve"> </w:t>
      </w:r>
      <w:r w:rsidRPr="00174C62">
        <w:rPr>
          <w:rFonts w:ascii="Calibri" w:hAnsi="Calibri" w:cs="Calibri"/>
          <w:color w:val="808080" w:themeColor="background1" w:themeShade="80"/>
          <w:sz w:val="24"/>
          <w:szCs w:val="24"/>
          <w:lang w:val="en-GB"/>
        </w:rPr>
        <w:t>sp. from</w:t>
      </w:r>
      <w:r w:rsidRPr="00174C62">
        <w:rPr>
          <w:rFonts w:ascii="Calibri" w:hAnsi="Calibri" w:cs="Calibri"/>
          <w:b/>
          <w:bCs/>
          <w:color w:val="808080" w:themeColor="background1" w:themeShade="80"/>
          <w:sz w:val="24"/>
          <w:szCs w:val="24"/>
          <w:lang w:val="en-GB"/>
        </w:rPr>
        <w:t xml:space="preserve"> </w:t>
      </w:r>
      <w:r w:rsidRPr="00174C62">
        <w:rPr>
          <w:rFonts w:ascii="Calibri" w:hAnsi="Calibri" w:cs="Calibri"/>
          <w:color w:val="808080" w:themeColor="background1" w:themeShade="80"/>
          <w:sz w:val="24"/>
          <w:szCs w:val="24"/>
          <w:lang w:val="en-GB"/>
        </w:rPr>
        <w:t xml:space="preserve">Les </w:t>
      </w:r>
      <w:proofErr w:type="spellStart"/>
      <w:r w:rsidRPr="00174C62">
        <w:rPr>
          <w:rFonts w:ascii="Calibri" w:hAnsi="Calibri" w:cs="Calibri"/>
          <w:color w:val="808080" w:themeColor="background1" w:themeShade="80"/>
          <w:sz w:val="24"/>
          <w:szCs w:val="24"/>
          <w:lang w:val="en-GB"/>
        </w:rPr>
        <w:t>Pennes</w:t>
      </w:r>
      <w:proofErr w:type="spellEnd"/>
      <w:r w:rsidRPr="00174C62">
        <w:rPr>
          <w:rFonts w:ascii="Calibri" w:hAnsi="Calibri" w:cs="Calibri"/>
          <w:color w:val="808080" w:themeColor="background1" w:themeShade="80"/>
          <w:sz w:val="24"/>
          <w:szCs w:val="24"/>
          <w:lang w:val="en-GB"/>
        </w:rPr>
        <w:t>-Mirabeau: A-E, atlas</w:t>
      </w:r>
      <w:r w:rsidRPr="00174C62">
        <w:rPr>
          <w:rFonts w:ascii="Calibri" w:hAnsi="Calibri" w:cs="Calibri"/>
          <w:b/>
          <w:bCs/>
          <w:color w:val="808080" w:themeColor="background1" w:themeShade="80"/>
          <w:sz w:val="24"/>
          <w:szCs w:val="24"/>
          <w:lang w:val="en-GB"/>
        </w:rPr>
        <w:t xml:space="preserve"> </w:t>
      </w:r>
      <w:r w:rsidRPr="00174C62">
        <w:rPr>
          <w:rFonts w:ascii="Calibri" w:hAnsi="Calibri" w:cs="Calibri"/>
          <w:color w:val="808080" w:themeColor="background1" w:themeShade="80"/>
          <w:sz w:val="24"/>
          <w:szCs w:val="24"/>
          <w:lang w:val="en-GB"/>
        </w:rPr>
        <w:t xml:space="preserve">UP.LMI.2024.09 in anterior (A), dorsal (B), lateral (C), posterior (D), and ventral (E) views; F-J, 3D model of trunk vertebra UP.LMI.2024.05 in anterior, dorsal, lateral, posterior, ventral views; ventral views of UP.LMI.2024.03 (morphotype I, K), UP.LMI.2024.18 (intermediate morphotype, L), UP.LMI.2024.04 (intermediate morphotype, 3D model, M), UP.LMI.2024.01 (morphotype II, 3D model, N); dorsal views of UP.LMI.2024.01 (3D model, O) and UP.LMI.2024.10 (P). </w:t>
      </w:r>
      <w:proofErr w:type="spellStart"/>
      <w:r w:rsidRPr="0058615E">
        <w:rPr>
          <w:rFonts w:ascii="Calibri" w:hAnsi="Calibri" w:cs="Calibri"/>
          <w:i/>
          <w:iCs/>
          <w:color w:val="808080" w:themeColor="background1" w:themeShade="80"/>
          <w:sz w:val="24"/>
          <w:szCs w:val="24"/>
          <w:lang w:val="en-GB"/>
        </w:rPr>
        <w:t>Koalliella</w:t>
      </w:r>
      <w:proofErr w:type="spellEnd"/>
      <w:r w:rsidRPr="0058615E">
        <w:rPr>
          <w:rFonts w:ascii="Calibri" w:hAnsi="Calibri" w:cs="Calibri"/>
          <w:i/>
          <w:iCs/>
          <w:color w:val="808080" w:themeColor="background1" w:themeShade="80"/>
          <w:sz w:val="24"/>
          <w:szCs w:val="24"/>
          <w:lang w:val="en-GB"/>
        </w:rPr>
        <w:t xml:space="preserve"> </w:t>
      </w:r>
      <w:r w:rsidRPr="0058615E">
        <w:rPr>
          <w:rFonts w:ascii="Calibri" w:hAnsi="Calibri" w:cs="Calibri"/>
          <w:color w:val="808080" w:themeColor="background1" w:themeShade="80"/>
          <w:sz w:val="24"/>
          <w:szCs w:val="24"/>
          <w:lang w:val="en-GB"/>
        </w:rPr>
        <w:t xml:space="preserve">sp. from La Neuve: Q-R, two vertebrae in articulation (UM-LNE-1004) in ventral (Q) and dorsal (R) views; S-T, a trunk vertebra (UM-LNE-1001) in anteroventral (S) and </w:t>
      </w:r>
      <w:proofErr w:type="spellStart"/>
      <w:r w:rsidRPr="0058615E">
        <w:rPr>
          <w:rFonts w:ascii="Calibri" w:hAnsi="Calibri" w:cs="Calibri"/>
          <w:color w:val="808080" w:themeColor="background1" w:themeShade="80"/>
          <w:sz w:val="24"/>
          <w:szCs w:val="24"/>
          <w:lang w:val="en-GB"/>
        </w:rPr>
        <w:t>laterodorsal</w:t>
      </w:r>
      <w:proofErr w:type="spellEnd"/>
      <w:r w:rsidRPr="0058615E">
        <w:rPr>
          <w:rFonts w:ascii="Calibri" w:hAnsi="Calibri" w:cs="Calibri"/>
          <w:color w:val="808080" w:themeColor="background1" w:themeShade="80"/>
          <w:sz w:val="24"/>
          <w:szCs w:val="24"/>
          <w:lang w:val="en-GB"/>
        </w:rPr>
        <w:t xml:space="preserve"> (T) views. ?</w:t>
      </w:r>
      <w:proofErr w:type="spellStart"/>
      <w:r w:rsidRPr="0058615E">
        <w:rPr>
          <w:rFonts w:ascii="Calibri" w:hAnsi="Calibri" w:cs="Calibri"/>
          <w:i/>
          <w:iCs/>
          <w:color w:val="808080" w:themeColor="background1" w:themeShade="80"/>
          <w:sz w:val="24"/>
          <w:szCs w:val="24"/>
        </w:rPr>
        <w:t>Koalliella</w:t>
      </w:r>
      <w:proofErr w:type="spellEnd"/>
      <w:r w:rsidRPr="0058615E">
        <w:rPr>
          <w:rFonts w:ascii="Calibri" w:hAnsi="Calibri" w:cs="Calibri"/>
          <w:i/>
          <w:iCs/>
          <w:color w:val="808080" w:themeColor="background1" w:themeShade="80"/>
          <w:sz w:val="24"/>
          <w:szCs w:val="24"/>
        </w:rPr>
        <w:t xml:space="preserve"> </w:t>
      </w:r>
      <w:r w:rsidRPr="0058615E">
        <w:rPr>
          <w:rFonts w:ascii="Calibri" w:hAnsi="Calibri" w:cs="Calibri"/>
          <w:color w:val="808080" w:themeColor="background1" w:themeShade="80"/>
          <w:sz w:val="24"/>
          <w:szCs w:val="24"/>
        </w:rPr>
        <w:t xml:space="preserve">sp. from Vérane, </w:t>
      </w:r>
      <w:proofErr w:type="spellStart"/>
      <w:r w:rsidRPr="0058615E">
        <w:rPr>
          <w:rFonts w:ascii="Calibri" w:hAnsi="Calibri" w:cs="Calibri"/>
          <w:color w:val="808080" w:themeColor="background1" w:themeShade="80"/>
          <w:sz w:val="24"/>
          <w:szCs w:val="24"/>
        </w:rPr>
        <w:t>trunk</w:t>
      </w:r>
      <w:proofErr w:type="spellEnd"/>
      <w:r w:rsidRPr="0058615E">
        <w:rPr>
          <w:rFonts w:ascii="Calibri" w:hAnsi="Calibri" w:cs="Calibri"/>
          <w:color w:val="808080" w:themeColor="background1" w:themeShade="80"/>
          <w:sz w:val="24"/>
          <w:szCs w:val="24"/>
        </w:rPr>
        <w:t xml:space="preserve"> vertebra (UP.VER.2024.01) in </w:t>
      </w:r>
      <w:proofErr w:type="spellStart"/>
      <w:r w:rsidRPr="0058615E">
        <w:rPr>
          <w:rFonts w:ascii="Calibri" w:hAnsi="Calibri" w:cs="Calibri"/>
          <w:color w:val="808080" w:themeColor="background1" w:themeShade="80"/>
          <w:sz w:val="24"/>
          <w:szCs w:val="24"/>
        </w:rPr>
        <w:t>ventrolateral</w:t>
      </w:r>
      <w:proofErr w:type="spellEnd"/>
      <w:r w:rsidRPr="0058615E">
        <w:rPr>
          <w:rFonts w:ascii="Calibri" w:hAnsi="Calibri" w:cs="Calibri"/>
          <w:color w:val="808080" w:themeColor="background1" w:themeShade="80"/>
          <w:sz w:val="24"/>
          <w:szCs w:val="24"/>
        </w:rPr>
        <w:t xml:space="preserve"> </w:t>
      </w:r>
      <w:proofErr w:type="spellStart"/>
      <w:r w:rsidRPr="0058615E">
        <w:rPr>
          <w:rFonts w:ascii="Calibri" w:hAnsi="Calibri" w:cs="Calibri"/>
          <w:color w:val="808080" w:themeColor="background1" w:themeShade="80"/>
          <w:sz w:val="24"/>
          <w:szCs w:val="24"/>
        </w:rPr>
        <w:t>view</w:t>
      </w:r>
      <w:proofErr w:type="spellEnd"/>
      <w:r w:rsidRPr="0058615E">
        <w:rPr>
          <w:rFonts w:ascii="Calibri" w:hAnsi="Calibri" w:cs="Calibri"/>
          <w:color w:val="808080" w:themeColor="background1" w:themeShade="80"/>
          <w:sz w:val="24"/>
          <w:szCs w:val="24"/>
        </w:rPr>
        <w:t xml:space="preserve"> (U). </w:t>
      </w:r>
      <w:r w:rsidRPr="0058615E">
        <w:rPr>
          <w:rFonts w:ascii="Calibri" w:hAnsi="Calibri" w:cs="Calibri"/>
          <w:color w:val="808080" w:themeColor="background1" w:themeShade="80"/>
          <w:sz w:val="24"/>
          <w:szCs w:val="24"/>
          <w:lang w:val="en-GB"/>
        </w:rPr>
        <w:t xml:space="preserve">Abbreviations: </w:t>
      </w:r>
      <w:proofErr w:type="spellStart"/>
      <w:r w:rsidRPr="0058615E">
        <w:rPr>
          <w:rFonts w:ascii="Calibri" w:hAnsi="Calibri" w:cs="Calibri"/>
          <w:color w:val="808080" w:themeColor="background1" w:themeShade="80"/>
          <w:sz w:val="24"/>
          <w:szCs w:val="24"/>
          <w:lang w:val="en-GB"/>
        </w:rPr>
        <w:t>azc</w:t>
      </w:r>
      <w:proofErr w:type="spellEnd"/>
      <w:r w:rsidRPr="0058615E">
        <w:rPr>
          <w:rFonts w:ascii="Calibri" w:hAnsi="Calibri" w:cs="Calibri"/>
          <w:color w:val="808080" w:themeColor="background1" w:themeShade="80"/>
          <w:sz w:val="24"/>
          <w:szCs w:val="24"/>
          <w:lang w:val="en-GB"/>
        </w:rPr>
        <w:t xml:space="preserve">, anterior zygapophyseal crest; </w:t>
      </w:r>
      <w:proofErr w:type="spellStart"/>
      <w:r w:rsidRPr="0058615E">
        <w:rPr>
          <w:rFonts w:ascii="Calibri" w:hAnsi="Calibri" w:cs="Calibri"/>
          <w:color w:val="808080" w:themeColor="background1" w:themeShade="80"/>
          <w:sz w:val="24"/>
          <w:szCs w:val="24"/>
          <w:lang w:val="en-GB"/>
        </w:rPr>
        <w:t>cnc</w:t>
      </w:r>
      <w:proofErr w:type="spellEnd"/>
      <w:r w:rsidRPr="0058615E">
        <w:rPr>
          <w:rFonts w:ascii="Calibri" w:hAnsi="Calibri" w:cs="Calibri"/>
          <w:color w:val="808080" w:themeColor="background1" w:themeShade="80"/>
          <w:sz w:val="24"/>
          <w:szCs w:val="24"/>
          <w:lang w:val="en-GB"/>
        </w:rPr>
        <w:t xml:space="preserve">, capsule of the neural crest; </w:t>
      </w:r>
      <w:proofErr w:type="spellStart"/>
      <w:r w:rsidRPr="0058615E">
        <w:rPr>
          <w:rFonts w:ascii="Calibri" w:hAnsi="Calibri" w:cs="Calibri"/>
          <w:color w:val="808080" w:themeColor="background1" w:themeShade="80"/>
          <w:sz w:val="24"/>
          <w:szCs w:val="24"/>
          <w:lang w:val="en-GB"/>
        </w:rPr>
        <w:t>sc</w:t>
      </w:r>
      <w:proofErr w:type="spellEnd"/>
      <w:r w:rsidRPr="0058615E">
        <w:rPr>
          <w:rFonts w:ascii="Calibri" w:hAnsi="Calibri" w:cs="Calibri"/>
          <w:color w:val="808080" w:themeColor="background1" w:themeShade="80"/>
          <w:sz w:val="24"/>
          <w:szCs w:val="24"/>
          <w:lang w:val="en-GB"/>
        </w:rPr>
        <w:t>, secondary crests of the atlas. Scale bars = 1 mm.</w:t>
      </w:r>
    </w:p>
    <w:p w14:paraId="2FE13CD2" w14:textId="472F1560" w:rsidR="0058615E" w:rsidRDefault="0058615E" w:rsidP="0058615E">
      <w:pPr>
        <w:spacing w:line="360" w:lineRule="auto"/>
        <w:jc w:val="center"/>
        <w:rPr>
          <w:rFonts w:ascii="Calibri" w:hAnsi="Calibri" w:cs="Calibri"/>
          <w:b/>
          <w:bCs/>
          <w:lang w:val="en-US"/>
        </w:rPr>
      </w:pPr>
      <w:r>
        <w:rPr>
          <w:noProof/>
        </w:rPr>
        <w:lastRenderedPageBreak/>
        <w:drawing>
          <wp:inline distT="0" distB="0" distL="0" distR="0" wp14:anchorId="59599B98" wp14:editId="38FF062B">
            <wp:extent cx="5974080" cy="6210300"/>
            <wp:effectExtent l="0" t="0" r="7620" b="0"/>
            <wp:docPr id="18594197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4080" cy="6210300"/>
                    </a:xfrm>
                    <a:prstGeom prst="rect">
                      <a:avLst/>
                    </a:prstGeom>
                    <a:noFill/>
                    <a:ln>
                      <a:noFill/>
                    </a:ln>
                  </pic:spPr>
                </pic:pic>
              </a:graphicData>
            </a:graphic>
          </wp:inline>
        </w:drawing>
      </w:r>
    </w:p>
    <w:p w14:paraId="11E2B034" w14:textId="6EE71908" w:rsidR="008D1DFC" w:rsidRPr="0058615E" w:rsidRDefault="00C44DBD" w:rsidP="0058615E">
      <w:pPr>
        <w:spacing w:after="0" w:line="240" w:lineRule="auto"/>
        <w:rPr>
          <w:rFonts w:ascii="Calibri" w:hAnsi="Calibri" w:cs="Calibri"/>
          <w:color w:val="808080" w:themeColor="background1" w:themeShade="80"/>
          <w:lang w:val="en-GB"/>
        </w:rPr>
      </w:pPr>
      <w:r w:rsidRPr="0058615E">
        <w:rPr>
          <w:rFonts w:ascii="Calibri" w:hAnsi="Calibri" w:cs="Calibri"/>
          <w:b/>
          <w:bCs/>
          <w:color w:val="808080" w:themeColor="background1" w:themeShade="80"/>
          <w:lang w:val="en-US"/>
        </w:rPr>
        <w:t>Figure S2.</w:t>
      </w:r>
      <w:r w:rsidRPr="0058615E">
        <w:rPr>
          <w:rFonts w:ascii="Calibri" w:hAnsi="Calibri" w:cs="Calibri"/>
          <w:color w:val="808080" w:themeColor="background1" w:themeShade="80"/>
          <w:lang w:val="en-US"/>
        </w:rPr>
        <w:t xml:space="preserve"> Trunk vertebrae of </w:t>
      </w:r>
      <w:proofErr w:type="spellStart"/>
      <w:r w:rsidRPr="0058615E">
        <w:rPr>
          <w:rFonts w:ascii="Calibri" w:hAnsi="Calibri" w:cs="Calibri"/>
          <w:i/>
          <w:iCs/>
          <w:color w:val="808080" w:themeColor="background1" w:themeShade="80"/>
          <w:lang w:val="en-US"/>
        </w:rPr>
        <w:t>Koalliella</w:t>
      </w:r>
      <w:proofErr w:type="spellEnd"/>
      <w:r w:rsidRPr="0058615E">
        <w:rPr>
          <w:rFonts w:ascii="Calibri" w:hAnsi="Calibri" w:cs="Calibri"/>
          <w:i/>
          <w:iCs/>
          <w:color w:val="808080" w:themeColor="background1" w:themeShade="80"/>
          <w:lang w:val="en-US"/>
        </w:rPr>
        <w:t xml:space="preserve"> </w:t>
      </w:r>
      <w:r w:rsidRPr="0058615E">
        <w:rPr>
          <w:rFonts w:ascii="Calibri" w:hAnsi="Calibri" w:cs="Calibri"/>
          <w:color w:val="808080" w:themeColor="background1" w:themeShade="80"/>
          <w:lang w:val="en-US"/>
        </w:rPr>
        <w:t>sp. from La Neuve (LNE; A-</w:t>
      </w:r>
      <w:r w:rsidR="00FC79F1" w:rsidRPr="0058615E">
        <w:rPr>
          <w:rFonts w:ascii="Calibri" w:hAnsi="Calibri" w:cs="Calibri"/>
          <w:color w:val="808080" w:themeColor="background1" w:themeShade="80"/>
          <w:lang w:val="en-US"/>
        </w:rPr>
        <w:t>L</w:t>
      </w:r>
      <w:r w:rsidRPr="0058615E">
        <w:rPr>
          <w:rFonts w:ascii="Calibri" w:hAnsi="Calibri" w:cs="Calibri"/>
          <w:color w:val="808080" w:themeColor="background1" w:themeShade="80"/>
          <w:lang w:val="en-US"/>
        </w:rPr>
        <w:t xml:space="preserve">) and Les </w:t>
      </w:r>
      <w:proofErr w:type="spellStart"/>
      <w:r w:rsidRPr="0058615E">
        <w:rPr>
          <w:rFonts w:ascii="Calibri" w:hAnsi="Calibri" w:cs="Calibri"/>
          <w:color w:val="808080" w:themeColor="background1" w:themeShade="80"/>
          <w:lang w:val="en-US"/>
        </w:rPr>
        <w:t>Pennes</w:t>
      </w:r>
      <w:proofErr w:type="spellEnd"/>
      <w:r w:rsidRPr="0058615E">
        <w:rPr>
          <w:rFonts w:ascii="Calibri" w:hAnsi="Calibri" w:cs="Calibri"/>
          <w:color w:val="808080" w:themeColor="background1" w:themeShade="80"/>
          <w:lang w:val="en-US"/>
        </w:rPr>
        <w:t xml:space="preserve">-Mirabeau (LMI; M-Q). A-C, two vertebrae in articulation, UM-LNE-1012, in anterior (A), lateral (B), and ventral (C) views; D, trunk vertebra, UP.LNE.2024.04, in dorsal view, with the dorsal capsule of the neural crest broken, so that the inner structure of the neural crest is visible, and </w:t>
      </w:r>
      <w:proofErr w:type="spellStart"/>
      <w:r w:rsidRPr="0058615E">
        <w:rPr>
          <w:rFonts w:ascii="Calibri" w:hAnsi="Calibri" w:cs="Calibri"/>
          <w:color w:val="808080" w:themeColor="background1" w:themeShade="80"/>
          <w:lang w:val="en-US"/>
        </w:rPr>
        <w:t>characterised</w:t>
      </w:r>
      <w:proofErr w:type="spellEnd"/>
      <w:r w:rsidRPr="0058615E">
        <w:rPr>
          <w:rFonts w:ascii="Calibri" w:hAnsi="Calibri" w:cs="Calibri"/>
          <w:color w:val="808080" w:themeColor="background1" w:themeShade="80"/>
          <w:lang w:val="en-US"/>
        </w:rPr>
        <w:t xml:space="preserve"> by a line of foramina; </w:t>
      </w:r>
      <w:r w:rsidRPr="0058615E">
        <w:rPr>
          <w:rFonts w:ascii="Calibri" w:hAnsi="Calibri" w:cs="Calibri"/>
          <w:color w:val="808080" w:themeColor="background1" w:themeShade="80"/>
          <w:lang w:val="en-GB"/>
        </w:rPr>
        <w:t xml:space="preserve">E-I, trunk vertebra, UP.LNE.2003.05, in anterior (E), dorsal (F), lateral (G), posterior (H), and ventral (I) views; J-L, two vertebrae in articulation, </w:t>
      </w:r>
      <w:r w:rsidR="00FC79F1" w:rsidRPr="0058615E">
        <w:rPr>
          <w:rFonts w:ascii="Calibri" w:hAnsi="Calibri" w:cs="Calibri"/>
          <w:color w:val="808080" w:themeColor="background1" w:themeShade="80"/>
          <w:lang w:val="en-GB"/>
        </w:rPr>
        <w:t>UP.LNE.2024</w:t>
      </w:r>
      <w:r w:rsidRPr="0058615E">
        <w:rPr>
          <w:rFonts w:ascii="Calibri" w:hAnsi="Calibri" w:cs="Calibri"/>
          <w:color w:val="808080" w:themeColor="background1" w:themeShade="80"/>
          <w:lang w:val="en-GB"/>
        </w:rPr>
        <w:t xml:space="preserve">, in anterolateral (J), dorsal (K), and ventral? (L) views; M-Q, </w:t>
      </w:r>
      <w:r w:rsidR="00F61DED" w:rsidRPr="0058615E">
        <w:rPr>
          <w:rFonts w:ascii="Calibri" w:hAnsi="Calibri" w:cs="Calibri"/>
          <w:color w:val="808080" w:themeColor="background1" w:themeShade="80"/>
          <w:lang w:val="en-GB"/>
        </w:rPr>
        <w:t xml:space="preserve">3D model </w:t>
      </w:r>
      <w:r w:rsidRPr="0058615E">
        <w:rPr>
          <w:rFonts w:ascii="Calibri" w:hAnsi="Calibri" w:cs="Calibri"/>
          <w:color w:val="808080" w:themeColor="background1" w:themeShade="80"/>
          <w:lang w:val="en-GB"/>
        </w:rPr>
        <w:t>of a trunk vertebra, UP.LMI.2024.01, in anterior (M), dorsal (N), lateral (O), posterior (P), and ventral (Q) views. Scale bar</w:t>
      </w:r>
      <w:r w:rsidR="00143B61" w:rsidRPr="0058615E">
        <w:rPr>
          <w:rFonts w:ascii="Calibri" w:hAnsi="Calibri" w:cs="Calibri"/>
          <w:color w:val="808080" w:themeColor="background1" w:themeShade="80"/>
          <w:lang w:val="en-GB"/>
        </w:rPr>
        <w:t>s</w:t>
      </w:r>
      <w:r w:rsidRPr="0058615E">
        <w:rPr>
          <w:rFonts w:ascii="Calibri" w:hAnsi="Calibri" w:cs="Calibri"/>
          <w:color w:val="808080" w:themeColor="background1" w:themeShade="80"/>
          <w:lang w:val="en-GB"/>
        </w:rPr>
        <w:t xml:space="preserve"> = 1 mm. Scale bar in the top right is valid for A to L.</w:t>
      </w:r>
    </w:p>
    <w:p w14:paraId="11E2B035" w14:textId="77777777" w:rsidR="008D1DFC" w:rsidRDefault="00C44DBD" w:rsidP="0058615E">
      <w:pPr>
        <w:spacing w:line="480" w:lineRule="auto"/>
        <w:jc w:val="center"/>
        <w:rPr>
          <w:rFonts w:ascii="Calibri" w:hAnsi="Calibri" w:cs="Calibri"/>
          <w:lang w:val="en-GB"/>
        </w:rPr>
      </w:pPr>
      <w:r>
        <w:rPr>
          <w:noProof/>
        </w:rPr>
        <w:lastRenderedPageBreak/>
        <w:drawing>
          <wp:inline distT="0" distB="0" distL="0" distR="0" wp14:anchorId="11E2B03B" wp14:editId="11E2B03C">
            <wp:extent cx="5659755" cy="511937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6"/>
                    <a:stretch>
                      <a:fillRect/>
                    </a:stretch>
                  </pic:blipFill>
                  <pic:spPr bwMode="auto">
                    <a:xfrm>
                      <a:off x="0" y="0"/>
                      <a:ext cx="5659755" cy="5119370"/>
                    </a:xfrm>
                    <a:prstGeom prst="rect">
                      <a:avLst/>
                    </a:prstGeom>
                    <a:noFill/>
                  </pic:spPr>
                </pic:pic>
              </a:graphicData>
            </a:graphic>
          </wp:inline>
        </w:drawing>
      </w:r>
    </w:p>
    <w:p w14:paraId="1D1A0F06" w14:textId="77777777" w:rsidR="008D3BFC" w:rsidRDefault="008D3BFC" w:rsidP="008D3BFC">
      <w:pPr>
        <w:spacing w:line="480" w:lineRule="auto"/>
        <w:rPr>
          <w:rFonts w:ascii="Calibri" w:hAnsi="Calibri" w:cs="Calibri"/>
          <w:lang w:val="en-GB"/>
        </w:rPr>
      </w:pPr>
      <w:r>
        <w:rPr>
          <w:rFonts w:ascii="Calibri" w:hAnsi="Calibri" w:cs="Calibri"/>
          <w:lang w:val="en-GB"/>
        </w:rPr>
        <w:t xml:space="preserve">The </w:t>
      </w:r>
      <w:proofErr w:type="spellStart"/>
      <w:r>
        <w:rPr>
          <w:rFonts w:ascii="Calibri" w:hAnsi="Calibri" w:cs="Calibri"/>
          <w:lang w:val="en-GB"/>
        </w:rPr>
        <w:t>postatlantal</w:t>
      </w:r>
      <w:proofErr w:type="spellEnd"/>
      <w:r>
        <w:rPr>
          <w:rFonts w:ascii="Calibri" w:hAnsi="Calibri" w:cs="Calibri"/>
          <w:lang w:val="en-GB"/>
        </w:rPr>
        <w:t xml:space="preserve"> vertebrae from Les </w:t>
      </w:r>
      <w:proofErr w:type="spellStart"/>
      <w:r>
        <w:rPr>
          <w:rFonts w:ascii="Calibri" w:hAnsi="Calibri" w:cs="Calibri"/>
          <w:lang w:val="en-GB"/>
        </w:rPr>
        <w:t>Pennes</w:t>
      </w:r>
      <w:proofErr w:type="spellEnd"/>
      <w:r>
        <w:rPr>
          <w:rFonts w:ascii="Calibri" w:hAnsi="Calibri" w:cs="Calibri"/>
          <w:lang w:val="en-GB"/>
        </w:rPr>
        <w:t xml:space="preserve">-Mirabeau are opisthocoelous (Fig. 1F-J). The ossification of the anterior condyle is typical of the family Salamandridae, having the condyle constricted by a short neck and ventrally flanked by the ventral lamina. The anterior condyle is flat or with a shallow concavity in the middle, as often observed in </w:t>
      </w:r>
      <w:r>
        <w:rPr>
          <w:rFonts w:ascii="Calibri" w:hAnsi="Calibri" w:cs="Calibri"/>
          <w:i/>
          <w:iCs/>
          <w:lang w:val="en-GB"/>
        </w:rPr>
        <w:t>Salamandra</w:t>
      </w:r>
      <w:r>
        <w:rPr>
          <w:rFonts w:ascii="Calibri" w:hAnsi="Calibri" w:cs="Calibri"/>
          <w:lang w:val="en-GB"/>
        </w:rPr>
        <w:t xml:space="preserve">, and the notochordal foramen is never visible. </w:t>
      </w:r>
    </w:p>
    <w:p w14:paraId="0BBF2469" w14:textId="77777777" w:rsidR="008D3BFC" w:rsidRDefault="008D3BFC" w:rsidP="008D3BFC">
      <w:pPr>
        <w:spacing w:line="480" w:lineRule="auto"/>
        <w:rPr>
          <w:rFonts w:ascii="Calibri" w:hAnsi="Calibri" w:cs="Calibri"/>
          <w:lang w:val="en-GB"/>
        </w:rPr>
      </w:pPr>
      <w:r w:rsidRPr="00D8312C">
        <w:rPr>
          <w:rFonts w:ascii="Calibri" w:hAnsi="Calibri" w:cs="Calibri"/>
          <w:lang w:val="en-GB"/>
        </w:rPr>
        <w:t>T</w:t>
      </w:r>
      <w:r>
        <w:rPr>
          <w:rFonts w:ascii="Calibri" w:hAnsi="Calibri" w:cs="Calibri"/>
          <w:lang w:val="en-GB"/>
        </w:rPr>
        <w:t>he a</w:t>
      </w:r>
      <w:r w:rsidRPr="00200047">
        <w:rPr>
          <w:rFonts w:ascii="Calibri" w:hAnsi="Calibri" w:cs="Calibri"/>
          <w:lang w:val="en-GB"/>
        </w:rPr>
        <w:t xml:space="preserve">nterior and posterior zygapophyseal crests are horizontal and connect respectively pre- and postzygapophyses to the diapophysis. </w:t>
      </w:r>
      <w:r>
        <w:rPr>
          <w:rFonts w:ascii="Calibri" w:hAnsi="Calibri" w:cs="Calibri"/>
          <w:lang w:val="en-GB"/>
        </w:rPr>
        <w:t>The</w:t>
      </w:r>
      <w:r w:rsidRPr="00200047">
        <w:rPr>
          <w:rFonts w:ascii="Calibri" w:hAnsi="Calibri" w:cs="Calibri"/>
          <w:lang w:val="en-GB"/>
        </w:rPr>
        <w:t xml:space="preserve"> anterior zygapophyseal and ventral crests </w:t>
      </w:r>
      <w:r>
        <w:rPr>
          <w:rFonts w:ascii="Calibri" w:hAnsi="Calibri" w:cs="Calibri"/>
          <w:lang w:val="en-GB"/>
        </w:rPr>
        <w:t xml:space="preserve">are close to each other so that a long but shallow concavity is present between them (Figs. 1H, S2O). </w:t>
      </w:r>
      <w:r w:rsidRPr="00200047">
        <w:rPr>
          <w:rFonts w:ascii="Calibri" w:hAnsi="Calibri" w:cs="Calibri"/>
          <w:lang w:val="en-GB"/>
        </w:rPr>
        <w:t>The diapophyses are more posterior than the parapophyses; both are hollow and connected by a lamina</w:t>
      </w:r>
      <w:r>
        <w:rPr>
          <w:rFonts w:ascii="Calibri" w:hAnsi="Calibri" w:cs="Calibri"/>
          <w:lang w:val="en-GB"/>
        </w:rPr>
        <w:t xml:space="preserve"> (Figs. 1H, S2O)</w:t>
      </w:r>
      <w:r w:rsidRPr="00200047">
        <w:rPr>
          <w:rFonts w:ascii="Calibri" w:hAnsi="Calibri" w:cs="Calibri"/>
          <w:lang w:val="en-GB"/>
        </w:rPr>
        <w:t xml:space="preserve">. </w:t>
      </w:r>
    </w:p>
    <w:p w14:paraId="3EE491B5" w14:textId="77777777" w:rsidR="008D3BFC" w:rsidRDefault="008D3BFC" w:rsidP="008D3BFC">
      <w:pPr>
        <w:spacing w:line="480" w:lineRule="auto"/>
        <w:rPr>
          <w:rFonts w:ascii="Calibri" w:hAnsi="Calibri" w:cs="Calibri"/>
          <w:lang w:val="en-GB"/>
        </w:rPr>
      </w:pPr>
      <w:r w:rsidRPr="002429BD">
        <w:rPr>
          <w:rFonts w:ascii="Calibri" w:hAnsi="Calibri" w:cs="Calibri"/>
          <w:lang w:val="en-GB"/>
        </w:rPr>
        <w:t>As typical in Salamandridae, t</w:t>
      </w:r>
      <w:r>
        <w:rPr>
          <w:rFonts w:ascii="Calibri" w:hAnsi="Calibri" w:cs="Calibri"/>
          <w:lang w:val="en-GB"/>
        </w:rPr>
        <w:t xml:space="preserve">he ventral lamina is formed by the anterior and the posterior ventral crests. The anterior ventral crests connect the anterior edge of the ventral lamina with the parapophyses, while the </w:t>
      </w:r>
      <w:r>
        <w:rPr>
          <w:rFonts w:ascii="Calibri" w:hAnsi="Calibri" w:cs="Calibri"/>
          <w:lang w:val="en-GB"/>
        </w:rPr>
        <w:lastRenderedPageBreak/>
        <w:t xml:space="preserve">posterior edge of the ventral lamina and the parapophyses are connected by the posterior ventral crests. The ventral lamina anterior extends laterally to the ventral edge of the condyle, forming a flat surface at the </w:t>
      </w:r>
      <w:proofErr w:type="spellStart"/>
      <w:r>
        <w:rPr>
          <w:rFonts w:ascii="Calibri" w:hAnsi="Calibri" w:cs="Calibri"/>
          <w:lang w:val="en-GB"/>
        </w:rPr>
        <w:t>ventroanterior</w:t>
      </w:r>
      <w:proofErr w:type="spellEnd"/>
      <w:r>
        <w:rPr>
          <w:rFonts w:ascii="Calibri" w:hAnsi="Calibri" w:cs="Calibri"/>
          <w:lang w:val="en-GB"/>
        </w:rPr>
        <w:t xml:space="preserve"> extremity of the vertebrae.</w:t>
      </w:r>
      <w:r>
        <w:rPr>
          <w:rFonts w:ascii="Calibri" w:hAnsi="Calibri" w:cs="Calibri"/>
          <w:b/>
          <w:bCs/>
          <w:lang w:val="en-GB"/>
        </w:rPr>
        <w:t xml:space="preserve"> </w:t>
      </w:r>
      <w:r>
        <w:rPr>
          <w:rFonts w:ascii="Calibri" w:hAnsi="Calibri" w:cs="Calibri"/>
          <w:lang w:val="en-GB"/>
        </w:rPr>
        <w:t>Two different morphotypes of the ventral surface can be observed in the material. The morphotype I (Fig. 1K) consists in a wide rhomboidal ventral lamina pierced by small foramina, whereas in the morphotype II (Fig. 1N), the vertebral centrum emerges from the lamina and is laterally flanked by a pair of foramina that are long and enclosed by two parallel low crests. These “</w:t>
      </w:r>
      <w:proofErr w:type="spellStart"/>
      <w:r>
        <w:rPr>
          <w:rFonts w:ascii="Calibri" w:hAnsi="Calibri" w:cs="Calibri"/>
          <w:lang w:val="en-GB"/>
        </w:rPr>
        <w:t>basapophysis</w:t>
      </w:r>
      <w:proofErr w:type="spellEnd"/>
      <w:r>
        <w:rPr>
          <w:rFonts w:ascii="Calibri" w:hAnsi="Calibri" w:cs="Calibri"/>
          <w:lang w:val="en-GB"/>
        </w:rPr>
        <w:t xml:space="preserve">-like” crests interrupt the ventral lamina, as the anterior and posterior ventral crests are dorsolateral to them. Morphotype II dominates the assemblage (54 vertebrae, including </w:t>
      </w:r>
      <w:r w:rsidRPr="00200047">
        <w:rPr>
          <w:rFonts w:ascii="Calibri" w:hAnsi="Calibri" w:cs="Calibri"/>
          <w:lang w:val="en-GB"/>
        </w:rPr>
        <w:t>UP.LMI.2004.43-45, UP.LMI.2024.01-02, UP.LMI.2024.07-08, UP.LMI.2024.10, UP.LMI.2024.13, UP.LMI.2024.22</w:t>
      </w:r>
      <w:r>
        <w:rPr>
          <w:rFonts w:ascii="Calibri" w:hAnsi="Calibri" w:cs="Calibri"/>
          <w:lang w:val="en-GB"/>
        </w:rPr>
        <w:t xml:space="preserve">), whereas morphotype I is visible in 19 vertebrae (e.g. </w:t>
      </w:r>
      <w:r w:rsidRPr="00200047">
        <w:rPr>
          <w:rFonts w:ascii="Calibri" w:hAnsi="Calibri" w:cs="Calibri"/>
          <w:lang w:val="en-GB"/>
        </w:rPr>
        <w:t>UP.LMI.2004.46, UP.LMI.2024.03, UP.LMI.2024.11</w:t>
      </w:r>
      <w:r>
        <w:rPr>
          <w:rFonts w:ascii="Calibri" w:hAnsi="Calibri" w:cs="Calibri"/>
          <w:lang w:val="en-GB"/>
        </w:rPr>
        <w:t>). There is however a continuum in the two morphologies, with intermediate states visible in at least six vertebrae (</w:t>
      </w:r>
      <w:r w:rsidRPr="00200047">
        <w:rPr>
          <w:rFonts w:ascii="Calibri" w:hAnsi="Calibri" w:cs="Calibri"/>
          <w:lang w:val="en-GB"/>
        </w:rPr>
        <w:t>UP.LMI.2024.04-05, UP.LMI.2024.12, UP.LMI.2024.18, UP.LMI.2024.20-21</w:t>
      </w:r>
      <w:r>
        <w:rPr>
          <w:rFonts w:ascii="Calibri" w:hAnsi="Calibri" w:cs="Calibri"/>
          <w:lang w:val="en-GB"/>
        </w:rPr>
        <w:t xml:space="preserve">). For example, </w:t>
      </w:r>
      <w:r w:rsidRPr="00136466">
        <w:rPr>
          <w:rFonts w:ascii="Calibri" w:hAnsi="Calibri" w:cs="Calibri"/>
          <w:lang w:val="en-GB"/>
        </w:rPr>
        <w:t>UP.LMI.2024.04</w:t>
      </w:r>
      <w:r>
        <w:rPr>
          <w:rFonts w:ascii="Calibri" w:hAnsi="Calibri" w:cs="Calibri"/>
          <w:lang w:val="en-GB"/>
        </w:rPr>
        <w:t xml:space="preserve"> (Fig. 1M) only shows a “</w:t>
      </w:r>
      <w:proofErr w:type="spellStart"/>
      <w:r>
        <w:rPr>
          <w:rFonts w:ascii="Calibri" w:hAnsi="Calibri" w:cs="Calibri"/>
          <w:lang w:val="en-GB"/>
        </w:rPr>
        <w:t>basapophysis</w:t>
      </w:r>
      <w:proofErr w:type="spellEnd"/>
      <w:r>
        <w:rPr>
          <w:rFonts w:ascii="Calibri" w:hAnsi="Calibri" w:cs="Calibri"/>
          <w:lang w:val="en-GB"/>
        </w:rPr>
        <w:t xml:space="preserve">-like” structure on the right side, whereas other specimens (e.g. </w:t>
      </w:r>
      <w:r w:rsidRPr="00200047">
        <w:rPr>
          <w:rFonts w:ascii="Calibri" w:hAnsi="Calibri" w:cs="Calibri"/>
          <w:lang w:val="en-GB"/>
        </w:rPr>
        <w:t>UP.LMI.2024.18</w:t>
      </w:r>
      <w:r>
        <w:rPr>
          <w:rFonts w:ascii="Calibri" w:hAnsi="Calibri" w:cs="Calibri"/>
          <w:lang w:val="en-GB"/>
        </w:rPr>
        <w:t xml:space="preserve">; Fig. 1L) do not have </w:t>
      </w:r>
      <w:proofErr w:type="spellStart"/>
      <w:r w:rsidRPr="00200047">
        <w:rPr>
          <w:rFonts w:ascii="Calibri" w:hAnsi="Calibri" w:cs="Calibri"/>
          <w:lang w:val="en-GB"/>
        </w:rPr>
        <w:t>basapophys</w:t>
      </w:r>
      <w:r>
        <w:rPr>
          <w:rFonts w:ascii="Calibri" w:hAnsi="Calibri" w:cs="Calibri"/>
          <w:lang w:val="en-GB"/>
        </w:rPr>
        <w:t>e</w:t>
      </w:r>
      <w:r w:rsidRPr="00200047">
        <w:rPr>
          <w:rFonts w:ascii="Calibri" w:hAnsi="Calibri" w:cs="Calibri"/>
          <w:lang w:val="en-GB"/>
        </w:rPr>
        <w:t>s</w:t>
      </w:r>
      <w:proofErr w:type="spellEnd"/>
      <w:r w:rsidRPr="00200047">
        <w:rPr>
          <w:rFonts w:ascii="Calibri" w:hAnsi="Calibri" w:cs="Calibri"/>
          <w:lang w:val="en-GB"/>
        </w:rPr>
        <w:t xml:space="preserve">-like structures but </w:t>
      </w:r>
      <w:r>
        <w:rPr>
          <w:rFonts w:ascii="Calibri" w:hAnsi="Calibri" w:cs="Calibri"/>
          <w:lang w:val="en-GB"/>
        </w:rPr>
        <w:t xml:space="preserve">two </w:t>
      </w:r>
      <w:r w:rsidRPr="00200047">
        <w:rPr>
          <w:rFonts w:ascii="Calibri" w:hAnsi="Calibri" w:cs="Calibri"/>
          <w:lang w:val="en-GB"/>
        </w:rPr>
        <w:t>long foramina along the centrum</w:t>
      </w:r>
      <w:r>
        <w:rPr>
          <w:rFonts w:ascii="Calibri" w:hAnsi="Calibri" w:cs="Calibri"/>
          <w:lang w:val="en-GB"/>
        </w:rPr>
        <w:t xml:space="preserve">, that can have a variable degree of ossification (so the foramina can be more or less wide). </w:t>
      </w:r>
    </w:p>
    <w:p w14:paraId="61B6A41E" w14:textId="77777777" w:rsidR="008D3BFC" w:rsidRDefault="008D3BFC" w:rsidP="008D3BFC">
      <w:pPr>
        <w:spacing w:line="480" w:lineRule="auto"/>
        <w:rPr>
          <w:rFonts w:ascii="Calibri" w:hAnsi="Calibri" w:cs="Calibri"/>
          <w:lang w:val="en-GB"/>
        </w:rPr>
      </w:pPr>
      <w:r>
        <w:rPr>
          <w:rFonts w:ascii="Calibri" w:hAnsi="Calibri" w:cs="Calibri"/>
          <w:lang w:val="en-GB"/>
        </w:rPr>
        <w:t xml:space="preserve">Similarly to this, the two trunk vertebrae from the type series of </w:t>
      </w:r>
      <w:proofErr w:type="spellStart"/>
      <w:r>
        <w:rPr>
          <w:rFonts w:ascii="Calibri" w:hAnsi="Calibri" w:cs="Calibri"/>
          <w:i/>
          <w:iCs/>
          <w:lang w:val="en-GB"/>
        </w:rPr>
        <w:t>Koalliella</w:t>
      </w:r>
      <w:proofErr w:type="spellEnd"/>
      <w:r>
        <w:rPr>
          <w:rFonts w:ascii="Calibri" w:hAnsi="Calibri" w:cs="Calibri"/>
          <w:i/>
          <w:iCs/>
          <w:lang w:val="en-GB"/>
        </w:rPr>
        <w:t xml:space="preserve"> </w:t>
      </w:r>
      <w:proofErr w:type="spellStart"/>
      <w:r>
        <w:rPr>
          <w:rFonts w:ascii="Calibri" w:hAnsi="Calibri" w:cs="Calibri"/>
          <w:i/>
          <w:iCs/>
          <w:lang w:val="en-GB"/>
        </w:rPr>
        <w:t>genzeli</w:t>
      </w:r>
      <w:proofErr w:type="spellEnd"/>
      <w:r>
        <w:rPr>
          <w:rFonts w:ascii="Calibri" w:hAnsi="Calibri" w:cs="Calibri"/>
          <w:lang w:val="en-GB"/>
        </w:rPr>
        <w:t xml:space="preserve">, from the Paleocene of Walbeck (Herre 1950, </w:t>
      </w:r>
      <w:proofErr w:type="spellStart"/>
      <w:r>
        <w:rPr>
          <w:rFonts w:ascii="Calibri" w:hAnsi="Calibri" w:cs="Calibri"/>
          <w:lang w:val="en-GB"/>
        </w:rPr>
        <w:t>Vasilyan</w:t>
      </w:r>
      <w:proofErr w:type="spellEnd"/>
      <w:r>
        <w:rPr>
          <w:rFonts w:ascii="Calibri" w:hAnsi="Calibri" w:cs="Calibri"/>
          <w:lang w:val="en-GB"/>
        </w:rPr>
        <w:t xml:space="preserve"> &amp; Macaluso 2025), have two different morphotypes of the ventral lamina, in one case characterised by two long foramina flanking the vertebral centrum and in the other case with a rhomboidal ventral lamina pierced by small foramina. These morphotypes are therefore interpreted as intraspecific or intracolumnar variation. Similarly, two morphotypes are visible also in the shape of the neural arch between the prezygapophyses that is either high, visible also in lateral view dorsally to the prezygapophyses, and having a small </w:t>
      </w:r>
      <w:proofErr w:type="spellStart"/>
      <w:r>
        <w:rPr>
          <w:rFonts w:ascii="Calibri" w:hAnsi="Calibri" w:cs="Calibri"/>
          <w:lang w:val="en-GB"/>
        </w:rPr>
        <w:t>pseudozygosphene</w:t>
      </w:r>
      <w:proofErr w:type="spellEnd"/>
      <w:r>
        <w:rPr>
          <w:rFonts w:ascii="Calibri" w:hAnsi="Calibri" w:cs="Calibri"/>
          <w:lang w:val="en-GB"/>
        </w:rPr>
        <w:t xml:space="preserve"> (e.g. </w:t>
      </w:r>
      <w:r w:rsidRPr="00012BFC">
        <w:rPr>
          <w:rFonts w:ascii="Calibri" w:hAnsi="Calibri" w:cs="Calibri"/>
          <w:lang w:val="en-GB"/>
        </w:rPr>
        <w:t>UP.LMI.2024.04</w:t>
      </w:r>
      <w:r>
        <w:rPr>
          <w:rFonts w:ascii="Calibri" w:hAnsi="Calibri" w:cs="Calibri"/>
          <w:lang w:val="en-GB"/>
        </w:rPr>
        <w:t xml:space="preserve">; e.g., Fig. 1T), or low, not visible in lateral view, and not bearing any zygosphene. A similar variation in the dorsal extension of the neural arch is observable in both extant </w:t>
      </w:r>
      <w:r>
        <w:rPr>
          <w:rFonts w:ascii="Calibri" w:hAnsi="Calibri" w:cs="Calibri"/>
          <w:i/>
          <w:iCs/>
          <w:lang w:val="en-GB"/>
        </w:rPr>
        <w:t xml:space="preserve">Lissotriton </w:t>
      </w:r>
      <w:r>
        <w:rPr>
          <w:rFonts w:ascii="Calibri" w:hAnsi="Calibri" w:cs="Calibri"/>
          <w:lang w:val="en-GB"/>
        </w:rPr>
        <w:t xml:space="preserve">spp. and </w:t>
      </w:r>
      <w:r>
        <w:rPr>
          <w:rFonts w:ascii="Calibri" w:hAnsi="Calibri" w:cs="Calibri"/>
          <w:i/>
          <w:iCs/>
          <w:lang w:val="en-GB"/>
        </w:rPr>
        <w:t xml:space="preserve">Salamandrina </w:t>
      </w:r>
      <w:r>
        <w:rPr>
          <w:rFonts w:ascii="Calibri" w:hAnsi="Calibri" w:cs="Calibri"/>
          <w:lang w:val="en-GB"/>
        </w:rPr>
        <w:t xml:space="preserve">(Macaluso et al. 2023). </w:t>
      </w:r>
    </w:p>
    <w:p w14:paraId="36C30B29" w14:textId="77777777" w:rsidR="008D3BFC" w:rsidRPr="004C3441" w:rsidRDefault="008D3BFC" w:rsidP="008D3BFC">
      <w:pPr>
        <w:spacing w:line="480" w:lineRule="auto"/>
        <w:rPr>
          <w:rFonts w:ascii="Calibri" w:hAnsi="Calibri" w:cs="Calibri"/>
          <w:lang w:val="en-GB"/>
        </w:rPr>
      </w:pPr>
      <w:r>
        <w:rPr>
          <w:rFonts w:ascii="Calibri" w:hAnsi="Calibri" w:cs="Calibri"/>
          <w:lang w:val="en-GB"/>
        </w:rPr>
        <w:t xml:space="preserve">Despite the variations, the vertebrae preserving the neural crest, or part of it, show a consistent morphology with a high neural crest, dorsally and posteriorly enlarged with a small dermal capping that </w:t>
      </w:r>
      <w:r>
        <w:rPr>
          <w:rFonts w:ascii="Calibri" w:hAnsi="Calibri" w:cs="Calibri"/>
          <w:lang w:val="en-GB"/>
        </w:rPr>
        <w:lastRenderedPageBreak/>
        <w:t xml:space="preserve">forms a rough dorsal surface of the neural crest, without </w:t>
      </w:r>
      <w:proofErr w:type="spellStart"/>
      <w:r>
        <w:rPr>
          <w:rFonts w:ascii="Calibri" w:hAnsi="Calibri" w:cs="Calibri"/>
          <w:lang w:val="en-GB"/>
        </w:rPr>
        <w:t>sculturing</w:t>
      </w:r>
      <w:proofErr w:type="spellEnd"/>
      <w:r>
        <w:rPr>
          <w:rFonts w:ascii="Calibri" w:hAnsi="Calibri" w:cs="Calibri"/>
          <w:lang w:val="en-GB"/>
        </w:rPr>
        <w:t xml:space="preserve"> or foramina. The same morphology of the neural crest is present in, and highly diagnostic for, </w:t>
      </w:r>
      <w:proofErr w:type="spellStart"/>
      <w:r>
        <w:rPr>
          <w:rFonts w:ascii="Calibri" w:hAnsi="Calibri" w:cs="Calibri"/>
          <w:i/>
          <w:iCs/>
          <w:lang w:val="en-GB"/>
        </w:rPr>
        <w:t>Koalliella</w:t>
      </w:r>
      <w:proofErr w:type="spellEnd"/>
      <w:r>
        <w:rPr>
          <w:rFonts w:ascii="Calibri" w:hAnsi="Calibri" w:cs="Calibri"/>
          <w:i/>
          <w:iCs/>
          <w:lang w:val="en-GB"/>
        </w:rPr>
        <w:t xml:space="preserve"> </w:t>
      </w:r>
      <w:r>
        <w:rPr>
          <w:rFonts w:ascii="Calibri" w:hAnsi="Calibri" w:cs="Calibri"/>
          <w:lang w:val="en-GB"/>
        </w:rPr>
        <w:t>(</w:t>
      </w:r>
      <w:proofErr w:type="spellStart"/>
      <w:r>
        <w:rPr>
          <w:rFonts w:ascii="Calibri" w:hAnsi="Calibri" w:cs="Calibri"/>
          <w:lang w:val="en-GB"/>
        </w:rPr>
        <w:t>Vasilyan</w:t>
      </w:r>
      <w:proofErr w:type="spellEnd"/>
      <w:r>
        <w:rPr>
          <w:rFonts w:ascii="Calibri" w:hAnsi="Calibri" w:cs="Calibri"/>
          <w:lang w:val="en-GB"/>
        </w:rPr>
        <w:t xml:space="preserve"> &amp; Macaluso 2025).</w:t>
      </w:r>
    </w:p>
    <w:p w14:paraId="738FEBD3" w14:textId="77777777" w:rsidR="008D3BFC" w:rsidRDefault="008D3BFC" w:rsidP="008D3BFC">
      <w:pPr>
        <w:spacing w:line="480" w:lineRule="auto"/>
        <w:rPr>
          <w:rFonts w:ascii="Calibri" w:hAnsi="Calibri" w:cs="Calibri"/>
          <w:lang w:val="en-GB"/>
        </w:rPr>
      </w:pPr>
      <w:r>
        <w:rPr>
          <w:rFonts w:ascii="Calibri" w:hAnsi="Calibri" w:cs="Calibri"/>
          <w:lang w:val="en-GB"/>
        </w:rPr>
        <w:t xml:space="preserve">The caudal vertebrae (both from Les </w:t>
      </w:r>
      <w:proofErr w:type="spellStart"/>
      <w:r>
        <w:rPr>
          <w:rFonts w:ascii="Calibri" w:hAnsi="Calibri" w:cs="Calibri"/>
          <w:lang w:val="en-GB"/>
        </w:rPr>
        <w:t>Pennes</w:t>
      </w:r>
      <w:proofErr w:type="spellEnd"/>
      <w:r>
        <w:rPr>
          <w:rFonts w:ascii="Calibri" w:hAnsi="Calibri" w:cs="Calibri"/>
          <w:lang w:val="en-GB"/>
        </w:rPr>
        <w:t xml:space="preserve">-Mirabeau and from La Neuve; </w:t>
      </w:r>
      <w:r w:rsidRPr="00200047">
        <w:rPr>
          <w:rFonts w:ascii="Calibri" w:hAnsi="Calibri" w:cs="Calibri"/>
          <w:lang w:val="en-GB"/>
        </w:rPr>
        <w:t>UP.LMI.2024.15</w:t>
      </w:r>
      <w:r w:rsidRPr="00FC16A2">
        <w:rPr>
          <w:rFonts w:ascii="Calibri" w:hAnsi="Calibri" w:cs="Calibri"/>
          <w:lang w:val="en-GB"/>
        </w:rPr>
        <w:t>, UM-LNE-1007</w:t>
      </w:r>
      <w:r>
        <w:rPr>
          <w:rFonts w:ascii="Calibri" w:hAnsi="Calibri" w:cs="Calibri"/>
          <w:lang w:val="en-GB"/>
        </w:rPr>
        <w:t>) are poorly preserved, mostly characterised by centra alone, but they are referred to the same genus as the trunk vertebrae giving the similar general aspect.</w:t>
      </w:r>
    </w:p>
    <w:p w14:paraId="7356E5E0" w14:textId="77777777" w:rsidR="008D3BFC" w:rsidRPr="00200047" w:rsidRDefault="008D3BFC" w:rsidP="008D3BFC">
      <w:pPr>
        <w:tabs>
          <w:tab w:val="left" w:pos="1671"/>
        </w:tabs>
        <w:spacing w:line="480" w:lineRule="auto"/>
        <w:rPr>
          <w:rFonts w:ascii="Calibri" w:hAnsi="Calibri" w:cs="Calibri"/>
          <w:lang w:val="en-GB"/>
        </w:rPr>
      </w:pPr>
      <w:r>
        <w:rPr>
          <w:rFonts w:ascii="Calibri" w:hAnsi="Calibri" w:cs="Calibri"/>
          <w:lang w:val="en-GB"/>
        </w:rPr>
        <w:t>The v</w:t>
      </w:r>
      <w:r w:rsidRPr="00930185">
        <w:rPr>
          <w:rFonts w:ascii="Calibri" w:hAnsi="Calibri" w:cs="Calibri"/>
          <w:lang w:val="en-GB"/>
        </w:rPr>
        <w:t xml:space="preserve">ertebrae from La Neuve </w:t>
      </w:r>
      <w:r>
        <w:rPr>
          <w:rFonts w:ascii="Calibri" w:hAnsi="Calibri" w:cs="Calibri"/>
          <w:lang w:val="en-GB"/>
        </w:rPr>
        <w:t xml:space="preserve">are poorly preserved compared to the ones from Les </w:t>
      </w:r>
      <w:proofErr w:type="spellStart"/>
      <w:r>
        <w:rPr>
          <w:rFonts w:ascii="Calibri" w:hAnsi="Calibri" w:cs="Calibri"/>
          <w:lang w:val="en-GB"/>
        </w:rPr>
        <w:t>Pennes</w:t>
      </w:r>
      <w:proofErr w:type="spellEnd"/>
      <w:r>
        <w:rPr>
          <w:rFonts w:ascii="Calibri" w:hAnsi="Calibri" w:cs="Calibri"/>
          <w:lang w:val="en-GB"/>
        </w:rPr>
        <w:t xml:space="preserve">-Mirabeau, but they all show an opisthocoelous condition with the ossification of the condyle diagnostic for Salamandridae, which shows a small neck of the condyle. The ventral surface of the vertebrae also shows the typical </w:t>
      </w:r>
      <w:proofErr w:type="spellStart"/>
      <w:r>
        <w:rPr>
          <w:rFonts w:ascii="Calibri" w:hAnsi="Calibri" w:cs="Calibri"/>
          <w:lang w:val="en-GB"/>
        </w:rPr>
        <w:t>salamandrid</w:t>
      </w:r>
      <w:proofErr w:type="spellEnd"/>
      <w:r>
        <w:rPr>
          <w:rFonts w:ascii="Calibri" w:hAnsi="Calibri" w:cs="Calibri"/>
          <w:lang w:val="en-GB"/>
        </w:rPr>
        <w:t xml:space="preserve"> morphology, with an overall rhomboidal ventral lamina. The ventral lamina presents two morphotypes, similarly to the vertebrae from Les </w:t>
      </w:r>
      <w:proofErr w:type="spellStart"/>
      <w:r>
        <w:rPr>
          <w:rFonts w:ascii="Calibri" w:hAnsi="Calibri" w:cs="Calibri"/>
          <w:lang w:val="en-GB"/>
        </w:rPr>
        <w:t>Pennes</w:t>
      </w:r>
      <w:proofErr w:type="spellEnd"/>
      <w:r>
        <w:rPr>
          <w:rFonts w:ascii="Calibri" w:hAnsi="Calibri" w:cs="Calibri"/>
          <w:lang w:val="en-GB"/>
        </w:rPr>
        <w:t xml:space="preserve">-Mirabeau: morphotype I is observed in </w:t>
      </w:r>
      <w:r w:rsidRPr="00447BE6">
        <w:rPr>
          <w:rFonts w:ascii="Calibri" w:hAnsi="Calibri" w:cs="Calibri"/>
          <w:lang w:val="en-GB"/>
        </w:rPr>
        <w:t>UM-LNE-</w:t>
      </w:r>
      <w:r>
        <w:rPr>
          <w:rFonts w:ascii="Calibri" w:hAnsi="Calibri" w:cs="Calibri"/>
          <w:lang w:val="en-GB"/>
        </w:rPr>
        <w:t xml:space="preserve">1001, </w:t>
      </w:r>
      <w:r w:rsidRPr="00447BE6">
        <w:rPr>
          <w:rFonts w:ascii="Calibri" w:hAnsi="Calibri" w:cs="Calibri"/>
          <w:lang w:val="en-GB"/>
        </w:rPr>
        <w:t>100</w:t>
      </w:r>
      <w:r>
        <w:rPr>
          <w:rFonts w:ascii="Calibri" w:hAnsi="Calibri" w:cs="Calibri"/>
          <w:lang w:val="en-GB"/>
        </w:rPr>
        <w:t>5-1006</w:t>
      </w:r>
      <w:r w:rsidRPr="00E0729C">
        <w:rPr>
          <w:rFonts w:ascii="Calibri" w:hAnsi="Calibri" w:cs="Calibri"/>
          <w:lang w:val="en-GB"/>
        </w:rPr>
        <w:t>,</w:t>
      </w:r>
      <w:r>
        <w:rPr>
          <w:rFonts w:ascii="Calibri" w:hAnsi="Calibri" w:cs="Calibri"/>
          <w:lang w:val="en-GB"/>
        </w:rPr>
        <w:t xml:space="preserve"> </w:t>
      </w:r>
      <w:r w:rsidRPr="00200047">
        <w:rPr>
          <w:rFonts w:ascii="Calibri" w:hAnsi="Calibri" w:cs="Calibri"/>
          <w:lang w:val="en-GB"/>
        </w:rPr>
        <w:t>UP.LNE.2003.05</w:t>
      </w:r>
      <w:r>
        <w:rPr>
          <w:rFonts w:ascii="Calibri" w:hAnsi="Calibri" w:cs="Calibri"/>
          <w:lang w:val="en-GB"/>
        </w:rPr>
        <w:t xml:space="preserve"> (Fig. S2E-I), UP.LNE.2024.02, UP.LNE.2024.06-07 and UP.LNE.2024.10, and morphotype II (Fig. 1Q) in </w:t>
      </w:r>
      <w:r w:rsidRPr="00447BE6">
        <w:rPr>
          <w:rFonts w:ascii="Calibri" w:hAnsi="Calibri" w:cs="Calibri"/>
          <w:lang w:val="en-GB"/>
        </w:rPr>
        <w:t>UM-LNE-100</w:t>
      </w:r>
      <w:r>
        <w:rPr>
          <w:rFonts w:ascii="Calibri" w:hAnsi="Calibri" w:cs="Calibri"/>
          <w:lang w:val="en-GB"/>
        </w:rPr>
        <w:t xml:space="preserve">0, </w:t>
      </w:r>
      <w:r w:rsidRPr="00447BE6">
        <w:rPr>
          <w:rFonts w:ascii="Calibri" w:hAnsi="Calibri" w:cs="Calibri"/>
          <w:lang w:val="en-GB"/>
        </w:rPr>
        <w:t>UM-LNE-</w:t>
      </w:r>
      <w:r>
        <w:rPr>
          <w:rFonts w:ascii="Calibri" w:hAnsi="Calibri" w:cs="Calibri"/>
          <w:lang w:val="en-GB"/>
        </w:rPr>
        <w:t xml:space="preserve">1003, </w:t>
      </w:r>
      <w:r w:rsidRPr="00447BE6">
        <w:rPr>
          <w:rFonts w:ascii="Calibri" w:hAnsi="Calibri" w:cs="Calibri"/>
          <w:lang w:val="en-GB"/>
        </w:rPr>
        <w:t>UM-LNE</w:t>
      </w:r>
      <w:r>
        <w:rPr>
          <w:rFonts w:ascii="Calibri" w:hAnsi="Calibri" w:cs="Calibri"/>
          <w:lang w:val="en-GB"/>
        </w:rPr>
        <w:t xml:space="preserve">-1004, </w:t>
      </w:r>
      <w:r w:rsidRPr="00447BE6">
        <w:rPr>
          <w:rFonts w:ascii="Calibri" w:hAnsi="Calibri" w:cs="Calibri"/>
          <w:lang w:val="en-GB"/>
        </w:rPr>
        <w:t>UM-LNE-100</w:t>
      </w:r>
      <w:r>
        <w:rPr>
          <w:rFonts w:ascii="Calibri" w:hAnsi="Calibri" w:cs="Calibri"/>
          <w:lang w:val="en-GB"/>
        </w:rPr>
        <w:t xml:space="preserve">12, </w:t>
      </w:r>
      <w:r w:rsidRPr="00200047">
        <w:rPr>
          <w:rFonts w:ascii="Calibri" w:hAnsi="Calibri" w:cs="Calibri"/>
          <w:lang w:val="en-GB"/>
        </w:rPr>
        <w:t>UP.LNE.2024.04</w:t>
      </w:r>
      <w:r>
        <w:rPr>
          <w:rFonts w:ascii="Calibri" w:hAnsi="Calibri" w:cs="Calibri"/>
          <w:lang w:val="en-GB"/>
        </w:rPr>
        <w:t xml:space="preserve"> (Fig. S2D), </w:t>
      </w:r>
      <w:r w:rsidRPr="00200047">
        <w:rPr>
          <w:rFonts w:ascii="Calibri" w:hAnsi="Calibri" w:cs="Calibri"/>
          <w:lang w:val="en-GB"/>
        </w:rPr>
        <w:t>UP.LNE.2024.05</w:t>
      </w:r>
      <w:r>
        <w:rPr>
          <w:rFonts w:ascii="Calibri" w:hAnsi="Calibri" w:cs="Calibri"/>
          <w:lang w:val="en-GB"/>
        </w:rPr>
        <w:t xml:space="preserve">, UP.LNE.2024.11-13, and </w:t>
      </w:r>
      <w:r w:rsidRPr="00200047">
        <w:rPr>
          <w:rFonts w:ascii="Calibri" w:hAnsi="Calibri" w:cs="Calibri"/>
          <w:lang w:val="en-GB"/>
        </w:rPr>
        <w:t>UP.LNE.2003.04</w:t>
      </w:r>
      <w:r>
        <w:rPr>
          <w:rFonts w:ascii="Calibri" w:hAnsi="Calibri" w:cs="Calibri"/>
          <w:lang w:val="en-GB"/>
        </w:rPr>
        <w:t xml:space="preserve">, whereas </w:t>
      </w:r>
      <w:r w:rsidRPr="00200047">
        <w:rPr>
          <w:rFonts w:ascii="Calibri" w:hAnsi="Calibri" w:cs="Calibri"/>
          <w:lang w:val="en-GB"/>
        </w:rPr>
        <w:t>UP.LNE.2024.01</w:t>
      </w:r>
      <w:r>
        <w:rPr>
          <w:rFonts w:ascii="Calibri" w:hAnsi="Calibri" w:cs="Calibri"/>
          <w:lang w:val="en-GB"/>
        </w:rPr>
        <w:t xml:space="preserve">, </w:t>
      </w:r>
      <w:r w:rsidRPr="00200047">
        <w:rPr>
          <w:rFonts w:ascii="Calibri" w:hAnsi="Calibri" w:cs="Calibri"/>
          <w:lang w:val="en-GB"/>
        </w:rPr>
        <w:t>UP.LNE.2003.07</w:t>
      </w:r>
      <w:r>
        <w:rPr>
          <w:rFonts w:ascii="Calibri" w:hAnsi="Calibri" w:cs="Calibri"/>
          <w:lang w:val="en-GB"/>
        </w:rPr>
        <w:t xml:space="preserve"> and UP.LNE.2024.08 show an intermediate morphotype. </w:t>
      </w:r>
    </w:p>
    <w:p w14:paraId="67BDB5B0" w14:textId="77777777" w:rsidR="008D3BFC" w:rsidRDefault="008D3BFC" w:rsidP="008D3BFC">
      <w:pPr>
        <w:tabs>
          <w:tab w:val="left" w:pos="1671"/>
        </w:tabs>
        <w:spacing w:line="480" w:lineRule="auto"/>
        <w:rPr>
          <w:rFonts w:ascii="Calibri" w:hAnsi="Calibri" w:cs="Calibri"/>
          <w:lang w:val="en-GB"/>
        </w:rPr>
      </w:pPr>
      <w:r w:rsidRPr="007E46E2">
        <w:rPr>
          <w:rFonts w:ascii="Calibri" w:hAnsi="Calibri" w:cs="Calibri"/>
          <w:lang w:val="en-GB"/>
        </w:rPr>
        <w:t>The anterior zygapophyseal crests</w:t>
      </w:r>
      <w:r>
        <w:rPr>
          <w:rFonts w:ascii="Calibri" w:hAnsi="Calibri" w:cs="Calibri"/>
          <w:lang w:val="en-GB"/>
        </w:rPr>
        <w:t xml:space="preserve">, when preserved (e.g. </w:t>
      </w:r>
      <w:r w:rsidRPr="00447BE6">
        <w:rPr>
          <w:rFonts w:ascii="Calibri" w:hAnsi="Calibri" w:cs="Calibri"/>
          <w:lang w:val="en-GB"/>
        </w:rPr>
        <w:t>UM-LNE-100</w:t>
      </w:r>
      <w:r>
        <w:rPr>
          <w:rFonts w:ascii="Calibri" w:hAnsi="Calibri" w:cs="Calibri"/>
          <w:lang w:val="en-GB"/>
        </w:rPr>
        <w:t xml:space="preserve">0, </w:t>
      </w:r>
      <w:r w:rsidRPr="00447BE6">
        <w:rPr>
          <w:rFonts w:ascii="Calibri" w:hAnsi="Calibri" w:cs="Calibri"/>
          <w:lang w:val="en-GB"/>
        </w:rPr>
        <w:t>UM-LNE-10</w:t>
      </w:r>
      <w:r>
        <w:rPr>
          <w:rFonts w:ascii="Calibri" w:hAnsi="Calibri" w:cs="Calibri"/>
          <w:lang w:val="en-GB"/>
        </w:rPr>
        <w:t>04) are horizontal or slightly ventrally directed, but always reaching the dorsal part of the transverse processes (</w:t>
      </w:r>
      <w:proofErr w:type="spellStart"/>
      <w:r>
        <w:rPr>
          <w:rFonts w:ascii="Calibri" w:hAnsi="Calibri" w:cs="Calibri"/>
          <w:lang w:val="en-GB"/>
        </w:rPr>
        <w:t>azc</w:t>
      </w:r>
      <w:proofErr w:type="spellEnd"/>
      <w:r>
        <w:rPr>
          <w:rFonts w:ascii="Calibri" w:hAnsi="Calibri" w:cs="Calibri"/>
          <w:lang w:val="en-GB"/>
        </w:rPr>
        <w:t xml:space="preserve"> in Fig. 1T), excluding an attribution to </w:t>
      </w:r>
      <w:proofErr w:type="spellStart"/>
      <w:r>
        <w:rPr>
          <w:rFonts w:ascii="Calibri" w:hAnsi="Calibri" w:cs="Calibri"/>
          <w:i/>
          <w:iCs/>
          <w:lang w:val="en-GB"/>
        </w:rPr>
        <w:t>Chelotriton</w:t>
      </w:r>
      <w:proofErr w:type="spellEnd"/>
      <w:r>
        <w:rPr>
          <w:rFonts w:ascii="Calibri" w:hAnsi="Calibri" w:cs="Calibri"/>
          <w:i/>
          <w:iCs/>
          <w:lang w:val="en-GB"/>
        </w:rPr>
        <w:t xml:space="preserve"> </w:t>
      </w:r>
      <w:r>
        <w:rPr>
          <w:rFonts w:ascii="Calibri" w:hAnsi="Calibri" w:cs="Calibri"/>
          <w:lang w:val="en-GB"/>
        </w:rPr>
        <w:t xml:space="preserve">or to the other related crocodile newts. The only exception is represented by </w:t>
      </w:r>
      <w:r w:rsidRPr="00447BE6">
        <w:rPr>
          <w:rFonts w:ascii="Calibri" w:hAnsi="Calibri" w:cs="Calibri"/>
          <w:lang w:val="en-GB"/>
        </w:rPr>
        <w:t>UM-LNE-10</w:t>
      </w:r>
      <w:r>
        <w:rPr>
          <w:rFonts w:ascii="Calibri" w:hAnsi="Calibri" w:cs="Calibri"/>
          <w:lang w:val="en-GB"/>
        </w:rPr>
        <w:t>12 (Fig. S2B), where the anterior zygapophyseal crests reach the ventral part of diapophyses, but the overall morphology is consistent with the other vertebrae of the assemblage.</w:t>
      </w:r>
    </w:p>
    <w:p w14:paraId="73F00FC1" w14:textId="77777777" w:rsidR="008D3BFC" w:rsidRPr="00200047" w:rsidRDefault="008D3BFC" w:rsidP="008D3BFC">
      <w:pPr>
        <w:tabs>
          <w:tab w:val="left" w:pos="1671"/>
        </w:tabs>
        <w:spacing w:line="480" w:lineRule="auto"/>
        <w:rPr>
          <w:rFonts w:ascii="Calibri" w:hAnsi="Calibri" w:cs="Calibri"/>
          <w:lang w:val="en-GB"/>
        </w:rPr>
      </w:pPr>
      <w:r w:rsidRPr="00E72FFA">
        <w:rPr>
          <w:rFonts w:ascii="Calibri" w:hAnsi="Calibri" w:cs="Calibri"/>
          <w:lang w:val="en-GB"/>
        </w:rPr>
        <w:t>The vertebrae from La Neuve very</w:t>
      </w:r>
      <w:r>
        <w:rPr>
          <w:rFonts w:ascii="Calibri" w:hAnsi="Calibri" w:cs="Calibri"/>
          <w:lang w:val="en-GB"/>
        </w:rPr>
        <w:t xml:space="preserve"> rarely preserve the neural crest, and if they do it is in most cases broken in its dorsal part, preventing to describe properly the dermal capping of the vertebrae. Based on the base of the neural crest, however, the morphology is consistent with the only taxon found in the Paleocene, </w:t>
      </w:r>
      <w:proofErr w:type="spellStart"/>
      <w:r>
        <w:rPr>
          <w:rFonts w:ascii="Calibri" w:hAnsi="Calibri" w:cs="Calibri"/>
          <w:i/>
          <w:iCs/>
          <w:lang w:val="en-GB"/>
        </w:rPr>
        <w:t>Koalliella</w:t>
      </w:r>
      <w:proofErr w:type="spellEnd"/>
      <w:r>
        <w:rPr>
          <w:rFonts w:ascii="Calibri" w:hAnsi="Calibri" w:cs="Calibri"/>
          <w:lang w:val="en-GB"/>
        </w:rPr>
        <w:t xml:space="preserve">, being clearly posteriorly enlarging (e.g. </w:t>
      </w:r>
      <w:r w:rsidRPr="00447BE6">
        <w:rPr>
          <w:rFonts w:ascii="Calibri" w:hAnsi="Calibri" w:cs="Calibri"/>
          <w:lang w:val="en-GB"/>
        </w:rPr>
        <w:t>UM-LNE-10</w:t>
      </w:r>
      <w:r>
        <w:rPr>
          <w:rFonts w:ascii="Calibri" w:hAnsi="Calibri" w:cs="Calibri"/>
          <w:lang w:val="en-GB"/>
        </w:rPr>
        <w:t xml:space="preserve">04, Fig. 1R). </w:t>
      </w:r>
    </w:p>
    <w:p w14:paraId="5B9951C1" w14:textId="77777777" w:rsidR="008D3BFC" w:rsidRPr="00DF4FDC" w:rsidRDefault="008D3BFC" w:rsidP="008D3BFC">
      <w:pPr>
        <w:tabs>
          <w:tab w:val="left" w:pos="1671"/>
        </w:tabs>
        <w:spacing w:line="480" w:lineRule="auto"/>
        <w:rPr>
          <w:rFonts w:ascii="Calibri" w:hAnsi="Calibri" w:cs="Calibri"/>
          <w:lang w:val="en-GB"/>
        </w:rPr>
      </w:pPr>
      <w:r w:rsidRPr="00DF4FDC">
        <w:rPr>
          <w:rFonts w:ascii="Calibri" w:hAnsi="Calibri" w:cs="Calibri"/>
          <w:i/>
          <w:iCs/>
          <w:lang w:val="en-GB"/>
        </w:rPr>
        <w:t>?</w:t>
      </w:r>
      <w:proofErr w:type="spellStart"/>
      <w:r w:rsidRPr="00DF4FDC">
        <w:rPr>
          <w:rFonts w:ascii="Calibri" w:hAnsi="Calibri" w:cs="Calibri"/>
          <w:i/>
          <w:iCs/>
          <w:lang w:val="en-GB"/>
        </w:rPr>
        <w:t>Koalliella</w:t>
      </w:r>
      <w:proofErr w:type="spellEnd"/>
      <w:r w:rsidRPr="00DF4FDC">
        <w:rPr>
          <w:rFonts w:ascii="Calibri" w:hAnsi="Calibri" w:cs="Calibri"/>
          <w:i/>
          <w:iCs/>
          <w:lang w:val="en-GB"/>
        </w:rPr>
        <w:t xml:space="preserve"> </w:t>
      </w:r>
      <w:r w:rsidRPr="00DF4FDC">
        <w:rPr>
          <w:rFonts w:ascii="Calibri" w:hAnsi="Calibri" w:cs="Calibri"/>
          <w:lang w:val="en-GB"/>
        </w:rPr>
        <w:t>sp.</w:t>
      </w:r>
    </w:p>
    <w:p w14:paraId="23E22FA8" w14:textId="77777777" w:rsidR="008D3BFC" w:rsidRPr="004F363F" w:rsidRDefault="008D3BFC" w:rsidP="008D3BFC">
      <w:pPr>
        <w:tabs>
          <w:tab w:val="left" w:pos="1671"/>
        </w:tabs>
        <w:spacing w:line="480" w:lineRule="auto"/>
        <w:rPr>
          <w:rFonts w:ascii="Calibri" w:hAnsi="Calibri" w:cs="Calibri"/>
          <w:lang w:val="en-GB"/>
        </w:rPr>
      </w:pPr>
      <w:r w:rsidRPr="004F363F">
        <w:rPr>
          <w:rFonts w:ascii="Calibri" w:hAnsi="Calibri" w:cs="Calibri"/>
          <w:b/>
          <w:bCs/>
          <w:lang w:val="en-GB"/>
        </w:rPr>
        <w:t>Material.</w:t>
      </w:r>
      <w:r w:rsidRPr="004F363F">
        <w:rPr>
          <w:rFonts w:ascii="Calibri" w:hAnsi="Calibri" w:cs="Calibri"/>
          <w:lang w:val="en-GB"/>
        </w:rPr>
        <w:t xml:space="preserve"> three vertebral centra (UP.VER.2024.01-03).</w:t>
      </w:r>
    </w:p>
    <w:p w14:paraId="374B1201" w14:textId="77777777" w:rsidR="008D3BFC" w:rsidRPr="00CD6CBB" w:rsidRDefault="008D3BFC" w:rsidP="008D3BFC">
      <w:pPr>
        <w:spacing w:line="480" w:lineRule="auto"/>
        <w:rPr>
          <w:rFonts w:ascii="Calibri" w:hAnsi="Calibri" w:cs="Calibri"/>
          <w:lang w:val="en-GB"/>
        </w:rPr>
      </w:pPr>
      <w:r>
        <w:rPr>
          <w:rFonts w:ascii="Calibri" w:hAnsi="Calibri" w:cs="Calibri"/>
          <w:b/>
          <w:bCs/>
          <w:lang w:val="en-GB"/>
        </w:rPr>
        <w:lastRenderedPageBreak/>
        <w:t>Locality and a</w:t>
      </w:r>
      <w:r w:rsidRPr="00463F44">
        <w:rPr>
          <w:rFonts w:ascii="Calibri" w:hAnsi="Calibri" w:cs="Calibri"/>
          <w:b/>
          <w:bCs/>
          <w:lang w:val="en-GB"/>
        </w:rPr>
        <w:t>ge.</w:t>
      </w:r>
      <w:r>
        <w:rPr>
          <w:rFonts w:ascii="Calibri" w:hAnsi="Calibri" w:cs="Calibri"/>
          <w:b/>
          <w:bCs/>
          <w:lang w:val="en-GB"/>
        </w:rPr>
        <w:t xml:space="preserve"> </w:t>
      </w:r>
      <w:r w:rsidRPr="00CD6CBB">
        <w:rPr>
          <w:rFonts w:ascii="Calibri" w:hAnsi="Calibri" w:cs="Calibri"/>
          <w:lang w:val="en-GB"/>
        </w:rPr>
        <w:t>Vérane</w:t>
      </w:r>
      <w:r w:rsidRPr="0052247B">
        <w:rPr>
          <w:rFonts w:ascii="Calibri" w:hAnsi="Calibri" w:cs="Calibri"/>
          <w:lang w:val="en-GB"/>
        </w:rPr>
        <w:t>: marls, late Campanian (</w:t>
      </w:r>
      <w:proofErr w:type="spellStart"/>
      <w:r>
        <w:rPr>
          <w:rFonts w:ascii="Calibri" w:hAnsi="Calibri" w:cs="Calibri"/>
          <w:lang w:val="en-GB"/>
        </w:rPr>
        <w:t>Begudian</w:t>
      </w:r>
      <w:proofErr w:type="spellEnd"/>
      <w:r>
        <w:rPr>
          <w:rFonts w:ascii="Calibri" w:hAnsi="Calibri" w:cs="Calibri"/>
          <w:lang w:val="en-GB"/>
        </w:rPr>
        <w:t xml:space="preserve"> local stage, Chron32N)</w:t>
      </w:r>
    </w:p>
    <w:p w14:paraId="55FE7F43" w14:textId="77777777" w:rsidR="008D3BFC" w:rsidRPr="003878C1" w:rsidRDefault="008D3BFC" w:rsidP="008D3BFC">
      <w:pPr>
        <w:spacing w:line="480" w:lineRule="auto"/>
        <w:rPr>
          <w:rFonts w:ascii="Calibri" w:hAnsi="Calibri" w:cs="Calibri"/>
          <w:lang w:val="en-GB"/>
        </w:rPr>
      </w:pPr>
      <w:r w:rsidRPr="001C5D6B">
        <w:rPr>
          <w:rFonts w:ascii="Calibri" w:hAnsi="Calibri" w:cs="Calibri"/>
          <w:b/>
          <w:bCs/>
          <w:lang w:val="en-GB"/>
        </w:rPr>
        <w:t xml:space="preserve">Description and remarks. </w:t>
      </w:r>
      <w:r w:rsidRPr="00D20E3C">
        <w:rPr>
          <w:rFonts w:ascii="Calibri" w:hAnsi="Calibri" w:cs="Calibri"/>
          <w:lang w:val="en-GB"/>
        </w:rPr>
        <w:t xml:space="preserve">Three vertebral centra from </w:t>
      </w:r>
      <w:r>
        <w:rPr>
          <w:rFonts w:ascii="Calibri" w:hAnsi="Calibri" w:cs="Calibri"/>
          <w:lang w:val="en-GB"/>
        </w:rPr>
        <w:t>Vérane</w:t>
      </w:r>
      <w:r w:rsidRPr="00D20E3C">
        <w:rPr>
          <w:rFonts w:ascii="Calibri" w:hAnsi="Calibri" w:cs="Calibri"/>
          <w:lang w:val="en-GB"/>
        </w:rPr>
        <w:t xml:space="preserve"> have</w:t>
      </w:r>
      <w:r>
        <w:rPr>
          <w:rFonts w:ascii="Calibri" w:hAnsi="Calibri" w:cs="Calibri"/>
          <w:lang w:val="en-GB"/>
        </w:rPr>
        <w:t xml:space="preserve"> an opisthocoelous condition with a well-developed neck, allowing an attribution to Salamandridae. The ventral laminae have a similar morphology to the vertebrae from Les </w:t>
      </w:r>
      <w:proofErr w:type="spellStart"/>
      <w:r>
        <w:rPr>
          <w:rFonts w:ascii="Calibri" w:hAnsi="Calibri" w:cs="Calibri"/>
          <w:lang w:val="en-GB"/>
        </w:rPr>
        <w:t>Pennes</w:t>
      </w:r>
      <w:proofErr w:type="spellEnd"/>
      <w:r>
        <w:rPr>
          <w:rFonts w:ascii="Calibri" w:hAnsi="Calibri" w:cs="Calibri"/>
          <w:lang w:val="en-GB"/>
        </w:rPr>
        <w:t xml:space="preserve">-Mirabeau and La Neuve (morphotype I in </w:t>
      </w:r>
      <w:r w:rsidRPr="00200047">
        <w:rPr>
          <w:rFonts w:ascii="Calibri" w:hAnsi="Calibri" w:cs="Calibri"/>
          <w:lang w:val="en-GB"/>
        </w:rPr>
        <w:t>UP.VER.2024.02</w:t>
      </w:r>
      <w:r>
        <w:rPr>
          <w:rFonts w:ascii="Calibri" w:hAnsi="Calibri" w:cs="Calibri"/>
          <w:lang w:val="en-GB"/>
        </w:rPr>
        <w:t xml:space="preserve">-03, and morphotype II in </w:t>
      </w:r>
      <w:r w:rsidRPr="00200047">
        <w:rPr>
          <w:rFonts w:ascii="Calibri" w:hAnsi="Calibri" w:cs="Calibri"/>
          <w:lang w:val="en-GB"/>
        </w:rPr>
        <w:t>UP.VER.2024.0</w:t>
      </w:r>
      <w:r>
        <w:rPr>
          <w:rFonts w:ascii="Calibri" w:hAnsi="Calibri" w:cs="Calibri"/>
          <w:lang w:val="en-GB"/>
        </w:rPr>
        <w:t xml:space="preserve">1 [Fig. 1U]). The assemblage is however too poor and incomplete to assign this material to </w:t>
      </w:r>
      <w:proofErr w:type="spellStart"/>
      <w:r>
        <w:rPr>
          <w:rFonts w:ascii="Calibri" w:hAnsi="Calibri" w:cs="Calibri"/>
          <w:i/>
          <w:iCs/>
          <w:lang w:val="en-GB"/>
        </w:rPr>
        <w:t>Koalliella</w:t>
      </w:r>
      <w:proofErr w:type="spellEnd"/>
      <w:r>
        <w:rPr>
          <w:rFonts w:ascii="Calibri" w:hAnsi="Calibri" w:cs="Calibri"/>
          <w:i/>
          <w:iCs/>
          <w:lang w:val="en-GB"/>
        </w:rPr>
        <w:t xml:space="preserve"> </w:t>
      </w:r>
      <w:r>
        <w:rPr>
          <w:rFonts w:ascii="Calibri" w:hAnsi="Calibri" w:cs="Calibri"/>
          <w:lang w:val="en-GB"/>
        </w:rPr>
        <w:t>without uncertainties.</w:t>
      </w:r>
    </w:p>
    <w:p w14:paraId="1F651172" w14:textId="77777777" w:rsidR="008D3BFC" w:rsidRDefault="008D3BFC" w:rsidP="008D3BFC">
      <w:pPr>
        <w:tabs>
          <w:tab w:val="left" w:pos="1671"/>
        </w:tabs>
        <w:spacing w:line="480" w:lineRule="auto"/>
        <w:rPr>
          <w:rFonts w:ascii="Calibri" w:hAnsi="Calibri" w:cs="Calibri"/>
          <w:lang w:val="en-GB"/>
        </w:rPr>
      </w:pPr>
      <w:r w:rsidRPr="003D3263">
        <w:rPr>
          <w:rFonts w:ascii="Calibri" w:hAnsi="Calibri" w:cs="Calibri"/>
          <w:lang w:val="en-GB"/>
        </w:rPr>
        <w:t xml:space="preserve">Salamandridae </w:t>
      </w:r>
      <w:proofErr w:type="spellStart"/>
      <w:r w:rsidRPr="003D3263">
        <w:rPr>
          <w:rFonts w:ascii="Calibri" w:hAnsi="Calibri" w:cs="Calibri"/>
          <w:lang w:val="en-GB"/>
        </w:rPr>
        <w:t>indet</w:t>
      </w:r>
      <w:proofErr w:type="spellEnd"/>
      <w:r w:rsidRPr="003D3263">
        <w:rPr>
          <w:rFonts w:ascii="Calibri" w:hAnsi="Calibri" w:cs="Calibri"/>
          <w:lang w:val="en-GB"/>
        </w:rPr>
        <w:t>.</w:t>
      </w:r>
    </w:p>
    <w:p w14:paraId="035B0FAB" w14:textId="77777777" w:rsidR="008D3BFC" w:rsidRPr="003D3263" w:rsidRDefault="008D3BFC" w:rsidP="008D3BFC">
      <w:pPr>
        <w:tabs>
          <w:tab w:val="left" w:pos="1671"/>
        </w:tabs>
        <w:spacing w:line="480" w:lineRule="auto"/>
        <w:rPr>
          <w:rFonts w:ascii="Calibri" w:hAnsi="Calibri" w:cs="Calibri"/>
          <w:lang w:val="en-GB"/>
        </w:rPr>
      </w:pPr>
      <w:r>
        <w:rPr>
          <w:rFonts w:ascii="Calibri" w:hAnsi="Calibri" w:cs="Calibri"/>
          <w:lang w:val="en-GB"/>
        </w:rPr>
        <w:t>(Fig. S3)</w:t>
      </w:r>
    </w:p>
    <w:p w14:paraId="5774D103" w14:textId="77777777" w:rsidR="008D3BFC" w:rsidRPr="003D3263" w:rsidRDefault="008D3BFC" w:rsidP="008D3BFC">
      <w:pPr>
        <w:tabs>
          <w:tab w:val="left" w:pos="1671"/>
        </w:tabs>
        <w:spacing w:line="480" w:lineRule="auto"/>
        <w:rPr>
          <w:rFonts w:ascii="Calibri" w:hAnsi="Calibri" w:cs="Calibri"/>
          <w:lang w:val="en-GB"/>
        </w:rPr>
      </w:pPr>
      <w:r w:rsidRPr="003D3263">
        <w:rPr>
          <w:rFonts w:ascii="Calibri" w:hAnsi="Calibri" w:cs="Calibri"/>
          <w:b/>
          <w:bCs/>
          <w:lang w:val="en-GB"/>
        </w:rPr>
        <w:t>Material.</w:t>
      </w:r>
      <w:r w:rsidRPr="003D3263">
        <w:rPr>
          <w:rFonts w:ascii="Calibri" w:hAnsi="Calibri" w:cs="Calibri"/>
          <w:lang w:val="en-GB"/>
        </w:rPr>
        <w:t xml:space="preserve"> </w:t>
      </w:r>
      <w:r w:rsidRPr="00FA6F82">
        <w:rPr>
          <w:rFonts w:ascii="Calibri" w:hAnsi="Calibri" w:cs="Calibri"/>
          <w:lang w:val="en-GB"/>
        </w:rPr>
        <w:t xml:space="preserve">La Neuve: </w:t>
      </w:r>
      <w:r>
        <w:rPr>
          <w:rFonts w:ascii="Calibri" w:hAnsi="Calibri" w:cs="Calibri"/>
          <w:lang w:val="en-GB"/>
        </w:rPr>
        <w:t>33</w:t>
      </w:r>
      <w:r w:rsidRPr="00FA6F82">
        <w:rPr>
          <w:rFonts w:ascii="Calibri" w:hAnsi="Calibri" w:cs="Calibri"/>
          <w:lang w:val="en-GB"/>
        </w:rPr>
        <w:t xml:space="preserve"> vertebral centra (</w:t>
      </w:r>
      <w:r>
        <w:rPr>
          <w:rFonts w:ascii="Calibri" w:hAnsi="Calibri" w:cs="Calibri"/>
          <w:lang w:val="en-GB"/>
        </w:rPr>
        <w:t xml:space="preserve">UP.LNE.2024.09,16-19, UP.LNE.2003.01-03, </w:t>
      </w:r>
      <w:r w:rsidRPr="00FA6F82">
        <w:rPr>
          <w:rFonts w:ascii="Calibri" w:hAnsi="Calibri" w:cs="Calibri"/>
          <w:lang w:val="en-GB"/>
        </w:rPr>
        <w:t>UM-LNE-1002, UM-LNE-1009),</w:t>
      </w:r>
      <w:r>
        <w:rPr>
          <w:rFonts w:ascii="Calibri" w:hAnsi="Calibri" w:cs="Calibri"/>
          <w:lang w:val="en-GB"/>
        </w:rPr>
        <w:t xml:space="preserve"> one</w:t>
      </w:r>
      <w:r w:rsidRPr="00FA6F82">
        <w:rPr>
          <w:rFonts w:ascii="Calibri" w:hAnsi="Calibri" w:cs="Calibri"/>
          <w:lang w:val="en-GB"/>
        </w:rPr>
        <w:t xml:space="preserve"> proximal humerus (UP.LNE.2003.06; Fig. </w:t>
      </w:r>
      <w:r>
        <w:rPr>
          <w:rFonts w:ascii="Calibri" w:hAnsi="Calibri" w:cs="Calibri"/>
          <w:lang w:val="en-GB"/>
        </w:rPr>
        <w:t>S2G</w:t>
      </w:r>
      <w:r w:rsidRPr="003D3263">
        <w:rPr>
          <w:rFonts w:ascii="Calibri" w:hAnsi="Calibri" w:cs="Calibri"/>
          <w:lang w:val="en-GB"/>
        </w:rPr>
        <w:t xml:space="preserve">), </w:t>
      </w:r>
      <w:r>
        <w:rPr>
          <w:rFonts w:ascii="Calibri" w:hAnsi="Calibri" w:cs="Calibri"/>
          <w:lang w:val="en-GB"/>
        </w:rPr>
        <w:t>a portion of tibia (</w:t>
      </w:r>
      <w:r w:rsidRPr="00447BE6">
        <w:rPr>
          <w:rFonts w:ascii="Calibri" w:hAnsi="Calibri" w:cs="Calibri"/>
          <w:lang w:val="en-GB"/>
        </w:rPr>
        <w:t>UM-LNE-100</w:t>
      </w:r>
      <w:r>
        <w:rPr>
          <w:rFonts w:ascii="Calibri" w:hAnsi="Calibri" w:cs="Calibri"/>
          <w:lang w:val="en-GB"/>
        </w:rPr>
        <w:t>8, Fig. S2A-B), two proximal portions of femur (</w:t>
      </w:r>
      <w:r w:rsidRPr="00447BE6">
        <w:rPr>
          <w:rFonts w:ascii="Calibri" w:hAnsi="Calibri" w:cs="Calibri"/>
          <w:lang w:val="en-GB"/>
        </w:rPr>
        <w:t>UM-LNE-10</w:t>
      </w:r>
      <w:r>
        <w:rPr>
          <w:rFonts w:ascii="Calibri" w:hAnsi="Calibri" w:cs="Calibri"/>
          <w:lang w:val="en-GB"/>
        </w:rPr>
        <w:t xml:space="preserve">10, Fig. C-D; </w:t>
      </w:r>
      <w:r w:rsidRPr="00447BE6">
        <w:rPr>
          <w:rFonts w:ascii="Calibri" w:hAnsi="Calibri" w:cs="Calibri"/>
          <w:lang w:val="en-GB"/>
        </w:rPr>
        <w:t>UM-LNE-</w:t>
      </w:r>
      <w:r>
        <w:rPr>
          <w:rFonts w:ascii="Calibri" w:hAnsi="Calibri" w:cs="Calibri"/>
          <w:lang w:val="en-GB"/>
        </w:rPr>
        <w:t>1011; Fig. S2E-F</w:t>
      </w:r>
      <w:r w:rsidRPr="003D3263">
        <w:rPr>
          <w:rFonts w:ascii="Calibri" w:hAnsi="Calibri" w:cs="Calibri"/>
          <w:lang w:val="en-GB"/>
        </w:rPr>
        <w:t>). Champ-</w:t>
      </w:r>
      <w:proofErr w:type="spellStart"/>
      <w:r w:rsidRPr="003D3263">
        <w:rPr>
          <w:rFonts w:ascii="Calibri" w:hAnsi="Calibri" w:cs="Calibri"/>
          <w:lang w:val="en-GB"/>
        </w:rPr>
        <w:t>Garimond</w:t>
      </w:r>
      <w:proofErr w:type="spellEnd"/>
      <w:r w:rsidRPr="003D3263">
        <w:rPr>
          <w:rFonts w:ascii="Calibri" w:hAnsi="Calibri" w:cs="Calibri"/>
          <w:lang w:val="en-GB"/>
        </w:rPr>
        <w:t>: one trunk vertebra (CHG</w:t>
      </w:r>
      <w:r>
        <w:rPr>
          <w:rFonts w:ascii="Calibri" w:hAnsi="Calibri" w:cs="Calibri"/>
          <w:lang w:val="en-GB"/>
        </w:rPr>
        <w:t>-A</w:t>
      </w:r>
      <w:r w:rsidRPr="003D3263">
        <w:rPr>
          <w:rFonts w:ascii="Calibri" w:hAnsi="Calibri" w:cs="Calibri"/>
          <w:lang w:val="en-GB"/>
        </w:rPr>
        <w:t xml:space="preserve"> 29)</w:t>
      </w:r>
      <w:r>
        <w:rPr>
          <w:rFonts w:ascii="Calibri" w:hAnsi="Calibri" w:cs="Calibri"/>
          <w:lang w:val="en-GB"/>
        </w:rPr>
        <w:t>, and three dentary fragments (CHG-A 30-32)</w:t>
      </w:r>
      <w:r w:rsidRPr="003D3263">
        <w:rPr>
          <w:rFonts w:ascii="Calibri" w:hAnsi="Calibri" w:cs="Calibri"/>
          <w:lang w:val="en-GB"/>
        </w:rPr>
        <w:t xml:space="preserve">. Les </w:t>
      </w:r>
      <w:proofErr w:type="spellStart"/>
      <w:r w:rsidRPr="003D3263">
        <w:rPr>
          <w:rFonts w:ascii="Calibri" w:hAnsi="Calibri" w:cs="Calibri"/>
          <w:lang w:val="en-GB"/>
        </w:rPr>
        <w:t>Pennes</w:t>
      </w:r>
      <w:proofErr w:type="spellEnd"/>
      <w:r w:rsidRPr="003D3263">
        <w:rPr>
          <w:rFonts w:ascii="Calibri" w:hAnsi="Calibri" w:cs="Calibri"/>
          <w:lang w:val="en-GB"/>
        </w:rPr>
        <w:t>-Mirabeau: two vertebral centra (UP.LMI.2024.14), proximal end of a humerus (UP.LMI.2024.16</w:t>
      </w:r>
      <w:r>
        <w:rPr>
          <w:rFonts w:ascii="Calibri" w:hAnsi="Calibri" w:cs="Calibri"/>
          <w:lang w:val="en-GB"/>
        </w:rPr>
        <w:t>; Fig. S2H-I</w:t>
      </w:r>
      <w:r w:rsidRPr="003D3263">
        <w:rPr>
          <w:rFonts w:ascii="Calibri" w:hAnsi="Calibri" w:cs="Calibri"/>
          <w:lang w:val="en-GB"/>
        </w:rPr>
        <w:t xml:space="preserve">). </w:t>
      </w:r>
    </w:p>
    <w:p w14:paraId="37833B47" w14:textId="77777777" w:rsidR="008D3BFC" w:rsidRPr="003D3263" w:rsidRDefault="008D3BFC" w:rsidP="008D3BFC">
      <w:pPr>
        <w:spacing w:line="480" w:lineRule="auto"/>
        <w:rPr>
          <w:rFonts w:ascii="Calibri" w:hAnsi="Calibri" w:cs="Calibri"/>
          <w:lang w:val="en-GB"/>
        </w:rPr>
      </w:pPr>
      <w:r w:rsidRPr="003D3263">
        <w:rPr>
          <w:rFonts w:ascii="Calibri" w:hAnsi="Calibri" w:cs="Calibri"/>
          <w:b/>
          <w:bCs/>
          <w:lang w:val="en-GB"/>
        </w:rPr>
        <w:t>Localities and age.</w:t>
      </w:r>
      <w:r w:rsidRPr="003D3263">
        <w:rPr>
          <w:rFonts w:ascii="Calibri" w:hAnsi="Calibri" w:cs="Calibri"/>
          <w:lang w:val="en-GB"/>
        </w:rPr>
        <w:t xml:space="preserve"> </w:t>
      </w:r>
      <w:r>
        <w:rPr>
          <w:rFonts w:ascii="Calibri" w:hAnsi="Calibri" w:cs="Calibri"/>
          <w:lang w:val="en-GB"/>
        </w:rPr>
        <w:t>Cha</w:t>
      </w:r>
      <w:r w:rsidRPr="00892F93">
        <w:rPr>
          <w:rFonts w:ascii="Calibri" w:hAnsi="Calibri" w:cs="Calibri"/>
          <w:lang w:val="en-GB"/>
        </w:rPr>
        <w:t>mp</w:t>
      </w:r>
      <w:r w:rsidRPr="0052247B">
        <w:rPr>
          <w:rFonts w:ascii="Calibri" w:hAnsi="Calibri" w:cs="Calibri"/>
          <w:lang w:val="en-GB"/>
        </w:rPr>
        <w:t>-</w:t>
      </w:r>
      <w:proofErr w:type="spellStart"/>
      <w:r w:rsidRPr="0052247B">
        <w:rPr>
          <w:rFonts w:ascii="Calibri" w:hAnsi="Calibri" w:cs="Calibri"/>
          <w:lang w:val="en-GB"/>
        </w:rPr>
        <w:t>Garimond</w:t>
      </w:r>
      <w:proofErr w:type="spellEnd"/>
      <w:r w:rsidRPr="0052247B">
        <w:rPr>
          <w:rFonts w:ascii="Calibri" w:hAnsi="Calibri" w:cs="Calibri"/>
          <w:lang w:val="en-GB"/>
        </w:rPr>
        <w:t>: clays</w:t>
      </w:r>
      <w:r>
        <w:rPr>
          <w:rFonts w:ascii="Calibri" w:hAnsi="Calibri" w:cs="Calibri"/>
          <w:lang w:val="en-GB"/>
        </w:rPr>
        <w:t xml:space="preserve"> </w:t>
      </w:r>
      <w:r w:rsidRPr="00060E15">
        <w:rPr>
          <w:rFonts w:ascii="Calibri" w:hAnsi="Calibri" w:cs="Calibri"/>
          <w:lang w:val="en-GB"/>
        </w:rPr>
        <w:t>with encrustations and calcareous nodules</w:t>
      </w:r>
      <w:r w:rsidRPr="0052247B">
        <w:rPr>
          <w:rFonts w:ascii="Calibri" w:hAnsi="Calibri" w:cs="Calibri"/>
          <w:lang w:val="en-GB"/>
        </w:rPr>
        <w:t>, Campanian (following ch</w:t>
      </w:r>
      <w:r>
        <w:rPr>
          <w:rFonts w:ascii="Calibri" w:hAnsi="Calibri" w:cs="Calibri"/>
          <w:lang w:val="en-GB"/>
        </w:rPr>
        <w:t>arophyte biozone, Chron33), La Neuve: marls, late Campanian (</w:t>
      </w:r>
      <w:proofErr w:type="spellStart"/>
      <w:r>
        <w:rPr>
          <w:rFonts w:ascii="Calibri" w:hAnsi="Calibri" w:cs="Calibri"/>
          <w:lang w:val="en-GB"/>
        </w:rPr>
        <w:t>Begudian</w:t>
      </w:r>
      <w:proofErr w:type="spellEnd"/>
      <w:r>
        <w:rPr>
          <w:rFonts w:ascii="Calibri" w:hAnsi="Calibri" w:cs="Calibri"/>
          <w:lang w:val="en-GB"/>
        </w:rPr>
        <w:t xml:space="preserve"> local stage, Chron33N) and </w:t>
      </w:r>
      <w:r w:rsidRPr="00450F4E">
        <w:rPr>
          <w:rFonts w:ascii="Calibri" w:hAnsi="Calibri" w:cs="Calibri"/>
          <w:lang w:val="en-GB"/>
        </w:rPr>
        <w:t xml:space="preserve">Les </w:t>
      </w:r>
      <w:proofErr w:type="spellStart"/>
      <w:r w:rsidRPr="00450F4E">
        <w:rPr>
          <w:rFonts w:ascii="Calibri" w:hAnsi="Calibri" w:cs="Calibri"/>
          <w:lang w:val="en-GB"/>
        </w:rPr>
        <w:t>Pennes</w:t>
      </w:r>
      <w:proofErr w:type="spellEnd"/>
      <w:r w:rsidRPr="00450F4E">
        <w:rPr>
          <w:rFonts w:ascii="Calibri" w:hAnsi="Calibri" w:cs="Calibri"/>
          <w:lang w:val="en-GB"/>
        </w:rPr>
        <w:t xml:space="preserve">-Mirabeau (LMI): </w:t>
      </w:r>
      <w:r w:rsidRPr="00831598">
        <w:rPr>
          <w:rFonts w:ascii="Calibri" w:hAnsi="Calibri" w:cs="Calibri"/>
          <w:lang w:val="en-GB"/>
        </w:rPr>
        <w:t>marls</w:t>
      </w:r>
      <w:r w:rsidRPr="00406699">
        <w:rPr>
          <w:rFonts w:ascii="Calibri" w:hAnsi="Calibri" w:cs="Calibri"/>
          <w:lang w:val="en-GB"/>
        </w:rPr>
        <w:t xml:space="preserve"> </w:t>
      </w:r>
      <w:r w:rsidRPr="00060E15">
        <w:rPr>
          <w:rFonts w:ascii="Calibri" w:hAnsi="Calibri" w:cs="Calibri"/>
          <w:lang w:val="en-GB"/>
        </w:rPr>
        <w:t>with calcareous nodules</w:t>
      </w:r>
      <w:r w:rsidRPr="00450F4E">
        <w:rPr>
          <w:rFonts w:ascii="Calibri" w:hAnsi="Calibri" w:cs="Calibri"/>
          <w:lang w:val="en-GB"/>
        </w:rPr>
        <w:t>, late Maastrichtian</w:t>
      </w:r>
      <w:r w:rsidRPr="00831598">
        <w:rPr>
          <w:rFonts w:ascii="Calibri" w:hAnsi="Calibri" w:cs="Calibri"/>
          <w:lang w:val="en-GB"/>
        </w:rPr>
        <w:t xml:space="preserve"> (</w:t>
      </w:r>
      <w:r w:rsidRPr="00406699">
        <w:rPr>
          <w:rFonts w:ascii="Calibri" w:hAnsi="Calibri" w:cs="Calibri"/>
          <w:lang w:val="en-GB"/>
        </w:rPr>
        <w:t xml:space="preserve">Upper </w:t>
      </w:r>
      <w:proofErr w:type="spellStart"/>
      <w:r w:rsidRPr="00450F4E">
        <w:rPr>
          <w:rFonts w:ascii="Calibri" w:hAnsi="Calibri" w:cs="Calibri"/>
          <w:lang w:val="en-GB"/>
        </w:rPr>
        <w:t>Rognacian</w:t>
      </w:r>
      <w:proofErr w:type="spellEnd"/>
      <w:r w:rsidRPr="00450F4E">
        <w:rPr>
          <w:rFonts w:ascii="Calibri" w:hAnsi="Calibri" w:cs="Calibri"/>
          <w:lang w:val="en-GB"/>
        </w:rPr>
        <w:t xml:space="preserve"> local stage)</w:t>
      </w:r>
      <w:r w:rsidRPr="00406699">
        <w:rPr>
          <w:rFonts w:ascii="Calibri" w:hAnsi="Calibri" w:cs="Calibri"/>
          <w:lang w:val="en-GB"/>
        </w:rPr>
        <w:t xml:space="preserve"> </w:t>
      </w:r>
    </w:p>
    <w:p w14:paraId="4085EECE" w14:textId="77777777" w:rsidR="008D3BFC" w:rsidRPr="003D3263" w:rsidRDefault="008D3BFC" w:rsidP="008D3BFC">
      <w:pPr>
        <w:tabs>
          <w:tab w:val="left" w:pos="1671"/>
        </w:tabs>
        <w:spacing w:line="480" w:lineRule="auto"/>
        <w:rPr>
          <w:rFonts w:ascii="Calibri" w:hAnsi="Calibri" w:cs="Calibri"/>
          <w:lang w:val="en-GB"/>
        </w:rPr>
      </w:pPr>
      <w:r w:rsidRPr="001C5D6B">
        <w:rPr>
          <w:rFonts w:ascii="Calibri" w:hAnsi="Calibri" w:cs="Calibri"/>
          <w:b/>
          <w:bCs/>
          <w:lang w:val="en-GB"/>
        </w:rPr>
        <w:t xml:space="preserve">Description and remarks. </w:t>
      </w:r>
      <w:r w:rsidRPr="003D3263">
        <w:rPr>
          <w:rFonts w:ascii="Calibri" w:hAnsi="Calibri" w:cs="Calibri"/>
          <w:lang w:val="en-GB"/>
        </w:rPr>
        <w:t xml:space="preserve">Poorly preserved centra and incomplete limb portions from La Neuve and Les </w:t>
      </w:r>
      <w:proofErr w:type="spellStart"/>
      <w:r w:rsidRPr="003D3263">
        <w:rPr>
          <w:rFonts w:ascii="Calibri" w:hAnsi="Calibri" w:cs="Calibri"/>
          <w:lang w:val="en-GB"/>
        </w:rPr>
        <w:t>Pennes</w:t>
      </w:r>
      <w:proofErr w:type="spellEnd"/>
      <w:r w:rsidRPr="003D3263">
        <w:rPr>
          <w:rFonts w:ascii="Calibri" w:hAnsi="Calibri" w:cs="Calibri"/>
          <w:lang w:val="en-GB"/>
        </w:rPr>
        <w:t xml:space="preserve">-Mirabeau </w:t>
      </w:r>
      <w:r>
        <w:rPr>
          <w:rFonts w:ascii="Calibri" w:hAnsi="Calibri" w:cs="Calibri"/>
          <w:lang w:val="en-GB"/>
        </w:rPr>
        <w:t xml:space="preserve">are herein cautiously </w:t>
      </w:r>
      <w:r w:rsidRPr="003D3263">
        <w:rPr>
          <w:rFonts w:ascii="Calibri" w:hAnsi="Calibri" w:cs="Calibri"/>
          <w:lang w:val="en-GB"/>
        </w:rPr>
        <w:t>assigned to undetermined Salamandridae</w:t>
      </w:r>
      <w:r>
        <w:rPr>
          <w:rFonts w:ascii="Calibri" w:hAnsi="Calibri" w:cs="Calibri"/>
          <w:lang w:val="en-GB"/>
        </w:rPr>
        <w:t xml:space="preserve">, although it is likely that they also belong to </w:t>
      </w:r>
      <w:proofErr w:type="spellStart"/>
      <w:r>
        <w:rPr>
          <w:rFonts w:ascii="Calibri" w:hAnsi="Calibri" w:cs="Calibri"/>
          <w:i/>
          <w:iCs/>
          <w:lang w:val="en-GB"/>
        </w:rPr>
        <w:t>Koalliella</w:t>
      </w:r>
      <w:proofErr w:type="spellEnd"/>
      <w:r>
        <w:rPr>
          <w:rFonts w:ascii="Calibri" w:hAnsi="Calibri" w:cs="Calibri"/>
          <w:lang w:val="en-GB"/>
        </w:rPr>
        <w:t xml:space="preserve">, being the only </w:t>
      </w:r>
      <w:proofErr w:type="spellStart"/>
      <w:r>
        <w:rPr>
          <w:rFonts w:ascii="Calibri" w:hAnsi="Calibri" w:cs="Calibri"/>
          <w:lang w:val="en-GB"/>
        </w:rPr>
        <w:t>salamandrid</w:t>
      </w:r>
      <w:proofErr w:type="spellEnd"/>
      <w:r>
        <w:rPr>
          <w:rFonts w:ascii="Calibri" w:hAnsi="Calibri" w:cs="Calibri"/>
          <w:lang w:val="en-GB"/>
        </w:rPr>
        <w:t xml:space="preserve"> taxon reported until the early Eocene</w:t>
      </w:r>
      <w:r w:rsidRPr="003D3263">
        <w:rPr>
          <w:rFonts w:ascii="Calibri" w:hAnsi="Calibri" w:cs="Calibri"/>
          <w:lang w:val="en-GB"/>
        </w:rPr>
        <w:t xml:space="preserve">. </w:t>
      </w:r>
    </w:p>
    <w:p w14:paraId="6D2730C5" w14:textId="77777777" w:rsidR="008D3BFC" w:rsidRDefault="008D3BFC" w:rsidP="008D3BFC">
      <w:pPr>
        <w:tabs>
          <w:tab w:val="left" w:pos="1671"/>
        </w:tabs>
        <w:spacing w:line="480" w:lineRule="auto"/>
        <w:rPr>
          <w:rFonts w:ascii="Calibri" w:hAnsi="Calibri" w:cs="Calibri"/>
          <w:lang w:val="en-GB"/>
        </w:rPr>
      </w:pPr>
      <w:r w:rsidRPr="003D3263">
        <w:rPr>
          <w:rFonts w:ascii="Calibri" w:hAnsi="Calibri" w:cs="Calibri"/>
          <w:lang w:val="en-GB"/>
        </w:rPr>
        <w:t>A single vertebra from Champ-</w:t>
      </w:r>
      <w:proofErr w:type="spellStart"/>
      <w:r w:rsidRPr="003D3263">
        <w:rPr>
          <w:rFonts w:ascii="Calibri" w:hAnsi="Calibri" w:cs="Calibri"/>
          <w:lang w:val="en-GB"/>
        </w:rPr>
        <w:t>Garimond</w:t>
      </w:r>
      <w:proofErr w:type="spellEnd"/>
      <w:r>
        <w:rPr>
          <w:rFonts w:ascii="Calibri" w:hAnsi="Calibri" w:cs="Calibri"/>
          <w:lang w:val="en-GB"/>
        </w:rPr>
        <w:t xml:space="preserve"> (</w:t>
      </w:r>
      <w:r w:rsidRPr="003D3263">
        <w:rPr>
          <w:rFonts w:ascii="Calibri" w:hAnsi="Calibri" w:cs="Calibri"/>
          <w:lang w:val="en-GB"/>
        </w:rPr>
        <w:t>CHG</w:t>
      </w:r>
      <w:r>
        <w:rPr>
          <w:rFonts w:ascii="Calibri" w:hAnsi="Calibri" w:cs="Calibri"/>
          <w:lang w:val="en-GB"/>
        </w:rPr>
        <w:t>-A</w:t>
      </w:r>
      <w:r w:rsidRPr="003D3263">
        <w:rPr>
          <w:rFonts w:ascii="Calibri" w:hAnsi="Calibri" w:cs="Calibri"/>
          <w:lang w:val="en-GB"/>
        </w:rPr>
        <w:t xml:space="preserve"> 29</w:t>
      </w:r>
      <w:r>
        <w:rPr>
          <w:rFonts w:ascii="Calibri" w:hAnsi="Calibri" w:cs="Calibri"/>
          <w:lang w:val="en-GB"/>
        </w:rPr>
        <w:t xml:space="preserve">), described by </w:t>
      </w:r>
      <w:proofErr w:type="spellStart"/>
      <w:r>
        <w:rPr>
          <w:rFonts w:ascii="Calibri" w:hAnsi="Calibri" w:cs="Calibri"/>
          <w:lang w:val="en-GB"/>
        </w:rPr>
        <w:t>Sigé</w:t>
      </w:r>
      <w:proofErr w:type="spellEnd"/>
      <w:r>
        <w:rPr>
          <w:rFonts w:ascii="Calibri" w:hAnsi="Calibri" w:cs="Calibri"/>
          <w:lang w:val="en-GB"/>
        </w:rPr>
        <w:t xml:space="preserve"> et al. (1997</w:t>
      </w:r>
      <w:r w:rsidRPr="003D3263">
        <w:rPr>
          <w:rFonts w:ascii="Calibri" w:hAnsi="Calibri" w:cs="Calibri"/>
          <w:lang w:val="en-GB"/>
        </w:rPr>
        <w:t>)</w:t>
      </w:r>
      <w:r>
        <w:rPr>
          <w:rFonts w:ascii="Calibri" w:hAnsi="Calibri" w:cs="Calibri"/>
          <w:lang w:val="en-GB"/>
        </w:rPr>
        <w:t>, is also</w:t>
      </w:r>
      <w:r w:rsidRPr="003D3263">
        <w:rPr>
          <w:rFonts w:ascii="Calibri" w:hAnsi="Calibri" w:cs="Calibri"/>
          <w:lang w:val="en-GB"/>
        </w:rPr>
        <w:t xml:space="preserve"> referred to an undetermined Salamandridae, based on the presence of the anterior condyle with a well-developed neck. The vertebra is badly preserved, missing both transverse processes, pre- and postzygapophyses</w:t>
      </w:r>
      <w:r>
        <w:rPr>
          <w:rFonts w:ascii="Calibri" w:hAnsi="Calibri" w:cs="Calibri"/>
          <w:lang w:val="en-GB"/>
        </w:rPr>
        <w:t>,</w:t>
      </w:r>
      <w:r w:rsidRPr="003D3263">
        <w:rPr>
          <w:rFonts w:ascii="Calibri" w:hAnsi="Calibri" w:cs="Calibri"/>
          <w:lang w:val="en-GB"/>
        </w:rPr>
        <w:t xml:space="preserve"> and the neural crest is only partially preserved in its mid-posterior part. As such, the identification can</w:t>
      </w:r>
      <w:r w:rsidRPr="007876E7">
        <w:rPr>
          <w:rFonts w:ascii="Calibri" w:hAnsi="Calibri" w:cs="Calibri"/>
          <w:lang w:val="en-GB"/>
        </w:rPr>
        <w:t xml:space="preserve">not go further than </w:t>
      </w:r>
      <w:r w:rsidRPr="00FA6F82">
        <w:rPr>
          <w:rFonts w:ascii="Calibri" w:hAnsi="Calibri" w:cs="Calibri"/>
          <w:lang w:val="en-GB"/>
        </w:rPr>
        <w:t xml:space="preserve">the </w:t>
      </w:r>
      <w:r w:rsidRPr="007876E7">
        <w:rPr>
          <w:rFonts w:ascii="Calibri" w:hAnsi="Calibri" w:cs="Calibri"/>
          <w:lang w:val="en-GB"/>
        </w:rPr>
        <w:t>family level. The verte</w:t>
      </w:r>
      <w:r w:rsidRPr="003D3263">
        <w:rPr>
          <w:rFonts w:ascii="Calibri" w:hAnsi="Calibri" w:cs="Calibri"/>
          <w:lang w:val="en-GB"/>
        </w:rPr>
        <w:t xml:space="preserve">bra is rather elongated, pointing to a position close to the pelvis. The ventral </w:t>
      </w:r>
      <w:r w:rsidRPr="003D3263">
        <w:rPr>
          <w:rFonts w:ascii="Calibri" w:hAnsi="Calibri" w:cs="Calibri"/>
          <w:lang w:val="en-GB"/>
        </w:rPr>
        <w:lastRenderedPageBreak/>
        <w:t>lamina is formed by the anterior and posterior ventral crests that are slightly ventrally concave in lateral view. The</w:t>
      </w:r>
      <w:r>
        <w:rPr>
          <w:rFonts w:ascii="Calibri" w:hAnsi="Calibri" w:cs="Calibri"/>
          <w:lang w:val="en-GB"/>
        </w:rPr>
        <w:t xml:space="preserve"> morphology of the</w:t>
      </w:r>
      <w:r w:rsidRPr="003D3263">
        <w:rPr>
          <w:rFonts w:ascii="Calibri" w:hAnsi="Calibri" w:cs="Calibri"/>
          <w:lang w:val="en-GB"/>
        </w:rPr>
        <w:t xml:space="preserve"> ventral lamina </w:t>
      </w:r>
      <w:r>
        <w:rPr>
          <w:rFonts w:ascii="Calibri" w:hAnsi="Calibri" w:cs="Calibri"/>
          <w:lang w:val="en-GB"/>
        </w:rPr>
        <w:t xml:space="preserve">is comparable to that of </w:t>
      </w:r>
      <w:r w:rsidRPr="003D3263">
        <w:rPr>
          <w:rFonts w:ascii="Calibri" w:hAnsi="Calibri" w:cs="Calibri"/>
          <w:lang w:val="en-GB"/>
        </w:rPr>
        <w:t xml:space="preserve">the morphotype I from Les </w:t>
      </w:r>
      <w:proofErr w:type="spellStart"/>
      <w:r w:rsidRPr="003D3263">
        <w:rPr>
          <w:rFonts w:ascii="Calibri" w:hAnsi="Calibri" w:cs="Calibri"/>
          <w:lang w:val="en-GB"/>
        </w:rPr>
        <w:t>Pennes</w:t>
      </w:r>
      <w:proofErr w:type="spellEnd"/>
      <w:r w:rsidRPr="003D3263">
        <w:rPr>
          <w:rFonts w:ascii="Calibri" w:hAnsi="Calibri" w:cs="Calibri"/>
          <w:lang w:val="en-GB"/>
        </w:rPr>
        <w:t xml:space="preserve">-Mirabeau based on the absence of </w:t>
      </w:r>
      <w:proofErr w:type="spellStart"/>
      <w:r w:rsidRPr="003D3263">
        <w:rPr>
          <w:rFonts w:ascii="Calibri" w:hAnsi="Calibri" w:cs="Calibri"/>
          <w:lang w:val="en-GB"/>
        </w:rPr>
        <w:t>basapophyses</w:t>
      </w:r>
      <w:proofErr w:type="spellEnd"/>
      <w:r w:rsidRPr="003D3263">
        <w:rPr>
          <w:rFonts w:ascii="Calibri" w:hAnsi="Calibri" w:cs="Calibri"/>
          <w:lang w:val="en-GB"/>
        </w:rPr>
        <w:t xml:space="preserve">-like structures and the several foramina visible in ventral view. </w:t>
      </w:r>
    </w:p>
    <w:p w14:paraId="1386F0E7" w14:textId="77777777" w:rsidR="008D3BFC" w:rsidRPr="00927B92" w:rsidRDefault="008D3BFC" w:rsidP="008D3BFC">
      <w:pPr>
        <w:tabs>
          <w:tab w:val="left" w:pos="1671"/>
        </w:tabs>
        <w:spacing w:line="480" w:lineRule="auto"/>
        <w:rPr>
          <w:rFonts w:ascii="Calibri" w:hAnsi="Calibri" w:cs="Calibri"/>
          <w:lang w:val="en-GB"/>
        </w:rPr>
      </w:pPr>
      <w:r>
        <w:rPr>
          <w:rFonts w:ascii="Calibri" w:hAnsi="Calibri" w:cs="Calibri"/>
          <w:lang w:val="en-GB"/>
        </w:rPr>
        <w:t>The three dentary fragments from Champ-</w:t>
      </w:r>
      <w:proofErr w:type="spellStart"/>
      <w:r>
        <w:rPr>
          <w:rFonts w:ascii="Calibri" w:hAnsi="Calibri" w:cs="Calibri"/>
          <w:lang w:val="en-GB"/>
        </w:rPr>
        <w:t>Garimond</w:t>
      </w:r>
      <w:proofErr w:type="spellEnd"/>
      <w:r>
        <w:rPr>
          <w:rFonts w:ascii="Calibri" w:hAnsi="Calibri" w:cs="Calibri"/>
          <w:lang w:val="en-GB"/>
        </w:rPr>
        <w:t xml:space="preserve"> (</w:t>
      </w:r>
      <w:r w:rsidRPr="003D3263">
        <w:rPr>
          <w:rFonts w:ascii="Calibri" w:hAnsi="Calibri" w:cs="Calibri"/>
          <w:lang w:val="en-GB"/>
        </w:rPr>
        <w:t>CHG</w:t>
      </w:r>
      <w:r>
        <w:rPr>
          <w:rFonts w:ascii="Calibri" w:hAnsi="Calibri" w:cs="Calibri"/>
          <w:lang w:val="en-GB"/>
        </w:rPr>
        <w:t>-A</w:t>
      </w:r>
      <w:r w:rsidRPr="003D3263">
        <w:rPr>
          <w:rFonts w:ascii="Calibri" w:hAnsi="Calibri" w:cs="Calibri"/>
          <w:lang w:val="en-GB"/>
        </w:rPr>
        <w:t xml:space="preserve"> </w:t>
      </w:r>
      <w:r>
        <w:rPr>
          <w:rFonts w:ascii="Calibri" w:hAnsi="Calibri" w:cs="Calibri"/>
          <w:lang w:val="en-GB"/>
        </w:rPr>
        <w:t xml:space="preserve">30-32; </w:t>
      </w:r>
      <w:proofErr w:type="spellStart"/>
      <w:r>
        <w:rPr>
          <w:rFonts w:ascii="Calibri" w:hAnsi="Calibri" w:cs="Calibri"/>
          <w:lang w:val="en-GB"/>
        </w:rPr>
        <w:t>Sigé</w:t>
      </w:r>
      <w:proofErr w:type="spellEnd"/>
      <w:r>
        <w:rPr>
          <w:rFonts w:ascii="Calibri" w:hAnsi="Calibri" w:cs="Calibri"/>
          <w:lang w:val="en-GB"/>
        </w:rPr>
        <w:t xml:space="preserve"> et al. 1997) are also too fragmented for a precise identification. They have however a size and morphology similar to that of Salamandridae. </w:t>
      </w:r>
    </w:p>
    <w:p w14:paraId="7140B814" w14:textId="77777777" w:rsidR="0058615E" w:rsidRPr="0058615E" w:rsidRDefault="0058615E" w:rsidP="0058615E">
      <w:pPr>
        <w:spacing w:after="0" w:line="240" w:lineRule="auto"/>
        <w:rPr>
          <w:rFonts w:ascii="Calibri" w:hAnsi="Calibri" w:cs="Calibri"/>
          <w:color w:val="808080" w:themeColor="background1" w:themeShade="80"/>
          <w:lang w:val="en-GB"/>
        </w:rPr>
      </w:pPr>
      <w:r w:rsidRPr="0058615E">
        <w:rPr>
          <w:rFonts w:ascii="Calibri" w:hAnsi="Calibri" w:cs="Calibri"/>
          <w:b/>
          <w:bCs/>
          <w:color w:val="808080" w:themeColor="background1" w:themeShade="80"/>
          <w:lang w:val="en-US"/>
        </w:rPr>
        <w:t>Figure S3.</w:t>
      </w:r>
      <w:r w:rsidRPr="0058615E">
        <w:rPr>
          <w:rFonts w:ascii="Calibri" w:hAnsi="Calibri" w:cs="Calibri"/>
          <w:color w:val="808080" w:themeColor="background1" w:themeShade="80"/>
          <w:lang w:val="en-US"/>
        </w:rPr>
        <w:t xml:space="preserve"> </w:t>
      </w:r>
      <w:r w:rsidRPr="0058615E">
        <w:rPr>
          <w:rFonts w:ascii="Calibri" w:hAnsi="Calibri" w:cs="Calibri"/>
          <w:color w:val="808080" w:themeColor="background1" w:themeShade="80"/>
          <w:lang w:val="en-GB"/>
        </w:rPr>
        <w:t xml:space="preserve">Appendicular skeleton of Salamandridae </w:t>
      </w:r>
      <w:proofErr w:type="spellStart"/>
      <w:r w:rsidRPr="0058615E">
        <w:rPr>
          <w:rFonts w:ascii="Calibri" w:hAnsi="Calibri" w:cs="Calibri"/>
          <w:color w:val="808080" w:themeColor="background1" w:themeShade="80"/>
          <w:lang w:val="en-GB"/>
        </w:rPr>
        <w:t>indet</w:t>
      </w:r>
      <w:proofErr w:type="spellEnd"/>
      <w:r w:rsidRPr="0058615E">
        <w:rPr>
          <w:rFonts w:ascii="Calibri" w:hAnsi="Calibri" w:cs="Calibri"/>
          <w:color w:val="808080" w:themeColor="background1" w:themeShade="80"/>
          <w:lang w:val="en-GB"/>
        </w:rPr>
        <w:t xml:space="preserve">. from La Neuve and Les </w:t>
      </w:r>
      <w:proofErr w:type="spellStart"/>
      <w:r w:rsidRPr="0058615E">
        <w:rPr>
          <w:rFonts w:ascii="Calibri" w:hAnsi="Calibri" w:cs="Calibri"/>
          <w:color w:val="808080" w:themeColor="background1" w:themeShade="80"/>
          <w:lang w:val="en-GB"/>
        </w:rPr>
        <w:t>Pennes</w:t>
      </w:r>
      <w:proofErr w:type="spellEnd"/>
      <w:r w:rsidRPr="0058615E">
        <w:rPr>
          <w:rFonts w:ascii="Calibri" w:hAnsi="Calibri" w:cs="Calibri"/>
          <w:color w:val="808080" w:themeColor="background1" w:themeShade="80"/>
          <w:lang w:val="en-GB"/>
        </w:rPr>
        <w:t xml:space="preserve">-Mirabeau.  A-B, tibia, UM-LNE-1008, in dorsolateral and ventromedial views. C-D, proximal femur, UM-LNE-1010, in lateral (C) and medial (D) views. E-F, proximal femur, UM-LNE-1011, in lateral (E) and medial (F) views.  G, proximal portion of a humerus, UP.LNE.2003.06, in dorsal view. H-I, proximal portion of a humerus, UP.LMI.2024.16, in dorsal (H) and ventral (I) views. Scale bars = 1 mm. </w:t>
      </w:r>
    </w:p>
    <w:p w14:paraId="5AE2CD6D" w14:textId="77777777" w:rsidR="0058615E" w:rsidRDefault="0058615E" w:rsidP="0058615E">
      <w:pPr>
        <w:spacing w:line="480" w:lineRule="auto"/>
        <w:jc w:val="center"/>
        <w:rPr>
          <w:rFonts w:ascii="Calibri" w:hAnsi="Calibri" w:cs="Calibri"/>
          <w:lang w:val="en-US"/>
        </w:rPr>
      </w:pPr>
      <w:r>
        <w:rPr>
          <w:noProof/>
        </w:rPr>
        <w:drawing>
          <wp:inline distT="0" distB="0" distL="0" distR="0" wp14:anchorId="49EFB9AB" wp14:editId="21BBB442">
            <wp:extent cx="4614544" cy="3901440"/>
            <wp:effectExtent l="0" t="0" r="0" b="3810"/>
            <wp:docPr id="133218937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15722" cy="3902436"/>
                    </a:xfrm>
                    <a:prstGeom prst="rect">
                      <a:avLst/>
                    </a:prstGeom>
                    <a:noFill/>
                    <a:ln>
                      <a:noFill/>
                    </a:ln>
                  </pic:spPr>
                </pic:pic>
              </a:graphicData>
            </a:graphic>
          </wp:inline>
        </w:drawing>
      </w:r>
    </w:p>
    <w:p w14:paraId="7F51E34A" w14:textId="6952CCDD" w:rsidR="00A20D87" w:rsidRDefault="00A20D87">
      <w:pPr>
        <w:spacing w:after="0" w:line="240" w:lineRule="auto"/>
        <w:rPr>
          <w:b/>
          <w:bCs/>
          <w:lang w:val="en-GB"/>
        </w:rPr>
      </w:pPr>
    </w:p>
    <w:p w14:paraId="2860ABBC" w14:textId="50138A69" w:rsidR="00B933DE" w:rsidRDefault="00A20D87" w:rsidP="008D3BFC">
      <w:pPr>
        <w:rPr>
          <w:lang w:val="en-GB"/>
        </w:rPr>
      </w:pPr>
      <w:r w:rsidRPr="00A20D87">
        <w:rPr>
          <w:b/>
          <w:bCs/>
          <w:lang w:val="en-GB"/>
        </w:rPr>
        <w:t>Figure S4.</w:t>
      </w:r>
      <w:r>
        <w:rPr>
          <w:lang w:val="en-GB"/>
        </w:rPr>
        <w:t xml:space="preserve"> </w:t>
      </w:r>
      <w:r w:rsidR="00602B01">
        <w:rPr>
          <w:lang w:val="en-GB"/>
        </w:rPr>
        <w:t xml:space="preserve">Different topologies of Salamandridae retrieved by: A, Macaluso et al. (2025), that used equal weighting and molecular constraints from Veith et al. (2018); B, this study, using the dataset of Macaluso et al. (2025), but molecular constraints from Stewart &amp; Wiens (2025). C, this study, using the dataset of Macaluso et al. (2025), with no molecular constraints. </w:t>
      </w:r>
    </w:p>
    <w:p w14:paraId="756CC99D" w14:textId="77777777" w:rsidR="00602B01" w:rsidRDefault="00602B01" w:rsidP="000B0EFD">
      <w:pPr>
        <w:pStyle w:val="Didascalia"/>
        <w:keepNext/>
        <w:jc w:val="center"/>
        <w:rPr>
          <w:b/>
          <w:bCs/>
          <w:i w:val="0"/>
          <w:iCs w:val="0"/>
          <w:lang w:val="en-GB"/>
        </w:rPr>
      </w:pPr>
      <w:r>
        <w:rPr>
          <w:noProof/>
        </w:rPr>
        <w:lastRenderedPageBreak/>
        <w:drawing>
          <wp:inline distT="0" distB="0" distL="0" distR="0" wp14:anchorId="729DDBB5" wp14:editId="18B1B7E9">
            <wp:extent cx="6120130" cy="4088130"/>
            <wp:effectExtent l="0" t="0" r="0" b="7620"/>
            <wp:docPr id="316544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4088130"/>
                    </a:xfrm>
                    <a:prstGeom prst="rect">
                      <a:avLst/>
                    </a:prstGeom>
                    <a:noFill/>
                    <a:ln>
                      <a:noFill/>
                    </a:ln>
                  </pic:spPr>
                </pic:pic>
              </a:graphicData>
            </a:graphic>
          </wp:inline>
        </w:drawing>
      </w:r>
    </w:p>
    <w:p w14:paraId="58F542CA" w14:textId="77777777" w:rsidR="00602B01" w:rsidRDefault="00602B01" w:rsidP="000B0EFD">
      <w:pPr>
        <w:pStyle w:val="Didascalia"/>
        <w:keepNext/>
        <w:jc w:val="center"/>
        <w:rPr>
          <w:b/>
          <w:bCs/>
          <w:i w:val="0"/>
          <w:iCs w:val="0"/>
          <w:lang w:val="en-GB"/>
        </w:rPr>
      </w:pPr>
    </w:p>
    <w:p w14:paraId="6B19F89B" w14:textId="77777777" w:rsidR="00376C0E" w:rsidRDefault="00376C0E" w:rsidP="000B0EFD">
      <w:pPr>
        <w:pStyle w:val="Didascalia"/>
        <w:keepNext/>
        <w:jc w:val="center"/>
        <w:rPr>
          <w:b/>
          <w:bCs/>
          <w:i w:val="0"/>
          <w:iCs w:val="0"/>
          <w:lang w:val="en-GB"/>
        </w:rPr>
      </w:pPr>
    </w:p>
    <w:p w14:paraId="20A0FD19" w14:textId="77777777" w:rsidR="00376C0E" w:rsidRDefault="00376C0E" w:rsidP="000B0EFD">
      <w:pPr>
        <w:pStyle w:val="Didascalia"/>
        <w:keepNext/>
        <w:jc w:val="center"/>
        <w:rPr>
          <w:b/>
          <w:bCs/>
          <w:i w:val="0"/>
          <w:iCs w:val="0"/>
          <w:lang w:val="en-GB"/>
        </w:rPr>
      </w:pPr>
    </w:p>
    <w:p w14:paraId="36812735" w14:textId="4A57B4B1" w:rsidR="00B933DE" w:rsidRPr="0058615E" w:rsidRDefault="0043266C" w:rsidP="000B0EFD">
      <w:pPr>
        <w:pStyle w:val="Didascalia"/>
        <w:keepNext/>
        <w:jc w:val="center"/>
        <w:rPr>
          <w:i w:val="0"/>
          <w:iCs w:val="0"/>
          <w:lang w:val="en-GB"/>
        </w:rPr>
      </w:pPr>
      <w:r w:rsidRPr="00602B01">
        <w:rPr>
          <w:b/>
          <w:bCs/>
          <w:i w:val="0"/>
          <w:iCs w:val="0"/>
          <w:lang w:val="en-GB"/>
        </w:rPr>
        <w:t xml:space="preserve">Table S1. </w:t>
      </w:r>
      <w:r w:rsidRPr="0058615E">
        <w:rPr>
          <w:i w:val="0"/>
          <w:iCs w:val="0"/>
          <w:lang w:val="en-GB"/>
        </w:rPr>
        <w:t>Tomographic information of scanned specimens</w:t>
      </w:r>
      <w:r w:rsidR="0058615E">
        <w:rPr>
          <w:i w:val="0"/>
          <w:iCs w:val="0"/>
          <w:lang w:val="en-GB"/>
        </w:rPr>
        <w:t>.</w:t>
      </w:r>
    </w:p>
    <w:tbl>
      <w:tblPr>
        <w:tblW w:w="0" w:type="auto"/>
        <w:jc w:val="center"/>
        <w:tblCellMar>
          <w:left w:w="70" w:type="dxa"/>
          <w:right w:w="70" w:type="dxa"/>
        </w:tblCellMar>
        <w:tblLook w:val="04A0" w:firstRow="1" w:lastRow="0" w:firstColumn="1" w:lastColumn="0" w:noHBand="0" w:noVBand="1"/>
      </w:tblPr>
      <w:tblGrid>
        <w:gridCol w:w="947"/>
        <w:gridCol w:w="1163"/>
        <w:gridCol w:w="1512"/>
        <w:gridCol w:w="1052"/>
        <w:gridCol w:w="1202"/>
        <w:gridCol w:w="924"/>
        <w:gridCol w:w="904"/>
        <w:gridCol w:w="1216"/>
        <w:gridCol w:w="146"/>
      </w:tblGrid>
      <w:tr w:rsidR="005C60DF" w:rsidRPr="000B0EFD" w14:paraId="41A20A36" w14:textId="4FC6E4B2" w:rsidTr="00402A35">
        <w:trPr>
          <w:trHeight w:val="300"/>
          <w:jc w:val="center"/>
        </w:trPr>
        <w:tc>
          <w:tcPr>
            <w:tcW w:w="0" w:type="auto"/>
            <w:tcBorders>
              <w:top w:val="single" w:sz="8" w:space="0" w:color="auto"/>
              <w:bottom w:val="single" w:sz="8" w:space="0" w:color="auto"/>
              <w:right w:val="nil"/>
            </w:tcBorders>
            <w:noWrap/>
            <w:vAlign w:val="bottom"/>
            <w:hideMark/>
          </w:tcPr>
          <w:p w14:paraId="57C5300A"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Taxon</w:t>
            </w:r>
          </w:p>
        </w:tc>
        <w:tc>
          <w:tcPr>
            <w:tcW w:w="0" w:type="auto"/>
            <w:tcBorders>
              <w:top w:val="single" w:sz="8" w:space="0" w:color="auto"/>
              <w:left w:val="nil"/>
              <w:bottom w:val="single" w:sz="8" w:space="0" w:color="auto"/>
              <w:right w:val="nil"/>
            </w:tcBorders>
            <w:noWrap/>
            <w:vAlign w:val="bottom"/>
            <w:hideMark/>
          </w:tcPr>
          <w:p w14:paraId="42D0CC18"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Specimen</w:t>
            </w:r>
          </w:p>
        </w:tc>
        <w:tc>
          <w:tcPr>
            <w:tcW w:w="0" w:type="auto"/>
            <w:tcBorders>
              <w:top w:val="single" w:sz="8" w:space="0" w:color="auto"/>
              <w:left w:val="nil"/>
              <w:bottom w:val="single" w:sz="8" w:space="0" w:color="auto"/>
              <w:right w:val="nil"/>
            </w:tcBorders>
            <w:noWrap/>
            <w:vAlign w:val="bottom"/>
            <w:hideMark/>
          </w:tcPr>
          <w:p w14:paraId="5F32941A"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Locality</w:t>
            </w:r>
            <w:proofErr w:type="spellEnd"/>
          </w:p>
        </w:tc>
        <w:tc>
          <w:tcPr>
            <w:tcW w:w="0" w:type="auto"/>
            <w:tcBorders>
              <w:top w:val="single" w:sz="8" w:space="0" w:color="auto"/>
              <w:left w:val="nil"/>
              <w:bottom w:val="single" w:sz="8" w:space="0" w:color="auto"/>
              <w:right w:val="nil"/>
            </w:tcBorders>
            <w:noWrap/>
            <w:vAlign w:val="bottom"/>
            <w:hideMark/>
          </w:tcPr>
          <w:p w14:paraId="32688C0D"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Material</w:t>
            </w:r>
            <w:proofErr w:type="spellEnd"/>
          </w:p>
        </w:tc>
        <w:tc>
          <w:tcPr>
            <w:tcW w:w="0" w:type="auto"/>
            <w:tcBorders>
              <w:top w:val="single" w:sz="8" w:space="0" w:color="auto"/>
              <w:left w:val="nil"/>
              <w:bottom w:val="single" w:sz="8" w:space="0" w:color="auto"/>
              <w:right w:val="nil"/>
            </w:tcBorders>
            <w:noWrap/>
            <w:vAlign w:val="bottom"/>
            <w:hideMark/>
          </w:tcPr>
          <w:p w14:paraId="6FD1AA0F"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Resolution</w:t>
            </w:r>
            <w:proofErr w:type="spellEnd"/>
            <w:r w:rsidRPr="000B0EFD">
              <w:rPr>
                <w:rFonts w:ascii="Aptos Narrow" w:eastAsia="Times New Roman" w:hAnsi="Aptos Narrow" w:cs="Times New Roman"/>
                <w:color w:val="000000"/>
                <w:kern w:val="0"/>
                <w:sz w:val="16"/>
                <w:szCs w:val="16"/>
                <w:lang w:eastAsia="fr-FR"/>
                <w14:ligatures w14:val="none"/>
              </w:rPr>
              <w:t xml:space="preserve"> (mm)</w:t>
            </w:r>
          </w:p>
        </w:tc>
        <w:tc>
          <w:tcPr>
            <w:tcW w:w="0" w:type="auto"/>
            <w:tcBorders>
              <w:top w:val="single" w:sz="8" w:space="0" w:color="auto"/>
              <w:left w:val="nil"/>
              <w:bottom w:val="single" w:sz="8" w:space="0" w:color="auto"/>
              <w:right w:val="nil"/>
            </w:tcBorders>
            <w:noWrap/>
            <w:vAlign w:val="bottom"/>
            <w:hideMark/>
          </w:tcPr>
          <w:p w14:paraId="5975EB66"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Current (µA)</w:t>
            </w:r>
          </w:p>
        </w:tc>
        <w:tc>
          <w:tcPr>
            <w:tcW w:w="0" w:type="auto"/>
            <w:tcBorders>
              <w:top w:val="single" w:sz="8" w:space="0" w:color="auto"/>
              <w:left w:val="nil"/>
              <w:bottom w:val="single" w:sz="8" w:space="0" w:color="auto"/>
            </w:tcBorders>
            <w:noWrap/>
            <w:vAlign w:val="bottom"/>
            <w:hideMark/>
          </w:tcPr>
          <w:p w14:paraId="1BD47BE7" w14:textId="455E0079"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Voltage (k</w:t>
            </w:r>
            <w:r w:rsidR="00174C62">
              <w:rPr>
                <w:rFonts w:ascii="Aptos Narrow" w:eastAsia="Times New Roman" w:hAnsi="Aptos Narrow" w:cs="Times New Roman"/>
                <w:color w:val="000000"/>
                <w:kern w:val="0"/>
                <w:sz w:val="16"/>
                <w:szCs w:val="16"/>
                <w:lang w:eastAsia="fr-FR"/>
                <w14:ligatures w14:val="none"/>
              </w:rPr>
              <w:t>V</w:t>
            </w:r>
            <w:r w:rsidRPr="000B0EFD">
              <w:rPr>
                <w:rFonts w:ascii="Aptos Narrow" w:eastAsia="Times New Roman" w:hAnsi="Aptos Narrow" w:cs="Times New Roman"/>
                <w:color w:val="000000"/>
                <w:kern w:val="0"/>
                <w:sz w:val="16"/>
                <w:szCs w:val="16"/>
                <w:lang w:eastAsia="fr-FR"/>
                <w14:ligatures w14:val="none"/>
              </w:rPr>
              <w:t>)</w:t>
            </w:r>
          </w:p>
        </w:tc>
        <w:tc>
          <w:tcPr>
            <w:tcW w:w="0" w:type="auto"/>
            <w:tcBorders>
              <w:top w:val="single" w:sz="8" w:space="0" w:color="auto"/>
              <w:bottom w:val="single" w:sz="8" w:space="0" w:color="auto"/>
            </w:tcBorders>
            <w:vAlign w:val="bottom"/>
          </w:tcPr>
          <w:p w14:paraId="08959C2F" w14:textId="6426AA48"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eastAsia="fr-FR"/>
                <w14:ligatures w14:val="none"/>
              </w:rPr>
            </w:pPr>
            <w:r>
              <w:rPr>
                <w:rFonts w:ascii="Aptos Narrow" w:eastAsia="Times New Roman" w:hAnsi="Aptos Narrow" w:cs="Times New Roman"/>
                <w:color w:val="000000"/>
                <w:kern w:val="0"/>
                <w:sz w:val="16"/>
                <w:szCs w:val="16"/>
                <w:lang w:eastAsia="fr-FR"/>
                <w14:ligatures w14:val="none"/>
              </w:rPr>
              <w:t>Number of slices</w:t>
            </w:r>
          </w:p>
        </w:tc>
        <w:tc>
          <w:tcPr>
            <w:tcW w:w="0" w:type="auto"/>
            <w:tcBorders>
              <w:left w:val="nil"/>
            </w:tcBorders>
          </w:tcPr>
          <w:p w14:paraId="1C405F4D" w14:textId="4ABB255F"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eastAsia="fr-FR"/>
                <w14:ligatures w14:val="none"/>
              </w:rPr>
            </w:pPr>
          </w:p>
        </w:tc>
      </w:tr>
      <w:tr w:rsidR="005C60DF" w:rsidRPr="000B0EFD" w14:paraId="64468898" w14:textId="6C94D042" w:rsidTr="00402A35">
        <w:trPr>
          <w:trHeight w:val="288"/>
          <w:jc w:val="center"/>
        </w:trPr>
        <w:tc>
          <w:tcPr>
            <w:tcW w:w="0" w:type="auto"/>
            <w:tcBorders>
              <w:top w:val="single" w:sz="8" w:space="0" w:color="auto"/>
              <w:bottom w:val="nil"/>
              <w:right w:val="nil"/>
            </w:tcBorders>
            <w:noWrap/>
            <w:vAlign w:val="bottom"/>
            <w:hideMark/>
          </w:tcPr>
          <w:p w14:paraId="006E836D"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C339B5">
              <w:rPr>
                <w:rFonts w:ascii="Aptos Narrow" w:eastAsia="Times New Roman" w:hAnsi="Aptos Narrow" w:cs="Times New Roman"/>
                <w:i/>
                <w:iCs/>
                <w:color w:val="000000"/>
                <w:kern w:val="0"/>
                <w:sz w:val="16"/>
                <w:szCs w:val="16"/>
                <w:lang w:eastAsia="fr-FR"/>
                <w14:ligatures w14:val="none"/>
              </w:rPr>
              <w:t>Koalliella</w:t>
            </w:r>
            <w:proofErr w:type="spellEnd"/>
            <w:r w:rsidRPr="00C339B5">
              <w:rPr>
                <w:rFonts w:ascii="Aptos Narrow" w:eastAsia="Times New Roman" w:hAnsi="Aptos Narrow" w:cs="Times New Roman"/>
                <w:i/>
                <w:iCs/>
                <w:color w:val="000000"/>
                <w:kern w:val="0"/>
                <w:sz w:val="16"/>
                <w:szCs w:val="16"/>
                <w:lang w:eastAsia="fr-FR"/>
                <w14:ligatures w14:val="none"/>
              </w:rPr>
              <w:t xml:space="preserve"> </w:t>
            </w:r>
            <w:r w:rsidRPr="000B0EFD">
              <w:rPr>
                <w:rFonts w:ascii="Aptos Narrow" w:eastAsia="Times New Roman" w:hAnsi="Aptos Narrow" w:cs="Times New Roman"/>
                <w:color w:val="000000"/>
                <w:kern w:val="0"/>
                <w:sz w:val="16"/>
                <w:szCs w:val="16"/>
                <w:lang w:eastAsia="fr-FR"/>
                <w14:ligatures w14:val="none"/>
              </w:rPr>
              <w:t xml:space="preserve">sp. </w:t>
            </w:r>
          </w:p>
        </w:tc>
        <w:tc>
          <w:tcPr>
            <w:tcW w:w="0" w:type="auto"/>
            <w:tcBorders>
              <w:top w:val="single" w:sz="8" w:space="0" w:color="auto"/>
              <w:left w:val="nil"/>
              <w:bottom w:val="nil"/>
              <w:right w:val="nil"/>
            </w:tcBorders>
            <w:noWrap/>
            <w:vAlign w:val="bottom"/>
            <w:hideMark/>
          </w:tcPr>
          <w:p w14:paraId="2AB49CDA"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UP.LMI.2024.01</w:t>
            </w:r>
          </w:p>
        </w:tc>
        <w:tc>
          <w:tcPr>
            <w:tcW w:w="0" w:type="auto"/>
            <w:tcBorders>
              <w:top w:val="single" w:sz="8" w:space="0" w:color="auto"/>
              <w:left w:val="nil"/>
              <w:bottom w:val="nil"/>
              <w:right w:val="nil"/>
            </w:tcBorders>
            <w:noWrap/>
            <w:vAlign w:val="bottom"/>
            <w:hideMark/>
          </w:tcPr>
          <w:p w14:paraId="6DF23022"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Les</w:t>
            </w:r>
            <w:proofErr w:type="spellEnd"/>
            <w:r w:rsidRPr="000B0EFD">
              <w:rPr>
                <w:rFonts w:ascii="Aptos Narrow" w:eastAsia="Times New Roman" w:hAnsi="Aptos Narrow" w:cs="Times New Roman"/>
                <w:color w:val="000000"/>
                <w:kern w:val="0"/>
                <w:sz w:val="16"/>
                <w:szCs w:val="16"/>
                <w:lang w:eastAsia="fr-FR"/>
                <w14:ligatures w14:val="none"/>
              </w:rPr>
              <w:t xml:space="preserve"> Pennes-</w:t>
            </w:r>
            <w:proofErr w:type="spellStart"/>
            <w:r w:rsidRPr="000B0EFD">
              <w:rPr>
                <w:rFonts w:ascii="Aptos Narrow" w:eastAsia="Times New Roman" w:hAnsi="Aptos Narrow" w:cs="Times New Roman"/>
                <w:color w:val="000000"/>
                <w:kern w:val="0"/>
                <w:sz w:val="16"/>
                <w:szCs w:val="16"/>
                <w:lang w:eastAsia="fr-FR"/>
                <w14:ligatures w14:val="none"/>
              </w:rPr>
              <w:t>Mirabeau</w:t>
            </w:r>
            <w:proofErr w:type="spellEnd"/>
          </w:p>
        </w:tc>
        <w:tc>
          <w:tcPr>
            <w:tcW w:w="0" w:type="auto"/>
            <w:tcBorders>
              <w:top w:val="single" w:sz="8" w:space="0" w:color="auto"/>
              <w:left w:val="nil"/>
              <w:bottom w:val="nil"/>
              <w:right w:val="nil"/>
            </w:tcBorders>
            <w:noWrap/>
            <w:vAlign w:val="bottom"/>
            <w:hideMark/>
          </w:tcPr>
          <w:p w14:paraId="7F2D84FE"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Trunk vertebra</w:t>
            </w:r>
          </w:p>
        </w:tc>
        <w:tc>
          <w:tcPr>
            <w:tcW w:w="0" w:type="auto"/>
            <w:tcBorders>
              <w:top w:val="single" w:sz="8" w:space="0" w:color="auto"/>
              <w:left w:val="nil"/>
              <w:bottom w:val="nil"/>
              <w:right w:val="nil"/>
            </w:tcBorders>
            <w:noWrap/>
            <w:vAlign w:val="bottom"/>
            <w:hideMark/>
          </w:tcPr>
          <w:p w14:paraId="1053F771" w14:textId="0DA9A963"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0.00210492</w:t>
            </w:r>
          </w:p>
        </w:tc>
        <w:tc>
          <w:tcPr>
            <w:tcW w:w="0" w:type="auto"/>
            <w:tcBorders>
              <w:top w:val="single" w:sz="8" w:space="0" w:color="auto"/>
              <w:left w:val="nil"/>
              <w:bottom w:val="nil"/>
              <w:right w:val="nil"/>
            </w:tcBorders>
            <w:noWrap/>
            <w:vAlign w:val="bottom"/>
            <w:hideMark/>
          </w:tcPr>
          <w:p w14:paraId="00486493"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60</w:t>
            </w:r>
          </w:p>
        </w:tc>
        <w:tc>
          <w:tcPr>
            <w:tcW w:w="0" w:type="auto"/>
            <w:tcBorders>
              <w:top w:val="single" w:sz="8" w:space="0" w:color="auto"/>
              <w:left w:val="nil"/>
              <w:bottom w:val="nil"/>
            </w:tcBorders>
            <w:noWrap/>
            <w:vAlign w:val="bottom"/>
            <w:hideMark/>
          </w:tcPr>
          <w:p w14:paraId="7447098E"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100</w:t>
            </w:r>
          </w:p>
        </w:tc>
        <w:tc>
          <w:tcPr>
            <w:tcW w:w="0" w:type="auto"/>
            <w:tcBorders>
              <w:top w:val="single" w:sz="8" w:space="0" w:color="auto"/>
            </w:tcBorders>
            <w:vAlign w:val="bottom"/>
          </w:tcPr>
          <w:p w14:paraId="76C64224" w14:textId="4B7301CE" w:rsidR="005C60DF" w:rsidRPr="000B0EFD" w:rsidRDefault="00402A35" w:rsidP="005C60DF">
            <w:pPr>
              <w:suppressAutoHyphens w:val="0"/>
              <w:spacing w:after="0" w:line="240" w:lineRule="auto"/>
              <w:rPr>
                <w:rFonts w:ascii="Aptos Narrow" w:eastAsia="Times New Roman" w:hAnsi="Aptos Narrow" w:cs="Times New Roman"/>
                <w:color w:val="000000"/>
                <w:kern w:val="0"/>
                <w:sz w:val="16"/>
                <w:szCs w:val="16"/>
                <w:lang w:eastAsia="fr-FR"/>
                <w14:ligatures w14:val="none"/>
              </w:rPr>
            </w:pPr>
            <w:r>
              <w:rPr>
                <w:rFonts w:ascii="Aptos Narrow" w:eastAsia="Times New Roman" w:hAnsi="Aptos Narrow" w:cs="Times New Roman"/>
                <w:color w:val="000000"/>
                <w:kern w:val="0"/>
                <w:sz w:val="16"/>
                <w:szCs w:val="16"/>
                <w:lang w:eastAsia="fr-FR"/>
                <w14:ligatures w14:val="none"/>
              </w:rPr>
              <w:t>Y=860</w:t>
            </w:r>
          </w:p>
        </w:tc>
        <w:tc>
          <w:tcPr>
            <w:tcW w:w="0" w:type="auto"/>
            <w:tcBorders>
              <w:left w:val="nil"/>
            </w:tcBorders>
          </w:tcPr>
          <w:p w14:paraId="2406522A" w14:textId="6E957569"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eastAsia="fr-FR"/>
                <w14:ligatures w14:val="none"/>
              </w:rPr>
            </w:pPr>
          </w:p>
        </w:tc>
      </w:tr>
      <w:tr w:rsidR="005C60DF" w:rsidRPr="000B0EFD" w14:paraId="01FBC7B1" w14:textId="218AD52D" w:rsidTr="00402A35">
        <w:trPr>
          <w:trHeight w:val="288"/>
          <w:jc w:val="center"/>
        </w:trPr>
        <w:tc>
          <w:tcPr>
            <w:tcW w:w="0" w:type="auto"/>
            <w:tcBorders>
              <w:top w:val="nil"/>
              <w:bottom w:val="nil"/>
              <w:right w:val="nil"/>
            </w:tcBorders>
            <w:noWrap/>
            <w:vAlign w:val="bottom"/>
            <w:hideMark/>
          </w:tcPr>
          <w:p w14:paraId="00F308C3" w14:textId="6EBF96F0" w:rsidR="005C60DF" w:rsidRPr="000B0EFD" w:rsidRDefault="005C60DF" w:rsidP="005C60DF">
            <w:pPr>
              <w:suppressAutoHyphens w:val="0"/>
              <w:spacing w:after="0" w:line="240" w:lineRule="auto"/>
              <w:jc w:val="center"/>
              <w:rPr>
                <w:rFonts w:ascii="Aptos Narrow" w:eastAsia="Times New Roman" w:hAnsi="Aptos Narrow" w:cs="Times New Roman"/>
                <w:color w:val="000000"/>
                <w:kern w:val="0"/>
                <w:sz w:val="16"/>
                <w:szCs w:val="16"/>
                <w:lang w:val="fr-FR" w:eastAsia="fr-FR"/>
                <w14:ligatures w14:val="none"/>
              </w:rPr>
            </w:pPr>
            <w:proofErr w:type="spellStart"/>
            <w:r w:rsidRPr="004928A9">
              <w:rPr>
                <w:rFonts w:ascii="Aptos Narrow" w:eastAsia="Times New Roman" w:hAnsi="Aptos Narrow" w:cs="Times New Roman"/>
                <w:i/>
                <w:iCs/>
                <w:color w:val="000000"/>
                <w:kern w:val="0"/>
                <w:sz w:val="16"/>
                <w:szCs w:val="16"/>
                <w:lang w:eastAsia="fr-FR"/>
                <w14:ligatures w14:val="none"/>
              </w:rPr>
              <w:t>Koalliella</w:t>
            </w:r>
            <w:proofErr w:type="spellEnd"/>
            <w:r w:rsidRPr="000B0EFD">
              <w:rPr>
                <w:rFonts w:ascii="Aptos Narrow" w:eastAsia="Times New Roman" w:hAnsi="Aptos Narrow" w:cs="Times New Roman"/>
                <w:color w:val="000000"/>
                <w:kern w:val="0"/>
                <w:sz w:val="16"/>
                <w:szCs w:val="16"/>
                <w:lang w:eastAsia="fr-FR"/>
                <w14:ligatures w14:val="none"/>
              </w:rPr>
              <w:t xml:space="preserve"> sp.</w:t>
            </w:r>
          </w:p>
        </w:tc>
        <w:tc>
          <w:tcPr>
            <w:tcW w:w="0" w:type="auto"/>
            <w:tcBorders>
              <w:top w:val="nil"/>
              <w:left w:val="nil"/>
              <w:bottom w:val="nil"/>
              <w:right w:val="nil"/>
            </w:tcBorders>
            <w:noWrap/>
            <w:vAlign w:val="bottom"/>
            <w:hideMark/>
          </w:tcPr>
          <w:p w14:paraId="06A3D6A4"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UP.LMI.2024.04</w:t>
            </w:r>
          </w:p>
        </w:tc>
        <w:tc>
          <w:tcPr>
            <w:tcW w:w="0" w:type="auto"/>
            <w:tcBorders>
              <w:top w:val="nil"/>
              <w:left w:val="nil"/>
              <w:bottom w:val="nil"/>
              <w:right w:val="nil"/>
            </w:tcBorders>
            <w:noWrap/>
            <w:vAlign w:val="bottom"/>
            <w:hideMark/>
          </w:tcPr>
          <w:p w14:paraId="566E1517"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Les</w:t>
            </w:r>
            <w:proofErr w:type="spellEnd"/>
            <w:r w:rsidRPr="000B0EFD">
              <w:rPr>
                <w:rFonts w:ascii="Aptos Narrow" w:eastAsia="Times New Roman" w:hAnsi="Aptos Narrow" w:cs="Times New Roman"/>
                <w:color w:val="000000"/>
                <w:kern w:val="0"/>
                <w:sz w:val="16"/>
                <w:szCs w:val="16"/>
                <w:lang w:eastAsia="fr-FR"/>
                <w14:ligatures w14:val="none"/>
              </w:rPr>
              <w:t xml:space="preserve"> Pennes-</w:t>
            </w:r>
            <w:proofErr w:type="spellStart"/>
            <w:r w:rsidRPr="000B0EFD">
              <w:rPr>
                <w:rFonts w:ascii="Aptos Narrow" w:eastAsia="Times New Roman" w:hAnsi="Aptos Narrow" w:cs="Times New Roman"/>
                <w:color w:val="000000"/>
                <w:kern w:val="0"/>
                <w:sz w:val="16"/>
                <w:szCs w:val="16"/>
                <w:lang w:eastAsia="fr-FR"/>
                <w14:ligatures w14:val="none"/>
              </w:rPr>
              <w:t>Mirabeau</w:t>
            </w:r>
            <w:proofErr w:type="spellEnd"/>
          </w:p>
        </w:tc>
        <w:tc>
          <w:tcPr>
            <w:tcW w:w="0" w:type="auto"/>
            <w:tcBorders>
              <w:top w:val="nil"/>
              <w:left w:val="nil"/>
              <w:bottom w:val="nil"/>
              <w:right w:val="nil"/>
            </w:tcBorders>
            <w:noWrap/>
            <w:vAlign w:val="bottom"/>
            <w:hideMark/>
          </w:tcPr>
          <w:p w14:paraId="582BEB94"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Trunk vertebra</w:t>
            </w:r>
          </w:p>
        </w:tc>
        <w:tc>
          <w:tcPr>
            <w:tcW w:w="0" w:type="auto"/>
            <w:tcBorders>
              <w:top w:val="nil"/>
              <w:left w:val="nil"/>
              <w:bottom w:val="nil"/>
              <w:right w:val="nil"/>
            </w:tcBorders>
            <w:noWrap/>
            <w:vAlign w:val="bottom"/>
            <w:hideMark/>
          </w:tcPr>
          <w:p w14:paraId="27F96DA6"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0.00223994</w:t>
            </w:r>
          </w:p>
        </w:tc>
        <w:tc>
          <w:tcPr>
            <w:tcW w:w="0" w:type="auto"/>
            <w:tcBorders>
              <w:top w:val="nil"/>
              <w:left w:val="nil"/>
              <w:bottom w:val="nil"/>
              <w:right w:val="nil"/>
            </w:tcBorders>
            <w:noWrap/>
            <w:vAlign w:val="bottom"/>
            <w:hideMark/>
          </w:tcPr>
          <w:p w14:paraId="26F04DD3"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63</w:t>
            </w:r>
          </w:p>
        </w:tc>
        <w:tc>
          <w:tcPr>
            <w:tcW w:w="0" w:type="auto"/>
            <w:tcBorders>
              <w:top w:val="nil"/>
              <w:left w:val="nil"/>
              <w:bottom w:val="nil"/>
            </w:tcBorders>
            <w:noWrap/>
            <w:vAlign w:val="bottom"/>
            <w:hideMark/>
          </w:tcPr>
          <w:p w14:paraId="6BE66D4B"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100</w:t>
            </w:r>
          </w:p>
        </w:tc>
        <w:tc>
          <w:tcPr>
            <w:tcW w:w="0" w:type="auto"/>
            <w:vAlign w:val="bottom"/>
          </w:tcPr>
          <w:p w14:paraId="06C9C5B4" w14:textId="4638E920" w:rsidR="005C60DF" w:rsidRPr="000B0EFD" w:rsidRDefault="00402A35"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Pr>
                <w:rFonts w:ascii="Aptos Narrow" w:eastAsia="Times New Roman" w:hAnsi="Aptos Narrow" w:cs="Times New Roman"/>
                <w:color w:val="000000"/>
                <w:kern w:val="0"/>
                <w:sz w:val="16"/>
                <w:szCs w:val="16"/>
                <w:lang w:val="fr-FR" w:eastAsia="fr-FR"/>
                <w14:ligatures w14:val="none"/>
              </w:rPr>
              <w:t>X=1063</w:t>
            </w:r>
          </w:p>
        </w:tc>
        <w:tc>
          <w:tcPr>
            <w:tcW w:w="0" w:type="auto"/>
            <w:tcBorders>
              <w:left w:val="nil"/>
            </w:tcBorders>
          </w:tcPr>
          <w:p w14:paraId="6620D080" w14:textId="2EE448CE"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
        </w:tc>
      </w:tr>
      <w:tr w:rsidR="005C60DF" w:rsidRPr="000B0EFD" w14:paraId="4E9D6AB3" w14:textId="13EB9E56" w:rsidTr="00402A35">
        <w:trPr>
          <w:trHeight w:val="300"/>
          <w:jc w:val="center"/>
        </w:trPr>
        <w:tc>
          <w:tcPr>
            <w:tcW w:w="0" w:type="auto"/>
            <w:tcBorders>
              <w:top w:val="nil"/>
              <w:bottom w:val="single" w:sz="8" w:space="0" w:color="auto"/>
              <w:right w:val="nil"/>
            </w:tcBorders>
            <w:noWrap/>
            <w:vAlign w:val="bottom"/>
            <w:hideMark/>
          </w:tcPr>
          <w:p w14:paraId="33288514"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C339B5">
              <w:rPr>
                <w:rFonts w:ascii="Aptos Narrow" w:eastAsia="Times New Roman" w:hAnsi="Aptos Narrow" w:cs="Times New Roman"/>
                <w:i/>
                <w:iCs/>
                <w:color w:val="000000"/>
                <w:kern w:val="0"/>
                <w:sz w:val="16"/>
                <w:szCs w:val="16"/>
                <w:lang w:eastAsia="fr-FR"/>
                <w14:ligatures w14:val="none"/>
              </w:rPr>
              <w:t>Koalliella</w:t>
            </w:r>
            <w:proofErr w:type="spellEnd"/>
            <w:r w:rsidRPr="000B0EFD">
              <w:rPr>
                <w:rFonts w:ascii="Aptos Narrow" w:eastAsia="Times New Roman" w:hAnsi="Aptos Narrow" w:cs="Times New Roman"/>
                <w:color w:val="000000"/>
                <w:kern w:val="0"/>
                <w:sz w:val="16"/>
                <w:szCs w:val="16"/>
                <w:lang w:eastAsia="fr-FR"/>
                <w14:ligatures w14:val="none"/>
              </w:rPr>
              <w:t xml:space="preserve"> sp. </w:t>
            </w:r>
          </w:p>
        </w:tc>
        <w:tc>
          <w:tcPr>
            <w:tcW w:w="0" w:type="auto"/>
            <w:tcBorders>
              <w:top w:val="nil"/>
              <w:left w:val="nil"/>
              <w:bottom w:val="single" w:sz="8" w:space="0" w:color="auto"/>
              <w:right w:val="nil"/>
            </w:tcBorders>
            <w:noWrap/>
            <w:vAlign w:val="bottom"/>
            <w:hideMark/>
          </w:tcPr>
          <w:p w14:paraId="34861773" w14:textId="5155BC8C"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UP.</w:t>
            </w:r>
            <w:r>
              <w:rPr>
                <w:rFonts w:ascii="Aptos Narrow" w:eastAsia="Times New Roman" w:hAnsi="Aptos Narrow" w:cs="Times New Roman"/>
                <w:color w:val="000000"/>
                <w:kern w:val="0"/>
                <w:sz w:val="16"/>
                <w:szCs w:val="16"/>
                <w:lang w:eastAsia="fr-FR"/>
                <w14:ligatures w14:val="none"/>
              </w:rPr>
              <w:t>LMI.2024.05</w:t>
            </w:r>
          </w:p>
        </w:tc>
        <w:tc>
          <w:tcPr>
            <w:tcW w:w="0" w:type="auto"/>
            <w:tcBorders>
              <w:top w:val="nil"/>
              <w:left w:val="nil"/>
              <w:bottom w:val="single" w:sz="8" w:space="0" w:color="auto"/>
              <w:right w:val="nil"/>
            </w:tcBorders>
            <w:noWrap/>
            <w:vAlign w:val="bottom"/>
            <w:hideMark/>
          </w:tcPr>
          <w:p w14:paraId="173E76B0"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roofErr w:type="spellStart"/>
            <w:r w:rsidRPr="000B0EFD">
              <w:rPr>
                <w:rFonts w:ascii="Aptos Narrow" w:eastAsia="Times New Roman" w:hAnsi="Aptos Narrow" w:cs="Times New Roman"/>
                <w:color w:val="000000"/>
                <w:kern w:val="0"/>
                <w:sz w:val="16"/>
                <w:szCs w:val="16"/>
                <w:lang w:eastAsia="fr-FR"/>
                <w14:ligatures w14:val="none"/>
              </w:rPr>
              <w:t>Les</w:t>
            </w:r>
            <w:proofErr w:type="spellEnd"/>
            <w:r w:rsidRPr="000B0EFD">
              <w:rPr>
                <w:rFonts w:ascii="Aptos Narrow" w:eastAsia="Times New Roman" w:hAnsi="Aptos Narrow" w:cs="Times New Roman"/>
                <w:color w:val="000000"/>
                <w:kern w:val="0"/>
                <w:sz w:val="16"/>
                <w:szCs w:val="16"/>
                <w:lang w:eastAsia="fr-FR"/>
                <w14:ligatures w14:val="none"/>
              </w:rPr>
              <w:t xml:space="preserve"> Pennes-</w:t>
            </w:r>
            <w:proofErr w:type="spellStart"/>
            <w:r w:rsidRPr="000B0EFD">
              <w:rPr>
                <w:rFonts w:ascii="Aptos Narrow" w:eastAsia="Times New Roman" w:hAnsi="Aptos Narrow" w:cs="Times New Roman"/>
                <w:color w:val="000000"/>
                <w:kern w:val="0"/>
                <w:sz w:val="16"/>
                <w:szCs w:val="16"/>
                <w:lang w:eastAsia="fr-FR"/>
                <w14:ligatures w14:val="none"/>
              </w:rPr>
              <w:t>Mirabeau</w:t>
            </w:r>
            <w:proofErr w:type="spellEnd"/>
          </w:p>
        </w:tc>
        <w:tc>
          <w:tcPr>
            <w:tcW w:w="0" w:type="auto"/>
            <w:tcBorders>
              <w:top w:val="nil"/>
              <w:left w:val="nil"/>
              <w:bottom w:val="single" w:sz="8" w:space="0" w:color="auto"/>
              <w:right w:val="nil"/>
            </w:tcBorders>
            <w:noWrap/>
            <w:vAlign w:val="bottom"/>
            <w:hideMark/>
          </w:tcPr>
          <w:p w14:paraId="525C0498"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eastAsia="fr-FR"/>
                <w14:ligatures w14:val="none"/>
              </w:rPr>
              <w:t>Trunk vertebra</w:t>
            </w:r>
          </w:p>
        </w:tc>
        <w:tc>
          <w:tcPr>
            <w:tcW w:w="0" w:type="auto"/>
            <w:tcBorders>
              <w:top w:val="nil"/>
              <w:left w:val="nil"/>
              <w:bottom w:val="single" w:sz="8" w:space="0" w:color="auto"/>
              <w:right w:val="nil"/>
            </w:tcBorders>
            <w:noWrap/>
            <w:vAlign w:val="bottom"/>
            <w:hideMark/>
          </w:tcPr>
          <w:p w14:paraId="2F292013" w14:textId="66F810DB"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0.0022399</w:t>
            </w:r>
            <w:r>
              <w:rPr>
                <w:rFonts w:ascii="Aptos Narrow" w:eastAsia="Times New Roman" w:hAnsi="Aptos Narrow" w:cs="Times New Roman"/>
                <w:color w:val="000000"/>
                <w:kern w:val="0"/>
                <w:sz w:val="16"/>
                <w:szCs w:val="16"/>
                <w:lang w:val="fr-FR" w:eastAsia="fr-FR"/>
                <w14:ligatures w14:val="none"/>
              </w:rPr>
              <w:t>4</w:t>
            </w:r>
          </w:p>
        </w:tc>
        <w:tc>
          <w:tcPr>
            <w:tcW w:w="0" w:type="auto"/>
            <w:tcBorders>
              <w:top w:val="nil"/>
              <w:left w:val="nil"/>
              <w:bottom w:val="single" w:sz="8" w:space="0" w:color="auto"/>
              <w:right w:val="nil"/>
            </w:tcBorders>
            <w:noWrap/>
            <w:vAlign w:val="bottom"/>
            <w:hideMark/>
          </w:tcPr>
          <w:p w14:paraId="57C03F1C"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63</w:t>
            </w:r>
          </w:p>
        </w:tc>
        <w:tc>
          <w:tcPr>
            <w:tcW w:w="0" w:type="auto"/>
            <w:tcBorders>
              <w:top w:val="nil"/>
              <w:left w:val="nil"/>
              <w:bottom w:val="single" w:sz="8" w:space="0" w:color="auto"/>
            </w:tcBorders>
            <w:noWrap/>
            <w:vAlign w:val="bottom"/>
            <w:hideMark/>
          </w:tcPr>
          <w:p w14:paraId="0541F695" w14:textId="77777777"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sidRPr="000B0EFD">
              <w:rPr>
                <w:rFonts w:ascii="Aptos Narrow" w:eastAsia="Times New Roman" w:hAnsi="Aptos Narrow" w:cs="Times New Roman"/>
                <w:color w:val="000000"/>
                <w:kern w:val="0"/>
                <w:sz w:val="16"/>
                <w:szCs w:val="16"/>
                <w:lang w:val="fr-FR" w:eastAsia="fr-FR"/>
                <w14:ligatures w14:val="none"/>
              </w:rPr>
              <w:t>100</w:t>
            </w:r>
          </w:p>
        </w:tc>
        <w:tc>
          <w:tcPr>
            <w:tcW w:w="0" w:type="auto"/>
            <w:tcBorders>
              <w:bottom w:val="single" w:sz="8" w:space="0" w:color="auto"/>
            </w:tcBorders>
            <w:vAlign w:val="bottom"/>
          </w:tcPr>
          <w:p w14:paraId="2443C512" w14:textId="4AC6F7CB" w:rsidR="005C60DF" w:rsidRPr="000B0EFD" w:rsidRDefault="00402A35"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r>
              <w:rPr>
                <w:rFonts w:ascii="Aptos Narrow" w:eastAsia="Times New Roman" w:hAnsi="Aptos Narrow" w:cs="Times New Roman"/>
                <w:color w:val="000000"/>
                <w:kern w:val="0"/>
                <w:sz w:val="16"/>
                <w:szCs w:val="16"/>
                <w:lang w:val="fr-FR" w:eastAsia="fr-FR"/>
                <w14:ligatures w14:val="none"/>
              </w:rPr>
              <w:t>X=1063</w:t>
            </w:r>
          </w:p>
        </w:tc>
        <w:tc>
          <w:tcPr>
            <w:tcW w:w="0" w:type="auto"/>
            <w:tcBorders>
              <w:left w:val="nil"/>
            </w:tcBorders>
          </w:tcPr>
          <w:p w14:paraId="512608EE" w14:textId="05B24D15" w:rsidR="005C60DF" w:rsidRPr="000B0EFD" w:rsidRDefault="005C60DF" w:rsidP="005C60DF">
            <w:pPr>
              <w:suppressAutoHyphens w:val="0"/>
              <w:spacing w:after="0" w:line="240" w:lineRule="auto"/>
              <w:rPr>
                <w:rFonts w:ascii="Aptos Narrow" w:eastAsia="Times New Roman" w:hAnsi="Aptos Narrow" w:cs="Times New Roman"/>
                <w:color w:val="000000"/>
                <w:kern w:val="0"/>
                <w:sz w:val="16"/>
                <w:szCs w:val="16"/>
                <w:lang w:val="fr-FR" w:eastAsia="fr-FR"/>
                <w14:ligatures w14:val="none"/>
              </w:rPr>
            </w:pPr>
          </w:p>
        </w:tc>
      </w:tr>
    </w:tbl>
    <w:p w14:paraId="6DE662F7" w14:textId="77777777" w:rsidR="00B933DE" w:rsidRPr="00FA05C5" w:rsidRDefault="00B933DE" w:rsidP="00376C0E">
      <w:pPr>
        <w:rPr>
          <w:lang w:val="en-GB"/>
        </w:rPr>
      </w:pPr>
    </w:p>
    <w:sectPr w:rsidR="00B933DE" w:rsidRPr="00FA05C5" w:rsidSect="00B933DE">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DFC"/>
    <w:rsid w:val="00061D6E"/>
    <w:rsid w:val="000B0EFD"/>
    <w:rsid w:val="001365CC"/>
    <w:rsid w:val="0014145F"/>
    <w:rsid w:val="00143B61"/>
    <w:rsid w:val="00164506"/>
    <w:rsid w:val="00174C62"/>
    <w:rsid w:val="0021090D"/>
    <w:rsid w:val="002A5661"/>
    <w:rsid w:val="00376C0E"/>
    <w:rsid w:val="00402A35"/>
    <w:rsid w:val="0043266C"/>
    <w:rsid w:val="00476700"/>
    <w:rsid w:val="004928A9"/>
    <w:rsid w:val="004D0BBD"/>
    <w:rsid w:val="005004B3"/>
    <w:rsid w:val="0058615E"/>
    <w:rsid w:val="005C60DF"/>
    <w:rsid w:val="00602B01"/>
    <w:rsid w:val="0082020F"/>
    <w:rsid w:val="008D1DFC"/>
    <w:rsid w:val="008D3BFC"/>
    <w:rsid w:val="00900221"/>
    <w:rsid w:val="009D2B95"/>
    <w:rsid w:val="00A20D87"/>
    <w:rsid w:val="00A70C63"/>
    <w:rsid w:val="00A81AED"/>
    <w:rsid w:val="00B933DE"/>
    <w:rsid w:val="00C339B5"/>
    <w:rsid w:val="00C353DB"/>
    <w:rsid w:val="00C44DBD"/>
    <w:rsid w:val="00C72748"/>
    <w:rsid w:val="00C75B10"/>
    <w:rsid w:val="00C84B21"/>
    <w:rsid w:val="00CA0045"/>
    <w:rsid w:val="00CA0872"/>
    <w:rsid w:val="00DA58E5"/>
    <w:rsid w:val="00E35F6A"/>
    <w:rsid w:val="00EC3DF8"/>
    <w:rsid w:val="00EF4615"/>
    <w:rsid w:val="00F6110E"/>
    <w:rsid w:val="00F61DED"/>
    <w:rsid w:val="00F76F6B"/>
    <w:rsid w:val="00FC79F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2B030"/>
  <w15:docId w15:val="{B7DEFD9C-380B-41A2-8FE3-6D8DFEEB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7EF9"/>
    <w:pPr>
      <w:spacing w:after="160" w:line="259" w:lineRule="auto"/>
    </w:pPr>
  </w:style>
  <w:style w:type="paragraph" w:styleId="Titolo1">
    <w:name w:val="heading 1"/>
    <w:basedOn w:val="Normale"/>
    <w:next w:val="Normale"/>
    <w:link w:val="Titolo1Carattere"/>
    <w:uiPriority w:val="9"/>
    <w:qFormat/>
    <w:rsid w:val="00977E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77E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77EF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77EF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77EF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77EF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77EF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77EF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77EF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77EF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qFormat/>
    <w:rsid w:val="00977EF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qFormat/>
    <w:rsid w:val="00977EF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qFormat/>
    <w:rsid w:val="00977EF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qFormat/>
    <w:rsid w:val="00977EF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qFormat/>
    <w:rsid w:val="00977EF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977EF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977EF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977EF9"/>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977EF9"/>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977EF9"/>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977EF9"/>
    <w:rPr>
      <w:i/>
      <w:iCs/>
      <w:color w:val="404040" w:themeColor="text1" w:themeTint="BF"/>
    </w:rPr>
  </w:style>
  <w:style w:type="character" w:styleId="Enfasiintensa">
    <w:name w:val="Intense Emphasis"/>
    <w:basedOn w:val="Carpredefinitoparagrafo"/>
    <w:uiPriority w:val="21"/>
    <w:qFormat/>
    <w:rsid w:val="00977EF9"/>
    <w:rPr>
      <w:i/>
      <w:iCs/>
      <w:color w:val="2F5496" w:themeColor="accent1" w:themeShade="BF"/>
    </w:rPr>
  </w:style>
  <w:style w:type="character" w:customStyle="1" w:styleId="CitazioneintensaCarattere">
    <w:name w:val="Citazione intensa Carattere"/>
    <w:basedOn w:val="Carpredefinitoparagrafo"/>
    <w:link w:val="Citazioneintensa"/>
    <w:uiPriority w:val="30"/>
    <w:qFormat/>
    <w:rsid w:val="00977EF9"/>
    <w:rPr>
      <w:i/>
      <w:iCs/>
      <w:color w:val="2F5496" w:themeColor="accent1" w:themeShade="BF"/>
    </w:rPr>
  </w:style>
  <w:style w:type="character" w:styleId="Riferimentointenso">
    <w:name w:val="Intense Reference"/>
    <w:basedOn w:val="Carpredefinitoparagrafo"/>
    <w:uiPriority w:val="32"/>
    <w:qFormat/>
    <w:rsid w:val="00977EF9"/>
    <w:rPr>
      <w:b/>
      <w:bCs/>
      <w:smallCaps/>
      <w:color w:val="2F5496" w:themeColor="accent1" w:themeShade="BF"/>
      <w:spacing w:val="5"/>
    </w:rPr>
  </w:style>
  <w:style w:type="character" w:styleId="Rimandocommento">
    <w:name w:val="annotation reference"/>
    <w:basedOn w:val="Carpredefinitoparagrafo"/>
    <w:uiPriority w:val="99"/>
    <w:semiHidden/>
    <w:unhideWhenUsed/>
    <w:qFormat/>
    <w:rsid w:val="00977EF9"/>
    <w:rPr>
      <w:sz w:val="16"/>
      <w:szCs w:val="16"/>
    </w:rPr>
  </w:style>
  <w:style w:type="character" w:customStyle="1" w:styleId="TestocommentoCarattere">
    <w:name w:val="Testo commento Carattere"/>
    <w:basedOn w:val="Carpredefinitoparagrafo"/>
    <w:link w:val="Testocommento"/>
    <w:uiPriority w:val="99"/>
    <w:qFormat/>
    <w:rsid w:val="00977EF9"/>
    <w:rPr>
      <w:sz w:val="20"/>
      <w:szCs w:val="20"/>
    </w:rPr>
  </w:style>
  <w:style w:type="character" w:customStyle="1" w:styleId="SoggettocommentoCarattere">
    <w:name w:val="Soggetto commento Carattere"/>
    <w:basedOn w:val="TestocommentoCarattere"/>
    <w:link w:val="Soggettocommento"/>
    <w:uiPriority w:val="99"/>
    <w:semiHidden/>
    <w:qFormat/>
    <w:rsid w:val="00E311F1"/>
    <w:rPr>
      <w:b/>
      <w:bCs/>
      <w:sz w:val="20"/>
      <w:szCs w:val="20"/>
    </w:rPr>
  </w:style>
  <w:style w:type="character" w:customStyle="1" w:styleId="TestofumettoCarattere">
    <w:name w:val="Testo fumetto Carattere"/>
    <w:basedOn w:val="Carpredefinitoparagrafo"/>
    <w:link w:val="Testofumetto"/>
    <w:uiPriority w:val="99"/>
    <w:semiHidden/>
    <w:qFormat/>
    <w:rsid w:val="00A63DA5"/>
    <w:rPr>
      <w:rFonts w:ascii="Segoe UI" w:hAnsi="Segoe UI" w:cs="Segoe UI"/>
      <w:sz w:val="18"/>
      <w:szCs w:val="18"/>
    </w:rPr>
  </w:style>
  <w:style w:type="character" w:styleId="Numeroriga">
    <w:name w:val="line numbe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uiPriority w:val="35"/>
    <w:qFormat/>
    <w:pPr>
      <w:suppressLineNumbers/>
      <w:spacing w:before="120" w:after="120"/>
    </w:pPr>
    <w:rPr>
      <w:rFonts w:cs="FreeSans"/>
      <w:i/>
      <w:iCs/>
      <w:sz w:val="24"/>
      <w:szCs w:val="24"/>
    </w:rPr>
  </w:style>
  <w:style w:type="paragraph" w:customStyle="1" w:styleId="Index">
    <w:name w:val="Index"/>
    <w:basedOn w:val="Normale"/>
    <w:qFormat/>
    <w:pPr>
      <w:suppressLineNumbers/>
    </w:pPr>
    <w:rPr>
      <w:rFonts w:cs="FreeSans"/>
    </w:rPr>
  </w:style>
  <w:style w:type="paragraph" w:styleId="Titolo">
    <w:name w:val="Title"/>
    <w:basedOn w:val="Normale"/>
    <w:next w:val="Normale"/>
    <w:link w:val="TitoloCarattere"/>
    <w:uiPriority w:val="10"/>
    <w:qFormat/>
    <w:rsid w:val="00977EF9"/>
    <w:pPr>
      <w:spacing w:after="80" w:line="240" w:lineRule="auto"/>
      <w:contextualSpacing/>
    </w:pPr>
    <w:rPr>
      <w:rFonts w:asciiTheme="majorHAnsi" w:eastAsiaTheme="majorEastAsia" w:hAnsiTheme="majorHAnsi" w:cstheme="majorBidi"/>
      <w:spacing w:val="-10"/>
      <w:sz w:val="56"/>
      <w:szCs w:val="56"/>
    </w:rPr>
  </w:style>
  <w:style w:type="paragraph" w:styleId="Sottotitolo">
    <w:name w:val="Subtitle"/>
    <w:basedOn w:val="Normale"/>
    <w:next w:val="Normale"/>
    <w:link w:val="SottotitoloCarattere"/>
    <w:uiPriority w:val="11"/>
    <w:qFormat/>
    <w:rsid w:val="00977EF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77EF9"/>
    <w:pPr>
      <w:spacing w:before="160"/>
      <w:jc w:val="center"/>
    </w:pPr>
    <w:rPr>
      <w:i/>
      <w:iCs/>
      <w:color w:val="404040" w:themeColor="text1" w:themeTint="BF"/>
    </w:rPr>
  </w:style>
  <w:style w:type="paragraph" w:styleId="Paragrafoelenco">
    <w:name w:val="List Paragraph"/>
    <w:basedOn w:val="Normale"/>
    <w:uiPriority w:val="34"/>
    <w:qFormat/>
    <w:rsid w:val="00977EF9"/>
    <w:pPr>
      <w:ind w:left="720"/>
      <w:contextualSpacing/>
    </w:pPr>
  </w:style>
  <w:style w:type="paragraph" w:styleId="Citazioneintensa">
    <w:name w:val="Intense Quote"/>
    <w:basedOn w:val="Normale"/>
    <w:next w:val="Normale"/>
    <w:link w:val="CitazioneintensaCarattere"/>
    <w:uiPriority w:val="30"/>
    <w:qFormat/>
    <w:rsid w:val="00977E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Testocommento">
    <w:name w:val="annotation text"/>
    <w:basedOn w:val="Normale"/>
    <w:link w:val="TestocommentoCarattere"/>
    <w:uiPriority w:val="99"/>
    <w:unhideWhenUsed/>
    <w:rsid w:val="00977EF9"/>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E311F1"/>
    <w:rPr>
      <w:b/>
      <w:bCs/>
    </w:rPr>
  </w:style>
  <w:style w:type="paragraph" w:styleId="Testofumetto">
    <w:name w:val="Balloon Text"/>
    <w:basedOn w:val="Normale"/>
    <w:link w:val="TestofumettoCarattere"/>
    <w:uiPriority w:val="99"/>
    <w:semiHidden/>
    <w:unhideWhenUsed/>
    <w:qFormat/>
    <w:rsid w:val="00A63DA5"/>
    <w:pPr>
      <w:spacing w:after="0" w:line="240" w:lineRule="auto"/>
    </w:pPr>
    <w:rPr>
      <w:rFonts w:ascii="Segoe UI" w:hAnsi="Segoe UI" w:cs="Segoe UI"/>
      <w:sz w:val="18"/>
      <w:szCs w:val="18"/>
    </w:rPr>
  </w:style>
  <w:style w:type="paragraph" w:customStyle="1" w:styleId="Comment">
    <w:name w:val="Comment"/>
    <w:basedOn w:val="Normale"/>
    <w:qFormat/>
    <w:pPr>
      <w:spacing w:before="56" w:after="0" w:line="240" w:lineRule="auto"/>
      <w:ind w:left="57" w:right="57"/>
    </w:pPr>
    <w:rPr>
      <w:sz w:val="20"/>
      <w:szCs w:val="20"/>
    </w:rPr>
  </w:style>
  <w:style w:type="paragraph" w:styleId="Revisione">
    <w:name w:val="Revision"/>
    <w:hidden/>
    <w:uiPriority w:val="99"/>
    <w:semiHidden/>
    <w:rsid w:val="00C44DBD"/>
    <w:pPr>
      <w:suppressAutoHyphens w:val="0"/>
    </w:pPr>
  </w:style>
  <w:style w:type="character" w:styleId="Collegamentoipertestuale">
    <w:name w:val="Hyperlink"/>
    <w:basedOn w:val="Carpredefinitoparagrafo"/>
    <w:uiPriority w:val="99"/>
    <w:unhideWhenUsed/>
    <w:rsid w:val="004D0B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loredana.macaluso@regione.piemonte.it"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2367</Words>
  <Characters>13498</Characters>
  <Application>Microsoft Office Word</Application>
  <DocSecurity>0</DocSecurity>
  <Lines>112</Lines>
  <Paragraphs>31</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Junbruco</cp:lastModifiedBy>
  <cp:revision>23</cp:revision>
  <dcterms:created xsi:type="dcterms:W3CDTF">2025-09-18T14:21:00Z</dcterms:created>
  <dcterms:modified xsi:type="dcterms:W3CDTF">2026-01-28T10:53:00Z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2025-09-06T14:15:00Z</dcterms:created>
  <dc:creator>Junbruco</dc:creator>
  <dc:description/>
  <dc:language>en-US</dc:language>
  <cp:lastModifiedBy/>
  <dcterms:modified xsi:type="dcterms:W3CDTF">2025-09-18T14:04:20Z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e21065cf-2040-4c20-aabd-936764f0c44f</vt:lpwstr>
  </property>
</Properties>
</file>