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DA" w:rsidRPr="007C6594" w:rsidRDefault="00FC7BDA" w:rsidP="00FC7BDA">
      <w:pPr>
        <w:rPr>
          <w:rFonts w:ascii="Times New Roman" w:hAnsi="Times New Roman" w:cs="Times New Roman"/>
          <w:color w:val="000000" w:themeColor="text1"/>
        </w:rPr>
      </w:pPr>
      <w:bookmarkStart w:id="0" w:name="_Hlk162251985"/>
      <w:bookmarkStart w:id="1" w:name="_GoBack"/>
      <w:bookmarkEnd w:id="1"/>
      <w:r w:rsidRPr="007C6594">
        <w:rPr>
          <w:rFonts w:ascii="Times New Roman" w:hAnsi="Times New Roman" w:cs="Times New Roman"/>
          <w:color w:val="000000" w:themeColor="text1"/>
        </w:rPr>
        <w:t>Supplementary table 1 Baseline characteristics of patients with hypertension according to quartiles of PNI</w:t>
      </w:r>
    </w:p>
    <w:bookmarkEnd w:id="0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93"/>
        <w:gridCol w:w="1475"/>
        <w:gridCol w:w="1254"/>
        <w:gridCol w:w="1254"/>
        <w:gridCol w:w="1255"/>
        <w:gridCol w:w="1255"/>
        <w:gridCol w:w="840"/>
      </w:tblGrid>
      <w:tr w:rsidR="00FC7BDA" w:rsidRPr="007C6594" w:rsidTr="00FC7BDA">
        <w:trPr>
          <w:trHeight w:val="355"/>
          <w:jc w:val="center"/>
        </w:trPr>
        <w:tc>
          <w:tcPr>
            <w:tcW w:w="1646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926" w:type="pct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PNI</w:t>
            </w:r>
          </w:p>
        </w:tc>
        <w:tc>
          <w:tcPr>
            <w:tcW w:w="42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</w:p>
        </w:tc>
      </w:tr>
      <w:tr w:rsidR="00FC7BDA" w:rsidRPr="007C6594" w:rsidTr="00FC7BDA">
        <w:trPr>
          <w:trHeight w:val="689"/>
          <w:jc w:val="center"/>
        </w:trPr>
        <w:tc>
          <w:tcPr>
            <w:tcW w:w="79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Characteristic</w:t>
            </w:r>
          </w:p>
        </w:tc>
        <w:tc>
          <w:tcPr>
            <w:tcW w:w="85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Overall</w:t>
            </w:r>
          </w:p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 = 6165 (100%)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Q1</w:t>
            </w:r>
          </w:p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 = 1692 (26%)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Q2</w:t>
            </w:r>
          </w:p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 = 1642 (27%)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Q3</w:t>
            </w:r>
          </w:p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N = 1449 (25%)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Q4</w:t>
            </w:r>
          </w:p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N = 1382</w:t>
            </w: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(22%)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p</w:t>
            </w:r>
            <w:r w:rsidRPr="007C6594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 xml:space="preserve"> Value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Age (years)</w:t>
            </w:r>
          </w:p>
        </w:tc>
        <w:tc>
          <w:tcPr>
            <w:tcW w:w="85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59 (48, 69)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63 (53, 74)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60 (49, 69)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58 (47, 67)</w:t>
            </w:r>
          </w:p>
        </w:tc>
        <w:tc>
          <w:tcPr>
            <w:tcW w:w="73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54 (44, 66)</w:t>
            </w:r>
          </w:p>
        </w:tc>
        <w:tc>
          <w:tcPr>
            <w:tcW w:w="42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Gender (male), n (%)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emale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3,072 (50%)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928 (55%)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866 (53%)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678 (47%)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600 (42%)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ale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3,093 (50%)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764 (45%)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776 (47%)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771 (53%)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782 (58%)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Race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Mexican American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761 (5.4%)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155 (4.0%)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211 (5.3%)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205 (5.8%)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190 (6.7%)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Other Race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1,066 (11%)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240 (8.7%)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247 (9.8%)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271 (11%)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308 (14%)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Non-Hispanic White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2,790 (71%)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813 (72%)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765 (72%)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641 (72%)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571 (67%)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Non-Hispanic Black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1,548 (13%)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484 (15%)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419 (13%)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332 (11%)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313 (12%)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Education level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0.090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Under high school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1,776 (19%)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494 (20%)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443 (17%)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403 (18%)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436 (21%)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High School 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1,566 (27%)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431 (28%)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416 (26%)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356 (26%)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363 (27%)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bove high school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2,823 (55%)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767 (52%)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783 (57%)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690 (56%)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583 (52%)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Smoking status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Current smoker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1,130 (18%)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230 (14%)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265 (15%)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291 (19%)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344 (27%)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Former smoker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1,959 (33%)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583 (34%)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535 (34%)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464 (32%)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377 (30%)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Never smoker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3,076 (49%)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879 (52%)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842 (50%)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694 (50%)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661 (43%)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CVD, n (%)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1,325 (18%)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490 (26%)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328 (16%)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287 (16%)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220 (14%)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Diabetes, n (%)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1,995 (27%)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621 (31%)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508 (26%)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439 (24%)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427 (25%)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0.024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nemia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, n (%)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770 (8.9%)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382 (17%)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194 (8.9%)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101 (4.6%)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93 (4.1%)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ypoalbuminemia, n (%)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137 (2.0%)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126 (6.7%)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 (0.4%)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 (&lt;0.1%)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 (0.3%)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BMI (kg/m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30 (26, 34)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30 (26, 36)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30 (26, 35)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30 (26, 34)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29 (26, 33)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0.019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SBP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(mmHg)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132 (120, 144)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133 (120, 146)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131 (119, 143)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131 (120, 143)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132 (121, 145)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0.073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DBP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(mmHg)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73 (64, 81)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71 (62, 81)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73 (64, 81)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73 (65, 81)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74 (66, 85)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W</w:t>
            </w: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BC 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(10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9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6.70 (5.60, 8.10)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6.20 (5.10, 7.40)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6.40 (5.40, 7.60)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6.80 (5.70, 8.10)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7.76 (6.50, 9.10)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Neutrophils (10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9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3.90 (3.10, 5.00)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3.90 (3.00, 5.10)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3.90 (2.95, 4.90)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3.90 (3.00, 5.00)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4.10 (3.30, 5.20)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Lymphocyte (10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9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1.90 (1.50, 2.30)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1.50 (1.20, 1.70)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1.70 (1.50, 2.00)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2.00 (1.70, 2.30)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2.50 (2.20, 3.00)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NLR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2.11 (1.57, 2.86)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2.78 (2.06, 3.62)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2.24 (1.74, 2.92)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1.94 (1.52, 2.52)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1.63 (1.23, 2.10)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MLR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0.29 (0.22, 0.37)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0.35 (0.27, 0.46)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0.30 (0.24, 0.38)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0.27 (0.22, 0.35)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0.23 (0.19, 0.29)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Hemoglobin</w:t>
            </w:r>
            <w:proofErr w:type="spellEnd"/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(g/</w:t>
            </w:r>
            <w:proofErr w:type="spellStart"/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dL</w:t>
            </w:r>
            <w:proofErr w:type="spellEnd"/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14.30 (13.30, 15.40)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13.70 (12.70, 14.80)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14.30 (13.30, 15.20)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14.60 (13.70, 15.60)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14.90 (13.90, 15.80)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Platelet (10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9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235 (197, 280)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227 (186, 274)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233 (197, 278)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233 (197, 276)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249 (209, 290)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ALT (U/L)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22 (17, 30)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19 (15, 27)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21 (17, 28)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 (18, 31)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25 (19, 33)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AST (U/L)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 (20, 28)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22 (19, 27)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23 (19, 28)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24 (20, 28)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25 (21, 30)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Albumin (g/L)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42.0 (40.0, 44.0)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39.0 (37.0, 40.0)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42.0 (40.0, 43.0)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43.0 (42.0, 45.0)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45.0 (43.0, 46.0)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Total protein (g/L)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71.0 (68.0, 74.0)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69.0 (65.0, 72.0)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70.0 (68.0, 73.0)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71.0 (68.0, 74.0)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73.0 (70.0, 76.0)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S</w:t>
            </w: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cr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μmol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79 (66, 91)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80 (66, 95)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77 (65, 90)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80 (66, 91)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79 (66, 90)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0.13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B</w:t>
            </w: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UN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5.00 (3.93, 6.43)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5.36 (3.93, 6.78)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5.00 (3.93, 6.07)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5.00 (3.93, 6.07)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4.64 (3.93, 5.71)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Uric acid(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μmol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345 (286, 405)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333 (280, 399)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339 (286, 393)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345 (297, 399)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357 (292, 410)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HbA1c (%)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5.60 (5.30, 6.10)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5.70 (5.30, 6.20)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5.70 (5.40, 6.00)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5.60 (5.30, 6.00)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5.60 (5.40, 6.00)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0.15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Glucose 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5.88 (5.38, 6.61)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5.83 (5.33, 6.72)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5.83 (5.38, 6.61)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5.88 (5.38, 6.50)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5.88 (5.44, 6.55)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0.8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TC 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4.94 (4.24, 5.72)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4.71 (4.01, 5.51)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4.97 (4.27, 5.66)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4.97 (4.34, 5.66)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5.20 (4.41, 6.05)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TG 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1.33 (0.95, 1.96)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1.19 (0.86, 1.69)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1.29 (0.95, 1.87)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1.42 (0.99, 2.04)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1.53 (1.05, 2.31)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LDL</w:t>
            </w: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-C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2.85 (2.25, 3.52)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2.69 (2.07, 3.36)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2.85 (2.28, 3.49)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2.85 (2.28, 3.57)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2.97 (2.33, 3.70)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HDL</w:t>
            </w:r>
            <w:r w:rsidRPr="007C6594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-C</w:t>
            </w: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proofErr w:type="spellStart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mmol</w:t>
            </w:r>
            <w:proofErr w:type="spellEnd"/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1.29 (1.06, 1.60)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1.32 (1.09, 1.66)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1.32 (1.09, 1.60)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1.27 (1.06, 1.55)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1.24 (1.06, 1.55)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0.004</w:t>
            </w:r>
          </w:p>
        </w:tc>
      </w:tr>
      <w:tr w:rsidR="00FC7BDA" w:rsidRPr="007C6594" w:rsidTr="00FC7BDA">
        <w:trPr>
          <w:trHeight w:val="478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CVD mortality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390 (4.8%)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180 (8.3%)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86 (4.2%)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72 (3.7%)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52 (2.6%)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FC7BDA" w:rsidRPr="007C6594" w:rsidTr="00FC7BDA">
        <w:trPr>
          <w:trHeight w:val="467"/>
          <w:jc w:val="center"/>
        </w:trPr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All-cause mortality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1,208 (15%)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475 (22%)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308 (15%)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244 (13%)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181 (10%)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7BDA" w:rsidRPr="007C6594" w:rsidRDefault="00FC7BDA" w:rsidP="0002773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C6594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</w:tbl>
    <w:p w:rsidR="00FC7BDA" w:rsidRPr="007C6594" w:rsidRDefault="00FC7BDA" w:rsidP="00FC7BDA">
      <w:pPr>
        <w:spacing w:line="360" w:lineRule="auto"/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C7BDA" w:rsidRPr="007C6594" w:rsidRDefault="00FC7BDA" w:rsidP="00FC7BD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Continuous data were presented as median (interquartile range), categorical data were presented as frequencies (percentages). All estimates include a complex survey design.</w:t>
      </w:r>
    </w:p>
    <w:p w:rsidR="00FC7BDA" w:rsidRPr="007C6594" w:rsidRDefault="00FC7BDA" w:rsidP="00FC7BD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177F" w:rsidRDefault="00FC7BDA" w:rsidP="00FC7BDA"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Abbreviations: PNI, prognostic nutritional index; CVD, cardiovascular disease; NLR, neutrophil to lymphocyte ratio; MLR, monocyte to lymphocyte ratio; ALT, Alanine aminotransferase; AST, Aspartate aminotransferase; HbA1c, glycosylated </w:t>
      </w:r>
      <w:proofErr w:type="spellStart"/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hemoglobin</w:t>
      </w:r>
      <w:proofErr w:type="spellEnd"/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A1c; TC, total cholesterol; TG, triglyceride; LDL-C, low-density lipoprotein cholesterol; HDL-C, high-density lipoprotein cholesterol; BUN,</w:t>
      </w:r>
      <w:r w:rsidRPr="007C6594">
        <w:rPr>
          <w:rFonts w:ascii="Times New Roman" w:hAnsi="Times New Roman" w:cs="Times New Roman"/>
          <w:color w:val="000000" w:themeColor="text1"/>
          <w:szCs w:val="21"/>
        </w:rPr>
        <w:t xml:space="preserve"> Blood urea nitrogen</w:t>
      </w:r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proofErr w:type="spellStart"/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Scr</w:t>
      </w:r>
      <w:proofErr w:type="spellEnd"/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7C6594">
        <w:rPr>
          <w:rFonts w:hint="eastAsia"/>
          <w:color w:val="000000" w:themeColor="text1"/>
        </w:rPr>
        <w:t xml:space="preserve"> </w:t>
      </w:r>
      <w:r w:rsidRPr="007C659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Serum Creatinine; SBP, Systolic blood pressure; DBP, Diastolic blood pressure</w:t>
      </w:r>
    </w:p>
    <w:sectPr w:rsidR="001D1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DA"/>
    <w:rsid w:val="001D177F"/>
    <w:rsid w:val="003F2F66"/>
    <w:rsid w:val="00954D87"/>
    <w:rsid w:val="00D820AE"/>
    <w:rsid w:val="00FC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196F4-96B7-4F5E-B4B4-0D0276C4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707</Words>
  <Characters>4030</Characters>
  <Application>Microsoft Office Word</Application>
  <DocSecurity>0</DocSecurity>
  <Lines>33</Lines>
  <Paragraphs>9</Paragraphs>
  <ScaleCrop>false</ScaleCrop>
  <Company>HP Inc.</Company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S</dc:creator>
  <cp:keywords/>
  <dc:description/>
  <cp:lastModifiedBy>Saranya S</cp:lastModifiedBy>
  <cp:revision>1</cp:revision>
  <dcterms:created xsi:type="dcterms:W3CDTF">2026-03-21T09:26:00Z</dcterms:created>
  <dcterms:modified xsi:type="dcterms:W3CDTF">2026-03-21T09:27:00Z</dcterms:modified>
</cp:coreProperties>
</file>