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4412B" w14:textId="77777777" w:rsidR="009F44F3" w:rsidRDefault="009F44F3" w:rsidP="009F44F3">
      <w:pPr>
        <w:pStyle w:val="af2"/>
        <w:spacing w:before="74"/>
        <w:ind w:left="2869"/>
      </w:pPr>
      <w:r>
        <w:rPr>
          <w:spacing w:val="-1"/>
        </w:rPr>
        <w:t>Supporting</w:t>
      </w:r>
      <w:r>
        <w:rPr>
          <w:spacing w:val="19"/>
        </w:rPr>
        <w:t xml:space="preserve"> </w:t>
      </w:r>
      <w:r>
        <w:rPr>
          <w:spacing w:val="-1"/>
        </w:rPr>
        <w:t>Informati</w:t>
      </w:r>
      <w:r>
        <w:rPr>
          <w:spacing w:val="-2"/>
        </w:rPr>
        <w:t>on for</w:t>
      </w:r>
    </w:p>
    <w:p w14:paraId="0CC4CB77" w14:textId="77777777" w:rsidR="009F44F3" w:rsidRDefault="009F44F3" w:rsidP="009F44F3">
      <w:pPr>
        <w:spacing w:line="295" w:lineRule="auto"/>
      </w:pPr>
      <w:r>
        <w:t xml:space="preserve"> </w:t>
      </w:r>
    </w:p>
    <w:p w14:paraId="74BE5A96" w14:textId="0BCA211F" w:rsidR="009F44F3" w:rsidRDefault="00414FA7" w:rsidP="009F44F3">
      <w:pPr>
        <w:spacing w:afterLines="100" w:after="312"/>
        <w:jc w:val="center"/>
        <w:rPr>
          <w:b/>
          <w:bCs/>
          <w:spacing w:val="-1"/>
        </w:rPr>
      </w:pPr>
      <w:r w:rsidRPr="00414FA7">
        <w:rPr>
          <w:b/>
          <w:bCs/>
          <w:spacing w:val="-1"/>
        </w:rPr>
        <w:t>Forewarning Extreme Precipitation Events Using Scaling Behaviors</w:t>
      </w:r>
      <w:r w:rsidR="009F44F3" w:rsidRPr="009F44F3">
        <w:rPr>
          <w:b/>
          <w:bCs/>
          <w:spacing w:val="-1"/>
        </w:rPr>
        <w:t>?</w:t>
      </w:r>
    </w:p>
    <w:p w14:paraId="21EB7827" w14:textId="00027821" w:rsidR="009F44F3" w:rsidRPr="00DC57E4" w:rsidRDefault="009F44F3" w:rsidP="009F4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after="312" w:line="360" w:lineRule="auto"/>
        <w:jc w:val="center"/>
        <w:rPr>
          <w:rFonts w:ascii="Times New Roman" w:hAnsi="Times New Roman" w:cs="Times New Roman"/>
          <w:sz w:val="24"/>
          <w:szCs w:val="24"/>
          <w:vertAlign w:val="superscript"/>
        </w:rPr>
      </w:pPr>
      <w:proofErr w:type="spellStart"/>
      <w:r w:rsidRPr="00DC57E4">
        <w:rPr>
          <w:rFonts w:ascii="Times New Roman" w:hAnsi="Times New Roman" w:cs="Times New Roman"/>
          <w:sz w:val="24"/>
          <w:szCs w:val="24"/>
        </w:rPr>
        <w:t>Lichao</w:t>
      </w:r>
      <w:proofErr w:type="spellEnd"/>
      <w:r w:rsidRPr="00DC57E4">
        <w:rPr>
          <w:rFonts w:ascii="Times New Roman" w:hAnsi="Times New Roman" w:cs="Times New Roman"/>
          <w:sz w:val="24"/>
          <w:szCs w:val="24"/>
        </w:rPr>
        <w:t xml:space="preserve"> Yang</w:t>
      </w:r>
      <w:r w:rsidRPr="00DC57E4">
        <w:rPr>
          <w:rFonts w:ascii="Times New Roman" w:hAnsi="Times New Roman" w:cs="Times New Roman"/>
          <w:sz w:val="24"/>
          <w:szCs w:val="24"/>
          <w:vertAlign w:val="superscript"/>
        </w:rPr>
        <w:t>1</w:t>
      </w:r>
      <w:r w:rsidR="001C6B86" w:rsidRPr="00DC57E4">
        <w:rPr>
          <w:rFonts w:ascii="Times New Roman" w:hAnsi="Times New Roman" w:cs="Times New Roman"/>
          <w:sz w:val="24"/>
          <w:szCs w:val="24"/>
          <w:vertAlign w:val="superscript"/>
        </w:rPr>
        <w:t>*</w:t>
      </w:r>
      <w:r w:rsidRPr="00DC57E4">
        <w:rPr>
          <w:rFonts w:ascii="Times New Roman" w:hAnsi="Times New Roman" w:cs="Times New Roman"/>
          <w:sz w:val="24"/>
          <w:szCs w:val="24"/>
        </w:rPr>
        <w:t>,</w:t>
      </w:r>
      <w:r w:rsidR="00F62339">
        <w:rPr>
          <w:rFonts w:ascii="Times New Roman" w:hAnsi="Times New Roman" w:cs="Times New Roman" w:hint="eastAsia"/>
          <w:sz w:val="24"/>
          <w:szCs w:val="24"/>
        </w:rPr>
        <w:t xml:space="preserve"> </w:t>
      </w:r>
      <w:proofErr w:type="spellStart"/>
      <w:r w:rsidRPr="00DC57E4">
        <w:rPr>
          <w:rFonts w:ascii="Times New Roman" w:hAnsi="Times New Roman" w:cs="Times New Roman"/>
          <w:sz w:val="24"/>
          <w:szCs w:val="24"/>
        </w:rPr>
        <w:t>Naiming</w:t>
      </w:r>
      <w:proofErr w:type="spellEnd"/>
      <w:r w:rsidRPr="00DC57E4">
        <w:rPr>
          <w:rFonts w:ascii="Times New Roman" w:hAnsi="Times New Roman" w:cs="Times New Roman"/>
          <w:sz w:val="24"/>
          <w:szCs w:val="24"/>
        </w:rPr>
        <w:t xml:space="preserve"> Yuan</w:t>
      </w:r>
      <w:r w:rsidR="00EE2AB3">
        <w:rPr>
          <w:rFonts w:ascii="Times New Roman" w:hAnsi="Times New Roman" w:cs="Times New Roman" w:hint="eastAsia"/>
          <w:sz w:val="24"/>
          <w:szCs w:val="24"/>
          <w:vertAlign w:val="superscript"/>
        </w:rPr>
        <w:t>2</w:t>
      </w:r>
      <w:r w:rsidRPr="00DC57E4">
        <w:rPr>
          <w:rFonts w:ascii="Times New Roman" w:hAnsi="Times New Roman" w:cs="Times New Roman"/>
          <w:sz w:val="24"/>
          <w:szCs w:val="24"/>
          <w:vertAlign w:val="superscript"/>
        </w:rPr>
        <w:t>*</w:t>
      </w:r>
      <w:r w:rsidRPr="00DC57E4">
        <w:rPr>
          <w:rFonts w:ascii="Times New Roman" w:hAnsi="Times New Roman" w:cs="Times New Roman"/>
          <w:sz w:val="24"/>
          <w:szCs w:val="24"/>
        </w:rPr>
        <w:t xml:space="preserve">, </w:t>
      </w:r>
      <w:proofErr w:type="spellStart"/>
      <w:r w:rsidRPr="00DC57E4">
        <w:rPr>
          <w:rFonts w:ascii="Times New Roman" w:hAnsi="Times New Roman" w:cs="Times New Roman"/>
          <w:sz w:val="24"/>
          <w:szCs w:val="24"/>
        </w:rPr>
        <w:t>Boyu</w:t>
      </w:r>
      <w:proofErr w:type="spellEnd"/>
      <w:r w:rsidRPr="00DC57E4">
        <w:rPr>
          <w:rFonts w:ascii="Times New Roman" w:hAnsi="Times New Roman" w:cs="Times New Roman"/>
          <w:sz w:val="24"/>
          <w:szCs w:val="24"/>
        </w:rPr>
        <w:t xml:space="preserve"> Chen</w:t>
      </w:r>
      <w:r w:rsidR="00EE2AB3">
        <w:rPr>
          <w:rFonts w:ascii="Times New Roman" w:hAnsi="Times New Roman" w:cs="Times New Roman" w:hint="eastAsia"/>
          <w:sz w:val="24"/>
          <w:szCs w:val="24"/>
          <w:vertAlign w:val="superscript"/>
        </w:rPr>
        <w:t>3</w:t>
      </w:r>
    </w:p>
    <w:p w14:paraId="616D4582" w14:textId="77777777" w:rsidR="009F44F3" w:rsidRPr="009F44F3" w:rsidRDefault="009F44F3" w:rsidP="009F44F3">
      <w:pPr>
        <w:pStyle w:val="af4"/>
        <w:spacing w:before="0" w:beforeAutospacing="0" w:after="0" w:afterAutospacing="0" w:line="276" w:lineRule="auto"/>
        <w:jc w:val="both"/>
        <w:rPr>
          <w:rFonts w:ascii="Arial" w:hAnsi="Arial" w:cs="Arial"/>
          <w:bCs/>
          <w:color w:val="000000"/>
          <w:sz w:val="21"/>
        </w:rPr>
      </w:pPr>
      <w:r w:rsidRPr="009F44F3">
        <w:rPr>
          <w:rFonts w:ascii="Arial" w:hAnsi="Arial" w:cs="Arial"/>
          <w:bCs/>
          <w:color w:val="000000"/>
          <w:sz w:val="21"/>
          <w:vertAlign w:val="superscript"/>
        </w:rPr>
        <w:t>1</w:t>
      </w:r>
      <w:r w:rsidRPr="009F44F3">
        <w:rPr>
          <w:rFonts w:ascii="Arial" w:hAnsi="Arial" w:cs="Arial"/>
          <w:bCs/>
          <w:color w:val="000000"/>
          <w:sz w:val="21"/>
        </w:rPr>
        <w:t>College of Resource Environment and Tourism, Capital Normal University, Beijing, China</w:t>
      </w:r>
    </w:p>
    <w:p w14:paraId="6D445100" w14:textId="2F645DCB" w:rsidR="009F44F3" w:rsidRPr="009F44F3" w:rsidRDefault="001C278B" w:rsidP="009F44F3">
      <w:pPr>
        <w:pStyle w:val="af4"/>
        <w:spacing w:before="0" w:beforeAutospacing="0" w:after="0" w:afterAutospacing="0" w:line="276" w:lineRule="auto"/>
        <w:jc w:val="both"/>
        <w:rPr>
          <w:rFonts w:ascii="Arial" w:hAnsi="Arial" w:cs="Arial"/>
          <w:sz w:val="21"/>
        </w:rPr>
      </w:pPr>
      <w:r>
        <w:rPr>
          <w:rFonts w:ascii="Arial" w:hAnsi="Arial" w:cs="Arial" w:hint="eastAsia"/>
          <w:sz w:val="21"/>
          <w:vertAlign w:val="superscript"/>
        </w:rPr>
        <w:t>2</w:t>
      </w:r>
      <w:r w:rsidR="009F44F3" w:rsidRPr="009F44F3">
        <w:rPr>
          <w:rFonts w:ascii="Arial" w:hAnsi="Arial" w:cs="Arial"/>
          <w:sz w:val="21"/>
        </w:rPr>
        <w:t xml:space="preserve">School of Atmospheric Sciences, Sun </w:t>
      </w:r>
      <w:proofErr w:type="spellStart"/>
      <w:r w:rsidR="009F44F3" w:rsidRPr="009F44F3">
        <w:rPr>
          <w:rFonts w:ascii="Arial" w:hAnsi="Arial" w:cs="Arial"/>
          <w:sz w:val="21"/>
        </w:rPr>
        <w:t>Yat-sen</w:t>
      </w:r>
      <w:proofErr w:type="spellEnd"/>
      <w:r w:rsidR="009F44F3" w:rsidRPr="009F44F3">
        <w:rPr>
          <w:rFonts w:ascii="Arial" w:hAnsi="Arial" w:cs="Arial"/>
          <w:sz w:val="21"/>
        </w:rPr>
        <w:t xml:space="preserve"> University, Zhuhai, China</w:t>
      </w:r>
    </w:p>
    <w:p w14:paraId="70E47178" w14:textId="1544FC8D" w:rsidR="009F44F3" w:rsidRPr="009F44F3" w:rsidRDefault="001C278B" w:rsidP="009F44F3">
      <w:pPr>
        <w:pStyle w:val="af4"/>
        <w:spacing w:before="0" w:beforeAutospacing="0" w:after="0" w:afterAutospacing="0" w:line="276" w:lineRule="auto"/>
        <w:jc w:val="both"/>
        <w:rPr>
          <w:rFonts w:ascii="Arial" w:hAnsi="Arial" w:cs="Arial"/>
          <w:sz w:val="21"/>
        </w:rPr>
      </w:pPr>
      <w:r>
        <w:rPr>
          <w:rFonts w:ascii="Arial" w:hAnsi="Arial" w:cs="Arial" w:hint="eastAsia"/>
          <w:sz w:val="21"/>
          <w:vertAlign w:val="superscript"/>
        </w:rPr>
        <w:t>3</w:t>
      </w:r>
      <w:r w:rsidR="009F44F3" w:rsidRPr="009F44F3">
        <w:rPr>
          <w:rFonts w:ascii="Arial" w:hAnsi="Arial" w:cs="Arial"/>
          <w:sz w:val="21"/>
        </w:rPr>
        <w:t>National Meteorological Center, China Meteorological Administration, Beijing, China</w:t>
      </w:r>
    </w:p>
    <w:p w14:paraId="79D210D2" w14:textId="77777777" w:rsidR="009F44F3" w:rsidRPr="009F44F3" w:rsidRDefault="009F44F3" w:rsidP="009F44F3">
      <w:pPr>
        <w:jc w:val="center"/>
      </w:pPr>
    </w:p>
    <w:p w14:paraId="76699F61" w14:textId="77777777" w:rsidR="00362417" w:rsidRDefault="00362417"/>
    <w:p w14:paraId="09226C25" w14:textId="77777777" w:rsidR="009F44F3" w:rsidRDefault="009F44F3"/>
    <w:p w14:paraId="3C8D707D" w14:textId="77777777" w:rsidR="009F44F3" w:rsidRPr="009F44F3" w:rsidRDefault="009F44F3" w:rsidP="009F44F3">
      <w:r w:rsidRPr="009F44F3">
        <w:rPr>
          <w:b/>
          <w:bCs/>
        </w:rPr>
        <w:t>Contents of this file</w:t>
      </w:r>
    </w:p>
    <w:p w14:paraId="759EA08E" w14:textId="77777777" w:rsidR="009F44F3" w:rsidRDefault="009F44F3"/>
    <w:p w14:paraId="5000D875" w14:textId="77777777" w:rsidR="009F44F3" w:rsidRDefault="009F44F3"/>
    <w:p w14:paraId="0EE57E40" w14:textId="77777777" w:rsidR="009F44F3" w:rsidRDefault="009F44F3"/>
    <w:p w14:paraId="0FC2BF18" w14:textId="6927E5B4" w:rsidR="009F44F3" w:rsidRDefault="009F44F3" w:rsidP="009F44F3">
      <w:pPr>
        <w:spacing w:line="360" w:lineRule="auto"/>
        <w:ind w:firstLineChars="300" w:firstLine="630"/>
      </w:pPr>
      <w:r w:rsidRPr="009F44F3">
        <w:t>Text S1</w:t>
      </w:r>
      <w:r>
        <w:rPr>
          <w:rFonts w:hint="eastAsia"/>
        </w:rPr>
        <w:t>-S</w:t>
      </w:r>
      <w:r w:rsidR="00126AED">
        <w:rPr>
          <w:rFonts w:hint="eastAsia"/>
        </w:rPr>
        <w:t>3</w:t>
      </w:r>
    </w:p>
    <w:p w14:paraId="148A6B3F" w14:textId="14419C19" w:rsidR="00126AED" w:rsidRDefault="009F44F3" w:rsidP="00E07580">
      <w:pPr>
        <w:spacing w:line="360" w:lineRule="auto"/>
        <w:ind w:firstLineChars="300" w:firstLine="630"/>
      </w:pPr>
      <w:r w:rsidRPr="009F44F3">
        <w:t>Figures S1</w:t>
      </w:r>
      <w:r w:rsidR="00FC364B">
        <w:rPr>
          <w:rFonts w:hint="eastAsia"/>
        </w:rPr>
        <w:t>-</w:t>
      </w:r>
      <w:r w:rsidRPr="009F44F3">
        <w:t>S</w:t>
      </w:r>
      <w:r w:rsidR="00B748F4">
        <w:rPr>
          <w:rFonts w:hint="eastAsia"/>
        </w:rPr>
        <w:t>7</w:t>
      </w:r>
    </w:p>
    <w:p w14:paraId="5971ED19" w14:textId="77777777" w:rsidR="00126AED" w:rsidRDefault="00126AED" w:rsidP="009F44F3">
      <w:pPr>
        <w:spacing w:line="360" w:lineRule="auto"/>
      </w:pPr>
    </w:p>
    <w:p w14:paraId="114A4FDD" w14:textId="77777777" w:rsidR="00126AED" w:rsidRDefault="00126AED" w:rsidP="009F44F3">
      <w:pPr>
        <w:spacing w:line="360" w:lineRule="auto"/>
      </w:pPr>
    </w:p>
    <w:p w14:paraId="2BC48FE2" w14:textId="77777777" w:rsidR="00126AED" w:rsidRDefault="00126AED" w:rsidP="009F44F3">
      <w:pPr>
        <w:spacing w:line="360" w:lineRule="auto"/>
      </w:pPr>
    </w:p>
    <w:p w14:paraId="64B57698" w14:textId="77777777" w:rsidR="009F44F3" w:rsidRPr="009F44F3" w:rsidRDefault="009F44F3" w:rsidP="009F44F3">
      <w:pPr>
        <w:spacing w:line="360" w:lineRule="auto"/>
      </w:pPr>
      <w:r w:rsidRPr="009F44F3">
        <w:rPr>
          <w:b/>
          <w:bCs/>
        </w:rPr>
        <w:t>Introduction</w:t>
      </w:r>
    </w:p>
    <w:p w14:paraId="20939A55" w14:textId="77777777" w:rsidR="009F44F3" w:rsidRPr="009F44F3" w:rsidRDefault="009F44F3" w:rsidP="00E07580">
      <w:pPr>
        <w:spacing w:line="360" w:lineRule="auto"/>
        <w:jc w:val="both"/>
      </w:pPr>
      <w:r w:rsidRPr="009F44F3">
        <w:t xml:space="preserve"> </w:t>
      </w:r>
    </w:p>
    <w:p w14:paraId="5994850C" w14:textId="129B2911" w:rsidR="009F44F3" w:rsidRDefault="009F44F3" w:rsidP="00E07580">
      <w:pPr>
        <w:spacing w:line="360" w:lineRule="auto"/>
        <w:jc w:val="both"/>
      </w:pPr>
      <w:r w:rsidRPr="00E07580">
        <w:t xml:space="preserve">This supporting information file contains </w:t>
      </w:r>
      <w:r w:rsidRPr="00E07580">
        <w:rPr>
          <w:rFonts w:hint="eastAsia"/>
        </w:rPr>
        <w:t xml:space="preserve">detailed </w:t>
      </w:r>
      <w:r w:rsidRPr="00E07580">
        <w:t>explanation</w:t>
      </w:r>
      <w:r w:rsidRPr="00E07580">
        <w:rPr>
          <w:rFonts w:hint="eastAsia"/>
        </w:rPr>
        <w:t>s on the method</w:t>
      </w:r>
      <w:r w:rsidR="00E07580" w:rsidRPr="00E07580">
        <w:rPr>
          <w:rFonts w:hint="eastAsia"/>
        </w:rPr>
        <w:t xml:space="preserve"> of </w:t>
      </w:r>
      <w:r w:rsidR="00E07580" w:rsidRPr="00E07580">
        <w:t>Detrended Fluctuation Analysis (DFA</w:t>
      </w:r>
      <w:r w:rsidR="00E07580" w:rsidRPr="00E07580">
        <w:rPr>
          <w:rFonts w:hint="eastAsia"/>
        </w:rPr>
        <w:t xml:space="preserve">) to estimate the </w:t>
      </w:r>
      <w:r w:rsidR="00E07580">
        <w:rPr>
          <w:rFonts w:hint="eastAsia"/>
        </w:rPr>
        <w:t>l</w:t>
      </w:r>
      <w:r w:rsidR="00E07580" w:rsidRPr="00E07580">
        <w:rPr>
          <w:rFonts w:hint="eastAsia"/>
        </w:rPr>
        <w:t xml:space="preserve">ong-term persistence in the times series, the generation of </w:t>
      </w:r>
      <w:r w:rsidR="00E07580" w:rsidRPr="00E07580">
        <w:t xml:space="preserve">artificial </w:t>
      </w:r>
      <w:r w:rsidR="00E07580" w:rsidRPr="00E07580">
        <w:rPr>
          <w:rFonts w:hint="eastAsia"/>
        </w:rPr>
        <w:t xml:space="preserve">long-term </w:t>
      </w:r>
      <w:r w:rsidR="00E07580" w:rsidRPr="00E07580">
        <w:t>persistent</w:t>
      </w:r>
      <w:r w:rsidR="00E07580" w:rsidRPr="00E07580">
        <w:rPr>
          <w:rFonts w:hint="eastAsia"/>
        </w:rPr>
        <w:t xml:space="preserve"> </w:t>
      </w:r>
      <w:r w:rsidR="00E07580" w:rsidRPr="00E07580">
        <w:t>times series</w:t>
      </w:r>
      <w:r w:rsidR="00E07580" w:rsidRPr="00E07580">
        <w:rPr>
          <w:rFonts w:hint="eastAsia"/>
        </w:rPr>
        <w:t xml:space="preserve">, and the </w:t>
      </w:r>
      <w:r w:rsidR="00037C06">
        <w:rPr>
          <w:rFonts w:hint="eastAsia"/>
        </w:rPr>
        <w:t xml:space="preserve">detailed explanations on the </w:t>
      </w:r>
      <w:r w:rsidR="00E07580" w:rsidRPr="00E07580">
        <w:t>comparison</w:t>
      </w:r>
      <w:r w:rsidR="00E07580" w:rsidRPr="00E07580">
        <w:rPr>
          <w:rFonts w:hint="eastAsia"/>
        </w:rPr>
        <w:t xml:space="preserve"> of forewarn capabilities between the ECMWF</w:t>
      </w:r>
      <w:r w:rsidR="00E07580">
        <w:rPr>
          <w:rFonts w:hint="eastAsia"/>
        </w:rPr>
        <w:t xml:space="preserve"> and</w:t>
      </w:r>
      <w:r w:rsidR="00E07580" w:rsidRPr="00E07580">
        <w:rPr>
          <w:rFonts w:hint="eastAsia"/>
        </w:rPr>
        <w:t xml:space="preserve"> the statistical </w:t>
      </w:r>
      <w:r w:rsidR="00E07580" w:rsidRPr="00E07580">
        <w:t>algorism</w:t>
      </w:r>
      <w:r w:rsidR="00E07580" w:rsidRPr="00E07580">
        <w:rPr>
          <w:rFonts w:hint="eastAsia"/>
        </w:rPr>
        <w:t xml:space="preserve"> based on scaling.</w:t>
      </w:r>
      <w:r w:rsidR="00037C06">
        <w:rPr>
          <w:rFonts w:hint="eastAsia"/>
        </w:rPr>
        <w:t xml:space="preserve"> </w:t>
      </w:r>
      <w:r w:rsidR="00E07580">
        <w:rPr>
          <w:rFonts w:hint="eastAsia"/>
        </w:rPr>
        <w:t>A</w:t>
      </w:r>
      <w:r w:rsidRPr="00E07580">
        <w:t>dditional figu</w:t>
      </w:r>
      <w:r w:rsidRPr="00E07580">
        <w:rPr>
          <w:rFonts w:hint="eastAsia"/>
        </w:rPr>
        <w:t xml:space="preserve">res </w:t>
      </w:r>
      <w:r w:rsidR="00E07580">
        <w:rPr>
          <w:rFonts w:hint="eastAsia"/>
        </w:rPr>
        <w:t>include the s</w:t>
      </w:r>
      <w:r w:rsidR="00E07580" w:rsidRPr="00E07580">
        <w:t>patial distribution</w:t>
      </w:r>
      <w:r w:rsidRPr="00E07580">
        <w:rPr>
          <w:rFonts w:hint="eastAsia"/>
        </w:rPr>
        <w:t xml:space="preserve"> </w:t>
      </w:r>
      <w:r w:rsidR="00E07580">
        <w:rPr>
          <w:rFonts w:hint="eastAsia"/>
        </w:rPr>
        <w:t xml:space="preserve">of hourly precipitation gauges over Eastern China, the different scaling regimes of hourly precipitation, and boxplot of forewarn capability metrics between the </w:t>
      </w:r>
      <w:r w:rsidR="00E07580" w:rsidRPr="00E07580">
        <w:rPr>
          <w:rFonts w:hint="eastAsia"/>
        </w:rPr>
        <w:t>ECMWF</w:t>
      </w:r>
      <w:r w:rsidR="00E07580">
        <w:rPr>
          <w:rFonts w:hint="eastAsia"/>
        </w:rPr>
        <w:t xml:space="preserve"> and</w:t>
      </w:r>
      <w:r w:rsidR="00E07580" w:rsidRPr="00E07580">
        <w:rPr>
          <w:rFonts w:hint="eastAsia"/>
        </w:rPr>
        <w:t xml:space="preserve"> the statistical </w:t>
      </w:r>
      <w:r w:rsidR="00E07580" w:rsidRPr="00E07580">
        <w:t>algorism</w:t>
      </w:r>
      <w:r w:rsidR="00E07580" w:rsidRPr="00E07580">
        <w:rPr>
          <w:rFonts w:hint="eastAsia"/>
        </w:rPr>
        <w:t xml:space="preserve"> based on scaling</w:t>
      </w:r>
      <w:r w:rsidRPr="00E07580">
        <w:rPr>
          <w:rFonts w:hint="eastAsia"/>
        </w:rPr>
        <w:t>.</w:t>
      </w:r>
      <w:r w:rsidR="0065195E">
        <w:rPr>
          <w:rFonts w:hint="eastAsia"/>
        </w:rPr>
        <w:t xml:space="preserve"> </w:t>
      </w:r>
      <w:r w:rsidR="0065195E" w:rsidRPr="0065195E">
        <w:t>In addition, figures showing the extreme clustering and forewarning results for the three subregions, as well as the validation using long-term precipitation records, are also provided.</w:t>
      </w:r>
    </w:p>
    <w:p w14:paraId="2D4835DA" w14:textId="77777777" w:rsidR="009F44F3" w:rsidRDefault="009F44F3" w:rsidP="009F44F3">
      <w:pPr>
        <w:spacing w:line="360" w:lineRule="auto"/>
      </w:pPr>
    </w:p>
    <w:p w14:paraId="676806BC" w14:textId="77777777" w:rsidR="00DA7CF5" w:rsidRDefault="00DA7CF5" w:rsidP="009F44F3">
      <w:pPr>
        <w:spacing w:line="360" w:lineRule="auto"/>
      </w:pPr>
    </w:p>
    <w:p w14:paraId="2447B785" w14:textId="77777777" w:rsidR="009F44F3" w:rsidRDefault="009F44F3" w:rsidP="009F44F3">
      <w:pPr>
        <w:spacing w:line="360" w:lineRule="auto"/>
      </w:pPr>
    </w:p>
    <w:p w14:paraId="02E9D7BD" w14:textId="77777777" w:rsidR="004A0987" w:rsidRDefault="004A0987" w:rsidP="009F44F3">
      <w:pPr>
        <w:spacing w:line="360" w:lineRule="auto"/>
      </w:pPr>
    </w:p>
    <w:p w14:paraId="66296DC6" w14:textId="77777777" w:rsidR="004A0987" w:rsidRDefault="004A0987" w:rsidP="009F44F3">
      <w:pPr>
        <w:spacing w:line="360" w:lineRule="auto"/>
      </w:pPr>
    </w:p>
    <w:p w14:paraId="49F89402" w14:textId="77777777" w:rsidR="009F44F3" w:rsidRDefault="009F44F3" w:rsidP="009F44F3">
      <w:pPr>
        <w:spacing w:line="360" w:lineRule="auto"/>
      </w:pPr>
    </w:p>
    <w:p w14:paraId="50F4D497" w14:textId="77777777" w:rsidR="00E07580" w:rsidRDefault="00E07580" w:rsidP="009F44F3">
      <w:pPr>
        <w:spacing w:line="360" w:lineRule="auto"/>
      </w:pPr>
    </w:p>
    <w:p w14:paraId="38583F2A" w14:textId="77777777" w:rsidR="00E07580" w:rsidRDefault="00E07580" w:rsidP="009F44F3">
      <w:pPr>
        <w:spacing w:line="360" w:lineRule="auto"/>
      </w:pPr>
    </w:p>
    <w:p w14:paraId="65D5A72D" w14:textId="77777777" w:rsidR="009F44F3" w:rsidRDefault="009F44F3" w:rsidP="009F44F3">
      <w:pPr>
        <w:spacing w:line="360" w:lineRule="auto"/>
      </w:pPr>
    </w:p>
    <w:p w14:paraId="613D6B34" w14:textId="77777777" w:rsidR="009F44F3" w:rsidRPr="00E07580" w:rsidRDefault="009F44F3" w:rsidP="009F44F3">
      <w:pPr>
        <w:spacing w:line="360" w:lineRule="auto"/>
      </w:pPr>
    </w:p>
    <w:p w14:paraId="72CA7B00" w14:textId="77777777" w:rsidR="009F44F3" w:rsidRPr="009F44F3" w:rsidRDefault="009F44F3" w:rsidP="009F44F3">
      <w:pPr>
        <w:spacing w:line="360" w:lineRule="auto"/>
      </w:pPr>
      <w:r w:rsidRPr="009F44F3">
        <w:rPr>
          <w:b/>
          <w:bCs/>
        </w:rPr>
        <w:t>Text S1.</w:t>
      </w:r>
    </w:p>
    <w:p w14:paraId="0B999EFD" w14:textId="402A1641" w:rsidR="00F41AFE" w:rsidRPr="001270C2" w:rsidRDefault="0075456A" w:rsidP="001270C2">
      <w:pPr>
        <w:widowControl w:val="0"/>
        <w:kinsoku/>
        <w:autoSpaceDE/>
        <w:autoSpaceDN/>
        <w:adjustRightInd/>
        <w:snapToGrid/>
        <w:spacing w:line="360" w:lineRule="auto"/>
        <w:ind w:firstLineChars="200" w:firstLine="480"/>
        <w:jc w:val="both"/>
        <w:textAlignment w:val="auto"/>
        <w:rPr>
          <w:rFonts w:ascii="Times New Roman" w:eastAsiaTheme="minorEastAsia" w:hAnsi="Times New Roman" w:cs="Times New Roman"/>
          <w:color w:val="auto"/>
          <w:kern w:val="2"/>
          <w:sz w:val="24"/>
        </w:rPr>
      </w:pPr>
      <w:r w:rsidRPr="0075456A">
        <w:rPr>
          <w:rFonts w:ascii="Times New Roman" w:eastAsiaTheme="minorEastAsia" w:hAnsi="Times New Roman" w:cs="Times New Roman"/>
          <w:color w:val="auto"/>
          <w:kern w:val="2"/>
          <w:sz w:val="24"/>
        </w:rPr>
        <w:t xml:space="preserve">Traditionally, the scaling exponent </w:t>
      </w:r>
      <m:oMath>
        <m:r>
          <w:rPr>
            <w:rFonts w:ascii="Cambria Math" w:eastAsiaTheme="minorEastAsia" w:hAnsi="Cambria Math" w:cs="Times New Roman"/>
            <w:color w:val="auto"/>
            <w:kern w:val="2"/>
            <w:sz w:val="24"/>
          </w:rPr>
          <m:t>β</m:t>
        </m:r>
      </m:oMath>
      <w:r w:rsidRPr="0075456A">
        <w:rPr>
          <w:rFonts w:ascii="Times New Roman" w:eastAsiaTheme="minorEastAsia" w:hAnsi="Times New Roman" w:cs="Times New Roman"/>
          <w:color w:val="auto"/>
          <w:kern w:val="2"/>
          <w:sz w:val="24"/>
        </w:rPr>
        <w:t xml:space="preserve"> is estimated by the slope of the least square regression of the power spectrum plotted in log-log scales. However, the large irregular lines of power spectrum will induce large uncertainties of exponent estimation. In order to avoid spurious results caused by non-stationary in datasets and provide the multiple scaling properties, the DFA is applied</w:t>
      </w:r>
      <w:r w:rsidRPr="0075456A">
        <w:rPr>
          <w:rFonts w:ascii="Times New Roman" w:eastAsiaTheme="minorEastAsia" w:hAnsi="Times New Roman" w:cs="Times New Roman" w:hint="eastAsia"/>
          <w:color w:val="auto"/>
          <w:kern w:val="2"/>
          <w:sz w:val="24"/>
        </w:rPr>
        <w:t xml:space="preserve"> to study the LTP of hourly </w:t>
      </w:r>
      <w:proofErr w:type="gramStart"/>
      <w:r w:rsidRPr="0075456A">
        <w:rPr>
          <w:rFonts w:ascii="Times New Roman" w:eastAsiaTheme="minorEastAsia" w:hAnsi="Times New Roman" w:cs="Times New Roman" w:hint="eastAsia"/>
          <w:color w:val="auto"/>
          <w:kern w:val="2"/>
          <w:sz w:val="24"/>
        </w:rPr>
        <w:t>precipitation</w:t>
      </w:r>
      <w:r w:rsidR="00784855">
        <w:rPr>
          <w:rFonts w:ascii="Times New Roman" w:eastAsiaTheme="minorEastAsia" w:hAnsi="Times New Roman" w:cs="Times New Roman"/>
          <w:color w:val="auto"/>
          <w:kern w:val="2"/>
          <w:sz w:val="24"/>
          <w:vertAlign w:val="superscript"/>
        </w:rPr>
        <w:t>[</w:t>
      </w:r>
      <w:proofErr w:type="gramEnd"/>
      <w:r w:rsidR="00B42B3F">
        <w:rPr>
          <w:rFonts w:ascii="Times New Roman" w:eastAsiaTheme="minorEastAsia" w:hAnsi="Times New Roman" w:cs="Times New Roman"/>
          <w:color w:val="auto"/>
          <w:kern w:val="2"/>
          <w:sz w:val="24"/>
          <w:vertAlign w:val="superscript"/>
        </w:rPr>
        <w:t>1-2</w:t>
      </w:r>
      <w:r w:rsidR="00784855">
        <w:rPr>
          <w:rFonts w:ascii="Times New Roman" w:eastAsiaTheme="minorEastAsia" w:hAnsi="Times New Roman" w:cs="Times New Roman"/>
          <w:color w:val="auto"/>
          <w:kern w:val="2"/>
          <w:sz w:val="24"/>
          <w:vertAlign w:val="superscript"/>
        </w:rPr>
        <w:t>]</w:t>
      </w:r>
      <w:r w:rsidRPr="0075456A">
        <w:rPr>
          <w:rFonts w:ascii="Times New Roman" w:eastAsiaTheme="minorEastAsia" w:hAnsi="Times New Roman" w:cs="Times New Roman"/>
          <w:color w:val="auto"/>
          <w:kern w:val="2"/>
          <w:sz w:val="24"/>
        </w:rPr>
        <w:t>.</w:t>
      </w:r>
      <w:r w:rsidRPr="0075456A">
        <w:rPr>
          <w:rFonts w:ascii="Times New Roman" w:eastAsiaTheme="minorEastAsia" w:hAnsi="Times New Roman" w:cs="Times New Roman" w:hint="eastAsia"/>
          <w:color w:val="auto"/>
          <w:kern w:val="2"/>
          <w:sz w:val="24"/>
        </w:rPr>
        <w:t xml:space="preserve"> </w:t>
      </w:r>
      <w:r w:rsidR="00F41AFE">
        <w:rPr>
          <w:rFonts w:ascii="Times New Roman" w:hAnsi="Times New Roman" w:cs="Times New Roman" w:hint="eastAsia"/>
          <w:sz w:val="24"/>
        </w:rPr>
        <w:t xml:space="preserve">The steps of DFA </w:t>
      </w:r>
      <w:r w:rsidR="00F41AFE" w:rsidRPr="00665133">
        <w:rPr>
          <w:rFonts w:ascii="Times New Roman" w:hAnsi="Times New Roman" w:cs="Times New Roman"/>
          <w:sz w:val="24"/>
        </w:rPr>
        <w:t>algorithm include:</w:t>
      </w:r>
    </w:p>
    <w:p w14:paraId="1F7506FC" w14:textId="77777777" w:rsidR="00F41AFE" w:rsidRPr="005D0DD3" w:rsidRDefault="00F41AFE" w:rsidP="00F41AFE">
      <w:pPr>
        <w:pStyle w:val="a9"/>
        <w:widowControl w:val="0"/>
        <w:numPr>
          <w:ilvl w:val="0"/>
          <w:numId w:val="1"/>
        </w:numPr>
        <w:kinsoku/>
        <w:autoSpaceDE/>
        <w:autoSpaceDN/>
        <w:adjustRightInd/>
        <w:snapToGrid/>
        <w:spacing w:line="480" w:lineRule="auto"/>
        <w:contextualSpacing w:val="0"/>
        <w:jc w:val="both"/>
        <w:textAlignment w:val="auto"/>
        <w:rPr>
          <w:rFonts w:ascii="Times New Roman" w:hAnsi="Times New Roman"/>
          <w:sz w:val="24"/>
        </w:rPr>
      </w:pPr>
      <w:r w:rsidRPr="005D0DD3">
        <w:rPr>
          <w:rFonts w:ascii="Times New Roman" w:hAnsi="Times New Roman"/>
          <w:sz w:val="24"/>
        </w:rPr>
        <w:t>Calculate the profile of the time series</w:t>
      </w:r>
      <w:r>
        <w:rPr>
          <w:rFonts w:ascii="Times New Roman" w:hAnsi="Times New Roman" w:hint="eastAsia"/>
          <w:sz w:val="24"/>
        </w:rPr>
        <w:t xml:space="preserve"> by Eq. (1),</w:t>
      </w:r>
    </w:p>
    <w:p w14:paraId="6799B86D" w14:textId="0854C4D8" w:rsidR="00F41AFE" w:rsidRPr="005D0DD3" w:rsidRDefault="00F41AFE" w:rsidP="001270C2">
      <w:pPr>
        <w:pStyle w:val="a9"/>
        <w:spacing w:line="480" w:lineRule="auto"/>
        <w:ind w:left="420"/>
        <w:jc w:val="right"/>
        <w:rPr>
          <w:rFonts w:ascii="Times New Roman" w:hAnsi="Times New Roman"/>
          <w:sz w:val="24"/>
        </w:rPr>
      </w:pPr>
      <w:r>
        <w:rPr>
          <w:rFonts w:ascii="Times New Roman" w:hAnsi="Times New Roman"/>
          <w:sz w:val="24"/>
        </w:rPr>
        <w:t xml:space="preserve">  </w:t>
      </w:r>
      <w:r>
        <w:rPr>
          <w:rFonts w:ascii="Times New Roman" w:hAnsi="Times New Roman" w:hint="eastAsia"/>
          <w:sz w:val="24"/>
        </w:rPr>
        <w:t xml:space="preserve">     </w:t>
      </w:r>
      <m:oMath>
        <m:r>
          <w:rPr>
            <w:rFonts w:ascii="Cambria Math" w:hAnsi="Cambria Math"/>
            <w:sz w:val="24"/>
          </w:rPr>
          <m:t>Y(i)=</m:t>
        </m:r>
        <m:nary>
          <m:naryPr>
            <m:chr m:val="∑"/>
            <m:limLoc m:val="subSup"/>
            <m:ctrlPr>
              <w:rPr>
                <w:rFonts w:ascii="Cambria Math" w:hAnsi="Cambria Math"/>
                <w:i/>
                <w:sz w:val="24"/>
              </w:rPr>
            </m:ctrlPr>
          </m:naryPr>
          <m:sub>
            <m:r>
              <w:rPr>
                <w:rFonts w:ascii="Cambria Math" w:hAnsi="Cambria Math"/>
                <w:sz w:val="24"/>
              </w:rPr>
              <m:t>i=1</m:t>
            </m:r>
          </m:sub>
          <m:sup>
            <m:r>
              <w:rPr>
                <w:rFonts w:ascii="Cambria Math" w:hAnsi="Cambria Math"/>
                <w:sz w:val="24"/>
              </w:rPr>
              <m:t>k</m:t>
            </m:r>
          </m:sup>
          <m:e>
            <m:sSubSup>
              <m:sSubSupPr>
                <m:ctrlPr>
                  <w:rPr>
                    <w:rFonts w:ascii="Cambria Math" w:hAnsi="Cambria Math"/>
                    <w:i/>
                    <w:sz w:val="24"/>
                  </w:rPr>
                </m:ctrlPr>
              </m:sSubSupPr>
              <m:e>
                <m:r>
                  <w:rPr>
                    <w:rFonts w:ascii="Cambria Math" w:hAnsi="Cambria Math"/>
                    <w:sz w:val="24"/>
                  </w:rPr>
                  <m:t>x</m:t>
                </m:r>
              </m:e>
              <m:sub>
                <m:r>
                  <w:rPr>
                    <w:rFonts w:ascii="Cambria Math" w:hAnsi="Cambria Math"/>
                    <w:sz w:val="24"/>
                  </w:rPr>
                  <m:t>i</m:t>
                </m:r>
              </m:sub>
              <m:sup>
                <m:r>
                  <w:rPr>
                    <w:rFonts w:ascii="Cambria Math" w:hAnsi="Cambria Math"/>
                    <w:sz w:val="24"/>
                  </w:rPr>
                  <m:t>'</m:t>
                </m:r>
              </m:sup>
            </m:sSubSup>
            <m:r>
              <w:rPr>
                <w:rFonts w:ascii="Cambria Math" w:hAnsi="Cambria Math"/>
                <w:sz w:val="24"/>
              </w:rPr>
              <m:t>,   i=1,   2, …, N</m:t>
            </m:r>
          </m:e>
        </m:nary>
        <m:r>
          <w:rPr>
            <w:rFonts w:ascii="Cambria Math" w:hAnsi="Cambria Math"/>
            <w:sz w:val="24"/>
          </w:rPr>
          <m:t>.</m:t>
        </m:r>
      </m:oMath>
      <w:r>
        <w:rPr>
          <w:rFonts w:ascii="Times New Roman" w:hAnsi="Times New Roman" w:hint="eastAsia"/>
          <w:sz w:val="24"/>
        </w:rPr>
        <w:t xml:space="preserve">      </w:t>
      </w:r>
      <w:r w:rsidR="001270C2">
        <w:rPr>
          <w:rFonts w:ascii="Times New Roman" w:hAnsi="Times New Roman" w:hint="eastAsia"/>
          <w:sz w:val="24"/>
        </w:rPr>
        <w:t xml:space="preserve"> </w:t>
      </w:r>
      <w:r>
        <w:rPr>
          <w:rFonts w:ascii="Times New Roman" w:hAnsi="Times New Roman" w:hint="eastAsia"/>
          <w:sz w:val="24"/>
        </w:rPr>
        <w:t xml:space="preserve">              (1)</w:t>
      </w:r>
    </w:p>
    <w:p w14:paraId="0F45275C" w14:textId="77777777" w:rsidR="00F41AFE" w:rsidRPr="00184CDE" w:rsidRDefault="00F41AFE" w:rsidP="00F41AFE">
      <w:pPr>
        <w:pStyle w:val="a9"/>
        <w:widowControl w:val="0"/>
        <w:numPr>
          <w:ilvl w:val="0"/>
          <w:numId w:val="1"/>
        </w:numPr>
        <w:kinsoku/>
        <w:autoSpaceDE/>
        <w:autoSpaceDN/>
        <w:adjustRightInd/>
        <w:snapToGrid/>
        <w:spacing w:line="360" w:lineRule="auto"/>
        <w:contextualSpacing w:val="0"/>
        <w:jc w:val="both"/>
        <w:textAlignment w:val="auto"/>
        <w:rPr>
          <w:rFonts w:ascii="Times New Roman" w:hAnsi="Times New Roman"/>
          <w:sz w:val="24"/>
        </w:rPr>
      </w:pPr>
      <w:r w:rsidRPr="00184CDE">
        <w:rPr>
          <w:rFonts w:ascii="Times New Roman" w:hAnsi="Times New Roman" w:cs="Times New Roman" w:hint="eastAsia"/>
          <w:sz w:val="24"/>
        </w:rPr>
        <w:t>D</w:t>
      </w:r>
      <w:r w:rsidRPr="00184CDE">
        <w:rPr>
          <w:rFonts w:ascii="Times New Roman" w:hAnsi="Times New Roman"/>
          <w:sz w:val="24"/>
        </w:rPr>
        <w:t>ivide the profile series into</w:t>
      </w:r>
      <w:r w:rsidRPr="00184CDE">
        <w:rPr>
          <w:rFonts w:ascii="Times New Roman" w:hAnsi="Times New Roman" w:hint="eastAsia"/>
          <w:sz w:val="24"/>
        </w:rPr>
        <w:t xml:space="preserv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s</m:t>
            </m:r>
          </m:sub>
        </m:sSub>
        <m:r>
          <w:rPr>
            <w:rFonts w:ascii="Cambria Math" w:hAnsi="Cambria Math"/>
            <w:sz w:val="24"/>
          </w:rPr>
          <m:t>=[N/s]</m:t>
        </m:r>
      </m:oMath>
      <w:r w:rsidRPr="00184CDE">
        <w:rPr>
          <w:rFonts w:ascii="Times New Roman" w:hAnsi="Times New Roman"/>
          <w:sz w:val="24"/>
        </w:rPr>
        <w:t xml:space="preserve"> non-overlapping segments with equal length</w:t>
      </w:r>
      <w:r>
        <w:rPr>
          <w:rFonts w:ascii="Times New Roman" w:hAnsi="Times New Roman" w:hint="eastAsia"/>
          <w:sz w:val="24"/>
        </w:rPr>
        <w:t xml:space="preserve"> </w:t>
      </w:r>
      <m:oMath>
        <m:r>
          <w:rPr>
            <w:rFonts w:ascii="Cambria Math" w:hAnsi="Cambria Math"/>
            <w:sz w:val="24"/>
          </w:rPr>
          <m:t>s</m:t>
        </m:r>
      </m:oMath>
      <w:r w:rsidRPr="00184CDE">
        <w:rPr>
          <w:rFonts w:ascii="Times New Roman" w:hAnsi="Times New Roman"/>
          <w:sz w:val="24"/>
        </w:rPr>
        <w:t>, indexed by</w:t>
      </w:r>
      <w:r w:rsidRPr="00665133">
        <w:rPr>
          <w:noProof/>
          <w:position w:val="-12"/>
        </w:rPr>
        <w:drawing>
          <wp:inline distT="0" distB="0" distL="0" distR="0" wp14:anchorId="30A593ED" wp14:editId="5B28C5FC">
            <wp:extent cx="877570" cy="213995"/>
            <wp:effectExtent l="0" t="0" r="0" b="0"/>
            <wp:docPr id="921451581" name="图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7570" cy="213995"/>
                    </a:xfrm>
                    <a:prstGeom prst="rect">
                      <a:avLst/>
                    </a:prstGeom>
                    <a:noFill/>
                    <a:ln>
                      <a:noFill/>
                    </a:ln>
                  </pic:spPr>
                </pic:pic>
              </a:graphicData>
            </a:graphic>
          </wp:inline>
        </w:drawing>
      </w:r>
      <w:r w:rsidRPr="00184CDE">
        <w:rPr>
          <w:rFonts w:ascii="Times New Roman" w:hAnsi="Times New Roman"/>
          <w:sz w:val="24"/>
        </w:rPr>
        <w:t>. The same procedure is also repeated by the other end of series.</w:t>
      </w:r>
      <w:r w:rsidRPr="00184CDE">
        <w:rPr>
          <w:rFonts w:ascii="Times New Roman" w:hAnsi="Times New Roman" w:hint="eastAsia"/>
          <w:sz w:val="24"/>
        </w:rPr>
        <w:t xml:space="preserve"> Thereby, </w:t>
      </w:r>
      <m:oMath>
        <m:sSub>
          <m:sSubPr>
            <m:ctrlPr>
              <w:rPr>
                <w:rFonts w:ascii="Cambria Math" w:hAnsi="Cambria Math"/>
                <w:i/>
                <w:sz w:val="24"/>
              </w:rPr>
            </m:ctrlPr>
          </m:sSubPr>
          <m:e>
            <m:r>
              <w:rPr>
                <w:rFonts w:ascii="Cambria Math" w:hAnsi="Cambria Math"/>
                <w:sz w:val="24"/>
              </w:rPr>
              <m:t>2N</m:t>
            </m:r>
          </m:e>
          <m:sub>
            <m:r>
              <w:rPr>
                <w:rFonts w:ascii="Cambria Math" w:hAnsi="Cambria Math"/>
                <w:sz w:val="24"/>
              </w:rPr>
              <m:t>s</m:t>
            </m:r>
          </m:sub>
        </m:sSub>
      </m:oMath>
      <w:r w:rsidRPr="00184CDE">
        <w:rPr>
          <w:rFonts w:ascii="Times New Roman" w:hAnsi="Times New Roman" w:hint="eastAsia"/>
          <w:sz w:val="24"/>
        </w:rPr>
        <w:t xml:space="preserve"> segments are obtained altogether.</w:t>
      </w:r>
      <w:r w:rsidRPr="00184CDE">
        <w:rPr>
          <w:rFonts w:ascii="Times New Roman" w:hAnsi="Times New Roman"/>
          <w:sz w:val="24"/>
        </w:rPr>
        <w:t xml:space="preserve"> In each segment </w:t>
      </w:r>
      <m:oMath>
        <m:r>
          <w:rPr>
            <w:rFonts w:ascii="Cambria Math" w:hAnsi="Cambria Math"/>
            <w:sz w:val="24"/>
          </w:rPr>
          <m:t>s</m:t>
        </m:r>
      </m:oMath>
      <w:r w:rsidRPr="00184CDE">
        <w:rPr>
          <w:rFonts w:ascii="Times New Roman" w:hAnsi="Times New Roman"/>
          <w:sz w:val="24"/>
        </w:rPr>
        <w:t xml:space="preserve">, we apply the least square </w:t>
      </w:r>
      <w:r w:rsidRPr="00184CDE">
        <w:rPr>
          <w:rFonts w:ascii="Times New Roman" w:hAnsi="Times New Roman" w:hint="eastAsia"/>
          <w:sz w:val="24"/>
        </w:rPr>
        <w:t>regression</w:t>
      </w:r>
      <w:r w:rsidRPr="00184CDE">
        <w:rPr>
          <w:rFonts w:ascii="Times New Roman" w:hAnsi="Times New Roman"/>
          <w:sz w:val="24"/>
        </w:rPr>
        <w:t xml:space="preserve"> method to determine the local trend </w:t>
      </w:r>
      <w:r w:rsidRPr="00184CDE">
        <w:rPr>
          <w:rFonts w:ascii="Times New Roman" w:hAnsi="Times New Roman" w:hint="eastAsia"/>
          <w:sz w:val="24"/>
        </w:rPr>
        <w:t xml:space="preserve">with a polynomial of order </w:t>
      </w:r>
      <m:oMath>
        <m:r>
          <w:rPr>
            <w:rFonts w:ascii="Cambria Math" w:hAnsi="Cambria Math"/>
            <w:sz w:val="24"/>
          </w:rPr>
          <m:t>n</m:t>
        </m:r>
      </m:oMath>
      <w:r w:rsidRPr="00184CDE">
        <w:rPr>
          <w:rFonts w:ascii="Times New Roman" w:hAnsi="Times New Roman" w:hint="eastAsia"/>
          <w:sz w:val="24"/>
        </w:rPr>
        <w:t xml:space="preserve"> for</w:t>
      </w:r>
      <w:r w:rsidRPr="00184CDE">
        <w:rPr>
          <w:rFonts w:ascii="Times New Roman" w:hAnsi="Times New Roman"/>
          <w:sz w:val="24"/>
        </w:rPr>
        <w:t xml:space="preserve"> each segment and get the</w:t>
      </w:r>
      <w:r>
        <w:rPr>
          <w:rFonts w:ascii="Times New Roman" w:hAnsi="Times New Roman" w:hint="eastAsia"/>
          <w:sz w:val="24"/>
        </w:rPr>
        <w:t xml:space="preserve"> </w:t>
      </w:r>
      <m:oMath>
        <m:sSub>
          <m:sSubPr>
            <m:ctrlPr>
              <w:rPr>
                <w:rFonts w:ascii="Cambria Math" w:hAnsi="Cambria Math"/>
                <w:i/>
                <w:sz w:val="24"/>
              </w:rPr>
            </m:ctrlPr>
          </m:sSubPr>
          <m:e>
            <m:r>
              <w:rPr>
                <w:rFonts w:ascii="Cambria Math" w:hAnsi="Cambria Math"/>
                <w:sz w:val="24"/>
              </w:rPr>
              <m:t>F</m:t>
            </m:r>
          </m:e>
          <m:sub>
            <m:r>
              <w:rPr>
                <w:rFonts w:ascii="Cambria Math" w:hAnsi="Cambria Math"/>
                <w:sz w:val="24"/>
              </w:rPr>
              <m:t>s</m:t>
            </m:r>
          </m:sub>
        </m:sSub>
        <m:d>
          <m:dPr>
            <m:ctrlPr>
              <w:rPr>
                <w:rFonts w:ascii="Cambria Math" w:hAnsi="Cambria Math"/>
                <w:i/>
                <w:sz w:val="24"/>
              </w:rPr>
            </m:ctrlPr>
          </m:dPr>
          <m:e>
            <m:r>
              <w:rPr>
                <w:rFonts w:ascii="Cambria Math" w:hAnsi="Cambria Math"/>
                <w:sz w:val="24"/>
              </w:rPr>
              <m:t>k</m:t>
            </m:r>
          </m:e>
        </m:d>
      </m:oMath>
      <w:r>
        <w:rPr>
          <w:rFonts w:ascii="Times New Roman" w:hAnsi="Times New Roman" w:hint="eastAsia"/>
          <w:sz w:val="24"/>
        </w:rPr>
        <w:t xml:space="preserve"> </w:t>
      </w:r>
      <w:r w:rsidRPr="00184CDE">
        <w:rPr>
          <w:rFonts w:ascii="Times New Roman" w:hAnsi="Times New Roman"/>
          <w:sz w:val="24"/>
        </w:rPr>
        <w:t xml:space="preserve">as the variance of </w:t>
      </w:r>
      <w:r w:rsidRPr="00665133">
        <w:rPr>
          <w:noProof/>
          <w:position w:val="-6"/>
        </w:rPr>
        <w:drawing>
          <wp:inline distT="0" distB="0" distL="0" distR="0" wp14:anchorId="46403B0C" wp14:editId="292627C8">
            <wp:extent cx="110490" cy="161925"/>
            <wp:effectExtent l="0" t="0" r="0" b="0"/>
            <wp:docPr id="1082970013"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 cy="161925"/>
                    </a:xfrm>
                    <a:prstGeom prst="rect">
                      <a:avLst/>
                    </a:prstGeom>
                    <a:noFill/>
                    <a:ln>
                      <a:noFill/>
                    </a:ln>
                  </pic:spPr>
                </pic:pic>
              </a:graphicData>
            </a:graphic>
          </wp:inline>
        </w:drawing>
      </w:r>
      <w:proofErr w:type="spellStart"/>
      <w:r w:rsidRPr="00184CDE">
        <w:rPr>
          <w:rFonts w:ascii="Times New Roman" w:hAnsi="Times New Roman"/>
          <w:sz w:val="24"/>
        </w:rPr>
        <w:t>th</w:t>
      </w:r>
      <w:proofErr w:type="spellEnd"/>
      <w:r w:rsidRPr="00184CDE">
        <w:rPr>
          <w:rFonts w:ascii="Times New Roman" w:hAnsi="Times New Roman"/>
          <w:sz w:val="24"/>
        </w:rPr>
        <w:t xml:space="preserve"> segment</w:t>
      </w:r>
      <w:r>
        <w:rPr>
          <w:rFonts w:ascii="Times New Roman" w:hAnsi="Times New Roman" w:hint="eastAsia"/>
          <w:sz w:val="24"/>
        </w:rPr>
        <w:t xml:space="preserve">, </w:t>
      </w:r>
    </w:p>
    <w:p w14:paraId="6B03AE44" w14:textId="242A5D94" w:rsidR="00F41AFE" w:rsidRDefault="000D37BC" w:rsidP="001270C2">
      <w:pPr>
        <w:pStyle w:val="a9"/>
        <w:wordWrap w:val="0"/>
        <w:spacing w:line="360" w:lineRule="auto"/>
        <w:ind w:left="420"/>
        <w:jc w:val="right"/>
        <w:rPr>
          <w:rFonts w:ascii="Times New Roman" w:hAnsi="Times New Roman"/>
          <w:sz w:val="24"/>
        </w:rPr>
      </w:pPr>
      <m:oMath>
        <m:sSub>
          <m:sSubPr>
            <m:ctrlPr>
              <w:rPr>
                <w:rFonts w:ascii="Cambria Math" w:hAnsi="Cambria Math"/>
                <w:i/>
                <w:sz w:val="24"/>
              </w:rPr>
            </m:ctrlPr>
          </m:sSubPr>
          <m:e>
            <m:r>
              <w:rPr>
                <w:rFonts w:ascii="Cambria Math" w:hAnsi="Cambria Math"/>
                <w:sz w:val="24"/>
              </w:rPr>
              <m:t>F</m:t>
            </m:r>
          </m:e>
          <m:sub>
            <m:r>
              <w:rPr>
                <w:rFonts w:ascii="Cambria Math" w:hAnsi="Cambria Math"/>
                <w:sz w:val="24"/>
              </w:rPr>
              <m:t>s</m:t>
            </m:r>
          </m:sub>
        </m:sSub>
        <m:d>
          <m:dPr>
            <m:ctrlPr>
              <w:rPr>
                <w:rFonts w:ascii="Cambria Math" w:hAnsi="Cambria Math"/>
                <w:i/>
                <w:sz w:val="24"/>
              </w:rPr>
            </m:ctrlPr>
          </m:dPr>
          <m:e>
            <m:r>
              <w:rPr>
                <w:rFonts w:ascii="Cambria Math" w:hAnsi="Cambria Math"/>
                <w:sz w:val="24"/>
              </w:rPr>
              <m:t>k</m:t>
            </m:r>
          </m:e>
        </m:d>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s</m:t>
            </m:r>
          </m:den>
        </m:f>
        <m:nary>
          <m:naryPr>
            <m:chr m:val="∑"/>
            <m:limLoc m:val="undOvr"/>
            <m:ctrlPr>
              <w:rPr>
                <w:rFonts w:ascii="Cambria Math" w:hAnsi="Cambria Math"/>
                <w:i/>
                <w:sz w:val="24"/>
              </w:rPr>
            </m:ctrlPr>
          </m:naryPr>
          <m:sub>
            <m:r>
              <w:rPr>
                <w:rFonts w:ascii="Cambria Math" w:hAnsi="Cambria Math"/>
                <w:sz w:val="24"/>
              </w:rPr>
              <m:t>i</m:t>
            </m:r>
            <m:r>
              <w:rPr>
                <w:rFonts w:ascii="Cambria Math" w:hAnsi="Cambria Math"/>
                <w:sz w:val="24"/>
              </w:rPr>
              <m:t>=1</m:t>
            </m:r>
          </m:sub>
          <m:sup>
            <m:r>
              <w:rPr>
                <w:rFonts w:ascii="Cambria Math" w:hAnsi="Cambria Math"/>
                <w:sz w:val="24"/>
              </w:rPr>
              <m:t>s</m:t>
            </m:r>
          </m:sup>
          <m:e>
            <m:r>
              <w:rPr>
                <w:rFonts w:ascii="Cambria Math" w:hAnsi="Cambria Math"/>
                <w:sz w:val="24"/>
              </w:rPr>
              <m:t>[</m:t>
            </m:r>
            <m:r>
              <w:rPr>
                <w:rFonts w:ascii="Cambria Math" w:hAnsi="Cambria Math"/>
                <w:sz w:val="24"/>
              </w:rPr>
              <m:t>Y</m:t>
            </m:r>
            <m:d>
              <m:dPr>
                <m:ctrlPr>
                  <w:rPr>
                    <w:rFonts w:ascii="Cambria Math" w:hAnsi="Cambria Math"/>
                    <w:i/>
                    <w:sz w:val="24"/>
                  </w:rPr>
                </m:ctrlPr>
              </m:dPr>
              <m:e>
                <m:d>
                  <m:dPr>
                    <m:ctrlPr>
                      <w:rPr>
                        <w:rFonts w:ascii="Cambria Math" w:hAnsi="Cambria Math"/>
                        <w:i/>
                        <w:sz w:val="24"/>
                      </w:rPr>
                    </m:ctrlPr>
                  </m:dPr>
                  <m:e>
                    <m:r>
                      <w:rPr>
                        <w:rFonts w:ascii="Cambria Math" w:hAnsi="Cambria Math"/>
                        <w:sz w:val="24"/>
                      </w:rPr>
                      <m:t>k</m:t>
                    </m:r>
                    <m:r>
                      <w:rPr>
                        <w:rFonts w:ascii="Cambria Math" w:hAnsi="Cambria Math"/>
                        <w:sz w:val="24"/>
                      </w:rPr>
                      <m:t>-</m:t>
                    </m:r>
                    <m:r>
                      <w:rPr>
                        <w:rFonts w:ascii="Cambria Math" w:hAnsi="Cambria Math"/>
                        <w:sz w:val="24"/>
                      </w:rPr>
                      <m:t>1</m:t>
                    </m:r>
                  </m:e>
                </m:d>
                <m:r>
                  <w:rPr>
                    <w:rFonts w:ascii="Cambria Math" w:hAnsi="Cambria Math"/>
                    <w:sz w:val="24"/>
                  </w:rPr>
                  <m:t>s</m:t>
                </m:r>
                <m:r>
                  <w:rPr>
                    <w:rFonts w:ascii="Cambria Math" w:hAnsi="Cambria Math"/>
                    <w:sz w:val="24"/>
                  </w:rPr>
                  <m:t>+</m:t>
                </m:r>
                <m:r>
                  <w:rPr>
                    <w:rFonts w:ascii="Cambria Math" w:hAnsi="Cambria Math"/>
                    <w:sz w:val="24"/>
                  </w:rPr>
                  <m:t>i</m:t>
                </m:r>
              </m:e>
            </m:d>
            <m:r>
              <w:rPr>
                <w:rFonts w:ascii="Cambria Math" w:hAnsi="Cambria Math"/>
                <w:sz w:val="24"/>
              </w:rPr>
              <m:t>-</m:t>
            </m:r>
            <m:sSub>
              <m:sSubPr>
                <m:ctrlPr>
                  <w:rPr>
                    <w:rFonts w:ascii="Cambria Math" w:hAnsi="Cambria Math"/>
                    <w:i/>
                    <w:sz w:val="24"/>
                  </w:rPr>
                </m:ctrlPr>
              </m:sSubPr>
              <m:e>
                <m:r>
                  <w:rPr>
                    <w:rFonts w:ascii="Cambria Math" w:hAnsi="Cambria Math"/>
                    <w:sz w:val="24"/>
                  </w:rPr>
                  <m:t>p</m:t>
                </m:r>
              </m:e>
              <m:sub>
                <m:r>
                  <w:rPr>
                    <w:rFonts w:ascii="Cambria Math" w:hAnsi="Cambria Math"/>
                    <w:sz w:val="24"/>
                  </w:rPr>
                  <m:t>k</m:t>
                </m:r>
              </m:sub>
            </m:sSub>
            <m:r>
              <w:rPr>
                <w:rFonts w:ascii="Cambria Math" w:hAnsi="Cambria Math"/>
                <w:sz w:val="24"/>
              </w:rPr>
              <m:t>(</m:t>
            </m:r>
            <m:r>
              <w:rPr>
                <w:rFonts w:ascii="Cambria Math" w:hAnsi="Cambria Math"/>
                <w:sz w:val="24"/>
              </w:rPr>
              <m:t>i</m:t>
            </m:r>
            <m:r>
              <w:rPr>
                <w:rFonts w:ascii="Cambria Math" w:hAnsi="Cambria Math"/>
                <w:sz w:val="24"/>
              </w:rPr>
              <m:t>)</m:t>
            </m:r>
            <m:sSup>
              <m:sSupPr>
                <m:ctrlPr>
                  <w:rPr>
                    <w:rFonts w:ascii="Cambria Math" w:hAnsi="Cambria Math"/>
                    <w:i/>
                    <w:sz w:val="24"/>
                  </w:rPr>
                </m:ctrlPr>
              </m:sSupPr>
              <m:e>
                <m:r>
                  <w:rPr>
                    <w:rFonts w:ascii="Cambria Math" w:hAnsi="Cambria Math"/>
                    <w:sz w:val="24"/>
                  </w:rPr>
                  <m:t>]</m:t>
                </m:r>
              </m:e>
              <m:sup>
                <m:r>
                  <w:rPr>
                    <w:rFonts w:ascii="Cambria Math" w:hAnsi="Cambria Math"/>
                    <w:sz w:val="24"/>
                  </w:rPr>
                  <m:t>2</m:t>
                </m:r>
              </m:sup>
            </m:sSup>
          </m:e>
        </m:nary>
      </m:oMath>
      <w:r w:rsidR="00F41AFE">
        <w:rPr>
          <w:rFonts w:ascii="Times New Roman" w:hAnsi="Times New Roman" w:hint="eastAsia"/>
          <w:sz w:val="24"/>
        </w:rPr>
        <w:t xml:space="preserve">.             </w:t>
      </w:r>
      <w:r w:rsidR="001270C2">
        <w:rPr>
          <w:rFonts w:ascii="Times New Roman" w:hAnsi="Times New Roman" w:hint="eastAsia"/>
          <w:sz w:val="24"/>
        </w:rPr>
        <w:t xml:space="preserve"> </w:t>
      </w:r>
      <w:r w:rsidR="00F41AFE">
        <w:rPr>
          <w:rFonts w:ascii="Times New Roman" w:hAnsi="Times New Roman" w:hint="eastAsia"/>
          <w:sz w:val="24"/>
        </w:rPr>
        <w:t xml:space="preserve"> (2)</w:t>
      </w:r>
    </w:p>
    <w:p w14:paraId="0741493D" w14:textId="299639DC" w:rsidR="00F41AFE" w:rsidRPr="00184CDE" w:rsidRDefault="000D37BC" w:rsidP="00F41AFE">
      <w:pPr>
        <w:pStyle w:val="a9"/>
        <w:spacing w:line="360" w:lineRule="auto"/>
        <w:ind w:left="420"/>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p</m:t>
            </m:r>
          </m:e>
          <m:sub>
            <m:r>
              <w:rPr>
                <w:rFonts w:ascii="Cambria Math" w:hAnsi="Cambria Math"/>
                <w:sz w:val="24"/>
              </w:rPr>
              <m:t>k</m:t>
            </m:r>
          </m:sub>
        </m:sSub>
        <m:r>
          <w:rPr>
            <w:rFonts w:ascii="Cambria Math" w:hAnsi="Cambria Math"/>
            <w:sz w:val="24"/>
          </w:rPr>
          <m:t>(</m:t>
        </m:r>
        <m:r>
          <w:rPr>
            <w:rFonts w:ascii="Cambria Math" w:hAnsi="Cambria Math"/>
            <w:sz w:val="24"/>
          </w:rPr>
          <m:t>i</m:t>
        </m:r>
        <m:r>
          <w:rPr>
            <w:rFonts w:ascii="Cambria Math" w:hAnsi="Cambria Math"/>
            <w:sz w:val="24"/>
          </w:rPr>
          <m:t>)</m:t>
        </m:r>
      </m:oMath>
      <w:r w:rsidR="00F41AFE">
        <w:rPr>
          <w:rFonts w:ascii="Times New Roman" w:hAnsi="Times New Roman" w:hint="eastAsia"/>
          <w:sz w:val="24"/>
        </w:rPr>
        <w:t xml:space="preserve"> is the fitting polynomial representing the local trend of order </w:t>
      </w:r>
      <m:oMath>
        <m:r>
          <w:rPr>
            <w:rFonts w:ascii="Cambria Math" w:hAnsi="Cambria Math"/>
            <w:sz w:val="24"/>
          </w:rPr>
          <m:t>n</m:t>
        </m:r>
      </m:oMath>
      <w:r w:rsidR="00F41AFE">
        <w:rPr>
          <w:rFonts w:ascii="Times New Roman" w:hAnsi="Times New Roman" w:hint="eastAsia"/>
          <w:sz w:val="24"/>
        </w:rPr>
        <w:t xml:space="preserve"> in the segment </w:t>
      </w:r>
      <m:oMath>
        <m:r>
          <w:rPr>
            <w:rFonts w:ascii="Cambria Math" w:hAnsi="Cambria Math"/>
            <w:sz w:val="24"/>
          </w:rPr>
          <m:t>k</m:t>
        </m:r>
      </m:oMath>
      <w:r w:rsidR="00F41AFE">
        <w:rPr>
          <w:rFonts w:ascii="Times New Roman" w:hAnsi="Times New Roman" w:hint="eastAsia"/>
          <w:sz w:val="24"/>
        </w:rPr>
        <w:t xml:space="preserve">. </w:t>
      </w:r>
      <w:r w:rsidR="00F41AFE" w:rsidRPr="00665133">
        <w:rPr>
          <w:rFonts w:ascii="Times New Roman" w:hAnsi="Times New Roman" w:cs="Times New Roman"/>
          <w:sz w:val="24"/>
        </w:rPr>
        <w:t xml:space="preserve">It has been known that the DFA will overestimate the crossover position and the deviation is most significant in the DFA with higher detrending order </w:t>
      </w:r>
      <m:oMath>
        <m:r>
          <w:rPr>
            <w:rFonts w:ascii="Cambria Math" w:hAnsi="Cambria Math"/>
            <w:sz w:val="24"/>
          </w:rPr>
          <m:t>n</m:t>
        </m:r>
      </m:oMath>
      <w:r w:rsidR="00B42B3F">
        <w:rPr>
          <w:rFonts w:ascii="Times New Roman" w:hAnsi="Times New Roman" w:cs="Times New Roman"/>
          <w:sz w:val="24"/>
          <w:vertAlign w:val="superscript"/>
        </w:rPr>
        <w:t xml:space="preserve"> </w:t>
      </w:r>
      <w:r w:rsidR="00784855">
        <w:rPr>
          <w:rFonts w:ascii="Times New Roman" w:hAnsi="Times New Roman" w:cs="Times New Roman"/>
          <w:sz w:val="24"/>
          <w:vertAlign w:val="superscript"/>
        </w:rPr>
        <w:t>[</w:t>
      </w:r>
      <w:r w:rsidR="00B42B3F">
        <w:rPr>
          <w:rFonts w:ascii="Times New Roman" w:hAnsi="Times New Roman" w:cs="Times New Roman"/>
          <w:sz w:val="24"/>
          <w:vertAlign w:val="superscript"/>
        </w:rPr>
        <w:t>2</w:t>
      </w:r>
      <w:r w:rsidR="00784855">
        <w:rPr>
          <w:rFonts w:ascii="Times New Roman" w:hAnsi="Times New Roman" w:cs="Times New Roman"/>
          <w:sz w:val="24"/>
          <w:vertAlign w:val="superscript"/>
        </w:rPr>
        <w:t>]</w:t>
      </w:r>
      <w:r w:rsidR="00F41AFE" w:rsidRPr="00665133">
        <w:rPr>
          <w:rFonts w:ascii="Times New Roman" w:hAnsi="Times New Roman" w:cs="Times New Roman"/>
          <w:sz w:val="24"/>
        </w:rPr>
        <w:t>.</w:t>
      </w:r>
      <w:r w:rsidR="00F41AFE">
        <w:rPr>
          <w:rFonts w:ascii="Times New Roman" w:hAnsi="Times New Roman" w:cs="Times New Roman" w:hint="eastAsia"/>
          <w:sz w:val="24"/>
        </w:rPr>
        <w:t xml:space="preserve"> </w:t>
      </w:r>
      <w:r w:rsidR="00F41AFE" w:rsidRPr="00665133">
        <w:rPr>
          <w:rFonts w:ascii="Times New Roman" w:hAnsi="Times New Roman" w:cs="Times New Roman" w:hint="eastAsia"/>
          <w:sz w:val="24"/>
        </w:rPr>
        <w:t>T</w:t>
      </w:r>
      <w:r w:rsidR="00F41AFE" w:rsidRPr="00665133">
        <w:rPr>
          <w:rFonts w:ascii="Times New Roman" w:hAnsi="Times New Roman" w:cs="Times New Roman"/>
          <w:sz w:val="24"/>
        </w:rPr>
        <w:t xml:space="preserve">o get a more reliable crossover position and LTP strength, </w:t>
      </w:r>
      <w:r w:rsidR="00F41AFE">
        <w:rPr>
          <w:rFonts w:ascii="Times New Roman" w:hAnsi="Times New Roman" w:cs="Times New Roman" w:hint="eastAsia"/>
          <w:sz w:val="24"/>
        </w:rPr>
        <w:t xml:space="preserve">here </w:t>
      </w:r>
      <w:r w:rsidR="00F41AFE" w:rsidRPr="00665133">
        <w:rPr>
          <w:rFonts w:ascii="Times New Roman" w:hAnsi="Times New Roman" w:cs="Times New Roman"/>
          <w:sz w:val="24"/>
        </w:rPr>
        <w:t>we employed</w:t>
      </w:r>
      <w:r w:rsidR="00F41AFE">
        <w:rPr>
          <w:rFonts w:ascii="Times New Roman" w:hAnsi="Times New Roman" w:cs="Times New Roman" w:hint="eastAsia"/>
          <w:sz w:val="24"/>
        </w:rPr>
        <w:t xml:space="preserve"> the order of 2. That means the quadratic trends on the profile </w:t>
      </w:r>
      <m:oMath>
        <m:r>
          <w:rPr>
            <w:rFonts w:ascii="Cambria Math" w:hAnsi="Cambria Math"/>
            <w:sz w:val="24"/>
          </w:rPr>
          <m:t>Y</m:t>
        </m:r>
        <m:d>
          <m:dPr>
            <m:ctrlPr>
              <w:rPr>
                <w:rFonts w:ascii="Cambria Math" w:hAnsi="Cambria Math"/>
                <w:i/>
                <w:sz w:val="24"/>
              </w:rPr>
            </m:ctrlPr>
          </m:dPr>
          <m:e>
            <m:r>
              <w:rPr>
                <w:rFonts w:ascii="Cambria Math" w:hAnsi="Cambria Math"/>
                <w:sz w:val="24"/>
              </w:rPr>
              <m:t>i</m:t>
            </m:r>
          </m:e>
        </m:d>
      </m:oMath>
      <w:r w:rsidR="00F41AFE">
        <w:rPr>
          <w:rFonts w:ascii="Times New Roman" w:hAnsi="Times New Roman" w:cs="Times New Roman" w:hint="eastAsia"/>
          <w:sz w:val="24"/>
        </w:rPr>
        <w:t xml:space="preserve"> are removed.</w:t>
      </w:r>
    </w:p>
    <w:p w14:paraId="6EA3573D" w14:textId="77777777" w:rsidR="00F41AFE" w:rsidRPr="00184CDE" w:rsidRDefault="00F41AFE" w:rsidP="00F41AFE">
      <w:pPr>
        <w:pStyle w:val="a9"/>
        <w:widowControl w:val="0"/>
        <w:numPr>
          <w:ilvl w:val="0"/>
          <w:numId w:val="1"/>
        </w:numPr>
        <w:kinsoku/>
        <w:autoSpaceDE/>
        <w:autoSpaceDN/>
        <w:adjustRightInd/>
        <w:snapToGrid/>
        <w:spacing w:line="360" w:lineRule="auto"/>
        <w:contextualSpacing w:val="0"/>
        <w:jc w:val="both"/>
        <w:textAlignment w:val="auto"/>
        <w:rPr>
          <w:rFonts w:ascii="Times New Roman" w:hAnsi="Times New Roman"/>
          <w:sz w:val="24"/>
        </w:rPr>
      </w:pPr>
      <w:r w:rsidRPr="00184CDE">
        <w:rPr>
          <w:rFonts w:ascii="Times New Roman" w:hAnsi="Times New Roman"/>
          <w:sz w:val="24"/>
        </w:rPr>
        <w:t>Average all segments of length</w:t>
      </w:r>
      <w:r w:rsidRPr="00665133">
        <w:rPr>
          <w:noProof/>
          <w:position w:val="-6"/>
        </w:rPr>
        <w:drawing>
          <wp:inline distT="0" distB="0" distL="0" distR="0" wp14:anchorId="37D0F721" wp14:editId="66A56DCD">
            <wp:extent cx="110490" cy="140335"/>
            <wp:effectExtent l="0" t="0" r="0" b="0"/>
            <wp:docPr id="1771870007"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 cy="140335"/>
                    </a:xfrm>
                    <a:prstGeom prst="rect">
                      <a:avLst/>
                    </a:prstGeom>
                    <a:noFill/>
                    <a:ln>
                      <a:noFill/>
                    </a:ln>
                  </pic:spPr>
                </pic:pic>
              </a:graphicData>
            </a:graphic>
          </wp:inline>
        </w:drawing>
      </w:r>
      <w:r w:rsidRPr="00184CDE">
        <w:rPr>
          <w:rFonts w:ascii="Times New Roman" w:hAnsi="Times New Roman"/>
          <w:sz w:val="24"/>
        </w:rPr>
        <w:t>, we obtain the fluctuation function.</w:t>
      </w:r>
    </w:p>
    <w:p w14:paraId="0B56B434" w14:textId="77777777" w:rsidR="00F41AFE" w:rsidRPr="00184CDE" w:rsidRDefault="00F41AFE" w:rsidP="001270C2">
      <w:pPr>
        <w:spacing w:line="360" w:lineRule="auto"/>
        <w:jc w:val="right"/>
        <w:rPr>
          <w:rFonts w:ascii="Times New Roman" w:hAnsi="Times New Roman"/>
          <w:sz w:val="24"/>
        </w:rPr>
      </w:pPr>
      <m:oMath>
        <m:r>
          <w:rPr>
            <w:rFonts w:ascii="Cambria Math" w:hAnsi="Cambria Math"/>
            <w:sz w:val="24"/>
          </w:rPr>
          <m:t>F</m:t>
        </m:r>
        <m:d>
          <m:dPr>
            <m:ctrlPr>
              <w:rPr>
                <w:rFonts w:ascii="Cambria Math" w:hAnsi="Cambria Math"/>
                <w:i/>
                <w:sz w:val="24"/>
              </w:rPr>
            </m:ctrlPr>
          </m:dPr>
          <m:e>
            <m:r>
              <w:rPr>
                <w:rFonts w:ascii="Cambria Math" w:hAnsi="Cambria Math"/>
                <w:sz w:val="24"/>
              </w:rPr>
              <m:t>s</m:t>
            </m:r>
          </m:e>
        </m:d>
        <m:r>
          <w:rPr>
            <w:rFonts w:ascii="Cambria Math" w:hAnsi="Cambria Math"/>
            <w:sz w:val="24"/>
          </w:rPr>
          <m:t>=</m:t>
        </m:r>
        <m:rad>
          <m:radPr>
            <m:degHide m:val="1"/>
            <m:ctrlPr>
              <w:rPr>
                <w:rFonts w:ascii="Cambria Math" w:hAnsi="Cambria Math"/>
                <w:i/>
                <w:sz w:val="24"/>
              </w:rPr>
            </m:ctrlPr>
          </m:radPr>
          <m:deg/>
          <m:e>
            <m:f>
              <m:fPr>
                <m:ctrlPr>
                  <w:rPr>
                    <w:rFonts w:ascii="Cambria Math" w:hAnsi="Cambria Math"/>
                    <w:i/>
                    <w:sz w:val="24"/>
                  </w:rPr>
                </m:ctrlPr>
              </m:fPr>
              <m:num>
                <m:r>
                  <w:rPr>
                    <w:rFonts w:ascii="Cambria Math" w:hAnsi="Cambria Math"/>
                    <w:sz w:val="24"/>
                  </w:rPr>
                  <m:t>1</m:t>
                </m:r>
              </m:num>
              <m:den>
                <m:r>
                  <w:rPr>
                    <w:rFonts w:ascii="Cambria Math" w:hAnsi="Cambria Math"/>
                    <w:sz w:val="24"/>
                  </w:rPr>
                  <m:t>2</m:t>
                </m:r>
                <m:sSub>
                  <m:sSubPr>
                    <m:ctrlPr>
                      <w:rPr>
                        <w:rFonts w:ascii="Cambria Math" w:hAnsi="Cambria Math"/>
                        <w:i/>
                        <w:sz w:val="24"/>
                      </w:rPr>
                    </m:ctrlPr>
                  </m:sSubPr>
                  <m:e>
                    <m:r>
                      <w:rPr>
                        <w:rFonts w:ascii="Cambria Math" w:hAnsi="Cambria Math"/>
                        <w:sz w:val="24"/>
                      </w:rPr>
                      <m:t>N</m:t>
                    </m:r>
                  </m:e>
                  <m:sub>
                    <m:r>
                      <w:rPr>
                        <w:rFonts w:ascii="Cambria Math" w:hAnsi="Cambria Math"/>
                        <w:sz w:val="24"/>
                      </w:rPr>
                      <m:t>s</m:t>
                    </m:r>
                  </m:sub>
                </m:sSub>
              </m:den>
            </m:f>
            <m:nary>
              <m:naryPr>
                <m:chr m:val="∑"/>
                <m:limLoc m:val="undOvr"/>
                <m:ctrlPr>
                  <w:rPr>
                    <w:rFonts w:ascii="Cambria Math" w:hAnsi="Cambria Math"/>
                    <w:i/>
                    <w:sz w:val="24"/>
                  </w:rPr>
                </m:ctrlPr>
              </m:naryPr>
              <m:sub>
                <m:r>
                  <w:rPr>
                    <w:rFonts w:ascii="Cambria Math" w:hAnsi="Cambria Math"/>
                    <w:sz w:val="24"/>
                  </w:rPr>
                  <m:t>k=1</m:t>
                </m:r>
              </m:sub>
              <m:sup>
                <m:r>
                  <w:rPr>
                    <w:rFonts w:ascii="Cambria Math" w:hAnsi="Cambria Math"/>
                    <w:sz w:val="24"/>
                  </w:rPr>
                  <m:t>2</m:t>
                </m:r>
                <m:sSub>
                  <m:sSubPr>
                    <m:ctrlPr>
                      <w:rPr>
                        <w:rFonts w:ascii="Cambria Math" w:hAnsi="Cambria Math"/>
                        <w:i/>
                        <w:sz w:val="24"/>
                      </w:rPr>
                    </m:ctrlPr>
                  </m:sSubPr>
                  <m:e>
                    <m:r>
                      <w:rPr>
                        <w:rFonts w:ascii="Cambria Math" w:hAnsi="Cambria Math"/>
                        <w:sz w:val="24"/>
                      </w:rPr>
                      <m:t>N</m:t>
                    </m:r>
                  </m:e>
                  <m:sub>
                    <m:r>
                      <w:rPr>
                        <w:rFonts w:ascii="Cambria Math" w:hAnsi="Cambria Math"/>
                        <w:sz w:val="24"/>
                      </w:rPr>
                      <m:t>s</m:t>
                    </m:r>
                  </m:sub>
                </m:sSub>
              </m:sup>
              <m:e>
                <m:sSub>
                  <m:sSubPr>
                    <m:ctrlPr>
                      <w:rPr>
                        <w:rFonts w:ascii="Cambria Math" w:hAnsi="Cambria Math"/>
                        <w:i/>
                        <w:sz w:val="24"/>
                      </w:rPr>
                    </m:ctrlPr>
                  </m:sSubPr>
                  <m:e>
                    <m:r>
                      <w:rPr>
                        <w:rFonts w:ascii="Cambria Math" w:hAnsi="Cambria Math"/>
                        <w:sz w:val="24"/>
                      </w:rPr>
                      <m:t>F</m:t>
                    </m:r>
                  </m:e>
                  <m:sub>
                    <m:r>
                      <w:rPr>
                        <w:rFonts w:ascii="Cambria Math" w:hAnsi="Cambria Math"/>
                        <w:sz w:val="24"/>
                      </w:rPr>
                      <m:t>s</m:t>
                    </m:r>
                  </m:sub>
                </m:sSub>
                <m:r>
                  <w:rPr>
                    <w:rFonts w:ascii="Cambria Math" w:hAnsi="Cambria Math"/>
                    <w:sz w:val="24"/>
                  </w:rPr>
                  <m:t>(k)</m:t>
                </m:r>
              </m:e>
            </m:nary>
          </m:e>
        </m:rad>
      </m:oMath>
      <w:r>
        <w:rPr>
          <w:rFonts w:ascii="Times New Roman" w:hAnsi="Times New Roman" w:hint="eastAsia"/>
          <w:sz w:val="24"/>
        </w:rPr>
        <w:t xml:space="preserve">                       (3)</w:t>
      </w:r>
    </w:p>
    <w:p w14:paraId="184BD7E1" w14:textId="2CC66153" w:rsidR="00F41AFE" w:rsidRPr="00033DD0" w:rsidRDefault="00F41AFE" w:rsidP="001270C2">
      <w:pPr>
        <w:spacing w:line="360" w:lineRule="auto"/>
        <w:ind w:firstLineChars="200" w:firstLine="480"/>
        <w:jc w:val="both"/>
        <w:rPr>
          <w:rFonts w:ascii="Times New Roman" w:hAnsi="Times New Roman"/>
          <w:sz w:val="24"/>
        </w:rPr>
      </w:pPr>
      <m:oMath>
        <m:r>
          <w:rPr>
            <w:rFonts w:ascii="Cambria Math" w:hAnsi="Cambria Math"/>
            <w:sz w:val="24"/>
          </w:rPr>
          <m:t>F</m:t>
        </m:r>
        <m:d>
          <m:dPr>
            <m:ctrlPr>
              <w:rPr>
                <w:rFonts w:ascii="Cambria Math" w:hAnsi="Cambria Math"/>
                <w:i/>
                <w:sz w:val="24"/>
              </w:rPr>
            </m:ctrlPr>
          </m:dPr>
          <m:e>
            <m:r>
              <w:rPr>
                <w:rFonts w:ascii="Cambria Math" w:hAnsi="Cambria Math"/>
                <w:sz w:val="24"/>
              </w:rPr>
              <m:t>s</m:t>
            </m:r>
          </m:e>
        </m:d>
      </m:oMath>
      <w:r>
        <w:rPr>
          <w:rFonts w:ascii="Times New Roman" w:hAnsi="Times New Roman" w:hint="eastAsia"/>
          <w:sz w:val="24"/>
        </w:rPr>
        <w:t xml:space="preserve"> </w:t>
      </w:r>
      <w:r w:rsidRPr="00665133">
        <w:rPr>
          <w:rFonts w:ascii="Times New Roman" w:hAnsi="Times New Roman"/>
          <w:sz w:val="24"/>
        </w:rPr>
        <w:t xml:space="preserve">increases with time window </w:t>
      </w:r>
      <m:oMath>
        <m:r>
          <w:rPr>
            <w:rFonts w:ascii="Cambria Math" w:hAnsi="Cambria Math"/>
            <w:sz w:val="24"/>
          </w:rPr>
          <m:t>s</m:t>
        </m:r>
      </m:oMath>
      <w:r w:rsidRPr="00665133">
        <w:rPr>
          <w:rFonts w:ascii="Times New Roman" w:hAnsi="Times New Roman"/>
          <w:sz w:val="24"/>
        </w:rPr>
        <w:t xml:space="preserve"> as power law</w:t>
      </w:r>
      <w:r>
        <w:rPr>
          <w:rFonts w:ascii="Times New Roman" w:hAnsi="Times New Roman" w:hint="eastAsia"/>
          <w:sz w:val="24"/>
        </w:rPr>
        <w:t xml:space="preserve"> </w:t>
      </w:r>
      <m:oMath>
        <m:r>
          <w:rPr>
            <w:rFonts w:ascii="Cambria Math" w:hAnsi="Cambria Math"/>
            <w:sz w:val="24"/>
          </w:rPr>
          <m:t>F</m:t>
        </m:r>
        <m:d>
          <m:dPr>
            <m:ctrlPr>
              <w:rPr>
                <w:rFonts w:ascii="Cambria Math" w:hAnsi="Cambria Math"/>
                <w:i/>
                <w:sz w:val="24"/>
              </w:rPr>
            </m:ctrlPr>
          </m:dPr>
          <m:e>
            <m:r>
              <w:rPr>
                <w:rFonts w:ascii="Cambria Math" w:hAnsi="Cambria Math"/>
                <w:sz w:val="24"/>
              </w:rPr>
              <m:t>s</m:t>
            </m:r>
          </m:e>
        </m:d>
        <m:r>
          <w:rPr>
            <w:rFonts w:ascii="Cambria Math" w:hAnsi="Cambria Math"/>
            <w:sz w:val="24"/>
          </w:rPr>
          <m:t>∝</m:t>
        </m:r>
        <m:sSup>
          <m:sSupPr>
            <m:ctrlPr>
              <w:rPr>
                <w:rFonts w:ascii="Cambria Math" w:hAnsi="Cambria Math"/>
                <w:i/>
                <w:sz w:val="24"/>
              </w:rPr>
            </m:ctrlPr>
          </m:sSupPr>
          <m:e>
            <m:r>
              <w:rPr>
                <w:rFonts w:ascii="Cambria Math" w:hAnsi="Cambria Math"/>
                <w:sz w:val="24"/>
              </w:rPr>
              <m:t>s</m:t>
            </m:r>
          </m:e>
          <m:sup>
            <m:r>
              <w:rPr>
                <w:rFonts w:ascii="Cambria Math" w:hAnsi="Cambria Math"/>
                <w:sz w:val="24"/>
              </w:rPr>
              <m:t>α</m:t>
            </m:r>
          </m:sup>
        </m:sSup>
      </m:oMath>
      <w:r w:rsidRPr="00665133">
        <w:rPr>
          <w:rFonts w:ascii="Times New Roman" w:hAnsi="Times New Roman"/>
          <w:sz w:val="24"/>
        </w:rPr>
        <w:t xml:space="preserve"> . </w:t>
      </w:r>
      <w:r w:rsidRPr="00665133">
        <w:rPr>
          <w:rFonts w:ascii="Times New Roman" w:hAnsi="Times New Roman" w:hint="eastAsia"/>
          <w:sz w:val="24"/>
        </w:rPr>
        <w:t>Consequently, at the timescale range where the scaling holds, the fluctuation</w:t>
      </w:r>
      <w:r>
        <w:rPr>
          <w:rFonts w:ascii="Times New Roman" w:hAnsi="Times New Roman" w:hint="eastAsia"/>
          <w:sz w:val="24"/>
        </w:rPr>
        <w:t xml:space="preserve"> </w:t>
      </w:r>
      <m:oMath>
        <m:r>
          <w:rPr>
            <w:rFonts w:ascii="Cambria Math" w:hAnsi="Cambria Math"/>
            <w:sz w:val="24"/>
          </w:rPr>
          <m:t>F</m:t>
        </m:r>
        <m:d>
          <m:dPr>
            <m:ctrlPr>
              <w:rPr>
                <w:rFonts w:ascii="Cambria Math" w:hAnsi="Cambria Math"/>
                <w:i/>
                <w:sz w:val="24"/>
              </w:rPr>
            </m:ctrlPr>
          </m:dPr>
          <m:e>
            <m:r>
              <w:rPr>
                <w:rFonts w:ascii="Cambria Math" w:hAnsi="Cambria Math"/>
                <w:sz w:val="24"/>
              </w:rPr>
              <m:t>s</m:t>
            </m:r>
          </m:e>
        </m:d>
      </m:oMath>
      <w:r w:rsidRPr="00665133">
        <w:rPr>
          <w:rFonts w:ascii="Times New Roman" w:hAnsi="Times New Roman" w:hint="eastAsia"/>
          <w:sz w:val="24"/>
        </w:rPr>
        <w:t xml:space="preserve"> versus the time scale </w:t>
      </w:r>
      <m:oMath>
        <m:r>
          <w:rPr>
            <w:rFonts w:ascii="Cambria Math" w:hAnsi="Cambria Math"/>
            <w:sz w:val="24"/>
          </w:rPr>
          <m:t>s</m:t>
        </m:r>
      </m:oMath>
      <w:r w:rsidRPr="00665133">
        <w:rPr>
          <w:rFonts w:ascii="Times New Roman" w:hAnsi="Times New Roman" w:hint="eastAsia"/>
          <w:sz w:val="24"/>
        </w:rPr>
        <w:t xml:space="preserve"> would be depicted as a straight line in the double-logarithmic plot. </w:t>
      </w:r>
      <w:r w:rsidRPr="00665133">
        <w:rPr>
          <w:rFonts w:ascii="Times New Roman" w:hAnsi="Times New Roman"/>
          <w:sz w:val="24"/>
        </w:rPr>
        <w:t xml:space="preserve">As </w:t>
      </w:r>
      <w:r>
        <w:rPr>
          <w:rFonts w:ascii="Times New Roman" w:hAnsi="Times New Roman" w:hint="eastAsia"/>
          <w:sz w:val="24"/>
        </w:rPr>
        <w:t>shown</w:t>
      </w:r>
      <w:r w:rsidRPr="00665133">
        <w:rPr>
          <w:rFonts w:ascii="Times New Roman" w:hAnsi="Times New Roman"/>
          <w:sz w:val="24"/>
        </w:rPr>
        <w:t xml:space="preserve"> in previous studies, </w:t>
      </w:r>
      <m:oMath>
        <m:r>
          <w:rPr>
            <w:rFonts w:ascii="Cambria Math" w:hAnsi="Cambria Math"/>
            <w:sz w:val="24"/>
          </w:rPr>
          <m:t>F</m:t>
        </m:r>
        <m:d>
          <m:dPr>
            <m:ctrlPr>
              <w:rPr>
                <w:rFonts w:ascii="Cambria Math" w:hAnsi="Cambria Math"/>
                <w:i/>
                <w:sz w:val="24"/>
              </w:rPr>
            </m:ctrlPr>
          </m:dPr>
          <m:e>
            <m:r>
              <w:rPr>
                <w:rFonts w:ascii="Cambria Math" w:hAnsi="Cambria Math"/>
                <w:sz w:val="24"/>
              </w:rPr>
              <m:t>s</m:t>
            </m:r>
          </m:e>
        </m:d>
      </m:oMath>
      <w:r w:rsidRPr="00665133">
        <w:rPr>
          <w:rFonts w:ascii="Times New Roman" w:hAnsi="Times New Roman"/>
          <w:sz w:val="24"/>
        </w:rPr>
        <w:t xml:space="preserve"> normally exhibits initial crossover before </w:t>
      </w:r>
      <m:oMath>
        <m:r>
          <w:rPr>
            <w:rFonts w:ascii="Cambria Math" w:hAnsi="Cambria Math"/>
            <w:sz w:val="24"/>
          </w:rPr>
          <m:t>s&lt;8</m:t>
        </m:r>
      </m:oMath>
      <w:r w:rsidRPr="00665133">
        <w:rPr>
          <w:rFonts w:ascii="Times New Roman" w:hAnsi="Times New Roman"/>
          <w:sz w:val="24"/>
        </w:rPr>
        <w:t xml:space="preserve">. </w:t>
      </w:r>
      <w:proofErr w:type="gramStart"/>
      <w:r w:rsidRPr="00665133">
        <w:rPr>
          <w:rFonts w:ascii="Times New Roman" w:hAnsi="Times New Roman" w:hint="eastAsia"/>
          <w:sz w:val="24"/>
        </w:rPr>
        <w:t>So</w:t>
      </w:r>
      <w:proofErr w:type="gramEnd"/>
      <w:r w:rsidRPr="00665133">
        <w:rPr>
          <w:rFonts w:ascii="Times New Roman" w:hAnsi="Times New Roman"/>
          <w:sz w:val="24"/>
        </w:rPr>
        <w:t xml:space="preserve"> we </w:t>
      </w:r>
      <w:r w:rsidRPr="00665133">
        <w:rPr>
          <w:rFonts w:ascii="Times New Roman" w:hAnsi="Times New Roman"/>
          <w:sz w:val="24"/>
        </w:rPr>
        <w:lastRenderedPageBreak/>
        <w:t>abandon the first 8 points and t</w:t>
      </w:r>
      <w:r w:rsidRPr="00665133">
        <w:rPr>
          <w:rFonts w:ascii="Times New Roman" w:hAnsi="Times New Roman" w:hint="eastAsia"/>
          <w:sz w:val="24"/>
        </w:rPr>
        <w:t>he slope of the fitted linear regression line w</w:t>
      </w:r>
      <w:r w:rsidRPr="00665133">
        <w:rPr>
          <w:rFonts w:ascii="Times New Roman" w:hAnsi="Times New Roman"/>
          <w:sz w:val="24"/>
        </w:rPr>
        <w:t xml:space="preserve">hen </w:t>
      </w:r>
      <m:oMath>
        <m:r>
          <w:rPr>
            <w:rFonts w:ascii="Cambria Math" w:hAnsi="Cambria Math"/>
            <w:sz w:val="24"/>
          </w:rPr>
          <m:t>s≥8</m:t>
        </m:r>
      </m:oMath>
      <w:r w:rsidRPr="00665133">
        <w:rPr>
          <w:rFonts w:ascii="Times New Roman" w:hAnsi="Times New Roman"/>
          <w:sz w:val="24"/>
        </w:rPr>
        <w:t xml:space="preserve"> </w:t>
      </w:r>
      <w:r w:rsidRPr="00665133">
        <w:rPr>
          <w:rFonts w:ascii="Times New Roman" w:hAnsi="Times New Roman" w:hint="eastAsia"/>
          <w:sz w:val="24"/>
        </w:rPr>
        <w:t>is the scaling exponent</w:t>
      </w:r>
      <w:r>
        <w:rPr>
          <w:rFonts w:ascii="Times New Roman" w:hAnsi="Times New Roman" w:hint="eastAsia"/>
          <w:sz w:val="24"/>
        </w:rPr>
        <w:t xml:space="preserve"> </w:t>
      </w:r>
      <w:r w:rsidRPr="00665133">
        <w:rPr>
          <w:rFonts w:ascii="Times New Roman" w:hAnsi="Times New Roman"/>
          <w:noProof/>
          <w:position w:val="-6"/>
          <w:sz w:val="24"/>
        </w:rPr>
        <w:object w:dxaOrig="237" w:dyaOrig="222" w14:anchorId="6EFD6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25pt;height:11.25pt;mso-width-percent:0;mso-height-percent:0;mso-width-percent:0;mso-height-percent:0" o:ole="">
            <v:imagedata r:id="rId10" o:title=""/>
          </v:shape>
          <o:OLEObject Type="Embed" ProgID="Equation.DSMT4" ShapeID="_x0000_i1025" DrawAspect="Content" ObjectID="_1835183742" r:id="rId11"/>
        </w:object>
      </w:r>
      <w:r w:rsidRPr="00665133">
        <w:rPr>
          <w:rFonts w:ascii="Times New Roman" w:hAnsi="Times New Roman"/>
          <w:sz w:val="24"/>
        </w:rPr>
        <w:t>,</w:t>
      </w:r>
      <w:r w:rsidRPr="00665133">
        <w:rPr>
          <w:rFonts w:ascii="Times New Roman" w:hAnsi="Times New Roman" w:hint="eastAsia"/>
          <w:sz w:val="24"/>
        </w:rPr>
        <w:t xml:space="preserve"> </w:t>
      </w:r>
      <w:r w:rsidRPr="00665133">
        <w:rPr>
          <w:rFonts w:ascii="Times New Roman" w:hAnsi="Times New Roman"/>
          <w:sz w:val="24"/>
        </w:rPr>
        <w:t>also called long-term correlation exponent</w:t>
      </w:r>
      <w:r w:rsidRPr="00665133">
        <w:rPr>
          <w:rFonts w:ascii="Times New Roman" w:hAnsi="Times New Roman" w:hint="eastAsia"/>
          <w:sz w:val="24"/>
        </w:rPr>
        <w:t xml:space="preserve">. </w:t>
      </w:r>
      <w:r w:rsidRPr="00665133">
        <w:rPr>
          <w:rFonts w:ascii="Times New Roman" w:hAnsi="Times New Roman"/>
          <w:sz w:val="24"/>
        </w:rPr>
        <w:t>If</w:t>
      </w:r>
      <w:r w:rsidRPr="00665133">
        <w:rPr>
          <w:rFonts w:ascii="Times New Roman" w:hAnsi="Times New Roman" w:hint="eastAsia"/>
          <w:sz w:val="24"/>
        </w:rPr>
        <w:t xml:space="preserve"> </w:t>
      </w:r>
      <m:oMath>
        <m:r>
          <w:rPr>
            <w:rFonts w:ascii="Cambria Math" w:hAnsi="Cambria Math"/>
            <w:sz w:val="24"/>
          </w:rPr>
          <m:t>α=0.5</m:t>
        </m:r>
      </m:oMath>
      <w:r w:rsidRPr="00665133">
        <w:rPr>
          <w:rFonts w:ascii="Times New Roman" w:hAnsi="Times New Roman"/>
          <w:sz w:val="24"/>
        </w:rPr>
        <w:t xml:space="preserve">, the time series is uncorrelated. </w:t>
      </w:r>
      <w:r>
        <w:rPr>
          <w:rFonts w:ascii="Times New Roman" w:hAnsi="Times New Roman" w:hint="eastAsia"/>
          <w:sz w:val="24"/>
        </w:rPr>
        <w:t xml:space="preserve">If </w:t>
      </w:r>
      <m:oMath>
        <m:r>
          <w:rPr>
            <w:rFonts w:ascii="Cambria Math" w:hAnsi="Cambria Math"/>
            <w:sz w:val="24"/>
          </w:rPr>
          <m:t>0.5&lt;α&lt;1</m:t>
        </m:r>
      </m:oMath>
      <w:r w:rsidRPr="00665133">
        <w:rPr>
          <w:rFonts w:ascii="Times New Roman" w:hAnsi="Times New Roman"/>
          <w:position w:val="-6"/>
          <w:sz w:val="24"/>
        </w:rPr>
        <w:t>,</w:t>
      </w:r>
      <w:r w:rsidRPr="00665133">
        <w:rPr>
          <w:rFonts w:ascii="Times New Roman" w:hAnsi="Times New Roman" w:hint="eastAsia"/>
          <w:position w:val="-6"/>
          <w:sz w:val="24"/>
        </w:rPr>
        <w:t xml:space="preserve"> </w:t>
      </w:r>
      <w:r w:rsidRPr="00665133">
        <w:rPr>
          <w:rFonts w:ascii="Times New Roman" w:hAnsi="Times New Roman"/>
          <w:sz w:val="24"/>
        </w:rPr>
        <w:t xml:space="preserve">the time series is positively long-term correlated, and the larger </w:t>
      </w:r>
      <m:oMath>
        <m:r>
          <w:rPr>
            <w:rFonts w:ascii="Cambria Math" w:hAnsi="Cambria Math"/>
            <w:sz w:val="24"/>
          </w:rPr>
          <m:t>α</m:t>
        </m:r>
      </m:oMath>
      <w:r w:rsidRPr="00665133">
        <w:rPr>
          <w:rFonts w:ascii="Times New Roman" w:hAnsi="Times New Roman"/>
          <w:sz w:val="24"/>
        </w:rPr>
        <w:t xml:space="preserve"> is, the stronger persistence will be. Theoretically, the exponent </w:t>
      </w:r>
      <m:oMath>
        <m:r>
          <w:rPr>
            <w:rFonts w:ascii="Cambria Math" w:hAnsi="Cambria Math"/>
            <w:sz w:val="24"/>
          </w:rPr>
          <m:t>β</m:t>
        </m:r>
      </m:oMath>
      <w:r w:rsidRPr="00665133">
        <w:rPr>
          <w:rFonts w:ascii="Times New Roman" w:hAnsi="Times New Roman"/>
          <w:sz w:val="24"/>
        </w:rPr>
        <w:t xml:space="preserve"> </w:t>
      </w:r>
      <w:r>
        <w:rPr>
          <w:rFonts w:ascii="Times New Roman" w:hAnsi="Times New Roman" w:hint="eastAsia"/>
          <w:sz w:val="24"/>
        </w:rPr>
        <w:t xml:space="preserve">estimated from the power spectrum method </w:t>
      </w:r>
      <w:r w:rsidRPr="00665133">
        <w:rPr>
          <w:rFonts w:ascii="Times New Roman" w:hAnsi="Times New Roman"/>
          <w:sz w:val="24"/>
        </w:rPr>
        <w:t xml:space="preserve">and </w:t>
      </w:r>
      <m:oMath>
        <m:r>
          <w:rPr>
            <w:rFonts w:ascii="Cambria Math" w:hAnsi="Cambria Math"/>
            <w:sz w:val="24"/>
          </w:rPr>
          <m:t>α</m:t>
        </m:r>
      </m:oMath>
      <w:r w:rsidRPr="00665133">
        <w:rPr>
          <w:rFonts w:ascii="Times New Roman" w:hAnsi="Times New Roman"/>
          <w:sz w:val="24"/>
        </w:rPr>
        <w:t xml:space="preserve"> </w:t>
      </w:r>
      <w:r>
        <w:rPr>
          <w:rFonts w:ascii="Times New Roman" w:hAnsi="Times New Roman" w:hint="eastAsia"/>
          <w:sz w:val="24"/>
        </w:rPr>
        <w:t>estimated from the DFA method</w:t>
      </w:r>
      <w:r w:rsidRPr="00665133">
        <w:rPr>
          <w:rFonts w:ascii="Times New Roman" w:hAnsi="Times New Roman"/>
          <w:sz w:val="24"/>
        </w:rPr>
        <w:t xml:space="preserve"> are</w:t>
      </w:r>
      <w:r>
        <w:rPr>
          <w:rFonts w:ascii="Times New Roman" w:hAnsi="Times New Roman" w:hint="eastAsia"/>
          <w:sz w:val="24"/>
        </w:rPr>
        <w:t xml:space="preserve"> </w:t>
      </w:r>
      <w:r w:rsidRPr="00665133">
        <w:rPr>
          <w:rFonts w:ascii="Times New Roman" w:hAnsi="Times New Roman"/>
          <w:sz w:val="24"/>
        </w:rPr>
        <w:t>connected with a relationship</w:t>
      </w:r>
      <w:r>
        <w:rPr>
          <w:rFonts w:ascii="Times New Roman" w:hAnsi="Times New Roman" w:hint="eastAsia"/>
          <w:sz w:val="24"/>
        </w:rPr>
        <w:t xml:space="preserve"> of</w:t>
      </w:r>
      <w:r w:rsidRPr="00665133">
        <w:rPr>
          <w:rFonts w:ascii="Times New Roman" w:hAnsi="Times New Roman"/>
          <w:sz w:val="24"/>
        </w:rPr>
        <w:t xml:space="preserve"> </w:t>
      </w:r>
      <m:oMath>
        <m:r>
          <w:rPr>
            <w:rFonts w:ascii="Cambria Math" w:hAnsi="Cambria Math"/>
            <w:sz w:val="24"/>
          </w:rPr>
          <m:t>β=2α-1</m:t>
        </m:r>
      </m:oMath>
      <w:r>
        <w:rPr>
          <w:rFonts w:ascii="Times New Roman" w:hAnsi="Times New Roman" w:hint="eastAsia"/>
          <w:sz w:val="24"/>
        </w:rPr>
        <w:t>.</w:t>
      </w:r>
    </w:p>
    <w:p w14:paraId="0CDE7911" w14:textId="77777777" w:rsidR="009F44F3" w:rsidRDefault="009F44F3" w:rsidP="009F44F3">
      <w:pPr>
        <w:spacing w:line="360" w:lineRule="auto"/>
      </w:pPr>
    </w:p>
    <w:p w14:paraId="7D920241" w14:textId="77777777" w:rsidR="00126AED" w:rsidRDefault="00126AED" w:rsidP="009F44F3">
      <w:pPr>
        <w:spacing w:line="360" w:lineRule="auto"/>
      </w:pPr>
    </w:p>
    <w:p w14:paraId="31F0F1D0" w14:textId="77777777" w:rsidR="00126AED" w:rsidRDefault="00126AED" w:rsidP="009F44F3">
      <w:pPr>
        <w:spacing w:line="360" w:lineRule="auto"/>
      </w:pPr>
    </w:p>
    <w:p w14:paraId="2E3E4480" w14:textId="3646F258" w:rsidR="00F41AFE" w:rsidRPr="009F44F3" w:rsidRDefault="00F41AFE" w:rsidP="00F41AFE">
      <w:pPr>
        <w:spacing w:line="360" w:lineRule="auto"/>
      </w:pPr>
      <w:r w:rsidRPr="009F44F3">
        <w:rPr>
          <w:b/>
          <w:bCs/>
        </w:rPr>
        <w:t>Text S</w:t>
      </w:r>
      <w:r>
        <w:rPr>
          <w:rFonts w:hint="eastAsia"/>
          <w:b/>
          <w:bCs/>
        </w:rPr>
        <w:t>2</w:t>
      </w:r>
      <w:r w:rsidRPr="009F44F3">
        <w:rPr>
          <w:b/>
          <w:bCs/>
        </w:rPr>
        <w:t>.</w:t>
      </w:r>
    </w:p>
    <w:p w14:paraId="3EB720FF" w14:textId="2B9CE05B" w:rsidR="00F41AFE" w:rsidRPr="00665133" w:rsidRDefault="00F41AFE" w:rsidP="0069658C">
      <w:pPr>
        <w:spacing w:line="360" w:lineRule="auto"/>
        <w:ind w:firstLineChars="200" w:firstLine="480"/>
        <w:jc w:val="both"/>
        <w:rPr>
          <w:rFonts w:ascii="Times New Roman" w:hAnsi="Times New Roman" w:cs="Times New Roman"/>
          <w:sz w:val="24"/>
        </w:rPr>
      </w:pPr>
      <w:bookmarkStart w:id="0" w:name="_Hlk191155984"/>
      <w:r w:rsidRPr="00665133">
        <w:rPr>
          <w:rFonts w:ascii="Times New Roman" w:hAnsi="Times New Roman" w:cs="Times New Roman"/>
          <w:sz w:val="24"/>
        </w:rPr>
        <w:t xml:space="preserve">The artificial data </w:t>
      </w:r>
      <w:r>
        <w:rPr>
          <w:rFonts w:ascii="Times New Roman" w:hAnsi="Times New Roman" w:cs="Times New Roman"/>
          <w:sz w:val="24"/>
        </w:rPr>
        <w:t>that preserves the LTP can be</w:t>
      </w:r>
      <w:r w:rsidRPr="00665133">
        <w:rPr>
          <w:rFonts w:ascii="Times New Roman" w:hAnsi="Times New Roman" w:cs="Times New Roman"/>
          <w:sz w:val="24"/>
        </w:rPr>
        <w:t xml:space="preserve"> </w:t>
      </w:r>
      <w:r>
        <w:rPr>
          <w:rFonts w:ascii="Times New Roman" w:hAnsi="Times New Roman" w:cs="Times New Roman"/>
          <w:sz w:val="24"/>
        </w:rPr>
        <w:t>generated using the</w:t>
      </w:r>
      <w:r w:rsidRPr="00665133">
        <w:rPr>
          <w:rFonts w:ascii="Times New Roman" w:hAnsi="Times New Roman" w:cs="Times New Roman"/>
          <w:sz w:val="24"/>
        </w:rPr>
        <w:t xml:space="preserve"> Fourier-filtering </w:t>
      </w:r>
      <w:proofErr w:type="gramStart"/>
      <w:r w:rsidRPr="00665133">
        <w:rPr>
          <w:rFonts w:ascii="Times New Roman" w:hAnsi="Times New Roman" w:cs="Times New Roman"/>
          <w:sz w:val="24"/>
        </w:rPr>
        <w:t>techniq</w:t>
      </w:r>
      <w:r w:rsidRPr="000C7A2B">
        <w:rPr>
          <w:rFonts w:ascii="Times New Roman" w:hAnsi="Times New Roman" w:cs="Times New Roman"/>
          <w:sz w:val="24"/>
        </w:rPr>
        <w:t>ue</w:t>
      </w:r>
      <w:r w:rsidR="00784855">
        <w:rPr>
          <w:rFonts w:ascii="Times New Roman" w:hAnsi="Times New Roman" w:cs="Times New Roman"/>
          <w:sz w:val="24"/>
          <w:vertAlign w:val="superscript"/>
        </w:rPr>
        <w:t>[</w:t>
      </w:r>
      <w:proofErr w:type="gramEnd"/>
      <w:r w:rsidR="00784855">
        <w:rPr>
          <w:rFonts w:ascii="Times New Roman" w:hAnsi="Times New Roman" w:cs="Times New Roman"/>
          <w:sz w:val="24"/>
          <w:vertAlign w:val="superscript"/>
        </w:rPr>
        <w:t>3]</w:t>
      </w:r>
      <w:r w:rsidRPr="000C7A2B">
        <w:rPr>
          <w:rFonts w:ascii="Times New Roman" w:hAnsi="Times New Roman" w:cs="Times New Roman"/>
          <w:sz w:val="24"/>
        </w:rPr>
        <w:t>.</w:t>
      </w:r>
      <w:r w:rsidRPr="000C7A2B">
        <w:rPr>
          <w:rFonts w:ascii="Times New Roman" w:hAnsi="Times New Roman" w:cs="Times New Roman" w:hint="eastAsia"/>
          <w:sz w:val="24"/>
        </w:rPr>
        <w:t xml:space="preserve"> </w:t>
      </w:r>
      <w:r>
        <w:rPr>
          <w:rFonts w:ascii="Times New Roman" w:hAnsi="Times New Roman" w:cs="Times New Roman" w:hint="eastAsia"/>
          <w:sz w:val="24"/>
        </w:rPr>
        <w:t>Specifically,</w:t>
      </w:r>
      <w:r w:rsidRPr="00665133">
        <w:rPr>
          <w:rFonts w:ascii="Times New Roman" w:hAnsi="Times New Roman" w:cs="Times New Roman"/>
          <w:sz w:val="24"/>
        </w:rPr>
        <w:t xml:space="preserve"> </w:t>
      </w:r>
      <w:bookmarkStart w:id="1" w:name="_Hlk191112866"/>
      <w:r>
        <w:rPr>
          <w:rFonts w:ascii="Times New Roman" w:hAnsi="Times New Roman" w:cs="Times New Roman" w:hint="eastAsia"/>
          <w:sz w:val="24"/>
        </w:rPr>
        <w:t>t</w:t>
      </w:r>
      <w:r w:rsidRPr="00665133">
        <w:rPr>
          <w:rFonts w:ascii="Times New Roman" w:hAnsi="Times New Roman" w:cs="Times New Roman"/>
          <w:sz w:val="24"/>
        </w:rPr>
        <w:t xml:space="preserve">he spectrum of uncorrelated random data is multiplied by </w:t>
      </w:r>
      <m:oMath>
        <m:sSup>
          <m:sSupPr>
            <m:ctrlPr>
              <w:rPr>
                <w:rFonts w:ascii="Cambria Math" w:hAnsi="Cambria Math" w:cs="Times New Roman"/>
                <w:i/>
                <w:sz w:val="24"/>
              </w:rPr>
            </m:ctrlPr>
          </m:sSupPr>
          <m:e>
            <m:r>
              <w:rPr>
                <w:rFonts w:ascii="Cambria Math" w:hAnsi="Cambria Math" w:cs="Times New Roman"/>
                <w:sz w:val="24"/>
              </w:rPr>
              <m:t>f</m:t>
            </m:r>
          </m:e>
          <m:sup>
            <m:r>
              <w:rPr>
                <w:rFonts w:ascii="Cambria Math" w:hAnsi="Cambria Math" w:cs="Times New Roman"/>
                <w:sz w:val="24"/>
              </w:rPr>
              <m:t>-β</m:t>
            </m:r>
          </m:sup>
        </m:sSup>
      </m:oMath>
      <w:r w:rsidRPr="00665133">
        <w:rPr>
          <w:rFonts w:ascii="Times New Roman" w:hAnsi="Times New Roman" w:cs="Times New Roman"/>
          <w:sz w:val="24"/>
        </w:rPr>
        <w:t xml:space="preserve">, where </w:t>
      </w:r>
      <m:oMath>
        <m:r>
          <w:rPr>
            <w:rFonts w:ascii="Cambria Math" w:hAnsi="Cambria Math" w:cs="Times New Roman"/>
            <w:sz w:val="24"/>
          </w:rPr>
          <m:t>β</m:t>
        </m:r>
      </m:oMath>
      <w:r w:rsidRPr="00665133">
        <w:rPr>
          <w:rFonts w:ascii="Times New Roman" w:hAnsi="Times New Roman" w:cs="Times New Roman"/>
          <w:sz w:val="24"/>
        </w:rPr>
        <w:t xml:space="preserve"> is the aimed long-term persistence </w:t>
      </w:r>
      <w:r>
        <w:rPr>
          <w:rFonts w:ascii="Times New Roman" w:hAnsi="Times New Roman" w:cs="Times New Roman" w:hint="eastAsia"/>
          <w:sz w:val="24"/>
        </w:rPr>
        <w:t>strength</w:t>
      </w:r>
      <w:r w:rsidRPr="00665133">
        <w:rPr>
          <w:rFonts w:ascii="Times New Roman" w:hAnsi="Times New Roman" w:cs="Times New Roman"/>
          <w:sz w:val="24"/>
        </w:rPr>
        <w:t xml:space="preserve"> (</w:t>
      </w:r>
      <m:oMath>
        <m:r>
          <w:rPr>
            <w:rFonts w:ascii="Cambria Math" w:hAnsi="Cambria Math"/>
            <w:sz w:val="24"/>
          </w:rPr>
          <m:t>β=2α-1</m:t>
        </m:r>
      </m:oMath>
      <w:r w:rsidRPr="00665133">
        <w:rPr>
          <w:rFonts w:ascii="Times New Roman" w:hAnsi="Times New Roman" w:cs="Times New Roman"/>
          <w:sz w:val="24"/>
        </w:rPr>
        <w:t>). The series is then transformed back by inverse Fourier with modified exponents. The transformed series</w:t>
      </w:r>
      <w:r>
        <w:rPr>
          <w:rFonts w:ascii="Times New Roman" w:hAnsi="Times New Roman" w:cs="Times New Roman"/>
          <w:sz w:val="24"/>
        </w:rPr>
        <w:t xml:space="preserve"> will</w:t>
      </w:r>
      <w:r w:rsidRPr="00665133">
        <w:rPr>
          <w:rFonts w:ascii="Times New Roman" w:hAnsi="Times New Roman" w:cs="Times New Roman"/>
          <w:sz w:val="24"/>
        </w:rPr>
        <w:t xml:space="preserve"> exhibit long-term persistence</w:t>
      </w:r>
      <w:r>
        <w:rPr>
          <w:rFonts w:ascii="Times New Roman" w:hAnsi="Times New Roman" w:cs="Times New Roman"/>
          <w:sz w:val="24"/>
        </w:rPr>
        <w:t>,</w:t>
      </w:r>
      <w:r w:rsidRPr="00665133">
        <w:rPr>
          <w:rFonts w:ascii="Times New Roman" w:hAnsi="Times New Roman" w:cs="Times New Roman"/>
          <w:sz w:val="24"/>
        </w:rPr>
        <w:t xml:space="preserve"> </w:t>
      </w:r>
      <w:r>
        <w:rPr>
          <w:rFonts w:ascii="Times New Roman" w:hAnsi="Times New Roman" w:cs="Times New Roman"/>
          <w:sz w:val="24"/>
        </w:rPr>
        <w:t xml:space="preserve">with the strength characterized by </w:t>
      </w:r>
      <m:oMath>
        <m:r>
          <w:rPr>
            <w:rFonts w:ascii="Cambria Math" w:hAnsi="Cambria Math" w:cs="Times New Roman"/>
            <w:sz w:val="24"/>
          </w:rPr>
          <m:t>β</m:t>
        </m:r>
      </m:oMath>
      <w:r w:rsidRPr="00665133">
        <w:rPr>
          <w:rFonts w:ascii="Times New Roman" w:hAnsi="Times New Roman" w:cs="Times New Roman"/>
          <w:sz w:val="24"/>
        </w:rPr>
        <w:t xml:space="preserve"> </w:t>
      </w:r>
      <w:r>
        <w:rPr>
          <w:rFonts w:ascii="Times New Roman" w:hAnsi="Times New Roman" w:cs="Times New Roman"/>
          <w:sz w:val="24"/>
        </w:rPr>
        <w:t>across</w:t>
      </w:r>
      <w:r w:rsidRPr="00665133">
        <w:rPr>
          <w:rFonts w:ascii="Times New Roman" w:hAnsi="Times New Roman" w:cs="Times New Roman"/>
          <w:sz w:val="24"/>
        </w:rPr>
        <w:t xml:space="preserve"> all time scales.</w:t>
      </w:r>
    </w:p>
    <w:bookmarkEnd w:id="1"/>
    <w:p w14:paraId="1279BB45" w14:textId="4B41E6CB" w:rsidR="00F41AFE" w:rsidRPr="00665133" w:rsidRDefault="0069658C" w:rsidP="00F41AFE">
      <w:pPr>
        <w:spacing w:line="360" w:lineRule="auto"/>
        <w:ind w:firstLineChars="200" w:firstLine="480"/>
        <w:jc w:val="both"/>
        <w:rPr>
          <w:rFonts w:ascii="Times New Roman" w:hAnsi="Times New Roman" w:cs="Times New Roman"/>
          <w:sz w:val="24"/>
        </w:rPr>
      </w:pPr>
      <w:r>
        <w:rPr>
          <w:rFonts w:ascii="Times New Roman" w:hAnsi="Times New Roman" w:cs="Times New Roman" w:hint="eastAsia"/>
          <w:sz w:val="24"/>
        </w:rPr>
        <w:t>T</w:t>
      </w:r>
      <w:r w:rsidR="00F41AFE" w:rsidRPr="00665133">
        <w:rPr>
          <w:rFonts w:ascii="Times New Roman" w:hAnsi="Times New Roman" w:cs="Times New Roman"/>
          <w:sz w:val="24"/>
        </w:rPr>
        <w:t>o generate</w:t>
      </w:r>
      <w:r w:rsidR="00F41AFE">
        <w:rPr>
          <w:rFonts w:ascii="Times New Roman" w:hAnsi="Times New Roman" w:cs="Times New Roman"/>
          <w:sz w:val="24"/>
        </w:rPr>
        <w:t xml:space="preserve"> LTP artificial times series with</w:t>
      </w:r>
      <w:r w:rsidR="00F41AFE" w:rsidRPr="00665133">
        <w:rPr>
          <w:rFonts w:ascii="Times New Roman" w:hAnsi="Times New Roman" w:cs="Times New Roman"/>
          <w:sz w:val="24"/>
        </w:rPr>
        <w:t xml:space="preserve"> a well-defined crossover</w:t>
      </w:r>
      <w:r w:rsidR="00F41AFE">
        <w:rPr>
          <w:rFonts w:ascii="Times New Roman" w:hAnsi="Times New Roman" w:cs="Times New Roman" w:hint="eastAsia"/>
          <w:sz w:val="24"/>
        </w:rPr>
        <w:t xml:space="preserve"> </w:t>
      </w:r>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x</m:t>
            </m:r>
          </m:sub>
        </m:sSub>
      </m:oMath>
      <w:r w:rsidR="00F41AFE" w:rsidRPr="00665133">
        <w:rPr>
          <w:rFonts w:ascii="Times New Roman" w:hAnsi="Times New Roman" w:cs="Times New Roman"/>
          <w:sz w:val="24"/>
        </w:rPr>
        <w:t xml:space="preserve">, the spectrum of an uncorrelated random series is multiplied by </w:t>
      </w:r>
      <m:oMath>
        <m:sSup>
          <m:sSupPr>
            <m:ctrlPr>
              <w:rPr>
                <w:rFonts w:ascii="Cambria Math" w:hAnsi="Cambria Math" w:cs="Times New Roman"/>
                <w:i/>
                <w:iCs/>
                <w:sz w:val="24"/>
              </w:rPr>
            </m:ctrlPr>
          </m:sSupPr>
          <m:e>
            <m:d>
              <m:dPr>
                <m:ctrlPr>
                  <w:rPr>
                    <w:rFonts w:ascii="Cambria Math" w:hAnsi="Cambria Math" w:cs="Times New Roman"/>
                    <w:i/>
                    <w:iCs/>
                    <w:sz w:val="24"/>
                  </w:rPr>
                </m:ctrlPr>
              </m:dPr>
              <m:e>
                <m:r>
                  <w:rPr>
                    <w:rFonts w:ascii="Cambria Math" w:hAnsi="Cambria Math" w:cs="Times New Roman"/>
                    <w:sz w:val="24"/>
                  </w:rPr>
                  <m:t>f</m:t>
                </m:r>
                <m:r>
                  <m:rPr>
                    <m:lit/>
                  </m:rP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f</m:t>
                    </m:r>
                  </m:e>
                  <m:sub>
                    <m:r>
                      <w:rPr>
                        <w:rFonts w:ascii="Cambria Math" w:hAnsi="Cambria Math" w:cs="Times New Roman"/>
                        <w:sz w:val="24"/>
                      </w:rPr>
                      <m:t>x</m:t>
                    </m:r>
                  </m:sub>
                </m:sSub>
              </m:e>
            </m:d>
          </m:e>
          <m:sup>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β</m:t>
                </m:r>
              </m:e>
              <m:sub>
                <m:r>
                  <w:rPr>
                    <w:rFonts w:ascii="Cambria Math" w:hAnsi="Cambria Math" w:cs="Times New Roman"/>
                    <w:sz w:val="24"/>
                  </w:rPr>
                  <m:t>1</m:t>
                </m:r>
              </m:sub>
            </m:sSub>
          </m:sup>
        </m:sSup>
      </m:oMath>
      <w:r w:rsidR="00F41AFE" w:rsidRPr="00665133">
        <w:rPr>
          <w:rFonts w:ascii="Times New Roman" w:hAnsi="Times New Roman" w:cs="Times New Roman"/>
          <w:sz w:val="24"/>
        </w:rPr>
        <w:t xml:space="preserve"> with </w:t>
      </w:r>
      <m:oMath>
        <m:sSub>
          <m:sSubPr>
            <m:ctrlPr>
              <w:rPr>
                <w:rFonts w:ascii="Cambria Math" w:hAnsi="Cambria Math" w:cs="Times New Roman"/>
                <w:i/>
                <w:iCs/>
                <w:sz w:val="24"/>
              </w:rPr>
            </m:ctrlPr>
          </m:sSubPr>
          <m:e>
            <m:r>
              <w:rPr>
                <w:rFonts w:ascii="Cambria Math" w:hAnsi="Cambria Math" w:cs="Times New Roman"/>
                <w:sz w:val="24"/>
              </w:rPr>
              <m:t>β</m:t>
            </m:r>
          </m:e>
          <m:sub>
            <m:r>
              <w:rPr>
                <w:rFonts w:ascii="Cambria Math" w:hAnsi="Cambria Math" w:cs="Times New Roman"/>
                <w:sz w:val="24"/>
              </w:rPr>
              <m:t>1</m:t>
            </m:r>
          </m:sub>
        </m:sSub>
        <m:r>
          <w:rPr>
            <w:rFonts w:ascii="Cambria Math" w:hAnsi="Cambria Math" w:cs="Times New Roman"/>
            <w:sz w:val="24"/>
          </w:rPr>
          <m:t>=2</m:t>
        </m:r>
        <m:sSub>
          <m:sSubPr>
            <m:ctrlPr>
              <w:rPr>
                <w:rFonts w:ascii="Cambria Math" w:hAnsi="Cambria Math" w:cs="Times New Roman"/>
                <w:i/>
                <w:iCs/>
                <w:sz w:val="24"/>
              </w:rPr>
            </m:ctrlPr>
          </m:sSubPr>
          <m:e>
            <m:r>
              <w:rPr>
                <w:rFonts w:ascii="Cambria Math" w:hAnsi="Cambria Math" w:cs="Times New Roman"/>
                <w:sz w:val="24"/>
              </w:rPr>
              <m:t>α</m:t>
            </m:r>
          </m:e>
          <m:sub>
            <m:r>
              <w:rPr>
                <w:rFonts w:ascii="Cambria Math" w:hAnsi="Cambria Math" w:cs="Times New Roman"/>
                <w:sz w:val="24"/>
              </w:rPr>
              <m:t>1</m:t>
            </m:r>
          </m:sub>
        </m:sSub>
        <m:r>
          <w:rPr>
            <w:rFonts w:ascii="Cambria Math" w:hAnsi="Cambria Math" w:cs="Times New Roman"/>
            <w:sz w:val="24"/>
          </w:rPr>
          <m:t>-1</m:t>
        </m:r>
      </m:oMath>
      <w:r w:rsidR="00F41AFE" w:rsidRPr="00665133">
        <w:rPr>
          <w:rFonts w:ascii="Times New Roman" w:hAnsi="Times New Roman" w:cs="Times New Roman"/>
          <w:sz w:val="24"/>
        </w:rPr>
        <w:t xml:space="preserve"> for frequencies </w:t>
      </w:r>
      <m:oMath>
        <m:r>
          <w:rPr>
            <w:rFonts w:ascii="Cambria Math" w:hAnsi="Cambria Math" w:cs="Times New Roman"/>
            <w:sz w:val="24"/>
          </w:rPr>
          <m:t>f&gt;</m:t>
        </m:r>
        <m:sSub>
          <m:sSubPr>
            <m:ctrlPr>
              <w:rPr>
                <w:rFonts w:ascii="Cambria Math" w:hAnsi="Cambria Math" w:cs="Times New Roman"/>
                <w:i/>
                <w:iCs/>
                <w:sz w:val="24"/>
              </w:rPr>
            </m:ctrlPr>
          </m:sSubPr>
          <m:e>
            <m:r>
              <w:rPr>
                <w:rFonts w:ascii="Cambria Math" w:hAnsi="Cambria Math" w:cs="Times New Roman"/>
                <w:sz w:val="24"/>
              </w:rPr>
              <m:t>f</m:t>
            </m:r>
          </m:e>
          <m:sub>
            <m:r>
              <w:rPr>
                <w:rFonts w:ascii="Cambria Math" w:hAnsi="Cambria Math" w:cs="Times New Roman"/>
                <w:sz w:val="24"/>
              </w:rPr>
              <m:t>x</m:t>
            </m:r>
          </m:sub>
        </m:sSub>
        <m:r>
          <w:rPr>
            <w:rFonts w:ascii="Cambria Math" w:hAnsi="Cambria Math" w:cs="Times New Roman"/>
            <w:sz w:val="24"/>
          </w:rPr>
          <m:t>=1</m:t>
        </m:r>
        <m:r>
          <m:rPr>
            <m:lit/>
          </m:rP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x</m:t>
            </m:r>
          </m:sub>
        </m:sSub>
      </m:oMath>
      <w:r w:rsidR="00F41AFE" w:rsidRPr="00665133">
        <w:rPr>
          <w:rFonts w:ascii="Times New Roman" w:hAnsi="Times New Roman" w:cs="Times New Roman"/>
          <w:sz w:val="24"/>
        </w:rPr>
        <w:t xml:space="preserve"> only. For frequencies </w:t>
      </w:r>
      <m:oMath>
        <m:r>
          <w:rPr>
            <w:rFonts w:ascii="Cambria Math" w:hAnsi="Cambria Math" w:cs="Times New Roman"/>
            <w:sz w:val="24"/>
          </w:rPr>
          <m:t>f&lt;</m:t>
        </m:r>
        <m:sSub>
          <m:sSubPr>
            <m:ctrlPr>
              <w:rPr>
                <w:rFonts w:ascii="Cambria Math" w:hAnsi="Cambria Math" w:cs="Times New Roman"/>
                <w:i/>
                <w:iCs/>
                <w:sz w:val="24"/>
              </w:rPr>
            </m:ctrlPr>
          </m:sSubPr>
          <m:e>
            <m:r>
              <w:rPr>
                <w:rFonts w:ascii="Cambria Math" w:hAnsi="Cambria Math" w:cs="Times New Roman"/>
                <w:sz w:val="24"/>
              </w:rPr>
              <m:t>f</m:t>
            </m:r>
          </m:e>
          <m:sub>
            <m:r>
              <w:rPr>
                <w:rFonts w:ascii="Cambria Math" w:hAnsi="Cambria Math" w:cs="Times New Roman"/>
                <w:sz w:val="24"/>
              </w:rPr>
              <m:t>x</m:t>
            </m:r>
          </m:sub>
        </m:sSub>
        <m:r>
          <w:rPr>
            <w:rFonts w:ascii="Cambria Math" w:hAnsi="Cambria Math" w:cs="Times New Roman"/>
            <w:sz w:val="24"/>
          </w:rPr>
          <m:t>=1</m:t>
        </m:r>
        <m:r>
          <m:rPr>
            <m:lit/>
          </m:rP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x</m:t>
            </m:r>
          </m:sub>
        </m:sSub>
      </m:oMath>
      <w:r w:rsidR="00F41AFE" w:rsidRPr="00665133">
        <w:rPr>
          <w:rFonts w:ascii="Times New Roman" w:hAnsi="Times New Roman" w:cs="Times New Roman"/>
          <w:sz w:val="24"/>
        </w:rPr>
        <w:t xml:space="preserve">, the spectrum of random series is multiplied by </w:t>
      </w:r>
      <m:oMath>
        <m:sSup>
          <m:sSupPr>
            <m:ctrlPr>
              <w:rPr>
                <w:rFonts w:ascii="Cambria Math" w:hAnsi="Cambria Math" w:cs="Times New Roman"/>
                <w:i/>
                <w:iCs/>
                <w:sz w:val="24"/>
              </w:rPr>
            </m:ctrlPr>
          </m:sSupPr>
          <m:e>
            <m:d>
              <m:dPr>
                <m:ctrlPr>
                  <w:rPr>
                    <w:rFonts w:ascii="Cambria Math" w:hAnsi="Cambria Math" w:cs="Times New Roman"/>
                    <w:i/>
                    <w:iCs/>
                    <w:sz w:val="24"/>
                  </w:rPr>
                </m:ctrlPr>
              </m:dPr>
              <m:e>
                <m:r>
                  <w:rPr>
                    <w:rFonts w:ascii="Cambria Math" w:hAnsi="Cambria Math" w:cs="Times New Roman"/>
                    <w:sz w:val="24"/>
                  </w:rPr>
                  <m:t>f</m:t>
                </m:r>
                <m:r>
                  <m:rPr>
                    <m:lit/>
                  </m:rP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f</m:t>
                    </m:r>
                  </m:e>
                  <m:sub>
                    <m:r>
                      <w:rPr>
                        <w:rFonts w:ascii="Cambria Math" w:hAnsi="Cambria Math" w:cs="Times New Roman"/>
                        <w:sz w:val="24"/>
                      </w:rPr>
                      <m:t>x</m:t>
                    </m:r>
                  </m:sub>
                </m:sSub>
              </m:e>
            </m:d>
          </m:e>
          <m:sup>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β</m:t>
                </m:r>
              </m:e>
              <m:sub>
                <m:r>
                  <w:rPr>
                    <w:rFonts w:ascii="Cambria Math" w:hAnsi="Cambria Math" w:cs="Times New Roman"/>
                    <w:sz w:val="24"/>
                  </w:rPr>
                  <m:t>2</m:t>
                </m:r>
              </m:sub>
            </m:sSub>
          </m:sup>
        </m:sSup>
      </m:oMath>
      <w:r w:rsidR="00F41AFE" w:rsidRPr="00665133">
        <w:rPr>
          <w:rFonts w:ascii="Times New Roman" w:hAnsi="Times New Roman" w:cs="Times New Roman"/>
          <w:sz w:val="24"/>
        </w:rPr>
        <w:t xml:space="preserve"> with </w:t>
      </w:r>
      <m:oMath>
        <m:sSub>
          <m:sSubPr>
            <m:ctrlPr>
              <w:rPr>
                <w:rFonts w:ascii="Cambria Math" w:hAnsi="Cambria Math" w:cs="Times New Roman"/>
                <w:sz w:val="24"/>
              </w:rPr>
            </m:ctrlPr>
          </m:sSubPr>
          <m:e>
            <m:r>
              <w:rPr>
                <w:rFonts w:ascii="Cambria Math" w:hAnsi="Cambria Math" w:cs="Times New Roman"/>
                <w:sz w:val="24"/>
              </w:rPr>
              <m:t>β</m:t>
            </m:r>
          </m:e>
          <m:sub>
            <m:r>
              <m:rPr>
                <m:sty m:val="p"/>
              </m:rPr>
              <w:rPr>
                <w:rFonts w:ascii="Cambria Math" w:hAnsi="Cambria Math" w:cs="Times New Roman"/>
                <w:sz w:val="24"/>
              </w:rPr>
              <m:t>2</m:t>
            </m:r>
          </m:sub>
        </m:sSub>
        <m:r>
          <m:rPr>
            <m:sty m:val="p"/>
          </m:rPr>
          <w:rPr>
            <w:rFonts w:ascii="Cambria Math" w:hAnsi="Cambria Math" w:cs="Times New Roman"/>
            <w:sz w:val="24"/>
          </w:rPr>
          <m:t>=2</m:t>
        </m:r>
        <m:sSub>
          <m:sSubPr>
            <m:ctrlPr>
              <w:rPr>
                <w:rFonts w:ascii="Cambria Math" w:hAnsi="Cambria Math" w:cs="Times New Roman"/>
                <w:sz w:val="24"/>
              </w:rPr>
            </m:ctrlPr>
          </m:sSubPr>
          <m:e>
            <m:r>
              <w:rPr>
                <w:rFonts w:ascii="Cambria Math" w:hAnsi="Cambria Math" w:cs="Times New Roman"/>
                <w:sz w:val="24"/>
              </w:rPr>
              <m:t>α</m:t>
            </m:r>
          </m:e>
          <m:sub>
            <m:r>
              <m:rPr>
                <m:sty m:val="p"/>
              </m:rPr>
              <w:rPr>
                <w:rFonts w:ascii="Cambria Math" w:hAnsi="Cambria Math" w:cs="Times New Roman"/>
                <w:sz w:val="24"/>
              </w:rPr>
              <m:t>2</m:t>
            </m:r>
          </m:sub>
        </m:sSub>
        <m:r>
          <m:rPr>
            <m:sty m:val="p"/>
          </m:rPr>
          <w:rPr>
            <w:rFonts w:ascii="Cambria Math" w:hAnsi="Cambria Math" w:cs="Times New Roman"/>
            <w:sz w:val="24"/>
          </w:rPr>
          <m:t>-1</m:t>
        </m:r>
      </m:oMath>
      <w:r w:rsidR="00F41AFE" w:rsidRPr="00665133">
        <w:rPr>
          <w:rFonts w:ascii="Times New Roman" w:hAnsi="Times New Roman" w:cs="Times New Roman"/>
          <w:sz w:val="24"/>
        </w:rPr>
        <w:t xml:space="preserve">. </w:t>
      </w:r>
      <w:r w:rsidR="00F41AFE">
        <w:rPr>
          <w:rFonts w:ascii="Times New Roman" w:hAnsi="Times New Roman" w:cs="Times New Roman"/>
          <w:sz w:val="24"/>
        </w:rPr>
        <w:t>Then t</w:t>
      </w:r>
      <w:r w:rsidR="00F41AFE" w:rsidRPr="00665133">
        <w:rPr>
          <w:rFonts w:ascii="Times New Roman" w:hAnsi="Times New Roman" w:cs="Times New Roman"/>
          <w:sz w:val="24"/>
        </w:rPr>
        <w:t xml:space="preserve">he series obtained by inverse Fourier transform of this modified power-spectrum </w:t>
      </w:r>
      <w:r w:rsidR="00F41AFE">
        <w:rPr>
          <w:rFonts w:ascii="Times New Roman" w:hAnsi="Times New Roman" w:cs="Times New Roman"/>
          <w:sz w:val="24"/>
        </w:rPr>
        <w:t xml:space="preserve">will </w:t>
      </w:r>
      <w:r w:rsidR="00F41AFE" w:rsidRPr="00665133">
        <w:rPr>
          <w:rFonts w:ascii="Times New Roman" w:hAnsi="Times New Roman" w:cs="Times New Roman"/>
          <w:sz w:val="24"/>
        </w:rPr>
        <w:t xml:space="preserve">exhibit long-term persistence </w:t>
      </w:r>
      <m:oMath>
        <m:sSub>
          <m:sSubPr>
            <m:ctrlPr>
              <w:rPr>
                <w:rFonts w:ascii="Cambria Math" w:hAnsi="Cambria Math" w:cs="Times New Roman"/>
                <w:i/>
                <w:iCs/>
                <w:sz w:val="24"/>
              </w:rPr>
            </m:ctrlPr>
          </m:sSubPr>
          <m:e>
            <m:r>
              <w:rPr>
                <w:rFonts w:ascii="Cambria Math" w:hAnsi="Cambria Math" w:cs="Times New Roman"/>
                <w:sz w:val="24"/>
              </w:rPr>
              <m:t>α</m:t>
            </m:r>
          </m:e>
          <m:sub>
            <m:r>
              <w:rPr>
                <w:rFonts w:ascii="Cambria Math" w:hAnsi="Cambria Math" w:cs="Times New Roman"/>
                <w:sz w:val="24"/>
              </w:rPr>
              <m:t>1</m:t>
            </m:r>
          </m:sub>
        </m:sSub>
      </m:oMath>
      <w:r w:rsidR="00F41AFE" w:rsidRPr="00665133">
        <w:rPr>
          <w:rFonts w:ascii="Times New Roman" w:hAnsi="Times New Roman" w:cs="Times New Roman"/>
          <w:sz w:val="24"/>
        </w:rPr>
        <w:t xml:space="preserve"> for </w:t>
      </w:r>
      <m:oMath>
        <m:r>
          <w:rPr>
            <w:rFonts w:ascii="Cambria Math" w:hAnsi="Cambria Math" w:cs="Times New Roman"/>
            <w:sz w:val="24"/>
          </w:rPr>
          <m:t>s&lt;</m:t>
        </m:r>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x</m:t>
            </m:r>
          </m:sub>
        </m:sSub>
      </m:oMath>
      <w:r w:rsidR="00F41AFE" w:rsidRPr="00665133">
        <w:rPr>
          <w:rFonts w:ascii="Times New Roman" w:hAnsi="Times New Roman" w:cs="Times New Roman"/>
          <w:sz w:val="24"/>
        </w:rPr>
        <w:t xml:space="preserve">, and </w:t>
      </w:r>
      <m:oMath>
        <m:sSub>
          <m:sSubPr>
            <m:ctrlPr>
              <w:rPr>
                <w:rFonts w:ascii="Cambria Math" w:hAnsi="Cambria Math" w:cs="Times New Roman"/>
                <w:sz w:val="24"/>
              </w:rPr>
            </m:ctrlPr>
          </m:sSubPr>
          <m:e>
            <m:r>
              <m:rPr>
                <m:sty m:val="p"/>
              </m:rPr>
              <w:rPr>
                <w:rFonts w:ascii="Cambria Math" w:hAnsi="Cambria Math" w:cs="Times New Roman"/>
                <w:sz w:val="24"/>
              </w:rPr>
              <m:t>α</m:t>
            </m:r>
          </m:e>
          <m:sub>
            <m:r>
              <m:rPr>
                <m:sty m:val="p"/>
              </m:rPr>
              <w:rPr>
                <w:rFonts w:ascii="Cambria Math" w:hAnsi="Cambria Math" w:cs="Times New Roman"/>
                <w:sz w:val="24"/>
              </w:rPr>
              <m:t>2</m:t>
            </m:r>
          </m:sub>
        </m:sSub>
      </m:oMath>
      <w:r w:rsidR="00F41AFE" w:rsidRPr="00665133">
        <w:rPr>
          <w:rFonts w:ascii="Times New Roman" w:hAnsi="Times New Roman" w:cs="Times New Roman"/>
          <w:sz w:val="24"/>
        </w:rPr>
        <w:t xml:space="preserve"> for </w:t>
      </w:r>
      <m:oMath>
        <m:r>
          <w:rPr>
            <w:rFonts w:ascii="Cambria Math" w:hAnsi="Cambria Math" w:cs="Times New Roman"/>
            <w:sz w:val="24"/>
          </w:rPr>
          <m:t>s&gt;</m:t>
        </m:r>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x</m:t>
            </m:r>
          </m:sub>
        </m:sSub>
      </m:oMath>
      <w:r w:rsidR="00784855">
        <w:rPr>
          <w:rFonts w:ascii="Times New Roman" w:hAnsi="Times New Roman" w:cs="Times New Roman"/>
          <w:sz w:val="24"/>
        </w:rPr>
        <w:t xml:space="preserve"> </w:t>
      </w:r>
      <w:r w:rsidR="00784855">
        <w:rPr>
          <w:rFonts w:ascii="Times New Roman" w:hAnsi="Times New Roman" w:cs="Times New Roman"/>
          <w:sz w:val="24"/>
          <w:vertAlign w:val="superscript"/>
        </w:rPr>
        <w:t>[2]</w:t>
      </w:r>
      <w:r w:rsidR="00F41AFE" w:rsidRPr="00665133">
        <w:rPr>
          <w:rFonts w:ascii="Times New Roman" w:hAnsi="Times New Roman" w:cs="Times New Roman"/>
          <w:sz w:val="24"/>
        </w:rPr>
        <w:t>.</w:t>
      </w:r>
    </w:p>
    <w:p w14:paraId="7AC19161" w14:textId="0F9A4E0F" w:rsidR="00F41AFE" w:rsidRDefault="00F41AFE" w:rsidP="0069658C">
      <w:pPr>
        <w:spacing w:line="360" w:lineRule="auto"/>
        <w:ind w:firstLineChars="200" w:firstLine="480"/>
        <w:jc w:val="both"/>
        <w:rPr>
          <w:rFonts w:ascii="Times New Roman" w:hAnsi="Times New Roman" w:cs="Times New Roman"/>
          <w:sz w:val="24"/>
        </w:rPr>
      </w:pPr>
      <w:r>
        <w:rPr>
          <w:rFonts w:ascii="Times New Roman" w:hAnsi="Times New Roman" w:cs="Times New Roman"/>
          <w:sz w:val="24"/>
        </w:rPr>
        <w:t xml:space="preserve">To better replicate the characteristics of precipitation, the </w:t>
      </w:r>
      <w:r w:rsidRPr="00136D5C">
        <w:rPr>
          <w:rFonts w:ascii="Times New Roman" w:hAnsi="Times New Roman" w:cs="Times New Roman"/>
          <w:sz w:val="24"/>
        </w:rPr>
        <w:t xml:space="preserve">artificially generated time series </w:t>
      </w:r>
      <w:r>
        <w:rPr>
          <w:rFonts w:ascii="Times New Roman" w:hAnsi="Times New Roman" w:cs="Times New Roman"/>
          <w:sz w:val="24"/>
        </w:rPr>
        <w:t xml:space="preserve">should </w:t>
      </w:r>
      <w:r w:rsidRPr="00136D5C">
        <w:rPr>
          <w:rFonts w:ascii="Times New Roman" w:hAnsi="Times New Roman" w:cs="Times New Roman"/>
          <w:sz w:val="24"/>
        </w:rPr>
        <w:t xml:space="preserve">not only exhibit the same LTP properties as the </w:t>
      </w:r>
      <w:r>
        <w:rPr>
          <w:rFonts w:ascii="Times New Roman" w:hAnsi="Times New Roman" w:cs="Times New Roman"/>
          <w:sz w:val="24"/>
        </w:rPr>
        <w:t xml:space="preserve">observed </w:t>
      </w:r>
      <w:r w:rsidRPr="00136D5C">
        <w:rPr>
          <w:rFonts w:ascii="Times New Roman" w:hAnsi="Times New Roman" w:cs="Times New Roman"/>
          <w:sz w:val="24"/>
        </w:rPr>
        <w:t xml:space="preserve">precipitation but also </w:t>
      </w:r>
      <w:r>
        <w:rPr>
          <w:rFonts w:ascii="Times New Roman" w:hAnsi="Times New Roman" w:cs="Times New Roman"/>
          <w:sz w:val="24"/>
        </w:rPr>
        <w:t>capture its</w:t>
      </w:r>
      <w:r w:rsidRPr="00136D5C">
        <w:rPr>
          <w:rFonts w:ascii="Times New Roman" w:hAnsi="Times New Roman" w:cs="Times New Roman"/>
          <w:sz w:val="24"/>
        </w:rPr>
        <w:t xml:space="preserve"> probability distribution characteristics.</w:t>
      </w:r>
      <w:r>
        <w:rPr>
          <w:rFonts w:ascii="Times New Roman" w:hAnsi="Times New Roman" w:cs="Times New Roman"/>
          <w:sz w:val="24"/>
        </w:rPr>
        <w:t xml:space="preserve"> That is</w:t>
      </w:r>
      <w:r w:rsidRPr="00665133">
        <w:rPr>
          <w:rFonts w:ascii="Times New Roman" w:hAnsi="Times New Roman" w:cs="Times New Roman"/>
          <w:sz w:val="24"/>
        </w:rPr>
        <w:t xml:space="preserve">, we need to generate long-term persistent </w:t>
      </w:r>
      <w:r>
        <w:rPr>
          <w:rFonts w:ascii="Times New Roman" w:hAnsi="Times New Roman" w:cs="Times New Roman"/>
          <w:sz w:val="24"/>
        </w:rPr>
        <w:t>time series</w:t>
      </w:r>
      <w:r w:rsidRPr="00665133">
        <w:rPr>
          <w:rFonts w:ascii="Times New Roman" w:hAnsi="Times New Roman" w:cs="Times New Roman"/>
          <w:sz w:val="24"/>
        </w:rPr>
        <w:t xml:space="preserve"> with a certain distribution. Here we use log-normal distribution to model precipitation intensity.</w:t>
      </w:r>
      <w:r>
        <w:rPr>
          <w:rFonts w:ascii="Times New Roman" w:hAnsi="Times New Roman" w:cs="Times New Roman"/>
          <w:sz w:val="24"/>
        </w:rPr>
        <w:t xml:space="preserve"> To generate a long-term persistent times series with a specific distribution, we </w:t>
      </w:r>
      <w:r w:rsidRPr="005522EE">
        <w:rPr>
          <w:rFonts w:ascii="Times New Roman" w:hAnsi="Times New Roman" w:cs="Times New Roman"/>
          <w:sz w:val="24"/>
        </w:rPr>
        <w:t xml:space="preserve">first create a sequence of random numbers following the desired distribution. We then restore the desired power spectrum using Fourier filtering and achieve the target distribution through rank-ordered replacement of values in each iteration until convergence is </w:t>
      </w:r>
      <w:r>
        <w:rPr>
          <w:rFonts w:ascii="Times New Roman" w:hAnsi="Times New Roman" w:cs="Times New Roman"/>
          <w:sz w:val="24"/>
        </w:rPr>
        <w:t>met.</w:t>
      </w:r>
      <w:r>
        <w:rPr>
          <w:rFonts w:ascii="Times New Roman" w:hAnsi="Times New Roman" w:cs="Times New Roman" w:hint="eastAsia"/>
          <w:sz w:val="24"/>
        </w:rPr>
        <w:t xml:space="preserve"> </w:t>
      </w:r>
      <w:r>
        <w:rPr>
          <w:rFonts w:ascii="Times New Roman" w:hAnsi="Times New Roman" w:cs="Times New Roman"/>
          <w:sz w:val="24"/>
        </w:rPr>
        <w:t>A full explanation of the generation</w:t>
      </w:r>
      <w:r>
        <w:rPr>
          <w:rFonts w:ascii="Times New Roman" w:hAnsi="Times New Roman" w:cs="Times New Roman" w:hint="eastAsia"/>
          <w:sz w:val="24"/>
        </w:rPr>
        <w:t xml:space="preserve"> process</w:t>
      </w:r>
      <w:r>
        <w:rPr>
          <w:rFonts w:ascii="Times New Roman" w:hAnsi="Times New Roman" w:cs="Times New Roman"/>
          <w:sz w:val="24"/>
        </w:rPr>
        <w:t xml:space="preserve"> </w:t>
      </w:r>
      <w:r w:rsidRPr="00665133">
        <w:rPr>
          <w:rFonts w:ascii="Times New Roman" w:hAnsi="Times New Roman" w:cs="Times New Roman"/>
          <w:sz w:val="24"/>
        </w:rPr>
        <w:t xml:space="preserve">is introduced </w:t>
      </w:r>
      <w:r w:rsidRPr="00665133">
        <w:rPr>
          <w:rFonts w:ascii="Times New Roman" w:hAnsi="Times New Roman" w:cs="Times New Roman" w:hint="eastAsia"/>
          <w:sz w:val="24"/>
        </w:rPr>
        <w:t>in</w:t>
      </w:r>
      <w:r w:rsidRPr="00665133">
        <w:rPr>
          <w:rFonts w:ascii="Times New Roman" w:hAnsi="Times New Roman" w:cs="Times New Roman"/>
          <w:sz w:val="24"/>
        </w:rPr>
        <w:t xml:space="preserve"> </w:t>
      </w:r>
      <w:bookmarkStart w:id="2" w:name="_Hlk191112898"/>
      <w:proofErr w:type="gramStart"/>
      <w:r w:rsidRPr="00665133">
        <w:rPr>
          <w:rFonts w:ascii="Times New Roman" w:hAnsi="Times New Roman" w:cs="Times New Roman"/>
          <w:sz w:val="24"/>
        </w:rPr>
        <w:t>Eichner</w:t>
      </w:r>
      <w:bookmarkEnd w:id="2"/>
      <w:r w:rsidR="00784855">
        <w:rPr>
          <w:rFonts w:ascii="Times New Roman" w:hAnsi="Times New Roman" w:cs="Times New Roman"/>
          <w:sz w:val="24"/>
          <w:vertAlign w:val="superscript"/>
        </w:rPr>
        <w:t>[</w:t>
      </w:r>
      <w:proofErr w:type="gramEnd"/>
      <w:r w:rsidR="00784855">
        <w:rPr>
          <w:rFonts w:ascii="Times New Roman" w:hAnsi="Times New Roman" w:cs="Times New Roman"/>
          <w:sz w:val="24"/>
          <w:vertAlign w:val="superscript"/>
        </w:rPr>
        <w:t>4]</w:t>
      </w:r>
      <w:r w:rsidRPr="00665133">
        <w:rPr>
          <w:rFonts w:ascii="Times New Roman" w:hAnsi="Times New Roman" w:cs="Times New Roman"/>
          <w:sz w:val="24"/>
        </w:rPr>
        <w:t>.</w:t>
      </w:r>
      <w:bookmarkEnd w:id="0"/>
    </w:p>
    <w:p w14:paraId="78BEC591" w14:textId="77777777" w:rsidR="00F41AFE" w:rsidRDefault="00F41AFE" w:rsidP="00F41AFE">
      <w:pPr>
        <w:spacing w:line="360" w:lineRule="auto"/>
        <w:jc w:val="both"/>
        <w:rPr>
          <w:rFonts w:ascii="Times New Roman" w:hAnsi="Times New Roman" w:cs="Times New Roman"/>
          <w:sz w:val="24"/>
        </w:rPr>
      </w:pPr>
    </w:p>
    <w:p w14:paraId="0F8CC208" w14:textId="77777777" w:rsidR="00F41AFE" w:rsidRPr="00BF65F8" w:rsidRDefault="00F41AFE" w:rsidP="00F41AFE">
      <w:pPr>
        <w:spacing w:line="360" w:lineRule="auto"/>
        <w:jc w:val="both"/>
      </w:pPr>
    </w:p>
    <w:p w14:paraId="41A0CFD7" w14:textId="09288288" w:rsidR="00F41AFE" w:rsidRPr="009F44F3" w:rsidRDefault="00F41AFE" w:rsidP="00F41AFE">
      <w:pPr>
        <w:spacing w:line="360" w:lineRule="auto"/>
      </w:pPr>
      <w:r w:rsidRPr="009F44F3">
        <w:rPr>
          <w:b/>
          <w:bCs/>
        </w:rPr>
        <w:lastRenderedPageBreak/>
        <w:t>Text S</w:t>
      </w:r>
      <w:r>
        <w:rPr>
          <w:rFonts w:hint="eastAsia"/>
          <w:b/>
          <w:bCs/>
        </w:rPr>
        <w:t>3</w:t>
      </w:r>
      <w:r w:rsidRPr="009F44F3">
        <w:rPr>
          <w:b/>
          <w:bCs/>
        </w:rPr>
        <w:t>.</w:t>
      </w:r>
    </w:p>
    <w:p w14:paraId="3C4D40CC" w14:textId="77777777" w:rsidR="00FE057F" w:rsidRDefault="00FE057F" w:rsidP="00FE057F">
      <w:pPr>
        <w:spacing w:line="360" w:lineRule="auto"/>
        <w:ind w:firstLineChars="200" w:firstLine="480"/>
        <w:jc w:val="both"/>
        <w:rPr>
          <w:rFonts w:ascii="Times New Roman" w:hAnsi="Times New Roman" w:cs="Times New Roman"/>
          <w:sz w:val="24"/>
        </w:rPr>
      </w:pPr>
      <w:r>
        <w:rPr>
          <w:rFonts w:ascii="Times New Roman" w:hAnsi="Times New Roman" w:cs="Times New Roman" w:hint="eastAsia"/>
          <w:sz w:val="24"/>
        </w:rPr>
        <w:t>I</w:t>
      </w:r>
      <w:r>
        <w:rPr>
          <w:rFonts w:ascii="Times New Roman" w:hAnsi="Times New Roman" w:cs="Times New Roman"/>
          <w:sz w:val="24"/>
        </w:rPr>
        <w:t xml:space="preserve">n operational forecasts, the numerical weather prediction models are the primary tools for generating forecasts. Here </w:t>
      </w:r>
      <w:bookmarkStart w:id="3" w:name="_Hlk191120802"/>
      <w:r>
        <w:rPr>
          <w:rFonts w:ascii="Times New Roman" w:hAnsi="Times New Roman" w:cs="Times New Roman"/>
          <w:sz w:val="24"/>
        </w:rPr>
        <w:t xml:space="preserve">we compare the forewarn capabilities </w:t>
      </w:r>
      <w:r>
        <w:rPr>
          <w:rFonts w:ascii="Times New Roman" w:hAnsi="Times New Roman" w:cs="Times New Roman" w:hint="eastAsia"/>
          <w:sz w:val="24"/>
        </w:rPr>
        <w:t>of</w:t>
      </w:r>
      <w:r>
        <w:rPr>
          <w:rFonts w:ascii="Times New Roman" w:hAnsi="Times New Roman" w:cs="Times New Roman"/>
          <w:sz w:val="24"/>
        </w:rPr>
        <w:t xml:space="preserve"> extreme precipitation</w:t>
      </w:r>
      <w:r>
        <w:rPr>
          <w:rFonts w:ascii="Times New Roman" w:hAnsi="Times New Roman" w:cs="Times New Roman" w:hint="eastAsia"/>
          <w:sz w:val="24"/>
        </w:rPr>
        <w:t xml:space="preserve"> using</w:t>
      </w:r>
      <w:r>
        <w:rPr>
          <w:rFonts w:ascii="Times New Roman" w:hAnsi="Times New Roman" w:cs="Times New Roman"/>
          <w:sz w:val="24"/>
        </w:rPr>
        <w:t xml:space="preserve"> th</w:t>
      </w:r>
      <w:r>
        <w:rPr>
          <w:rFonts w:ascii="Times New Roman" w:hAnsi="Times New Roman" w:cs="Times New Roman" w:hint="eastAsia"/>
          <w:sz w:val="24"/>
        </w:rPr>
        <w:t>e</w:t>
      </w:r>
      <w:r>
        <w:rPr>
          <w:rFonts w:ascii="Times New Roman" w:hAnsi="Times New Roman" w:cs="Times New Roman"/>
          <w:sz w:val="24"/>
        </w:rPr>
        <w:t xml:space="preserve"> LTP-based statistical algorithm with </w:t>
      </w:r>
      <w:r>
        <w:rPr>
          <w:rFonts w:ascii="Times New Roman" w:hAnsi="Times New Roman" w:cs="Times New Roman" w:hint="eastAsia"/>
          <w:sz w:val="24"/>
        </w:rPr>
        <w:t>that of</w:t>
      </w:r>
      <w:r>
        <w:rPr>
          <w:rFonts w:ascii="Times New Roman" w:hAnsi="Times New Roman" w:cs="Times New Roman"/>
          <w:sz w:val="24"/>
        </w:rPr>
        <w:t xml:space="preserve"> </w:t>
      </w:r>
      <w:r>
        <w:rPr>
          <w:rFonts w:ascii="Times New Roman" w:hAnsi="Times New Roman" w:cs="Times New Roman" w:hint="eastAsia"/>
          <w:sz w:val="24"/>
        </w:rPr>
        <w:t>the</w:t>
      </w:r>
      <w:r>
        <w:rPr>
          <w:rFonts w:ascii="Times New Roman" w:hAnsi="Times New Roman" w:cs="Times New Roman"/>
          <w:sz w:val="24"/>
        </w:rPr>
        <w:t xml:space="preserve"> numerical </w:t>
      </w:r>
      <w:r>
        <w:rPr>
          <w:rFonts w:ascii="Times New Roman" w:hAnsi="Times New Roman" w:cs="Times New Roman" w:hint="eastAsia"/>
          <w:sz w:val="24"/>
        </w:rPr>
        <w:t xml:space="preserve">weather </w:t>
      </w:r>
      <w:r>
        <w:rPr>
          <w:rFonts w:ascii="Times New Roman" w:hAnsi="Times New Roman" w:cs="Times New Roman"/>
          <w:sz w:val="24"/>
        </w:rPr>
        <w:t>prediction</w:t>
      </w:r>
      <w:r>
        <w:rPr>
          <w:rFonts w:ascii="Times New Roman" w:hAnsi="Times New Roman" w:cs="Times New Roman" w:hint="eastAsia"/>
          <w:sz w:val="24"/>
        </w:rPr>
        <w:t xml:space="preserve"> </w:t>
      </w:r>
      <w:r>
        <w:rPr>
          <w:rFonts w:ascii="Times New Roman" w:hAnsi="Times New Roman" w:cs="Times New Roman"/>
          <w:sz w:val="24"/>
        </w:rPr>
        <w:t xml:space="preserve">model. </w:t>
      </w:r>
      <w:bookmarkEnd w:id="3"/>
    </w:p>
    <w:p w14:paraId="7ABBA248" w14:textId="1661499A" w:rsidR="00FE057F" w:rsidRDefault="00FE057F" w:rsidP="00FE057F">
      <w:pPr>
        <w:spacing w:line="360" w:lineRule="auto"/>
        <w:ind w:firstLine="480"/>
        <w:jc w:val="both"/>
        <w:rPr>
          <w:rFonts w:ascii="Times New Roman" w:hAnsi="Times New Roman" w:cs="Times New Roman"/>
          <w:color w:val="000000" w:themeColor="text1"/>
          <w:sz w:val="24"/>
        </w:rPr>
      </w:pPr>
      <w:bookmarkStart w:id="4" w:name="_Hlk218682083"/>
      <w:r>
        <w:rPr>
          <w:rFonts w:ascii="Times New Roman" w:hAnsi="Times New Roman" w:cs="Times New Roman" w:hint="eastAsia"/>
          <w:sz w:val="24"/>
        </w:rPr>
        <w:t xml:space="preserve">The precipitation </w:t>
      </w:r>
      <w:r>
        <w:rPr>
          <w:rFonts w:ascii="Times New Roman" w:hAnsi="Times New Roman" w:cs="Times New Roman"/>
          <w:sz w:val="24"/>
        </w:rPr>
        <w:t xml:space="preserve">numerical </w:t>
      </w:r>
      <w:r>
        <w:rPr>
          <w:rFonts w:ascii="Times New Roman" w:hAnsi="Times New Roman" w:cs="Times New Roman" w:hint="eastAsia"/>
          <w:sz w:val="24"/>
        </w:rPr>
        <w:t xml:space="preserve">forecasts used are provided by the </w:t>
      </w:r>
      <w:bookmarkStart w:id="5" w:name="_Hlk191229122"/>
      <w:r w:rsidRPr="00670179">
        <w:rPr>
          <w:rFonts w:ascii="Times New Roman" w:hAnsi="Times New Roman" w:cs="Times New Roman"/>
          <w:sz w:val="24"/>
        </w:rPr>
        <w:t>European Centre for Medium-Range Weather Forecasts (ECMWF)</w:t>
      </w:r>
      <w:bookmarkEnd w:id="5"/>
      <w:r>
        <w:rPr>
          <w:rFonts w:ascii="Times New Roman" w:hAnsi="Times New Roman" w:cs="Times New Roman" w:hint="eastAsia"/>
          <w:sz w:val="24"/>
        </w:rPr>
        <w:t xml:space="preserve">. The forecasts are generated four times a day (at 0:00, 6:00, 12:00 and 18:00 </w:t>
      </w:r>
      <w:r w:rsidRPr="001018B4">
        <w:rPr>
          <w:rFonts w:ascii="Times New Roman" w:hAnsi="Times New Roman" w:cs="Times New Roman"/>
          <w:sz w:val="24"/>
        </w:rPr>
        <w:t>Coordinated Universal Time</w:t>
      </w:r>
      <w:r>
        <w:rPr>
          <w:rFonts w:ascii="Times New Roman" w:hAnsi="Times New Roman" w:cs="Times New Roman" w:hint="eastAsia"/>
          <w:sz w:val="24"/>
        </w:rPr>
        <w:t>, UTC</w:t>
      </w:r>
      <w:r w:rsidRPr="001018B4">
        <w:rPr>
          <w:rFonts w:ascii="Times New Roman" w:hAnsi="Times New Roman" w:cs="Times New Roman"/>
          <w:sz w:val="24"/>
        </w:rPr>
        <w:t>)</w:t>
      </w:r>
      <w:r>
        <w:rPr>
          <w:rFonts w:ascii="Times New Roman" w:hAnsi="Times New Roman" w:cs="Times New Roman" w:hint="eastAsia"/>
          <w:sz w:val="24"/>
        </w:rPr>
        <w:t xml:space="preserve"> from 6 hourly steps to 15 days</w:t>
      </w:r>
      <w:r w:rsidRPr="00EC526E">
        <w:rPr>
          <w:rFonts w:ascii="Times New Roman" w:hAnsi="Times New Roman" w:cs="Times New Roman"/>
          <w:sz w:val="24"/>
        </w:rPr>
        <w:t xml:space="preserve">, utilizing </w:t>
      </w:r>
      <w:r w:rsidRPr="001018B4">
        <w:rPr>
          <w:rFonts w:ascii="Times New Roman" w:hAnsi="Times New Roman" w:cs="Times New Roman"/>
          <w:sz w:val="24"/>
        </w:rPr>
        <w:t>the ECMWF integrated forecasting system.</w:t>
      </w:r>
      <w:r>
        <w:rPr>
          <w:rFonts w:ascii="Times New Roman" w:hAnsi="Times New Roman" w:cs="Times New Roman" w:hint="eastAsia"/>
          <w:sz w:val="24"/>
        </w:rPr>
        <w:t xml:space="preserve"> For </w:t>
      </w:r>
      <w:r w:rsidRPr="00EC526E">
        <w:rPr>
          <w:rFonts w:ascii="Times New Roman" w:hAnsi="Times New Roman" w:cs="Times New Roman"/>
          <w:sz w:val="24"/>
        </w:rPr>
        <w:t>more information</w:t>
      </w:r>
      <w:r>
        <w:rPr>
          <w:rFonts w:ascii="Times New Roman" w:hAnsi="Times New Roman" w:cs="Times New Roman" w:hint="eastAsia"/>
          <w:sz w:val="24"/>
        </w:rPr>
        <w:t xml:space="preserve"> on the ECMWF forecast system, please refer to</w:t>
      </w:r>
      <w:r w:rsidRPr="00EC526E">
        <w:t xml:space="preserve"> </w:t>
      </w:r>
      <w:r w:rsidRPr="00EC526E">
        <w:rPr>
          <w:rFonts w:ascii="Times New Roman" w:hAnsi="Times New Roman" w:cs="Times New Roman"/>
          <w:sz w:val="24"/>
        </w:rPr>
        <w:t>relevant references available</w:t>
      </w:r>
      <w:r>
        <w:rPr>
          <w:rFonts w:ascii="Times New Roman" w:hAnsi="Times New Roman" w:cs="Times New Roman" w:hint="eastAsia"/>
          <w:sz w:val="24"/>
        </w:rPr>
        <w:t xml:space="preserve"> on the ECMWF website (</w:t>
      </w:r>
      <w:hyperlink r:id="rId12" w:history="1">
        <w:r w:rsidRPr="003D6D34">
          <w:rPr>
            <w:rStyle w:val="af5"/>
            <w:rFonts w:ascii="Times New Roman" w:hAnsi="Times New Roman" w:cs="Times New Roman"/>
            <w:sz w:val="24"/>
          </w:rPr>
          <w:t>https://www.ecmwf.int/en/publications/ifs-documentation</w:t>
        </w:r>
      </w:hyperlink>
      <w:r>
        <w:rPr>
          <w:rFonts w:ascii="Times New Roman" w:hAnsi="Times New Roman" w:cs="Times New Roman" w:hint="eastAsia"/>
          <w:sz w:val="24"/>
        </w:rPr>
        <w:t>). For the</w:t>
      </w:r>
      <w:r>
        <w:rPr>
          <w:rFonts w:ascii="Times New Roman" w:hAnsi="Times New Roman" w:cs="Times New Roman"/>
          <w:sz w:val="24"/>
        </w:rPr>
        <w:t xml:space="preserve"> LTP-based</w:t>
      </w:r>
      <w:r>
        <w:rPr>
          <w:rFonts w:ascii="Times New Roman" w:hAnsi="Times New Roman" w:cs="Times New Roman" w:hint="eastAsia"/>
          <w:sz w:val="24"/>
        </w:rPr>
        <w:t xml:space="preserve"> statistical forewarn</w:t>
      </w:r>
      <w:r w:rsidRPr="00DC538E">
        <w:rPr>
          <w:rFonts w:ascii="Times New Roman" w:hAnsi="Times New Roman" w:cs="Times New Roman"/>
          <w:sz w:val="24"/>
        </w:rPr>
        <w:t xml:space="preserve"> </w:t>
      </w:r>
      <w:r>
        <w:rPr>
          <w:rFonts w:ascii="Times New Roman" w:hAnsi="Times New Roman" w:cs="Times New Roman"/>
          <w:sz w:val="24"/>
        </w:rPr>
        <w:t>algorithm</w:t>
      </w:r>
      <w:r>
        <w:rPr>
          <w:rFonts w:ascii="Times New Roman" w:hAnsi="Times New Roman" w:cs="Times New Roman" w:hint="eastAsia"/>
          <w:sz w:val="24"/>
        </w:rPr>
        <w:t xml:space="preserve">, the </w:t>
      </w:r>
      <w:r>
        <w:rPr>
          <w:rFonts w:ascii="Times New Roman" w:hAnsi="Times New Roman" w:cs="Times New Roman"/>
          <w:sz w:val="24"/>
        </w:rPr>
        <w:t>forewarns</w:t>
      </w:r>
      <w:r>
        <w:rPr>
          <w:rFonts w:ascii="Times New Roman" w:hAnsi="Times New Roman" w:cs="Times New Roman" w:hint="eastAsia"/>
          <w:sz w:val="24"/>
        </w:rPr>
        <w:t xml:space="preserve"> are also started at 0:00, 6:00, 12:00 and 18:00 UTC, </w:t>
      </w:r>
      <w:r w:rsidRPr="00EC526E">
        <w:rPr>
          <w:rFonts w:ascii="Times New Roman" w:hAnsi="Times New Roman" w:cs="Times New Roman"/>
          <w:sz w:val="24"/>
        </w:rPr>
        <w:t>similar to the ECMWF forecast</w:t>
      </w:r>
      <w:r>
        <w:rPr>
          <w:rFonts w:ascii="Times New Roman" w:hAnsi="Times New Roman" w:cs="Times New Roman" w:hint="eastAsia"/>
          <w:sz w:val="24"/>
        </w:rPr>
        <w:t xml:space="preserve">s. </w:t>
      </w:r>
      <w:bookmarkStart w:id="6" w:name="_Hlk219019654"/>
      <w:bookmarkEnd w:id="4"/>
      <w:r w:rsidR="00DA7CF5">
        <w:rPr>
          <w:rFonts w:ascii="Times New Roman" w:hAnsi="Times New Roman" w:cs="Times New Roman" w:hint="eastAsia"/>
          <w:sz w:val="24"/>
        </w:rPr>
        <w:t xml:space="preserve">The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q</m:t>
            </m:r>
          </m:sub>
        </m:sSub>
        <m:d>
          <m:dPr>
            <m:ctrlPr>
              <w:rPr>
                <w:rFonts w:ascii="Cambria Math" w:hAnsi="Cambria Math" w:cs="Times New Roman"/>
                <w:i/>
                <w:sz w:val="24"/>
                <w:szCs w:val="24"/>
              </w:rPr>
            </m:ctrlPr>
          </m:dPr>
          <m:e>
            <m:r>
              <w:rPr>
                <w:rFonts w:ascii="Cambria Math" w:hAnsi="Cambria Math" w:cs="Times New Roman"/>
                <w:sz w:val="24"/>
                <w:szCs w:val="24"/>
              </w:rPr>
              <m:t>t;</m:t>
            </m:r>
            <m:r>
              <m:rPr>
                <m:sty m:val="p"/>
              </m:rPr>
              <w:rPr>
                <w:rFonts w:ascii="Cambria Math" w:hAnsi="Cambria Math"/>
                <w:color w:val="000000" w:themeColor="text1"/>
                <w:sz w:val="24"/>
                <w:szCs w:val="24"/>
              </w:rPr>
              <m:t>1</m:t>
            </m:r>
          </m:e>
        </m:d>
      </m:oMath>
      <w:r w:rsidR="00DA7CF5" w:rsidRPr="00DA7CF5">
        <w:rPr>
          <w:rFonts w:ascii="Times New Roman" w:hAnsi="Times New Roman" w:cs="Times New Roman" w:hint="eastAsia"/>
          <w:sz w:val="24"/>
          <w:szCs w:val="24"/>
        </w:rPr>
        <w:t xml:space="preserve"> at the each station is estimated using the hourly precipitation data from 2016 to 2019, and </w:t>
      </w:r>
      <m:oMath>
        <m:r>
          <w:rPr>
            <w:rFonts w:ascii="Cambria Math" w:hAnsi="Cambria Math" w:cs="Times New Roman"/>
            <w:sz w:val="24"/>
            <w:szCs w:val="24"/>
          </w:rPr>
          <m:t>Qp</m:t>
        </m:r>
      </m:oMath>
      <w:r w:rsidR="00DA7CF5" w:rsidRPr="00DA7CF5">
        <w:rPr>
          <w:rFonts w:ascii="Times New Roman" w:hAnsi="Times New Roman" w:cs="Times New Roman"/>
          <w:sz w:val="24"/>
          <w:szCs w:val="24"/>
        </w:rPr>
        <w:t xml:space="preserve"> </w:t>
      </w:r>
      <w:r w:rsidR="00DA7CF5" w:rsidRPr="00DA7CF5">
        <w:rPr>
          <w:rFonts w:ascii="Times New Roman" w:hAnsi="Times New Roman" w:cs="Times New Roman" w:hint="eastAsia"/>
          <w:sz w:val="24"/>
          <w:szCs w:val="24"/>
        </w:rPr>
        <w:t xml:space="preserve">is </w:t>
      </w:r>
      <w:r w:rsidR="00DA7CF5">
        <w:rPr>
          <w:rFonts w:ascii="Times New Roman" w:hAnsi="Times New Roman" w:cs="Times New Roman" w:hint="eastAsia"/>
          <w:sz w:val="24"/>
          <w:szCs w:val="24"/>
        </w:rPr>
        <w:t>determined</w:t>
      </w:r>
      <w:r w:rsidR="00DA7CF5" w:rsidRPr="00DA7CF5">
        <w:rPr>
          <w:rFonts w:ascii="Times New Roman" w:hAnsi="Times New Roman" w:cs="Times New Roman" w:hint="eastAsia"/>
          <w:sz w:val="24"/>
          <w:szCs w:val="24"/>
        </w:rPr>
        <w:t xml:space="preserve"> under the condition that</w:t>
      </w:r>
      <w:r w:rsidR="00DA7CF5">
        <w:rPr>
          <w:rFonts w:ascii="Times New Roman" w:hAnsi="Times New Roman" w:cs="Times New Roman" w:hint="eastAsia"/>
          <w:sz w:val="24"/>
          <w:szCs w:val="24"/>
        </w:rPr>
        <w:t xml:space="preserve"> the sum of</w:t>
      </w:r>
      <w:r w:rsidR="00DA7CF5" w:rsidRPr="00DA7CF5">
        <w:rPr>
          <w:rFonts w:ascii="Times New Roman" w:hAnsi="Times New Roman" w:cs="Times New Roman" w:hint="eastAsia"/>
          <w:sz w:val="24"/>
          <w:szCs w:val="24"/>
        </w:rPr>
        <w:t xml:space="preserve"> </w:t>
      </w:r>
      <m:oMath>
        <m:r>
          <w:rPr>
            <w:rFonts w:ascii="Cambria Math" w:hAnsi="Cambria Math" w:cs="Times New Roman"/>
            <w:sz w:val="24"/>
            <w:szCs w:val="24"/>
          </w:rPr>
          <m:t>Sp</m:t>
        </m:r>
      </m:oMath>
      <w:r w:rsidR="00DA7CF5">
        <w:rPr>
          <w:rFonts w:ascii="Times New Roman" w:hAnsi="Times New Roman" w:cs="Times New Roman" w:hint="eastAsia"/>
          <w:sz w:val="24"/>
          <w:szCs w:val="24"/>
        </w:rPr>
        <w:t xml:space="preserve"> and</w:t>
      </w:r>
      <w:r w:rsidR="00DA7CF5" w:rsidRPr="00DA7CF5">
        <w:rPr>
          <w:rFonts w:ascii="Cambria Math" w:hAnsi="Cambria Math" w:cs="Times New Roman"/>
          <w:i/>
          <w:sz w:val="24"/>
          <w:szCs w:val="24"/>
        </w:rPr>
        <w:t xml:space="preserve"> </w:t>
      </w:r>
      <m:oMath>
        <m:r>
          <w:rPr>
            <w:rFonts w:ascii="Cambria Math" w:hAnsi="Cambria Math" w:cs="Times New Roman"/>
            <w:sz w:val="24"/>
            <w:szCs w:val="24"/>
          </w:rPr>
          <m:t>Se</m:t>
        </m:r>
      </m:oMath>
      <w:r w:rsidR="00DA7CF5" w:rsidRPr="00DA7CF5">
        <w:rPr>
          <w:rFonts w:ascii="Times New Roman" w:hAnsi="Times New Roman" w:cs="Times New Roman"/>
          <w:sz w:val="24"/>
          <w:szCs w:val="24"/>
        </w:rPr>
        <w:t xml:space="preserve"> reaches its maximum for extreme events during the same period</w:t>
      </w:r>
      <w:r w:rsidR="00DA7CF5" w:rsidRPr="00DA7CF5">
        <w:rPr>
          <w:rFonts w:ascii="Times New Roman" w:hAnsi="Times New Roman" w:cs="Times New Roman" w:hint="eastAsia"/>
          <w:sz w:val="24"/>
          <w:szCs w:val="24"/>
        </w:rPr>
        <w:t xml:space="preserve">. </w:t>
      </w:r>
      <w:r w:rsidRPr="00DA7CF5">
        <w:rPr>
          <w:rFonts w:ascii="Times New Roman" w:hAnsi="Times New Roman" w:cs="Times New Roman"/>
          <w:sz w:val="24"/>
          <w:szCs w:val="24"/>
        </w:rPr>
        <w:t>Observed precipit</w:t>
      </w:r>
      <w:r w:rsidRPr="00EC526E">
        <w:rPr>
          <w:rFonts w:ascii="Times New Roman" w:hAnsi="Times New Roman" w:cs="Times New Roman"/>
          <w:sz w:val="24"/>
        </w:rPr>
        <w:t>ation data from stations in Eastern China</w:t>
      </w:r>
      <w:r>
        <w:rPr>
          <w:rFonts w:ascii="Times New Roman" w:hAnsi="Times New Roman" w:cs="Times New Roman" w:hint="eastAsia"/>
          <w:sz w:val="24"/>
        </w:rPr>
        <w:t xml:space="preserve"> </w:t>
      </w:r>
      <w:r w:rsidRPr="00EC526E">
        <w:rPr>
          <w:rFonts w:ascii="Times New Roman" w:hAnsi="Times New Roman" w:cs="Times New Roman"/>
          <w:sz w:val="24"/>
        </w:rPr>
        <w:t xml:space="preserve">(Figure </w:t>
      </w:r>
      <w:r>
        <w:rPr>
          <w:rFonts w:ascii="Times New Roman" w:hAnsi="Times New Roman" w:cs="Times New Roman" w:hint="eastAsia"/>
          <w:sz w:val="24"/>
        </w:rPr>
        <w:t>S</w:t>
      </w:r>
      <w:r w:rsidRPr="00EC526E">
        <w:rPr>
          <w:rFonts w:ascii="Times New Roman" w:hAnsi="Times New Roman" w:cs="Times New Roman"/>
          <w:sz w:val="24"/>
        </w:rPr>
        <w:t>1) during the summer of 2020 are utilized to evaluate the forewarnings</w:t>
      </w:r>
      <w:r w:rsidR="00315F0E">
        <w:rPr>
          <w:rFonts w:ascii="Times New Roman" w:hAnsi="Times New Roman" w:cs="Times New Roman" w:hint="eastAsia"/>
          <w:sz w:val="24"/>
        </w:rPr>
        <w:t xml:space="preserve"> (Figure S3)</w:t>
      </w:r>
      <w:r w:rsidRPr="00EC526E">
        <w:rPr>
          <w:rFonts w:ascii="Times New Roman" w:hAnsi="Times New Roman" w:cs="Times New Roman"/>
          <w:sz w:val="24"/>
        </w:rPr>
        <w:t xml:space="preserve">. </w:t>
      </w:r>
      <w:bookmarkStart w:id="7" w:name="_Hlk218681791"/>
      <w:r w:rsidRPr="00F83E2F">
        <w:rPr>
          <w:rFonts w:ascii="Times New Roman" w:hAnsi="Times New Roman" w:cs="Times New Roman"/>
          <w:sz w:val="24"/>
        </w:rPr>
        <w:t>Given that ECMWF forecasts are gridded, the closest grid points to the observational stations are selected to minimize potential bias introduced by the interpolation method</w:t>
      </w:r>
      <w:bookmarkEnd w:id="7"/>
      <w:r w:rsidRPr="00F83E2F">
        <w:rPr>
          <w:rFonts w:ascii="Times New Roman" w:hAnsi="Times New Roman" w:cs="Times New Roman"/>
          <w:sz w:val="24"/>
        </w:rPr>
        <w:t xml:space="preserve">. </w:t>
      </w:r>
      <w:bookmarkStart w:id="8" w:name="_Hlk218682101"/>
      <w:r>
        <w:rPr>
          <w:rFonts w:ascii="Times New Roman" w:hAnsi="Times New Roman" w:cs="Times New Roman" w:hint="eastAsia"/>
          <w:sz w:val="24"/>
        </w:rPr>
        <w:t>Here we present the evaluation results for the 6-hour forecasts of extreme precipitation derived from the ECMWF model and the statistical algorithm based on LTP, under the threshold of</w:t>
      </w:r>
      <w:r w:rsidRPr="00DA7CF5">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q</m:t>
            </m:r>
          </m:sub>
        </m:sSub>
      </m:oMath>
      <w:r w:rsidRPr="00DA7CF5">
        <w:rPr>
          <w:rFonts w:ascii="Times New Roman" w:hAnsi="Times New Roman" w:cs="Times New Roman"/>
          <w:color w:val="000000" w:themeColor="text1"/>
          <w:sz w:val="24"/>
          <w:szCs w:val="24"/>
        </w:rPr>
        <w:t>=</w:t>
      </w:r>
      <w:r>
        <w:rPr>
          <w:rFonts w:ascii="Times New Roman" w:hAnsi="Times New Roman" w:cs="Times New Roman"/>
          <w:color w:val="000000" w:themeColor="text1"/>
          <w:sz w:val="24"/>
        </w:rPr>
        <w:t>40hour</w:t>
      </w:r>
      <w:r>
        <w:rPr>
          <w:rFonts w:ascii="Times New Roman" w:hAnsi="Times New Roman" w:cs="Times New Roman" w:hint="eastAsia"/>
          <w:color w:val="000000" w:themeColor="text1"/>
          <w:sz w:val="24"/>
        </w:rPr>
        <w:t>.</w:t>
      </w:r>
      <w:bookmarkEnd w:id="8"/>
      <w:r>
        <w:rPr>
          <w:rFonts w:ascii="Times New Roman" w:hAnsi="Times New Roman" w:cs="Times New Roman" w:hint="eastAsia"/>
          <w:color w:val="000000" w:themeColor="text1"/>
          <w:sz w:val="24"/>
        </w:rPr>
        <w:t xml:space="preserve"> The forewarn </w:t>
      </w:r>
      <w:r>
        <w:rPr>
          <w:rFonts w:ascii="Times New Roman" w:hAnsi="Times New Roman" w:cs="Times New Roman"/>
          <w:color w:val="000000" w:themeColor="text1"/>
          <w:sz w:val="24"/>
        </w:rPr>
        <w:t xml:space="preserve">skill </w:t>
      </w:r>
      <w:r>
        <w:rPr>
          <w:rFonts w:ascii="Times New Roman" w:hAnsi="Times New Roman" w:cs="Times New Roman" w:hint="eastAsia"/>
          <w:color w:val="000000" w:themeColor="text1"/>
          <w:sz w:val="24"/>
        </w:rPr>
        <w:t>is assessed</w:t>
      </w:r>
      <w:r>
        <w:rPr>
          <w:rFonts w:ascii="Times New Roman" w:hAnsi="Times New Roman" w:cs="Times New Roman"/>
          <w:color w:val="000000" w:themeColor="text1"/>
          <w:sz w:val="24"/>
        </w:rPr>
        <w:t xml:space="preserve"> through</w:t>
      </w:r>
      <w:r>
        <w:rPr>
          <w:rFonts w:ascii="Times New Roman" w:hAnsi="Times New Roman" w:cs="Times New Roman" w:hint="eastAsia"/>
          <w:color w:val="000000" w:themeColor="text1"/>
          <w:sz w:val="24"/>
        </w:rPr>
        <w:t xml:space="preserve"> the performance metrics of </w:t>
      </w:r>
      <m:oMath>
        <m:r>
          <w:rPr>
            <w:rFonts w:ascii="Cambria Math" w:hAnsi="Cambria Math" w:cs="Times New Roman"/>
            <w:sz w:val="24"/>
          </w:rPr>
          <m:t>Sp</m:t>
        </m:r>
      </m:oMath>
      <w:r w:rsidRPr="00665133">
        <w:rPr>
          <w:rFonts w:ascii="Times New Roman" w:hAnsi="Times New Roman" w:cs="Times New Roman"/>
          <w:sz w:val="24"/>
        </w:rPr>
        <w:t xml:space="preserve"> and </w:t>
      </w:r>
      <m:oMath>
        <m:r>
          <w:rPr>
            <w:rFonts w:ascii="Cambria Math" w:hAnsi="Cambria Math" w:cs="Times New Roman"/>
            <w:sz w:val="24"/>
          </w:rPr>
          <m:t>Se</m:t>
        </m:r>
      </m:oMath>
      <w:r>
        <w:rPr>
          <w:rFonts w:ascii="Times New Roman" w:hAnsi="Times New Roman" w:cs="Times New Roman" w:hint="eastAsia"/>
          <w:color w:val="000000" w:themeColor="text1"/>
          <w:sz w:val="24"/>
        </w:rPr>
        <w:t xml:space="preserve">. </w:t>
      </w:r>
    </w:p>
    <w:bookmarkEnd w:id="6"/>
    <w:p w14:paraId="3B4ED1EA" w14:textId="59E93465" w:rsidR="00F41AFE" w:rsidRDefault="00FE057F" w:rsidP="00FE057F">
      <w:pPr>
        <w:spacing w:line="360" w:lineRule="auto"/>
        <w:ind w:firstLineChars="200" w:firstLine="480"/>
        <w:jc w:val="both"/>
      </w:pPr>
      <w:r w:rsidRPr="00A1290B">
        <w:rPr>
          <w:rFonts w:ascii="Times New Roman" w:hAnsi="Times New Roman" w:cs="Times New Roman"/>
          <w:sz w:val="24"/>
        </w:rPr>
        <w:t xml:space="preserve">Figure </w:t>
      </w:r>
      <w:r>
        <w:rPr>
          <w:rFonts w:ascii="Times New Roman" w:hAnsi="Times New Roman" w:cs="Times New Roman" w:hint="eastAsia"/>
          <w:sz w:val="24"/>
        </w:rPr>
        <w:t>S</w:t>
      </w:r>
      <w:r w:rsidR="00903B15">
        <w:rPr>
          <w:rFonts w:ascii="Times New Roman" w:hAnsi="Times New Roman" w:cs="Times New Roman" w:hint="eastAsia"/>
          <w:sz w:val="24"/>
        </w:rPr>
        <w:t>4</w:t>
      </w:r>
      <w:r w:rsidRPr="00A1290B">
        <w:rPr>
          <w:rFonts w:ascii="Times New Roman" w:hAnsi="Times New Roman" w:cs="Times New Roman"/>
          <w:sz w:val="24"/>
        </w:rPr>
        <w:t xml:space="preserve"> illustrates the forewarn </w:t>
      </w:r>
      <w:r>
        <w:rPr>
          <w:rFonts w:ascii="Times New Roman" w:hAnsi="Times New Roman" w:cs="Times New Roman"/>
          <w:sz w:val="24"/>
        </w:rPr>
        <w:t>capabilities</w:t>
      </w:r>
      <w:r w:rsidRPr="00A1290B">
        <w:rPr>
          <w:rFonts w:ascii="Times New Roman" w:hAnsi="Times New Roman" w:cs="Times New Roman"/>
          <w:sz w:val="24"/>
        </w:rPr>
        <w:t xml:space="preserve"> of the ECMWF and the LTP-based statistical algorithm for 6-hour forecasts</w:t>
      </w:r>
      <w:r>
        <w:rPr>
          <w:rFonts w:ascii="Times New Roman" w:hAnsi="Times New Roman" w:cs="Times New Roman"/>
          <w:sz w:val="24"/>
        </w:rPr>
        <w:t xml:space="preserve"> of all stations</w:t>
      </w:r>
      <w:r w:rsidRPr="00A1290B">
        <w:rPr>
          <w:rFonts w:ascii="Times New Roman" w:hAnsi="Times New Roman" w:cs="Times New Roman"/>
          <w:sz w:val="24"/>
        </w:rPr>
        <w:t xml:space="preserve"> over Eastern China</w:t>
      </w:r>
      <w:r>
        <w:rPr>
          <w:rFonts w:ascii="Times New Roman" w:hAnsi="Times New Roman" w:cs="Times New Roman" w:hint="eastAsia"/>
          <w:sz w:val="24"/>
        </w:rPr>
        <w:t xml:space="preserve">. </w:t>
      </w:r>
      <w:r>
        <w:rPr>
          <w:rFonts w:ascii="Times New Roman" w:hAnsi="Times New Roman" w:cs="Times New Roman"/>
          <w:sz w:val="24"/>
        </w:rPr>
        <w:t xml:space="preserve">Although the </w:t>
      </w:r>
      <w:r w:rsidRPr="00A1290B">
        <w:rPr>
          <w:rFonts w:ascii="Times New Roman" w:hAnsi="Times New Roman" w:cs="Times New Roman" w:hint="eastAsia"/>
          <w:sz w:val="24"/>
        </w:rPr>
        <w:t xml:space="preserve">ECMWF </w:t>
      </w:r>
      <w:r>
        <w:rPr>
          <w:rFonts w:ascii="Times New Roman" w:hAnsi="Times New Roman" w:cs="Times New Roman"/>
          <w:sz w:val="24"/>
        </w:rPr>
        <w:t>model shows slightly better forewarn capabilities for extreme precipitation than the LTP-based statistical method, the latter still performs well in terms of forewarn accuracy</w:t>
      </w:r>
      <w:r w:rsidRPr="00A1290B">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sz w:val="24"/>
        </w:rPr>
        <w:t>In EC</w:t>
      </w:r>
      <w:r w:rsidRPr="00A1290B">
        <w:rPr>
          <w:rFonts w:ascii="Times New Roman" w:hAnsi="Times New Roman" w:cs="Times New Roman"/>
          <w:sz w:val="24"/>
        </w:rPr>
        <w:t>MWF</w:t>
      </w:r>
      <w:r>
        <w:rPr>
          <w:rFonts w:ascii="Times New Roman" w:hAnsi="Times New Roman" w:cs="Times New Roman"/>
          <w:sz w:val="24"/>
        </w:rPr>
        <w:t>, t</w:t>
      </w:r>
      <w:r>
        <w:rPr>
          <w:rFonts w:ascii="Times New Roman" w:hAnsi="Times New Roman" w:cs="Times New Roman" w:hint="eastAsia"/>
          <w:sz w:val="24"/>
        </w:rPr>
        <w:t xml:space="preserve">he </w:t>
      </w:r>
      <w:r>
        <w:rPr>
          <w:rFonts w:ascii="Times New Roman" w:hAnsi="Times New Roman" w:cs="Times New Roman"/>
          <w:sz w:val="24"/>
        </w:rPr>
        <w:t>average</w:t>
      </w:r>
      <w:r>
        <w:rPr>
          <w:rFonts w:ascii="Times New Roman" w:hAnsi="Times New Roman" w:cs="Times New Roman" w:hint="eastAsia"/>
          <w:sz w:val="24"/>
        </w:rPr>
        <w:t xml:space="preserve"> </w:t>
      </w:r>
      <m:oMath>
        <m:r>
          <w:rPr>
            <w:rFonts w:ascii="Cambria Math" w:hAnsi="Cambria Math" w:cs="Times New Roman"/>
            <w:sz w:val="24"/>
          </w:rPr>
          <m:t>Sp</m:t>
        </m:r>
      </m:oMath>
      <w:r>
        <w:rPr>
          <w:rFonts w:ascii="Times New Roman" w:hAnsi="Times New Roman" w:cs="Times New Roman" w:hint="eastAsia"/>
          <w:sz w:val="24"/>
        </w:rPr>
        <w:t xml:space="preserve"> is </w:t>
      </w:r>
      <w:r w:rsidRPr="00A1290B">
        <w:rPr>
          <w:rFonts w:ascii="Times New Roman" w:hAnsi="Times New Roman" w:cs="Times New Roman" w:hint="eastAsia"/>
          <w:sz w:val="24"/>
        </w:rPr>
        <w:t>0.</w:t>
      </w:r>
      <w:r w:rsidRPr="00A1290B">
        <w:rPr>
          <w:rFonts w:ascii="Times New Roman" w:hAnsi="Times New Roman" w:cs="Times New Roman"/>
          <w:sz w:val="24"/>
        </w:rPr>
        <w:t>15</w:t>
      </w:r>
      <w:r w:rsidRPr="00A1290B">
        <w:rPr>
          <w:rFonts w:ascii="Times New Roman" w:hAnsi="Times New Roman" w:cs="Times New Roman" w:hint="eastAsia"/>
          <w:sz w:val="24"/>
        </w:rPr>
        <w:t>,</w:t>
      </w:r>
      <w:r>
        <w:rPr>
          <w:rFonts w:ascii="Times New Roman" w:hAnsi="Times New Roman" w:cs="Times New Roman" w:hint="eastAsia"/>
          <w:sz w:val="24"/>
        </w:rPr>
        <w:t xml:space="preserve"> </w:t>
      </w:r>
      <w:r w:rsidRPr="00CF723B">
        <w:rPr>
          <w:rFonts w:ascii="Times New Roman" w:hAnsi="Times New Roman" w:cs="Times New Roman"/>
          <w:sz w:val="24"/>
        </w:rPr>
        <w:t xml:space="preserve">indicating that </w:t>
      </w:r>
      <w:r>
        <w:rPr>
          <w:rFonts w:ascii="Times New Roman" w:hAnsi="Times New Roman" w:cs="Times New Roman"/>
          <w:sz w:val="24"/>
        </w:rPr>
        <w:t>15</w:t>
      </w:r>
      <w:r w:rsidRPr="00CF723B">
        <w:rPr>
          <w:rFonts w:ascii="Times New Roman" w:hAnsi="Times New Roman" w:cs="Times New Roman"/>
          <w:sz w:val="24"/>
        </w:rPr>
        <w:t>% of extreme precipitation events are</w:t>
      </w:r>
      <w:r>
        <w:rPr>
          <w:rFonts w:ascii="Times New Roman" w:hAnsi="Times New Roman" w:cs="Times New Roman"/>
          <w:sz w:val="24"/>
        </w:rPr>
        <w:t xml:space="preserve"> correctly</w:t>
      </w:r>
      <w:r w:rsidRPr="00CF723B">
        <w:rPr>
          <w:rFonts w:ascii="Times New Roman" w:hAnsi="Times New Roman" w:cs="Times New Roman"/>
          <w:sz w:val="24"/>
        </w:rPr>
        <w:t xml:space="preserve"> </w:t>
      </w:r>
      <w:r>
        <w:rPr>
          <w:rFonts w:ascii="Times New Roman" w:hAnsi="Times New Roman" w:cs="Times New Roman"/>
          <w:sz w:val="24"/>
        </w:rPr>
        <w:t>predicted, which is slightly higher than the rate of the statistical model, where</w:t>
      </w:r>
      <w:r>
        <w:rPr>
          <w:rFonts w:ascii="Times New Roman" w:hAnsi="Times New Roman" w:cs="Times New Roman" w:hint="eastAsia"/>
          <w:sz w:val="24"/>
        </w:rPr>
        <w:t xml:space="preserve"> the mean </w:t>
      </w:r>
      <m:oMath>
        <m:r>
          <w:rPr>
            <w:rFonts w:ascii="Cambria Math" w:hAnsi="Cambria Math" w:cs="Times New Roman"/>
            <w:sz w:val="24"/>
          </w:rPr>
          <m:t>Sp</m:t>
        </m:r>
      </m:oMath>
      <w:r>
        <w:rPr>
          <w:rFonts w:ascii="Times New Roman" w:hAnsi="Times New Roman" w:cs="Times New Roman" w:hint="eastAsia"/>
          <w:sz w:val="24"/>
        </w:rPr>
        <w:t xml:space="preserve"> is 0.</w:t>
      </w:r>
      <w:r>
        <w:rPr>
          <w:rFonts w:ascii="Times New Roman" w:hAnsi="Times New Roman" w:cs="Times New Roman"/>
          <w:sz w:val="24"/>
        </w:rPr>
        <w:t>13</w:t>
      </w:r>
      <w:r>
        <w:rPr>
          <w:rFonts w:ascii="Times New Roman" w:hAnsi="Times New Roman" w:cs="Times New Roman" w:hint="eastAsia"/>
          <w:sz w:val="24"/>
        </w:rPr>
        <w:t>.</w:t>
      </w:r>
      <w:r>
        <w:rPr>
          <w:rFonts w:ascii="Times New Roman" w:hAnsi="Times New Roman" w:cs="Times New Roman"/>
          <w:sz w:val="24"/>
        </w:rPr>
        <w:t xml:space="preserve"> A</w:t>
      </w:r>
      <w:r w:rsidRPr="009512F4">
        <w:rPr>
          <w:rFonts w:ascii="Times New Roman" w:hAnsi="Times New Roman" w:cs="Times New Roman"/>
          <w:sz w:val="24"/>
        </w:rPr>
        <w:t>mong the 1750 stations cons</w:t>
      </w:r>
      <w:r>
        <w:rPr>
          <w:rFonts w:ascii="Times New Roman" w:hAnsi="Times New Roman" w:cs="Times New Roman"/>
          <w:sz w:val="24"/>
        </w:rPr>
        <w:t xml:space="preserve">idered, </w:t>
      </w:r>
      <w:r w:rsidRPr="00BF0649">
        <w:rPr>
          <w:rFonts w:ascii="Times New Roman" w:hAnsi="Times New Roman" w:cs="Times New Roman"/>
          <w:sz w:val="24"/>
        </w:rPr>
        <w:t xml:space="preserve">the ECMWF achieves a perfect </w:t>
      </w:r>
      <m:oMath>
        <m:r>
          <w:rPr>
            <w:rFonts w:ascii="Cambria Math" w:hAnsi="Cambria Math" w:cs="Times New Roman"/>
            <w:sz w:val="24"/>
          </w:rPr>
          <m:t>Sp</m:t>
        </m:r>
      </m:oMath>
      <w:r w:rsidRPr="00BF0649">
        <w:rPr>
          <w:rFonts w:ascii="Times New Roman" w:hAnsi="Times New Roman" w:cs="Times New Roman"/>
          <w:sz w:val="24"/>
        </w:rPr>
        <w:t xml:space="preserve"> </w:t>
      </w:r>
      <w:r>
        <w:rPr>
          <w:rFonts w:ascii="Times New Roman" w:hAnsi="Times New Roman" w:cs="Times New Roman"/>
          <w:sz w:val="24"/>
        </w:rPr>
        <w:t>(</w:t>
      </w:r>
      <m:oMath>
        <m:r>
          <w:rPr>
            <w:rFonts w:ascii="Cambria Math" w:hAnsi="Cambria Math" w:cs="Times New Roman"/>
            <w:sz w:val="24"/>
          </w:rPr>
          <m:t>Sp=1</m:t>
        </m:r>
      </m:oMath>
      <w:r>
        <w:rPr>
          <w:rFonts w:ascii="Times New Roman" w:hAnsi="Times New Roman" w:cs="Times New Roman"/>
          <w:sz w:val="24"/>
        </w:rPr>
        <w:t>)</w:t>
      </w:r>
      <w:r w:rsidRPr="00BF0649">
        <w:rPr>
          <w:rFonts w:ascii="Times New Roman" w:hAnsi="Times New Roman" w:cs="Times New Roman"/>
          <w:sz w:val="24"/>
        </w:rPr>
        <w:t xml:space="preserve"> at 13 stations, meaning all extreme events at these stations are accurately forecasted. Similarly, the statistical </w:t>
      </w:r>
      <w:r>
        <w:rPr>
          <w:rFonts w:ascii="Times New Roman" w:hAnsi="Times New Roman" w:cs="Times New Roman"/>
          <w:sz w:val="24"/>
        </w:rPr>
        <w:t>algorithm</w:t>
      </w:r>
      <w:r w:rsidRPr="00BF0649">
        <w:rPr>
          <w:rFonts w:ascii="Times New Roman" w:hAnsi="Times New Roman" w:cs="Times New Roman"/>
          <w:sz w:val="24"/>
        </w:rPr>
        <w:t xml:space="preserve"> successfully predicts all extreme events at 10 stations</w:t>
      </w:r>
      <w:r>
        <w:rPr>
          <w:rFonts w:ascii="Times New Roman" w:hAnsi="Times New Roman" w:cs="Times New Roman"/>
          <w:sz w:val="24"/>
        </w:rPr>
        <w:t xml:space="preserve">. </w:t>
      </w:r>
      <w:r w:rsidRPr="00BF0649">
        <w:rPr>
          <w:rFonts w:ascii="Times New Roman" w:hAnsi="Times New Roman" w:cs="Times New Roman"/>
          <w:sz w:val="24"/>
        </w:rPr>
        <w:t xml:space="preserve">Meanwhile, nearly </w:t>
      </w:r>
      <w:r>
        <w:rPr>
          <w:rFonts w:ascii="Times New Roman" w:hAnsi="Times New Roman" w:cs="Times New Roman"/>
          <w:sz w:val="24"/>
        </w:rPr>
        <w:t>30%</w:t>
      </w:r>
      <w:r w:rsidRPr="00BF0649">
        <w:rPr>
          <w:rFonts w:ascii="Times New Roman" w:hAnsi="Times New Roman" w:cs="Times New Roman"/>
          <w:sz w:val="24"/>
        </w:rPr>
        <w:t xml:space="preserve"> </w:t>
      </w:r>
      <w:r w:rsidRPr="00BF0649">
        <w:rPr>
          <w:rFonts w:ascii="Times New Roman" w:hAnsi="Times New Roman" w:cs="Times New Roman"/>
          <w:sz w:val="24"/>
        </w:rPr>
        <w:lastRenderedPageBreak/>
        <w:t xml:space="preserve">of the stations in the statistical method exhibit higher </w:t>
      </w:r>
      <m:oMath>
        <m:r>
          <w:rPr>
            <w:rFonts w:ascii="Cambria Math" w:hAnsi="Cambria Math" w:cs="Times New Roman"/>
            <w:sz w:val="24"/>
          </w:rPr>
          <m:t>Sp</m:t>
        </m:r>
      </m:oMath>
      <w:r w:rsidRPr="00BF0649">
        <w:rPr>
          <w:rFonts w:ascii="Times New Roman" w:hAnsi="Times New Roman" w:cs="Times New Roman"/>
          <w:sz w:val="24"/>
        </w:rPr>
        <w:t xml:space="preserve"> values compared to the ECMWF</w:t>
      </w:r>
      <w:r>
        <w:rPr>
          <w:rFonts w:ascii="Times New Roman" w:hAnsi="Times New Roman" w:cs="Times New Roman"/>
          <w:sz w:val="24"/>
        </w:rPr>
        <w:t xml:space="preserve">. </w:t>
      </w:r>
      <w:r>
        <w:rPr>
          <w:rFonts w:ascii="Times New Roman" w:hAnsi="Times New Roman" w:cs="Times New Roman" w:hint="eastAsia"/>
          <w:sz w:val="24"/>
        </w:rPr>
        <w:t>For</w:t>
      </w:r>
      <w:r>
        <w:rPr>
          <w:rFonts w:ascii="Times New Roman" w:hAnsi="Times New Roman" w:cs="Times New Roman"/>
          <w:sz w:val="24"/>
        </w:rPr>
        <w:t xml:space="preserve"> forecasts of </w:t>
      </w:r>
      <w:r w:rsidRPr="000E1304">
        <w:rPr>
          <w:rFonts w:ascii="Times New Roman" w:hAnsi="Times New Roman" w:cs="Times New Roman"/>
          <w:sz w:val="24"/>
        </w:rPr>
        <w:t>non-extreme events</w:t>
      </w:r>
      <w:r>
        <w:rPr>
          <w:rFonts w:ascii="Times New Roman" w:hAnsi="Times New Roman" w:cs="Times New Roman"/>
          <w:sz w:val="24"/>
        </w:rPr>
        <w:t xml:space="preserve">, the average </w:t>
      </w:r>
      <m:oMath>
        <m:r>
          <w:rPr>
            <w:rFonts w:ascii="Cambria Math" w:hAnsi="Cambria Math" w:cs="Times New Roman"/>
            <w:sz w:val="24"/>
          </w:rPr>
          <m:t>Se</m:t>
        </m:r>
      </m:oMath>
      <w:r>
        <w:rPr>
          <w:rFonts w:ascii="Times New Roman" w:hAnsi="Times New Roman" w:cs="Times New Roman"/>
          <w:color w:val="000000" w:themeColor="text1"/>
          <w:sz w:val="24"/>
        </w:rPr>
        <w:t xml:space="preserve"> for ECMWF is 0.92, </w:t>
      </w:r>
      <w:r w:rsidRPr="00B33324">
        <w:rPr>
          <w:rFonts w:ascii="Times New Roman" w:hAnsi="Times New Roman" w:cs="Times New Roman"/>
          <w:sz w:val="24"/>
        </w:rPr>
        <w:t>indicating that</w:t>
      </w:r>
      <w:r>
        <w:rPr>
          <w:rFonts w:ascii="Times New Roman" w:hAnsi="Times New Roman" w:cs="Times New Roman"/>
          <w:sz w:val="24"/>
        </w:rPr>
        <w:t xml:space="preserve"> 92% non-extreme events are correctly predicted by the ECMWF model; while </w:t>
      </w:r>
      <w:r w:rsidRPr="00B33324">
        <w:rPr>
          <w:rFonts w:ascii="Times New Roman" w:hAnsi="Times New Roman" w:cs="Times New Roman"/>
          <w:sz w:val="24"/>
        </w:rPr>
        <w:t>the statistical algorithm based on LTP forecasts 85% of such events</w:t>
      </w:r>
      <w:r>
        <w:rPr>
          <w:rFonts w:ascii="Times New Roman" w:hAnsi="Times New Roman" w:cs="Times New Roman"/>
          <w:sz w:val="24"/>
        </w:rPr>
        <w:t xml:space="preserve">. The </w:t>
      </w:r>
      <m:oMath>
        <m:r>
          <w:rPr>
            <w:rFonts w:ascii="Cambria Math" w:hAnsi="Cambria Math" w:cs="Times New Roman"/>
            <w:sz w:val="24"/>
          </w:rPr>
          <m:t>Se</m:t>
        </m:r>
      </m:oMath>
      <w:r>
        <w:rPr>
          <w:rFonts w:ascii="Times New Roman" w:hAnsi="Times New Roman" w:cs="Times New Roman" w:hint="eastAsia"/>
          <w:sz w:val="24"/>
        </w:rPr>
        <w:t xml:space="preserve"> </w:t>
      </w:r>
      <w:r>
        <w:rPr>
          <w:rFonts w:ascii="Times New Roman" w:hAnsi="Times New Roman" w:cs="Times New Roman"/>
          <w:sz w:val="24"/>
        </w:rPr>
        <w:t xml:space="preserve">values for ECMWF forecasts typically range between 0.90 and 0.94, while for the statistical models, they range from 0.82 to 0.87. In forewarning the non-extreme events, the statistical method performs slightly </w:t>
      </w:r>
      <w:r w:rsidRPr="005D4208">
        <w:rPr>
          <w:rFonts w:ascii="Times New Roman" w:hAnsi="Times New Roman" w:cs="Times New Roman"/>
          <w:sz w:val="24"/>
        </w:rPr>
        <w:t>less effectively</w:t>
      </w:r>
      <w:r>
        <w:rPr>
          <w:rFonts w:ascii="Times New Roman" w:hAnsi="Times New Roman" w:cs="Times New Roman"/>
          <w:sz w:val="24"/>
        </w:rPr>
        <w:t>.</w:t>
      </w:r>
    </w:p>
    <w:p w14:paraId="0589AEEA" w14:textId="77777777" w:rsidR="00F41AFE" w:rsidRDefault="00F41AFE" w:rsidP="009F44F3">
      <w:pPr>
        <w:spacing w:line="360" w:lineRule="auto"/>
      </w:pPr>
    </w:p>
    <w:p w14:paraId="58F50F87" w14:textId="77777777" w:rsidR="00F41AFE" w:rsidRDefault="00F41AFE" w:rsidP="009F44F3">
      <w:pPr>
        <w:spacing w:line="360" w:lineRule="auto"/>
      </w:pPr>
    </w:p>
    <w:p w14:paraId="5408A1E3" w14:textId="1DFF8F1A" w:rsidR="00F41AFE" w:rsidRPr="006148C7" w:rsidRDefault="001F761D" w:rsidP="006148C7">
      <w:pPr>
        <w:kinsoku/>
        <w:autoSpaceDE/>
        <w:autoSpaceDN/>
        <w:adjustRightInd/>
        <w:snapToGrid/>
        <w:spacing w:before="100" w:beforeAutospacing="1" w:after="100" w:afterAutospacing="1"/>
        <w:textAlignment w:val="auto"/>
        <w:rPr>
          <w:rFonts w:ascii="宋体" w:hAnsi="宋体" w:cs="宋体"/>
          <w:color w:val="auto"/>
          <w:sz w:val="24"/>
          <w:szCs w:val="24"/>
        </w:rPr>
      </w:pPr>
      <w:r w:rsidRPr="001F761D">
        <w:rPr>
          <w:rFonts w:ascii="宋体" w:hAnsi="宋体" w:cs="宋体"/>
          <w:noProof/>
          <w:color w:val="auto"/>
          <w:sz w:val="24"/>
          <w:szCs w:val="24"/>
        </w:rPr>
        <w:drawing>
          <wp:inline distT="0" distB="0" distL="0" distR="0" wp14:anchorId="480EA240" wp14:editId="17596E9A">
            <wp:extent cx="5400000" cy="4368132"/>
            <wp:effectExtent l="0" t="0" r="0" b="0"/>
            <wp:docPr id="3" name="图片 3" descr="D:\project\a_LTM_paper\修改\figure\figure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oject\a_LTM_paper\修改\figure\figure_s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4368132"/>
                    </a:xfrm>
                    <a:prstGeom prst="rect">
                      <a:avLst/>
                    </a:prstGeom>
                    <a:noFill/>
                    <a:ln>
                      <a:noFill/>
                    </a:ln>
                  </pic:spPr>
                </pic:pic>
              </a:graphicData>
            </a:graphic>
          </wp:inline>
        </w:drawing>
      </w:r>
    </w:p>
    <w:p w14:paraId="0755B6F7" w14:textId="0E96DFB5" w:rsidR="00F41AFE" w:rsidRPr="003E67C6" w:rsidRDefault="00F41AFE" w:rsidP="00F41AFE">
      <w:pPr>
        <w:jc w:val="center"/>
        <w:rPr>
          <w:rFonts w:ascii="Times New Roman" w:hAnsi="Times New Roman" w:cs="Times New Roman"/>
          <w:color w:val="C00000"/>
          <w:sz w:val="24"/>
        </w:rPr>
      </w:pPr>
      <w:r w:rsidRPr="00037C06">
        <w:rPr>
          <w:rFonts w:ascii="Times New Roman" w:hAnsi="Times New Roman" w:cs="Times New Roman"/>
          <w:b/>
          <w:bCs/>
        </w:rPr>
        <w:t xml:space="preserve">Figure </w:t>
      </w:r>
      <w:r w:rsidRPr="00037C06">
        <w:rPr>
          <w:rFonts w:ascii="Times New Roman" w:hAnsi="Times New Roman" w:cs="Times New Roman" w:hint="eastAsia"/>
          <w:b/>
          <w:bCs/>
        </w:rPr>
        <w:t>S</w:t>
      </w:r>
      <w:r w:rsidRPr="00037C06">
        <w:rPr>
          <w:rFonts w:ascii="Times New Roman" w:hAnsi="Times New Roman" w:cs="Times New Roman"/>
          <w:b/>
          <w:bCs/>
        </w:rPr>
        <w:t>1</w:t>
      </w:r>
      <w:r w:rsidR="00037C06" w:rsidRPr="00037C06">
        <w:rPr>
          <w:rFonts w:ascii="Times New Roman" w:hAnsi="Times New Roman" w:cs="Times New Roman" w:hint="eastAsia"/>
          <w:b/>
          <w:bCs/>
        </w:rPr>
        <w:t>.</w:t>
      </w:r>
      <w:r w:rsidRPr="001270C2">
        <w:rPr>
          <w:rFonts w:ascii="Times New Roman" w:hAnsi="Times New Roman" w:cs="Times New Roman"/>
        </w:rPr>
        <w:t xml:space="preserve"> Spatial distribution of </w:t>
      </w:r>
      <w:r w:rsidR="001270C2">
        <w:rPr>
          <w:rFonts w:ascii="Times New Roman" w:hAnsi="Times New Roman" w:cs="Times New Roman" w:hint="eastAsia"/>
        </w:rPr>
        <w:t xml:space="preserve">1750 </w:t>
      </w:r>
      <w:r w:rsidRPr="001270C2">
        <w:rPr>
          <w:rFonts w:ascii="Times New Roman" w:hAnsi="Times New Roman" w:cs="Times New Roman"/>
        </w:rPr>
        <w:t>hourly precipitation gauges in Eastern China</w:t>
      </w:r>
      <w:r w:rsidRPr="001270C2">
        <w:rPr>
          <w:rFonts w:ascii="Times New Roman" w:hAnsi="Times New Roman" w:cs="Times New Roman"/>
          <w:sz w:val="24"/>
        </w:rPr>
        <w:t>.</w:t>
      </w:r>
    </w:p>
    <w:p w14:paraId="30016D0E" w14:textId="77777777" w:rsidR="005C43E2" w:rsidRDefault="005C43E2" w:rsidP="009F44F3">
      <w:pPr>
        <w:spacing w:line="360" w:lineRule="auto"/>
      </w:pPr>
    </w:p>
    <w:p w14:paraId="38F37ADD" w14:textId="77777777" w:rsidR="005C43E2" w:rsidRDefault="005C43E2" w:rsidP="009F44F3">
      <w:pPr>
        <w:spacing w:line="360" w:lineRule="auto"/>
      </w:pPr>
    </w:p>
    <w:p w14:paraId="34215EFA" w14:textId="77777777" w:rsidR="00DA7CF5" w:rsidRDefault="00DA7CF5" w:rsidP="009F44F3">
      <w:pPr>
        <w:spacing w:line="360" w:lineRule="auto"/>
      </w:pPr>
    </w:p>
    <w:p w14:paraId="265369AA" w14:textId="77777777" w:rsidR="00DA7CF5" w:rsidRDefault="00DA7CF5" w:rsidP="009F44F3">
      <w:pPr>
        <w:spacing w:line="360" w:lineRule="auto"/>
      </w:pPr>
    </w:p>
    <w:p w14:paraId="28567A6F" w14:textId="77777777" w:rsidR="00DA7CF5" w:rsidRDefault="00DA7CF5" w:rsidP="009F44F3">
      <w:pPr>
        <w:spacing w:line="360" w:lineRule="auto"/>
      </w:pPr>
    </w:p>
    <w:p w14:paraId="7407E018" w14:textId="77777777" w:rsidR="00DA7CF5" w:rsidRDefault="00DA7CF5" w:rsidP="009F44F3">
      <w:pPr>
        <w:spacing w:line="360" w:lineRule="auto"/>
      </w:pPr>
    </w:p>
    <w:p w14:paraId="4D38CF21" w14:textId="54D18FED" w:rsidR="005C43E2" w:rsidRPr="006148C7" w:rsidRDefault="00016AD3" w:rsidP="006148C7">
      <w:pPr>
        <w:kinsoku/>
        <w:autoSpaceDE/>
        <w:autoSpaceDN/>
        <w:adjustRightInd/>
        <w:snapToGrid/>
        <w:spacing w:before="100" w:beforeAutospacing="1" w:after="100" w:afterAutospacing="1"/>
        <w:textAlignment w:val="auto"/>
        <w:rPr>
          <w:rFonts w:ascii="宋体" w:hAnsi="宋体" w:cs="宋体"/>
          <w:color w:val="auto"/>
          <w:sz w:val="24"/>
          <w:szCs w:val="24"/>
        </w:rPr>
      </w:pPr>
      <w:r w:rsidRPr="00016AD3">
        <w:rPr>
          <w:rFonts w:ascii="宋体" w:hAnsi="宋体" w:cs="宋体"/>
          <w:noProof/>
          <w:color w:val="auto"/>
          <w:sz w:val="24"/>
          <w:szCs w:val="24"/>
        </w:rPr>
        <w:lastRenderedPageBreak/>
        <w:drawing>
          <wp:inline distT="0" distB="0" distL="0" distR="0" wp14:anchorId="666186C2" wp14:editId="3AC681FD">
            <wp:extent cx="2592000" cy="1984056"/>
            <wp:effectExtent l="0" t="0" r="0" b="0"/>
            <wp:docPr id="5" name="图片 5" descr="D:\project\a_LTM_paper\修改\figure\Figure-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roject\a_LTM_paper\修改\figure\Figure-s2-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2000" cy="1984056"/>
                    </a:xfrm>
                    <a:prstGeom prst="rect">
                      <a:avLst/>
                    </a:prstGeom>
                    <a:noFill/>
                    <a:ln>
                      <a:noFill/>
                    </a:ln>
                  </pic:spPr>
                </pic:pic>
              </a:graphicData>
            </a:graphic>
          </wp:inline>
        </w:drawing>
      </w:r>
      <w:r w:rsidR="00CC5A1F" w:rsidRPr="00CC5A1F">
        <w:rPr>
          <w:rFonts w:ascii="宋体" w:hAnsi="宋体" w:cs="宋体"/>
          <w:noProof/>
          <w:color w:val="auto"/>
          <w:sz w:val="24"/>
          <w:szCs w:val="24"/>
        </w:rPr>
        <w:drawing>
          <wp:inline distT="0" distB="0" distL="0" distR="0" wp14:anchorId="73078390" wp14:editId="49910282">
            <wp:extent cx="2520000" cy="1928787"/>
            <wp:effectExtent l="0" t="0" r="0" b="0"/>
            <wp:docPr id="9" name="图片 9" descr="D:\project\a_LTM_paper\修改\figure\Figure-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oject\a_LTM_paper\修改\figure\Figure-s2-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000" cy="1928787"/>
                    </a:xfrm>
                    <a:prstGeom prst="rect">
                      <a:avLst/>
                    </a:prstGeom>
                    <a:noFill/>
                    <a:ln>
                      <a:noFill/>
                    </a:ln>
                  </pic:spPr>
                </pic:pic>
              </a:graphicData>
            </a:graphic>
          </wp:inline>
        </w:drawing>
      </w:r>
    </w:p>
    <w:p w14:paraId="72E0136B" w14:textId="4D10CF90" w:rsidR="005C43E2" w:rsidRDefault="005C43E2" w:rsidP="0070735B">
      <w:pPr>
        <w:pStyle w:val="21"/>
        <w:spacing w:line="240" w:lineRule="auto"/>
        <w:rPr>
          <w:sz w:val="21"/>
        </w:rPr>
      </w:pPr>
      <w:r w:rsidRPr="00037C06">
        <w:rPr>
          <w:rFonts w:hint="eastAsia"/>
          <w:b/>
          <w:bCs/>
          <w:sz w:val="21"/>
        </w:rPr>
        <w:t>F</w:t>
      </w:r>
      <w:r w:rsidRPr="00037C06">
        <w:rPr>
          <w:b/>
          <w:bCs/>
          <w:sz w:val="21"/>
        </w:rPr>
        <w:t xml:space="preserve">igure </w:t>
      </w:r>
      <w:r w:rsidRPr="00037C06">
        <w:rPr>
          <w:rFonts w:hint="eastAsia"/>
          <w:b/>
          <w:bCs/>
          <w:sz w:val="21"/>
        </w:rPr>
        <w:t>S</w:t>
      </w:r>
      <w:r w:rsidRPr="00037C06">
        <w:rPr>
          <w:b/>
          <w:bCs/>
          <w:sz w:val="21"/>
        </w:rPr>
        <w:t>2</w:t>
      </w:r>
      <w:r w:rsidR="00037C06">
        <w:rPr>
          <w:rFonts w:hint="eastAsia"/>
          <w:sz w:val="21"/>
        </w:rPr>
        <w:t>.</w:t>
      </w:r>
      <w:r w:rsidRPr="0070735B">
        <w:rPr>
          <w:sz w:val="21"/>
        </w:rPr>
        <w:t xml:space="preserve"> (a) Double log plots of </w:t>
      </w:r>
      <w:r w:rsidRPr="0070735B">
        <w:rPr>
          <w:i/>
          <w:sz w:val="21"/>
        </w:rPr>
        <w:t>F(s)</w:t>
      </w:r>
      <w:r w:rsidRPr="0070735B">
        <w:rPr>
          <w:sz w:val="21"/>
        </w:rPr>
        <w:t xml:space="preserve"> vs</w:t>
      </w:r>
      <w:r w:rsidRPr="0070735B">
        <w:rPr>
          <w:i/>
          <w:sz w:val="21"/>
        </w:rPr>
        <w:t xml:space="preserve"> s</w:t>
      </w:r>
      <w:r w:rsidRPr="0070735B">
        <w:rPr>
          <w:sz w:val="21"/>
        </w:rPr>
        <w:t xml:space="preserve"> from hourly precipitation record </w:t>
      </w:r>
      <w:r w:rsidR="0070735B">
        <w:rPr>
          <w:rFonts w:hint="eastAsia"/>
          <w:sz w:val="21"/>
        </w:rPr>
        <w:t>at</w:t>
      </w:r>
      <w:r w:rsidRPr="0070735B">
        <w:rPr>
          <w:sz w:val="21"/>
        </w:rPr>
        <w:t xml:space="preserve"> Beijing station</w:t>
      </w:r>
      <w:r w:rsidR="0070735B">
        <w:rPr>
          <w:rFonts w:hint="eastAsia"/>
          <w:sz w:val="21"/>
        </w:rPr>
        <w:t xml:space="preserve"> (</w:t>
      </w:r>
      <w:r w:rsidR="0070735B">
        <w:t>116.21</w:t>
      </w:r>
      <w:r w:rsidR="0070735B">
        <w:rPr>
          <w:vertAlign w:val="superscript"/>
        </w:rPr>
        <w:t>o</w:t>
      </w:r>
      <w:r w:rsidR="0070735B" w:rsidRPr="00665133">
        <w:t xml:space="preserve">E, </w:t>
      </w:r>
      <w:r w:rsidR="0070735B">
        <w:t>39.95</w:t>
      </w:r>
      <w:r w:rsidR="0070735B">
        <w:rPr>
          <w:vertAlign w:val="superscript"/>
        </w:rPr>
        <w:t>o</w:t>
      </w:r>
      <w:r w:rsidR="0070735B" w:rsidRPr="00665133">
        <w:t>N</w:t>
      </w:r>
      <w:r w:rsidR="0070735B">
        <w:rPr>
          <w:rFonts w:hint="eastAsia"/>
          <w:sz w:val="21"/>
        </w:rPr>
        <w:t>)</w:t>
      </w:r>
      <w:r w:rsidRPr="0070735B">
        <w:rPr>
          <w:sz w:val="21"/>
        </w:rPr>
        <w:t xml:space="preserve">. </w:t>
      </w:r>
      <w:bookmarkStart w:id="9" w:name="_Hlk191117345"/>
      <w:r w:rsidR="0070735B" w:rsidRPr="0070735B">
        <w:rPr>
          <w:rFonts w:hint="eastAsia"/>
          <w:sz w:val="21"/>
        </w:rPr>
        <w:t>Two</w:t>
      </w:r>
      <w:r w:rsidR="0070735B" w:rsidRPr="0070735B">
        <w:rPr>
          <w:sz w:val="21"/>
        </w:rPr>
        <w:t xml:space="preserve"> scaling ranges are separated by a crossover at around 218 hours, </w:t>
      </w:r>
      <w:r w:rsidR="0070735B" w:rsidRPr="0070735B">
        <w:rPr>
          <w:rFonts w:hint="eastAsia"/>
          <w:sz w:val="21"/>
        </w:rPr>
        <w:t>where</w:t>
      </w:r>
      <w:r w:rsidR="0070735B" w:rsidRPr="0070735B">
        <w:rPr>
          <w:sz w:val="21"/>
        </w:rPr>
        <w:t xml:space="preserve"> the crossover position is determined by the maximum residual in the least square fitting </w:t>
      </w:r>
      <m:oMath>
        <m:func>
          <m:funcPr>
            <m:ctrlPr>
              <w:rPr>
                <w:rFonts w:ascii="Cambria Math" w:hAnsi="Cambria Math"/>
                <w:i/>
                <w:sz w:val="21"/>
              </w:rPr>
            </m:ctrlPr>
          </m:funcPr>
          <m:fName>
            <m:r>
              <m:rPr>
                <m:sty m:val="p"/>
              </m:rPr>
              <w:rPr>
                <w:rFonts w:ascii="Cambria Math" w:hAnsi="Cambria Math"/>
                <w:sz w:val="21"/>
              </w:rPr>
              <m:t>log</m:t>
            </m:r>
          </m:fName>
          <m:e>
            <m:r>
              <w:rPr>
                <w:rFonts w:ascii="Cambria Math" w:hAnsi="Cambria Math"/>
                <w:sz w:val="21"/>
              </w:rPr>
              <m:t>F(s)</m:t>
            </m:r>
          </m:e>
        </m:func>
      </m:oMath>
      <w:r w:rsidR="0070735B" w:rsidRPr="0070735B">
        <w:rPr>
          <w:rFonts w:hint="eastAsia"/>
          <w:sz w:val="21"/>
        </w:rPr>
        <w:t xml:space="preserve"> </w:t>
      </w:r>
      <w:r w:rsidR="0070735B" w:rsidRPr="0070735B">
        <w:rPr>
          <w:sz w:val="21"/>
        </w:rPr>
        <w:t xml:space="preserve">to </w:t>
      </w:r>
      <m:oMath>
        <m:func>
          <m:funcPr>
            <m:ctrlPr>
              <w:rPr>
                <w:rFonts w:ascii="Cambria Math" w:hAnsi="Cambria Math"/>
                <w:i/>
                <w:sz w:val="21"/>
              </w:rPr>
            </m:ctrlPr>
          </m:funcPr>
          <m:fName>
            <m:r>
              <m:rPr>
                <m:sty m:val="p"/>
              </m:rPr>
              <w:rPr>
                <w:rFonts w:ascii="Cambria Math" w:hAnsi="Cambria Math"/>
                <w:sz w:val="21"/>
              </w:rPr>
              <m:t>log</m:t>
            </m:r>
          </m:fName>
          <m:e>
            <m:r>
              <w:rPr>
                <w:rFonts w:ascii="Cambria Math" w:hAnsi="Cambria Math"/>
                <w:sz w:val="21"/>
              </w:rPr>
              <m:t>s</m:t>
            </m:r>
          </m:e>
        </m:func>
      </m:oMath>
      <w:r w:rsidR="0070735B" w:rsidRPr="0070735B">
        <w:rPr>
          <w:i/>
          <w:iCs/>
          <w:sz w:val="21"/>
        </w:rPr>
        <w:t xml:space="preserve"> </w:t>
      </w:r>
      <w:bookmarkEnd w:id="9"/>
      <w:r w:rsidR="0070735B" w:rsidRPr="0070735B">
        <w:rPr>
          <w:sz w:val="21"/>
        </w:rPr>
        <w:t xml:space="preserve">(Yang and Fu. 2019). </w:t>
      </w:r>
      <w:r w:rsidR="0070735B" w:rsidRPr="0070735B">
        <w:rPr>
          <w:rFonts w:hint="eastAsia"/>
          <w:sz w:val="21"/>
        </w:rPr>
        <w:t>When</w:t>
      </w:r>
      <w:r w:rsidR="0070735B" w:rsidRPr="0070735B">
        <w:rPr>
          <w:sz w:val="21"/>
        </w:rPr>
        <w:t xml:space="preserve"> </w:t>
      </w:r>
      <m:oMath>
        <m:r>
          <w:rPr>
            <w:rFonts w:ascii="Cambria Math" w:hAnsi="Cambria Math"/>
            <w:sz w:val="21"/>
          </w:rPr>
          <m:t>12</m:t>
        </m:r>
        <m:r>
          <w:rPr>
            <w:rFonts w:ascii="Cambria Math" w:hAnsi="Cambria Math"/>
            <w:sz w:val="21"/>
          </w:rPr>
          <m:t>hour&lt;s&lt;218</m:t>
        </m:r>
      </m:oMath>
      <w:r w:rsidR="0070735B" w:rsidRPr="0070735B">
        <w:rPr>
          <w:sz w:val="21"/>
        </w:rPr>
        <w:t xml:space="preserve">hour, </w:t>
      </w:r>
      <m:oMath>
        <m:sSub>
          <m:sSubPr>
            <m:ctrlPr>
              <w:rPr>
                <w:rFonts w:ascii="Cambria Math" w:hAnsi="Cambria Math"/>
                <w:sz w:val="21"/>
              </w:rPr>
            </m:ctrlPr>
          </m:sSubPr>
          <m:e>
            <m:r>
              <w:rPr>
                <w:rFonts w:ascii="Cambria Math" w:hAnsi="Cambria Math"/>
                <w:sz w:val="21"/>
              </w:rPr>
              <m:t>α</m:t>
            </m:r>
          </m:e>
          <m:sub>
            <m:r>
              <w:rPr>
                <w:rFonts w:ascii="Cambria Math" w:hAnsi="Cambria Math"/>
                <w:sz w:val="21"/>
              </w:rPr>
              <m:t>1</m:t>
            </m:r>
          </m:sub>
        </m:sSub>
      </m:oMath>
      <w:r w:rsidR="0070735B" w:rsidRPr="0070735B">
        <w:rPr>
          <w:sz w:val="21"/>
        </w:rPr>
        <w:t>=0.79, indicat</w:t>
      </w:r>
      <w:r w:rsidR="0070735B">
        <w:rPr>
          <w:rFonts w:hint="eastAsia"/>
          <w:sz w:val="21"/>
        </w:rPr>
        <w:t>ing</w:t>
      </w:r>
      <w:r w:rsidR="0070735B" w:rsidRPr="0070735B">
        <w:rPr>
          <w:sz w:val="21"/>
        </w:rPr>
        <w:t xml:space="preserve"> a strong </w:t>
      </w:r>
      <w:r w:rsidR="0070735B" w:rsidRPr="0070735B">
        <w:rPr>
          <w:rFonts w:hint="eastAsia"/>
          <w:sz w:val="21"/>
        </w:rPr>
        <w:t>LTP</w:t>
      </w:r>
      <w:r w:rsidR="0070735B" w:rsidRPr="0070735B">
        <w:rPr>
          <w:sz w:val="21"/>
        </w:rPr>
        <w:t xml:space="preserve">. </w:t>
      </w:r>
      <w:r w:rsidR="0070735B" w:rsidRPr="0070735B">
        <w:rPr>
          <w:rFonts w:hint="eastAsia"/>
          <w:sz w:val="21"/>
        </w:rPr>
        <w:t>When</w:t>
      </w:r>
      <w:r w:rsidR="0070735B" w:rsidRPr="0070735B">
        <w:rPr>
          <w:sz w:val="21"/>
        </w:rPr>
        <w:t xml:space="preserve"> </w:t>
      </w:r>
      <m:oMath>
        <m:r>
          <w:rPr>
            <w:rFonts w:ascii="Cambria Math" w:hAnsi="Cambria Math"/>
            <w:sz w:val="21"/>
          </w:rPr>
          <m:t>218</m:t>
        </m:r>
        <m:r>
          <w:rPr>
            <w:rFonts w:ascii="Cambria Math" w:hAnsi="Cambria Math"/>
            <w:sz w:val="21"/>
          </w:rPr>
          <m:t>hour&lt;s&lt;416day</m:t>
        </m:r>
      </m:oMath>
      <w:r w:rsidR="0070735B" w:rsidRPr="0070735B">
        <w:rPr>
          <w:sz w:val="21"/>
        </w:rPr>
        <w:t xml:space="preserve">, </w:t>
      </w:r>
      <w:bookmarkStart w:id="10" w:name="_Hlk51852741"/>
      <m:oMath>
        <m:sSub>
          <m:sSubPr>
            <m:ctrlPr>
              <w:rPr>
                <w:rFonts w:ascii="Cambria Math" w:hAnsi="Cambria Math"/>
                <w:sz w:val="21"/>
              </w:rPr>
            </m:ctrlPr>
          </m:sSubPr>
          <m:e>
            <m:r>
              <w:rPr>
                <w:rFonts w:ascii="Cambria Math" w:hAnsi="Cambria Math"/>
                <w:sz w:val="21"/>
              </w:rPr>
              <m:t>α</m:t>
            </m:r>
          </m:e>
          <m:sub>
            <m:r>
              <w:rPr>
                <w:rFonts w:ascii="Cambria Math" w:hAnsi="Cambria Math"/>
                <w:sz w:val="21"/>
              </w:rPr>
              <m:t>2</m:t>
            </m:r>
          </m:sub>
        </m:sSub>
      </m:oMath>
      <w:r w:rsidR="0070735B" w:rsidRPr="0070735B">
        <w:rPr>
          <w:sz w:val="21"/>
        </w:rPr>
        <w:t>=0.5</w:t>
      </w:r>
      <w:bookmarkEnd w:id="10"/>
      <w:r w:rsidR="0070735B" w:rsidRPr="0070735B">
        <w:rPr>
          <w:sz w:val="21"/>
        </w:rPr>
        <w:t>0, indicating no</w:t>
      </w:r>
      <w:r w:rsidR="0070735B" w:rsidRPr="0070735B">
        <w:rPr>
          <w:rFonts w:hint="eastAsia"/>
          <w:sz w:val="21"/>
        </w:rPr>
        <w:t xml:space="preserve"> LTP</w:t>
      </w:r>
      <w:r w:rsidR="0070735B" w:rsidRPr="0070735B">
        <w:rPr>
          <w:sz w:val="21"/>
        </w:rPr>
        <w:t xml:space="preserve">. </w:t>
      </w:r>
      <w:r w:rsidRPr="0070735B">
        <w:rPr>
          <w:sz w:val="21"/>
        </w:rPr>
        <w:t xml:space="preserve">(b) Composite diagram of double log plots of </w:t>
      </w:r>
      <w:r w:rsidRPr="0070735B">
        <w:rPr>
          <w:i/>
          <w:sz w:val="21"/>
        </w:rPr>
        <w:t>F(s)</w:t>
      </w:r>
      <w:r w:rsidRPr="0070735B">
        <w:rPr>
          <w:sz w:val="21"/>
        </w:rPr>
        <w:t xml:space="preserve"> vs </w:t>
      </w:r>
      <w:r w:rsidRPr="0070735B">
        <w:rPr>
          <w:i/>
          <w:sz w:val="21"/>
        </w:rPr>
        <w:t>s</w:t>
      </w:r>
      <w:r w:rsidRPr="0070735B">
        <w:rPr>
          <w:sz w:val="21"/>
        </w:rPr>
        <w:t xml:space="preserve"> averaged from the studied precipitation series from </w:t>
      </w:r>
      <w:r w:rsidRPr="0070735B">
        <w:rPr>
          <w:rFonts w:hint="eastAsia"/>
          <w:sz w:val="21"/>
        </w:rPr>
        <w:t>E</w:t>
      </w:r>
      <w:r w:rsidRPr="0070735B">
        <w:rPr>
          <w:sz w:val="21"/>
        </w:rPr>
        <w:t>astern China.</w:t>
      </w:r>
      <w:r w:rsidR="0070735B" w:rsidRPr="0070735B">
        <w:rPr>
          <w:sz w:val="21"/>
        </w:rPr>
        <w:t xml:space="preserve"> </w:t>
      </w:r>
      <w:r w:rsidR="0070735B">
        <w:rPr>
          <w:rFonts w:hint="eastAsia"/>
          <w:sz w:val="21"/>
        </w:rPr>
        <w:t>T</w:t>
      </w:r>
      <w:r w:rsidR="0070735B" w:rsidRPr="0070735B">
        <w:rPr>
          <w:sz w:val="21"/>
        </w:rPr>
        <w:t xml:space="preserve">wo scaling regimes can be found: a regime with stronger LTP (around </w:t>
      </w:r>
      <m:oMath>
        <m:r>
          <m:rPr>
            <m:sty m:val="p"/>
          </m:rPr>
          <w:rPr>
            <w:rFonts w:ascii="Cambria Math" w:hAnsi="Cambria Math"/>
            <w:sz w:val="21"/>
          </w:rPr>
          <m:t xml:space="preserve">12hour&lt;s&lt;124hour, </m:t>
        </m:r>
        <m:sSub>
          <m:sSubPr>
            <m:ctrlPr>
              <w:rPr>
                <w:rFonts w:ascii="Cambria Math" w:hAnsi="Cambria Math"/>
                <w:sz w:val="21"/>
              </w:rPr>
            </m:ctrlPr>
          </m:sSubPr>
          <m:e>
            <m:r>
              <w:rPr>
                <w:rFonts w:ascii="Cambria Math" w:hAnsi="Cambria Math"/>
                <w:sz w:val="21"/>
              </w:rPr>
              <m:t>α</m:t>
            </m:r>
          </m:e>
          <m:sub>
            <m:r>
              <w:rPr>
                <w:rFonts w:ascii="Cambria Math" w:hAnsi="Cambria Math"/>
                <w:sz w:val="21"/>
              </w:rPr>
              <m:t>1</m:t>
            </m:r>
          </m:sub>
        </m:sSub>
        <m:r>
          <m:rPr>
            <m:sty m:val="p"/>
          </m:rPr>
          <w:rPr>
            <w:rFonts w:ascii="Cambria Math" w:hAnsi="Cambria Math"/>
            <w:sz w:val="21"/>
          </w:rPr>
          <m:t>=0.76</m:t>
        </m:r>
      </m:oMath>
      <w:r w:rsidR="0070735B" w:rsidRPr="0070735B">
        <w:rPr>
          <w:sz w:val="21"/>
        </w:rPr>
        <w:t xml:space="preserve">) and a regime with weak LTP (around </w:t>
      </w:r>
      <m:oMath>
        <m:r>
          <m:rPr>
            <m:sty m:val="p"/>
          </m:rPr>
          <w:rPr>
            <w:rFonts w:ascii="Cambria Math" w:hAnsi="Cambria Math"/>
            <w:sz w:val="21"/>
          </w:rPr>
          <m:t xml:space="preserve">124hour&lt;s&lt;416day, </m:t>
        </m:r>
        <m:sSub>
          <m:sSubPr>
            <m:ctrlPr>
              <w:rPr>
                <w:rFonts w:ascii="Cambria Math" w:hAnsi="Cambria Math"/>
                <w:sz w:val="21"/>
              </w:rPr>
            </m:ctrlPr>
          </m:sSubPr>
          <m:e>
            <m:r>
              <w:rPr>
                <w:rFonts w:ascii="Cambria Math" w:hAnsi="Cambria Math"/>
                <w:sz w:val="21"/>
              </w:rPr>
              <m:t>α</m:t>
            </m:r>
          </m:e>
          <m:sub>
            <m:r>
              <w:rPr>
                <w:rFonts w:ascii="Cambria Math" w:hAnsi="Cambria Math"/>
                <w:sz w:val="21"/>
              </w:rPr>
              <m:t>2</m:t>
            </m:r>
          </m:sub>
        </m:sSub>
        <m:r>
          <m:rPr>
            <m:sty m:val="p"/>
          </m:rPr>
          <w:rPr>
            <w:rFonts w:ascii="Cambria Math" w:hAnsi="Cambria Math"/>
            <w:sz w:val="21"/>
          </w:rPr>
          <m:t>=0.56</m:t>
        </m:r>
      </m:oMath>
      <w:r w:rsidR="0070735B">
        <w:rPr>
          <w:rFonts w:hint="eastAsia"/>
          <w:sz w:val="21"/>
        </w:rPr>
        <w:t>).</w:t>
      </w:r>
    </w:p>
    <w:p w14:paraId="762FF093" w14:textId="77777777" w:rsidR="000C273F" w:rsidRDefault="000C273F" w:rsidP="0070735B">
      <w:pPr>
        <w:pStyle w:val="21"/>
        <w:spacing w:line="240" w:lineRule="auto"/>
        <w:rPr>
          <w:sz w:val="21"/>
        </w:rPr>
      </w:pPr>
    </w:p>
    <w:p w14:paraId="6145D633" w14:textId="77777777" w:rsidR="000C273F" w:rsidRDefault="000C273F" w:rsidP="0070735B">
      <w:pPr>
        <w:pStyle w:val="21"/>
        <w:spacing w:line="240" w:lineRule="auto"/>
        <w:rPr>
          <w:sz w:val="21"/>
        </w:rPr>
      </w:pPr>
    </w:p>
    <w:p w14:paraId="1644661D" w14:textId="77777777" w:rsidR="000C273F" w:rsidRDefault="000C273F" w:rsidP="0070735B">
      <w:pPr>
        <w:pStyle w:val="21"/>
        <w:spacing w:line="240" w:lineRule="auto"/>
        <w:rPr>
          <w:sz w:val="21"/>
        </w:rPr>
      </w:pPr>
    </w:p>
    <w:p w14:paraId="107E0EEF" w14:textId="77777777" w:rsidR="000C273F" w:rsidRDefault="000C273F" w:rsidP="0070735B">
      <w:pPr>
        <w:pStyle w:val="21"/>
        <w:spacing w:line="240" w:lineRule="auto"/>
        <w:rPr>
          <w:sz w:val="21"/>
        </w:rPr>
      </w:pPr>
    </w:p>
    <w:p w14:paraId="269B8986" w14:textId="77777777" w:rsidR="000C273F" w:rsidRDefault="000C273F" w:rsidP="0070735B">
      <w:pPr>
        <w:pStyle w:val="21"/>
        <w:spacing w:line="240" w:lineRule="auto"/>
        <w:rPr>
          <w:sz w:val="21"/>
        </w:rPr>
      </w:pPr>
    </w:p>
    <w:p w14:paraId="68210AC0" w14:textId="7366B287" w:rsidR="000C273F" w:rsidRDefault="000C273F" w:rsidP="000C273F">
      <w:pPr>
        <w:pStyle w:val="21"/>
        <w:spacing w:line="240" w:lineRule="auto"/>
        <w:jc w:val="center"/>
        <w:rPr>
          <w:sz w:val="21"/>
        </w:rPr>
      </w:pPr>
      <w:r w:rsidRPr="009E1B3D">
        <w:rPr>
          <w:bCs/>
          <w:noProof/>
        </w:rPr>
        <w:drawing>
          <wp:inline distT="0" distB="0" distL="0" distR="0" wp14:anchorId="45DBE7CB" wp14:editId="20582F3D">
            <wp:extent cx="3709949" cy="1715617"/>
            <wp:effectExtent l="0" t="0" r="5080" b="0"/>
            <wp:docPr id="4584621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62165" name=""/>
                    <pic:cNvPicPr/>
                  </pic:nvPicPr>
                  <pic:blipFill>
                    <a:blip r:embed="rId16"/>
                    <a:stretch>
                      <a:fillRect/>
                    </a:stretch>
                  </pic:blipFill>
                  <pic:spPr>
                    <a:xfrm>
                      <a:off x="0" y="0"/>
                      <a:ext cx="3723133" cy="1721714"/>
                    </a:xfrm>
                    <a:prstGeom prst="rect">
                      <a:avLst/>
                    </a:prstGeom>
                  </pic:spPr>
                </pic:pic>
              </a:graphicData>
            </a:graphic>
          </wp:inline>
        </w:drawing>
      </w:r>
    </w:p>
    <w:p w14:paraId="35C088E2" w14:textId="5E6541AF" w:rsidR="000C273F" w:rsidRPr="000C273F" w:rsidRDefault="000C273F" w:rsidP="006148C7">
      <w:pPr>
        <w:pStyle w:val="21"/>
        <w:spacing w:line="240" w:lineRule="auto"/>
        <w:jc w:val="center"/>
        <w:rPr>
          <w:sz w:val="21"/>
        </w:rPr>
      </w:pPr>
      <w:r w:rsidRPr="004A0987">
        <w:rPr>
          <w:b/>
          <w:bCs/>
          <w:sz w:val="21"/>
        </w:rPr>
        <w:t>Figure S3</w:t>
      </w:r>
      <w:r w:rsidR="004A0987">
        <w:rPr>
          <w:rFonts w:hint="eastAsia"/>
          <w:b/>
          <w:bCs/>
          <w:sz w:val="21"/>
        </w:rPr>
        <w:t>.</w:t>
      </w:r>
      <w:r w:rsidRPr="000C273F">
        <w:rPr>
          <w:sz w:val="21"/>
        </w:rPr>
        <w:t xml:space="preserve"> The flowchart of the forewarning model.</w:t>
      </w:r>
    </w:p>
    <w:p w14:paraId="6F1637AB" w14:textId="77777777" w:rsidR="00DA7CF5" w:rsidRDefault="00DA7CF5" w:rsidP="0070735B">
      <w:pPr>
        <w:pStyle w:val="21"/>
        <w:spacing w:line="240" w:lineRule="auto"/>
        <w:rPr>
          <w:sz w:val="21"/>
        </w:rPr>
      </w:pPr>
    </w:p>
    <w:p w14:paraId="58C0156C" w14:textId="77777777" w:rsidR="00DA7CF5" w:rsidRDefault="00DA7CF5" w:rsidP="0070735B">
      <w:pPr>
        <w:pStyle w:val="21"/>
        <w:spacing w:line="240" w:lineRule="auto"/>
        <w:rPr>
          <w:sz w:val="21"/>
        </w:rPr>
      </w:pPr>
    </w:p>
    <w:p w14:paraId="6F7F72D6" w14:textId="77777777" w:rsidR="00DA7CF5" w:rsidRDefault="00DA7CF5" w:rsidP="0070735B">
      <w:pPr>
        <w:pStyle w:val="21"/>
        <w:spacing w:line="240" w:lineRule="auto"/>
        <w:rPr>
          <w:sz w:val="21"/>
        </w:rPr>
      </w:pPr>
    </w:p>
    <w:p w14:paraId="5914BE52" w14:textId="77777777" w:rsidR="00DA7CF5" w:rsidRDefault="00DA7CF5" w:rsidP="0070735B">
      <w:pPr>
        <w:pStyle w:val="21"/>
        <w:spacing w:line="240" w:lineRule="auto"/>
        <w:rPr>
          <w:sz w:val="21"/>
        </w:rPr>
      </w:pPr>
    </w:p>
    <w:p w14:paraId="6B4D2E8F" w14:textId="77777777" w:rsidR="00FE057F" w:rsidRDefault="00FE057F" w:rsidP="0070735B">
      <w:pPr>
        <w:pStyle w:val="21"/>
        <w:spacing w:line="240" w:lineRule="auto"/>
        <w:rPr>
          <w:sz w:val="21"/>
        </w:rPr>
      </w:pPr>
    </w:p>
    <w:p w14:paraId="1C9ABED2" w14:textId="6DD0CF79" w:rsidR="00FE057F" w:rsidRDefault="00FE057F" w:rsidP="00FE057F">
      <w:pPr>
        <w:pStyle w:val="21"/>
        <w:spacing w:line="240" w:lineRule="auto"/>
        <w:jc w:val="center"/>
        <w:rPr>
          <w:sz w:val="21"/>
        </w:rPr>
      </w:pPr>
    </w:p>
    <w:p w14:paraId="260836FE" w14:textId="284C1ED4" w:rsidR="00B70FAA" w:rsidRPr="006148C7" w:rsidRDefault="00B70FAA" w:rsidP="006148C7">
      <w:pPr>
        <w:kinsoku/>
        <w:autoSpaceDE/>
        <w:autoSpaceDN/>
        <w:adjustRightInd/>
        <w:snapToGrid/>
        <w:spacing w:before="100" w:beforeAutospacing="1" w:after="100" w:afterAutospacing="1"/>
        <w:textAlignment w:val="auto"/>
        <w:rPr>
          <w:rFonts w:ascii="宋体" w:hAnsi="宋体" w:cs="宋体"/>
          <w:sz w:val="24"/>
          <w:szCs w:val="24"/>
        </w:rPr>
      </w:pPr>
      <w:r w:rsidRPr="00B70FAA">
        <w:rPr>
          <w:rFonts w:ascii="宋体" w:hAnsi="宋体" w:cs="宋体"/>
          <w:noProof/>
          <w:color w:val="auto"/>
          <w:sz w:val="24"/>
          <w:szCs w:val="24"/>
        </w:rPr>
        <w:lastRenderedPageBreak/>
        <w:drawing>
          <wp:inline distT="0" distB="0" distL="0" distR="0" wp14:anchorId="6AA59233" wp14:editId="7A9FC484">
            <wp:extent cx="4619625" cy="3577236"/>
            <wp:effectExtent l="0" t="0" r="0" b="4445"/>
            <wp:docPr id="11" name="图片 11" descr="D:\project\a_LTM_paper\修改\figure\fig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roject\a_LTM_paper\修改\figure\figure-s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1460" cy="3578657"/>
                    </a:xfrm>
                    <a:prstGeom prst="rect">
                      <a:avLst/>
                    </a:prstGeom>
                    <a:noFill/>
                    <a:ln>
                      <a:noFill/>
                    </a:ln>
                  </pic:spPr>
                </pic:pic>
              </a:graphicData>
            </a:graphic>
          </wp:inline>
        </w:drawing>
      </w:r>
    </w:p>
    <w:p w14:paraId="1C3A0587" w14:textId="4ADCC9D0" w:rsidR="00FE057F" w:rsidRDefault="00FE057F" w:rsidP="00FE057F">
      <w:pPr>
        <w:jc w:val="both"/>
        <w:rPr>
          <w:rFonts w:ascii="Times New Roman" w:hAnsi="Times New Roman" w:cs="Times New Roman"/>
        </w:rPr>
      </w:pPr>
      <w:r w:rsidRPr="00037C06">
        <w:rPr>
          <w:rFonts w:ascii="Times New Roman" w:hAnsi="Times New Roman" w:cs="Times New Roman"/>
          <w:b/>
          <w:bCs/>
        </w:rPr>
        <w:t>F</w:t>
      </w:r>
      <w:r w:rsidRPr="00037C06">
        <w:rPr>
          <w:rFonts w:ascii="Times New Roman" w:hAnsi="Times New Roman" w:cs="Times New Roman" w:hint="eastAsia"/>
          <w:b/>
          <w:bCs/>
        </w:rPr>
        <w:t>igure S</w:t>
      </w:r>
      <w:r w:rsidR="000C273F">
        <w:rPr>
          <w:rFonts w:ascii="Times New Roman" w:hAnsi="Times New Roman" w:cs="Times New Roman" w:hint="eastAsia"/>
          <w:b/>
          <w:bCs/>
        </w:rPr>
        <w:t>4</w:t>
      </w:r>
      <w:r w:rsidR="00037C06">
        <w:rPr>
          <w:rFonts w:ascii="Times New Roman" w:hAnsi="Times New Roman" w:cs="Times New Roman" w:hint="eastAsia"/>
        </w:rPr>
        <w:t>.</w:t>
      </w:r>
      <w:r w:rsidRPr="00FE057F">
        <w:rPr>
          <w:rFonts w:ascii="Times New Roman" w:hAnsi="Times New Roman" w:cs="Times New Roman" w:hint="eastAsia"/>
        </w:rPr>
        <w:t xml:space="preserve"> </w:t>
      </w:r>
      <w:r w:rsidRPr="00FE057F">
        <w:rPr>
          <w:rFonts w:ascii="Times New Roman" w:hAnsi="Times New Roman" w:cs="Times New Roman"/>
        </w:rPr>
        <w:t xml:space="preserve">Boxplot of </w:t>
      </w:r>
      <m:oMath>
        <m:r>
          <w:rPr>
            <w:rFonts w:ascii="Cambria Math" w:hAnsi="Cambria Math" w:cs="Times New Roman"/>
          </w:rPr>
          <m:t>Sp</m:t>
        </m:r>
      </m:oMath>
      <w:r w:rsidRPr="00FE057F">
        <w:rPr>
          <w:rFonts w:ascii="Times New Roman" w:hAnsi="Times New Roman" w:cs="Times New Roman" w:hint="eastAsia"/>
        </w:rPr>
        <w:t xml:space="preserve"> </w:t>
      </w:r>
      <w:r w:rsidRPr="00FE057F">
        <w:rPr>
          <w:rFonts w:ascii="Times New Roman" w:hAnsi="Times New Roman" w:cs="Times New Roman"/>
        </w:rPr>
        <w:t xml:space="preserve">and </w:t>
      </w:r>
      <m:oMath>
        <m:r>
          <w:rPr>
            <w:rFonts w:ascii="Cambria Math" w:hAnsi="Cambria Math" w:cs="Times New Roman"/>
          </w:rPr>
          <m:t>Se</m:t>
        </m:r>
      </m:oMath>
      <w:r w:rsidRPr="00FE057F">
        <w:rPr>
          <w:rFonts w:ascii="Times New Roman" w:hAnsi="Times New Roman" w:cs="Times New Roman" w:hint="eastAsia"/>
        </w:rPr>
        <w:t xml:space="preserve"> </w:t>
      </w:r>
      <w:r w:rsidRPr="00FE057F">
        <w:rPr>
          <w:rFonts w:ascii="Times New Roman" w:hAnsi="Times New Roman" w:cs="Times New Roman"/>
        </w:rPr>
        <w:t xml:space="preserve">of extreme precipitation obtained from ECMWF (EC, grey shaded) and LTP-based statistical algorithm (LTP, red shaded). The box represents the interquartile range with the median </w:t>
      </w:r>
      <w:r w:rsidR="00126AED">
        <w:rPr>
          <w:rFonts w:ascii="Times New Roman" w:hAnsi="Times New Roman" w:cs="Times New Roman" w:hint="eastAsia"/>
        </w:rPr>
        <w:t xml:space="preserve">value </w:t>
      </w:r>
      <w:r w:rsidRPr="00FE057F">
        <w:rPr>
          <w:rFonts w:ascii="Times New Roman" w:hAnsi="Times New Roman" w:cs="Times New Roman"/>
        </w:rPr>
        <w:t>indicated by the line inside the box. The dot inside the box represents the mean value and the outliers are shown as individual points.</w:t>
      </w:r>
    </w:p>
    <w:p w14:paraId="6147AEA7" w14:textId="77777777" w:rsidR="00EC1185" w:rsidRDefault="00EC1185" w:rsidP="00FE057F">
      <w:pPr>
        <w:jc w:val="both"/>
        <w:rPr>
          <w:rFonts w:ascii="Times New Roman" w:hAnsi="Times New Roman" w:cs="Times New Roman"/>
        </w:rPr>
      </w:pPr>
    </w:p>
    <w:p w14:paraId="076CA03C" w14:textId="77777777" w:rsidR="0065222B" w:rsidRDefault="0065222B" w:rsidP="00FE057F">
      <w:pPr>
        <w:jc w:val="both"/>
        <w:rPr>
          <w:rFonts w:ascii="Times New Roman" w:hAnsi="Times New Roman" w:cs="Times New Roman"/>
        </w:rPr>
      </w:pPr>
    </w:p>
    <w:p w14:paraId="475AE36D" w14:textId="3300A1D4" w:rsidR="0065222B" w:rsidRDefault="0065222B" w:rsidP="00FE057F">
      <w:pPr>
        <w:jc w:val="both"/>
        <w:rPr>
          <w:rFonts w:ascii="Times New Roman" w:hAnsi="Times New Roman" w:cs="Times New Roman"/>
        </w:rPr>
      </w:pPr>
      <w:r w:rsidRPr="00B23543">
        <w:rPr>
          <w:rFonts w:ascii="Times New Roman" w:hAnsi="Times New Roman" w:cs="Times New Roman"/>
          <w:noProof/>
          <w:sz w:val="24"/>
          <w:szCs w:val="24"/>
        </w:rPr>
        <w:drawing>
          <wp:inline distT="0" distB="0" distL="0" distR="0" wp14:anchorId="3A4CFDCF" wp14:editId="1097ADCA">
            <wp:extent cx="6248700" cy="1571625"/>
            <wp:effectExtent l="0" t="0" r="0" b="0"/>
            <wp:docPr id="529570447" name="图片 529570447"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70447" name="图片 529570447" descr="图表&#10;&#10;AI 生成的内容可能不正确。"/>
                    <pic:cNvPicPr/>
                  </pic:nvPicPr>
                  <pic:blipFill>
                    <a:blip r:embed="rId18"/>
                    <a:stretch>
                      <a:fillRect/>
                    </a:stretch>
                  </pic:blipFill>
                  <pic:spPr>
                    <a:xfrm>
                      <a:off x="0" y="0"/>
                      <a:ext cx="6257185" cy="1573759"/>
                    </a:xfrm>
                    <a:prstGeom prst="rect">
                      <a:avLst/>
                    </a:prstGeom>
                  </pic:spPr>
                </pic:pic>
              </a:graphicData>
            </a:graphic>
          </wp:inline>
        </w:drawing>
      </w:r>
    </w:p>
    <w:p w14:paraId="35F42702" w14:textId="7EEA2C79" w:rsidR="00315267" w:rsidRPr="00315267" w:rsidRDefault="00A46535" w:rsidP="00EE57B2">
      <w:pPr>
        <w:jc w:val="both"/>
        <w:rPr>
          <w:rFonts w:ascii="Times New Roman" w:eastAsiaTheme="minorEastAsia" w:hAnsi="Times New Roman" w:cs="Times New Roman"/>
          <w:color w:val="auto"/>
          <w:kern w:val="2"/>
        </w:rPr>
      </w:pPr>
      <w:r w:rsidRPr="00EE57B2">
        <w:rPr>
          <w:rFonts w:ascii="Times New Roman" w:hAnsi="Times New Roman" w:cs="Times New Roman"/>
          <w:b/>
          <w:bCs/>
        </w:rPr>
        <w:t>Figure S5.</w:t>
      </w:r>
      <w:r>
        <w:rPr>
          <w:rFonts w:ascii="Times New Roman" w:hAnsi="Times New Roman" w:cs="Times New Roman" w:hint="eastAsia"/>
        </w:rPr>
        <w:t xml:space="preserve"> </w:t>
      </w:r>
      <w:r w:rsidR="00315267" w:rsidRPr="00315267">
        <w:rPr>
          <w:rFonts w:ascii="Times New Roman" w:eastAsiaTheme="minorEastAsia" w:hAnsi="Times New Roman" w:cs="Times New Roman"/>
          <w:color w:val="auto"/>
          <w:kern w:val="2"/>
        </w:rPr>
        <w:t>The</w:t>
      </w:r>
      <w:r w:rsidR="00315267" w:rsidRPr="00315267">
        <w:rPr>
          <w:rFonts w:asciiTheme="minorHAnsi" w:eastAsia="等线" w:hAnsiTheme="minorHAnsi" w:cs="Times New Roman"/>
          <w:color w:val="auto"/>
          <w:kern w:val="2"/>
          <w:szCs w:val="22"/>
        </w:rPr>
        <w:t xml:space="preserve"> </w:t>
      </w:r>
      <m:oMath>
        <m:sSub>
          <m:sSubPr>
            <m:ctrlPr>
              <w:rPr>
                <w:rFonts w:ascii="Cambria Math" w:eastAsia="等线" w:hAnsi="Cambria Math" w:cs="Times New Roman"/>
                <w:i/>
                <w:color w:val="auto"/>
                <w:kern w:val="2"/>
                <w:szCs w:val="22"/>
              </w:rPr>
            </m:ctrlPr>
          </m:sSubPr>
          <m:e>
            <m:r>
              <w:rPr>
                <w:rFonts w:ascii="Cambria Math" w:eastAsia="等线" w:hAnsi="Cambria Math" w:cs="Times New Roman"/>
                <w:color w:val="auto"/>
                <w:kern w:val="2"/>
                <w:szCs w:val="22"/>
              </w:rPr>
              <m:t>P</m:t>
            </m:r>
          </m:e>
          <m:sub>
            <m:r>
              <w:rPr>
                <w:rFonts w:ascii="Cambria Math" w:eastAsia="等线" w:hAnsi="Cambria Math" w:cs="Times New Roman"/>
                <w:color w:val="auto"/>
                <w:kern w:val="2"/>
                <w:szCs w:val="22"/>
              </w:rPr>
              <m:t>q</m:t>
            </m:r>
          </m:sub>
        </m:sSub>
        <m:d>
          <m:dPr>
            <m:ctrlPr>
              <w:rPr>
                <w:rFonts w:ascii="Cambria Math" w:eastAsia="等线" w:hAnsi="Cambria Math" w:cs="Times New Roman"/>
                <w:i/>
                <w:color w:val="auto"/>
                <w:kern w:val="2"/>
                <w:szCs w:val="22"/>
              </w:rPr>
            </m:ctrlPr>
          </m:dPr>
          <m:e>
            <m:r>
              <w:rPr>
                <w:rFonts w:ascii="Cambria Math" w:eastAsia="等线" w:hAnsi="Cambria Math" w:cs="Times New Roman"/>
                <w:color w:val="auto"/>
                <w:kern w:val="2"/>
                <w:szCs w:val="22"/>
              </w:rPr>
              <m:t>r</m:t>
            </m:r>
          </m:e>
        </m:d>
      </m:oMath>
      <w:r w:rsidR="00315267" w:rsidRPr="00315267">
        <w:rPr>
          <w:rFonts w:ascii="Times New Roman" w:eastAsiaTheme="minorEastAsia" w:hAnsi="Times New Roman" w:cs="Times New Roman"/>
          <w:color w:val="auto"/>
          <w:kern w:val="2"/>
        </w:rPr>
        <w:t xml:space="preserve"> of observed precipitation with the threshold of Rq=120hour (blue line) and Rq=180hour (orange line), shuffled precipitation (red dashed line, preserving short-term persistence while destroying long-term persistence by block shuffling) and artificial time series (ATS) with the same scaling of observed precipitation (grey line) in (a) north region, (b) middle-lower reaches of the Yangtze River and (c) south region of eastern China.</w:t>
      </w:r>
    </w:p>
    <w:p w14:paraId="5C6A7AFC" w14:textId="72894A4B" w:rsidR="00A46535" w:rsidRPr="00315267" w:rsidRDefault="00A46535" w:rsidP="00315267">
      <w:pPr>
        <w:jc w:val="both"/>
        <w:rPr>
          <w:rFonts w:ascii="Times New Roman" w:hAnsi="Times New Roman" w:cs="Times New Roman"/>
        </w:rPr>
      </w:pPr>
    </w:p>
    <w:p w14:paraId="5BE5CA5D" w14:textId="77777777" w:rsidR="003068D0" w:rsidRDefault="003068D0" w:rsidP="00FE057F">
      <w:pPr>
        <w:jc w:val="both"/>
        <w:rPr>
          <w:rFonts w:ascii="Times New Roman" w:hAnsi="Times New Roman" w:cs="Times New Roman"/>
        </w:rPr>
      </w:pPr>
    </w:p>
    <w:p w14:paraId="4C1D2BF7" w14:textId="77777777" w:rsidR="003068D0" w:rsidRDefault="003068D0" w:rsidP="00FE057F">
      <w:pPr>
        <w:jc w:val="both"/>
        <w:rPr>
          <w:rFonts w:ascii="Times New Roman" w:hAnsi="Times New Roman" w:cs="Times New Roman"/>
        </w:rPr>
      </w:pPr>
    </w:p>
    <w:p w14:paraId="7B2F9636" w14:textId="128E47E6" w:rsidR="003068D0" w:rsidRDefault="003068D0">
      <w:pPr>
        <w:jc w:val="center"/>
        <w:rPr>
          <w:rFonts w:ascii="Times New Roman" w:hAnsi="Times New Roman" w:cs="Times New Roman"/>
        </w:rPr>
      </w:pPr>
      <w:r w:rsidRPr="00D02689">
        <w:rPr>
          <w:rFonts w:cs="Times New Roman"/>
          <w:noProof/>
          <w:szCs w:val="24"/>
        </w:rPr>
        <w:lastRenderedPageBreak/>
        <w:drawing>
          <wp:inline distT="0" distB="0" distL="0" distR="0" wp14:anchorId="7768FAD3" wp14:editId="63BB509E">
            <wp:extent cx="2314575" cy="1806851"/>
            <wp:effectExtent l="0" t="0" r="0" b="3175"/>
            <wp:docPr id="1325892459" name="图片 1325892459"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92459" name="图片 1325892459" descr="图表, 散点图&#10;&#10;AI 生成的内容可能不正确。"/>
                    <pic:cNvPicPr/>
                  </pic:nvPicPr>
                  <pic:blipFill>
                    <a:blip r:embed="rId19"/>
                    <a:stretch>
                      <a:fillRect/>
                    </a:stretch>
                  </pic:blipFill>
                  <pic:spPr>
                    <a:xfrm>
                      <a:off x="0" y="0"/>
                      <a:ext cx="2341415" cy="1827803"/>
                    </a:xfrm>
                    <a:prstGeom prst="rect">
                      <a:avLst/>
                    </a:prstGeom>
                  </pic:spPr>
                </pic:pic>
              </a:graphicData>
            </a:graphic>
          </wp:inline>
        </w:drawing>
      </w:r>
    </w:p>
    <w:p w14:paraId="20EE0637" w14:textId="77777777" w:rsidR="00EC1185" w:rsidRPr="00EC1185" w:rsidRDefault="00A46535" w:rsidP="00EE57B2">
      <w:pPr>
        <w:jc w:val="both"/>
        <w:rPr>
          <w:rFonts w:ascii="Times New Roman" w:eastAsia="等线" w:hAnsi="Times New Roman" w:cs="Times New Roman"/>
          <w:bCs/>
          <w:iCs/>
          <w:color w:val="auto"/>
          <w:kern w:val="2"/>
          <w:sz w:val="24"/>
          <w:szCs w:val="24"/>
        </w:rPr>
      </w:pPr>
      <w:r w:rsidRPr="00EE57B2">
        <w:rPr>
          <w:rFonts w:ascii="Times New Roman" w:hAnsi="Times New Roman" w:cs="Times New Roman"/>
          <w:b/>
          <w:bCs/>
        </w:rPr>
        <w:t>Figure S6</w:t>
      </w:r>
      <w:r>
        <w:rPr>
          <w:rFonts w:ascii="Times New Roman" w:hAnsi="Times New Roman" w:cs="Times New Roman" w:hint="eastAsia"/>
        </w:rPr>
        <w:t xml:space="preserve">. </w:t>
      </w:r>
      <w:r w:rsidR="00EC1185" w:rsidRPr="00EC1185">
        <w:rPr>
          <w:rFonts w:ascii="Times New Roman" w:eastAsia="等线" w:hAnsi="Times New Roman" w:cs="Times New Roman"/>
          <w:color w:val="auto"/>
          <w:kern w:val="2"/>
          <w:szCs w:val="22"/>
        </w:rPr>
        <w:t>The scatter plot of overall forewarn efficiency (IR) and the LTP strength before crossover (</w:t>
      </w:r>
      <m:oMath>
        <m:sSub>
          <m:sSubPr>
            <m:ctrlPr>
              <w:rPr>
                <w:rFonts w:ascii="Cambria Math" w:eastAsia="等线" w:hAnsi="Cambria Math" w:cs="Times New Roman"/>
                <w:color w:val="auto"/>
                <w:kern w:val="2"/>
                <w:szCs w:val="22"/>
              </w:rPr>
            </m:ctrlPr>
          </m:sSubPr>
          <m:e>
            <m:r>
              <w:rPr>
                <w:rFonts w:ascii="Cambria Math" w:eastAsia="等线" w:hAnsi="Cambria Math" w:cs="Times New Roman"/>
                <w:color w:val="auto"/>
                <w:kern w:val="2"/>
                <w:szCs w:val="22"/>
              </w:rPr>
              <m:t>α</m:t>
            </m:r>
          </m:e>
          <m:sub>
            <m:r>
              <w:rPr>
                <w:rFonts w:ascii="Cambria Math" w:eastAsia="等线" w:hAnsi="Cambria Math" w:cs="Times New Roman"/>
                <w:color w:val="auto"/>
                <w:kern w:val="2"/>
                <w:szCs w:val="22"/>
              </w:rPr>
              <m:t>1</m:t>
            </m:r>
          </m:sub>
        </m:sSub>
      </m:oMath>
      <w:r w:rsidR="00EC1185" w:rsidRPr="00EC1185">
        <w:rPr>
          <w:rFonts w:ascii="Times New Roman" w:eastAsia="等线" w:hAnsi="Times New Roman" w:cs="Times New Roman"/>
          <w:color w:val="auto"/>
          <w:kern w:val="2"/>
          <w:szCs w:val="22"/>
        </w:rPr>
        <w:t xml:space="preserve">) of each precipitation record in </w:t>
      </w:r>
      <w:r w:rsidR="00EC1185" w:rsidRPr="00EC1185">
        <w:rPr>
          <w:rFonts w:ascii="Times New Roman" w:eastAsia="等线" w:hAnsi="Times New Roman" w:cs="Times New Roman"/>
          <w:color w:val="auto"/>
          <w:szCs w:val="22"/>
        </w:rPr>
        <w:t xml:space="preserve">north region (blue), </w:t>
      </w:r>
      <w:r w:rsidR="00EC1185" w:rsidRPr="00EC1185">
        <w:rPr>
          <w:rFonts w:ascii="Times New Roman" w:eastAsiaTheme="minorEastAsia" w:hAnsi="Times New Roman" w:cs="Times New Roman"/>
          <w:color w:val="auto"/>
          <w:kern w:val="2"/>
        </w:rPr>
        <w:t>middle-lower reaches of the Yangtze River (dark red) and south region (yellow) in eastern China.</w:t>
      </w:r>
    </w:p>
    <w:p w14:paraId="7C411405" w14:textId="667125F9" w:rsidR="00A46535" w:rsidRPr="00EC1185" w:rsidRDefault="00A46535" w:rsidP="00EC1185">
      <w:pPr>
        <w:jc w:val="both"/>
        <w:rPr>
          <w:rFonts w:ascii="Times New Roman" w:hAnsi="Times New Roman" w:cs="Times New Roman"/>
        </w:rPr>
      </w:pPr>
    </w:p>
    <w:p w14:paraId="58D1E4F8" w14:textId="77777777" w:rsidR="00A46535" w:rsidRPr="00C83757" w:rsidRDefault="00A46535" w:rsidP="00EE57B2">
      <w:pPr>
        <w:jc w:val="center"/>
        <w:rPr>
          <w:rFonts w:ascii="Times New Roman" w:hAnsi="Times New Roman" w:cs="Times New Roman"/>
        </w:rPr>
      </w:pPr>
    </w:p>
    <w:p w14:paraId="632952EE" w14:textId="77777777" w:rsidR="00FE057F" w:rsidRDefault="00FE057F" w:rsidP="00FE057F">
      <w:pPr>
        <w:pStyle w:val="21"/>
        <w:spacing w:line="240" w:lineRule="auto"/>
        <w:rPr>
          <w:sz w:val="21"/>
        </w:rPr>
      </w:pPr>
    </w:p>
    <w:p w14:paraId="5F21638A" w14:textId="77777777" w:rsidR="00D00F98" w:rsidRDefault="00D00F98" w:rsidP="00FE057F">
      <w:pPr>
        <w:pStyle w:val="21"/>
        <w:spacing w:line="240" w:lineRule="auto"/>
        <w:rPr>
          <w:sz w:val="21"/>
        </w:rPr>
      </w:pPr>
    </w:p>
    <w:p w14:paraId="16894B3E" w14:textId="0244704D" w:rsidR="00D00F98" w:rsidRDefault="00D00F98" w:rsidP="00EE57B2">
      <w:pPr>
        <w:pStyle w:val="21"/>
        <w:spacing w:line="240" w:lineRule="auto"/>
        <w:jc w:val="center"/>
        <w:rPr>
          <w:sz w:val="21"/>
        </w:rPr>
      </w:pPr>
      <w:r w:rsidRPr="000C4F16">
        <w:rPr>
          <w:rFonts w:eastAsia="等线"/>
          <w:bCs/>
          <w:iCs/>
          <w:noProof/>
          <w:szCs w:val="24"/>
        </w:rPr>
        <w:drawing>
          <wp:inline distT="0" distB="0" distL="0" distR="0" wp14:anchorId="1694F89E" wp14:editId="0B1985B2">
            <wp:extent cx="4772025" cy="1856298"/>
            <wp:effectExtent l="0" t="0" r="0" b="0"/>
            <wp:docPr id="8" name="图片 8" descr="图形用户界面,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形用户界面, 图表&#10;&#10;AI 生成的内容可能不正确。"/>
                    <pic:cNvPicPr/>
                  </pic:nvPicPr>
                  <pic:blipFill>
                    <a:blip r:embed="rId20"/>
                    <a:stretch>
                      <a:fillRect/>
                    </a:stretch>
                  </pic:blipFill>
                  <pic:spPr>
                    <a:xfrm>
                      <a:off x="0" y="0"/>
                      <a:ext cx="4794795" cy="1865156"/>
                    </a:xfrm>
                    <a:prstGeom prst="rect">
                      <a:avLst/>
                    </a:prstGeom>
                  </pic:spPr>
                </pic:pic>
              </a:graphicData>
            </a:graphic>
          </wp:inline>
        </w:drawing>
      </w:r>
    </w:p>
    <w:p w14:paraId="66B19912" w14:textId="6FFC1511" w:rsidR="00D00F98" w:rsidRDefault="00D00F98" w:rsidP="00D00F98">
      <w:pPr>
        <w:pStyle w:val="21"/>
        <w:spacing w:line="240" w:lineRule="auto"/>
        <w:jc w:val="center"/>
        <w:rPr>
          <w:sz w:val="21"/>
        </w:rPr>
      </w:pPr>
      <w:r w:rsidRPr="000C4F16">
        <w:rPr>
          <w:rFonts w:eastAsia="等线"/>
          <w:bCs/>
          <w:iCs/>
          <w:noProof/>
          <w:szCs w:val="24"/>
        </w:rPr>
        <w:drawing>
          <wp:inline distT="0" distB="0" distL="0" distR="0" wp14:anchorId="34C1133B" wp14:editId="3328A9C9">
            <wp:extent cx="2533650" cy="2137610"/>
            <wp:effectExtent l="0" t="0" r="0" b="0"/>
            <wp:docPr id="1127340330" name="图片 1127340330"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40330" name="图片 1127340330" descr="图表, 折线图&#10;&#10;AI 生成的内容可能不正确。"/>
                    <pic:cNvPicPr/>
                  </pic:nvPicPr>
                  <pic:blipFill>
                    <a:blip r:embed="rId21"/>
                    <a:stretch>
                      <a:fillRect/>
                    </a:stretch>
                  </pic:blipFill>
                  <pic:spPr>
                    <a:xfrm>
                      <a:off x="0" y="0"/>
                      <a:ext cx="2590420" cy="2185506"/>
                    </a:xfrm>
                    <a:prstGeom prst="rect">
                      <a:avLst/>
                    </a:prstGeom>
                  </pic:spPr>
                </pic:pic>
              </a:graphicData>
            </a:graphic>
          </wp:inline>
        </w:drawing>
      </w:r>
    </w:p>
    <w:p w14:paraId="6B03C4FC" w14:textId="6DB34ADA" w:rsidR="00D00F98" w:rsidRPr="00A5332E" w:rsidRDefault="00D00F98" w:rsidP="00D00F98">
      <w:pPr>
        <w:pStyle w:val="21"/>
        <w:spacing w:line="240" w:lineRule="auto"/>
        <w:rPr>
          <w:sz w:val="21"/>
        </w:rPr>
      </w:pPr>
      <w:r w:rsidRPr="00EE57B2">
        <w:rPr>
          <w:rFonts w:eastAsia="等线"/>
          <w:b/>
          <w:iCs/>
          <w:sz w:val="21"/>
        </w:rPr>
        <w:t>Figure S</w:t>
      </w:r>
      <w:r w:rsidR="008176CB">
        <w:rPr>
          <w:rFonts w:eastAsia="等线" w:hint="eastAsia"/>
          <w:b/>
          <w:iCs/>
          <w:sz w:val="21"/>
        </w:rPr>
        <w:t>7</w:t>
      </w:r>
      <w:r>
        <w:rPr>
          <w:rFonts w:eastAsia="等线" w:hint="eastAsia"/>
          <w:bCs/>
          <w:iCs/>
          <w:sz w:val="21"/>
        </w:rPr>
        <w:t>.</w:t>
      </w:r>
      <w:r w:rsidRPr="00A5332E">
        <w:rPr>
          <w:rFonts w:eastAsia="等线"/>
          <w:bCs/>
          <w:iCs/>
          <w:sz w:val="21"/>
        </w:rPr>
        <w:t xml:space="preserve"> (a) Composite diagram of double log plots of </w:t>
      </w:r>
      <w:r w:rsidRPr="00EE57B2">
        <w:rPr>
          <w:rFonts w:eastAsia="等线"/>
          <w:bCs/>
          <w:i/>
          <w:sz w:val="21"/>
        </w:rPr>
        <w:t>F(s)</w:t>
      </w:r>
      <w:r w:rsidRPr="00A5332E">
        <w:rPr>
          <w:rFonts w:eastAsia="等线"/>
          <w:bCs/>
          <w:iCs/>
          <w:sz w:val="21"/>
        </w:rPr>
        <w:t xml:space="preserve"> vs </w:t>
      </w:r>
      <w:r w:rsidRPr="00EE57B2">
        <w:rPr>
          <w:rFonts w:eastAsia="等线"/>
          <w:bCs/>
          <w:i/>
          <w:sz w:val="21"/>
        </w:rPr>
        <w:t>s</w:t>
      </w:r>
      <w:r w:rsidRPr="00A5332E">
        <w:rPr>
          <w:rFonts w:eastAsia="等线"/>
          <w:bCs/>
          <w:iCs/>
          <w:sz w:val="21"/>
        </w:rPr>
        <w:t xml:space="preserve"> averaged from the long-term precipitation series from United States. </w:t>
      </w:r>
      <w:r w:rsidRPr="00A5332E">
        <w:rPr>
          <w:sz w:val="21"/>
        </w:rPr>
        <w:t xml:space="preserve">Two scaling regimes can be found: a regime with stronger LTP (around </w:t>
      </w:r>
      <m:oMath>
        <m:r>
          <m:rPr>
            <m:sty m:val="p"/>
          </m:rPr>
          <w:rPr>
            <w:rFonts w:ascii="Cambria Math" w:hAnsi="Cambria Math"/>
            <w:sz w:val="21"/>
          </w:rPr>
          <m:t xml:space="preserve">12hour&lt;s&lt;134hour, </m:t>
        </m:r>
        <m:sSub>
          <m:sSubPr>
            <m:ctrlPr>
              <w:rPr>
                <w:rFonts w:ascii="Cambria Math" w:hAnsi="Cambria Math"/>
                <w:sz w:val="21"/>
              </w:rPr>
            </m:ctrlPr>
          </m:sSubPr>
          <m:e>
            <m:r>
              <w:rPr>
                <w:rFonts w:ascii="Cambria Math" w:hAnsi="Cambria Math"/>
                <w:sz w:val="21"/>
              </w:rPr>
              <m:t>α</m:t>
            </m:r>
          </m:e>
          <m:sub>
            <m:r>
              <w:rPr>
                <w:rFonts w:ascii="Cambria Math" w:hAnsi="Cambria Math"/>
                <w:sz w:val="21"/>
              </w:rPr>
              <m:t>1</m:t>
            </m:r>
          </m:sub>
        </m:sSub>
        <m:r>
          <m:rPr>
            <m:sty m:val="p"/>
          </m:rPr>
          <w:rPr>
            <w:rFonts w:ascii="Cambria Math" w:hAnsi="Cambria Math"/>
            <w:sz w:val="21"/>
          </w:rPr>
          <m:t>=0.71</m:t>
        </m:r>
      </m:oMath>
      <w:r w:rsidRPr="00A5332E">
        <w:rPr>
          <w:sz w:val="21"/>
        </w:rPr>
        <w:t xml:space="preserve">) and a regime with weak LTP (around </w:t>
      </w:r>
      <m:oMath>
        <m:r>
          <m:rPr>
            <m:sty m:val="p"/>
          </m:rPr>
          <w:rPr>
            <w:rFonts w:ascii="Cambria Math" w:hAnsi="Cambria Math"/>
            <w:sz w:val="21"/>
          </w:rPr>
          <m:t xml:space="preserve">134hour&lt;s&lt;831day, </m:t>
        </m:r>
        <m:sSub>
          <m:sSubPr>
            <m:ctrlPr>
              <w:rPr>
                <w:rFonts w:ascii="Cambria Math" w:hAnsi="Cambria Math"/>
                <w:sz w:val="21"/>
              </w:rPr>
            </m:ctrlPr>
          </m:sSubPr>
          <m:e>
            <m:r>
              <w:rPr>
                <w:rFonts w:ascii="Cambria Math" w:hAnsi="Cambria Math"/>
                <w:sz w:val="21"/>
              </w:rPr>
              <m:t>α</m:t>
            </m:r>
          </m:e>
          <m:sub>
            <m:r>
              <w:rPr>
                <w:rFonts w:ascii="Cambria Math" w:hAnsi="Cambria Math"/>
                <w:sz w:val="21"/>
              </w:rPr>
              <m:t>2</m:t>
            </m:r>
          </m:sub>
        </m:sSub>
        <m:r>
          <m:rPr>
            <m:sty m:val="p"/>
          </m:rPr>
          <w:rPr>
            <w:rFonts w:ascii="Cambria Math" w:hAnsi="Cambria Math"/>
            <w:sz w:val="21"/>
          </w:rPr>
          <m:t>=0.55</m:t>
        </m:r>
      </m:oMath>
      <w:r w:rsidRPr="00A5332E">
        <w:rPr>
          <w:sz w:val="21"/>
        </w:rPr>
        <w:t>).</w:t>
      </w:r>
      <w:r w:rsidRPr="00A5332E">
        <w:rPr>
          <w:rFonts w:eastAsia="等线"/>
          <w:bCs/>
          <w:iCs/>
          <w:sz w:val="21"/>
        </w:rPr>
        <w:t xml:space="preserve"> (b) The </w:t>
      </w:r>
      <m:oMath>
        <m:sSub>
          <m:sSubPr>
            <m:ctrlPr>
              <w:rPr>
                <w:rFonts w:ascii="Cambria Math" w:eastAsia="等线" w:hAnsi="Cambria Math"/>
                <w:i/>
                <w:sz w:val="21"/>
              </w:rPr>
            </m:ctrlPr>
          </m:sSubPr>
          <m:e>
            <m:r>
              <w:rPr>
                <w:rFonts w:ascii="Cambria Math" w:eastAsia="等线" w:hAnsi="Cambria Math"/>
                <w:sz w:val="21"/>
              </w:rPr>
              <m:t>P</m:t>
            </m:r>
          </m:e>
          <m:sub>
            <m:r>
              <w:rPr>
                <w:rFonts w:ascii="Cambria Math" w:eastAsia="等线" w:hAnsi="Cambria Math"/>
                <w:sz w:val="21"/>
              </w:rPr>
              <m:t>q</m:t>
            </m:r>
          </m:sub>
        </m:sSub>
        <m:d>
          <m:dPr>
            <m:ctrlPr>
              <w:rPr>
                <w:rFonts w:ascii="Cambria Math" w:eastAsia="等线" w:hAnsi="Cambria Math"/>
                <w:i/>
                <w:sz w:val="21"/>
              </w:rPr>
            </m:ctrlPr>
          </m:dPr>
          <m:e>
            <m:r>
              <w:rPr>
                <w:rFonts w:ascii="Cambria Math" w:eastAsia="等线" w:hAnsi="Cambria Math"/>
                <w:sz w:val="21"/>
              </w:rPr>
              <m:t>r</m:t>
            </m:r>
          </m:e>
        </m:d>
      </m:oMath>
      <w:r w:rsidRPr="00A5332E">
        <w:rPr>
          <w:rFonts w:eastAsia="等线"/>
          <w:bCs/>
          <w:iCs/>
          <w:sz w:val="21"/>
        </w:rPr>
        <w:t xml:space="preserve"> of observed precipitation with the threshold of Rq=120hour (blue line) and Rq=180hour (orange line), shuffled precipitation (red dashed line, preserving short-term persistence</w:t>
      </w:r>
      <w:r>
        <w:rPr>
          <w:rFonts w:eastAsia="等线"/>
          <w:bCs/>
          <w:iCs/>
          <w:sz w:val="21"/>
        </w:rPr>
        <w:t xml:space="preserve"> while destroying long-term persistence by block shuffling</w:t>
      </w:r>
      <w:r w:rsidRPr="00A5332E">
        <w:rPr>
          <w:rFonts w:eastAsia="等线"/>
          <w:bCs/>
          <w:iCs/>
          <w:sz w:val="21"/>
        </w:rPr>
        <w:t xml:space="preserve">) and artificial time series (ATS) with the same scaling of observed precipitation (grey line) (c) The ROC curves of all the precipitation time series (grey dots) and the average ROC for all the shuffled </w:t>
      </w:r>
      <w:r w:rsidRPr="00A5332E">
        <w:rPr>
          <w:rFonts w:eastAsia="等线"/>
          <w:bCs/>
          <w:iCs/>
          <w:sz w:val="21"/>
        </w:rPr>
        <w:lastRenderedPageBreak/>
        <w:t>precipitation series (preserving short-term persistence</w:t>
      </w:r>
      <w:r>
        <w:rPr>
          <w:rFonts w:eastAsia="等线"/>
          <w:bCs/>
          <w:iCs/>
          <w:sz w:val="21"/>
        </w:rPr>
        <w:t xml:space="preserve"> while destroying long-term persistence by block shuffling</w:t>
      </w:r>
      <w:r w:rsidRPr="00A5332E">
        <w:rPr>
          <w:rFonts w:eastAsia="等线"/>
          <w:bCs/>
          <w:iCs/>
          <w:sz w:val="21"/>
        </w:rPr>
        <w:t xml:space="preserve">) is shown in dark red dots. </w:t>
      </w:r>
    </w:p>
    <w:p w14:paraId="6F69C4AA" w14:textId="77777777" w:rsidR="00D00F98" w:rsidRPr="00D00F98" w:rsidRDefault="00D00F98" w:rsidP="00EE57B2">
      <w:pPr>
        <w:pStyle w:val="21"/>
        <w:spacing w:line="240" w:lineRule="auto"/>
        <w:jc w:val="left"/>
        <w:rPr>
          <w:sz w:val="21"/>
        </w:rPr>
      </w:pPr>
    </w:p>
    <w:p w14:paraId="363CFFA3" w14:textId="48A925AD" w:rsidR="005C43E2" w:rsidRPr="00CD27DA" w:rsidRDefault="005C43E2" w:rsidP="0070735B">
      <w:pPr>
        <w:spacing w:line="360" w:lineRule="auto"/>
        <w:jc w:val="both"/>
        <w:rPr>
          <w:rFonts w:ascii="Times New Roman" w:eastAsia="等线" w:hAnsi="Times New Roman" w:cs="Times New Roman"/>
          <w:sz w:val="24"/>
          <w:szCs w:val="24"/>
          <w:lang w:val="de-DE"/>
        </w:rPr>
      </w:pPr>
    </w:p>
    <w:p w14:paraId="1C174BFF" w14:textId="3E082FFF" w:rsidR="00CD27DA" w:rsidRPr="00CD27DA" w:rsidRDefault="00CD27DA" w:rsidP="0070735B">
      <w:pPr>
        <w:spacing w:line="360" w:lineRule="auto"/>
        <w:jc w:val="both"/>
        <w:rPr>
          <w:rFonts w:ascii="Times New Roman" w:eastAsia="等线" w:hAnsi="Times New Roman" w:cs="Times New Roman" w:hint="eastAsia"/>
          <w:b/>
          <w:sz w:val="24"/>
          <w:szCs w:val="24"/>
          <w:lang w:val="de-DE"/>
        </w:rPr>
      </w:pPr>
      <w:r w:rsidRPr="00CD27DA">
        <w:rPr>
          <w:rFonts w:ascii="Times New Roman" w:eastAsia="等线" w:hAnsi="Times New Roman" w:cs="Times New Roman" w:hint="eastAsia"/>
          <w:b/>
          <w:sz w:val="24"/>
          <w:szCs w:val="24"/>
          <w:lang w:val="de-DE"/>
        </w:rPr>
        <w:t>R</w:t>
      </w:r>
      <w:r w:rsidRPr="00CD27DA">
        <w:rPr>
          <w:rFonts w:ascii="Times New Roman" w:eastAsia="等线" w:hAnsi="Times New Roman" w:cs="Times New Roman"/>
          <w:b/>
          <w:sz w:val="24"/>
          <w:szCs w:val="24"/>
          <w:lang w:val="de-DE"/>
        </w:rPr>
        <w:t>eferences for SI:</w:t>
      </w:r>
    </w:p>
    <w:p w14:paraId="4C7EB33C" w14:textId="77777777" w:rsidR="00CD27DA" w:rsidRPr="00723C03" w:rsidRDefault="00CD27DA" w:rsidP="00CD27DA">
      <w:pPr>
        <w:spacing w:line="320" w:lineRule="exact"/>
        <w:rPr>
          <w:rFonts w:ascii="Times New Roman" w:eastAsia="等线" w:hAnsi="Times New Roman" w:cs="Times New Roman"/>
          <w:sz w:val="24"/>
          <w:szCs w:val="24"/>
        </w:rPr>
      </w:pPr>
      <w:r>
        <w:rPr>
          <w:rFonts w:ascii="Times New Roman" w:eastAsia="等线" w:hAnsi="Times New Roman" w:cs="Times New Roman"/>
          <w:sz w:val="24"/>
          <w:szCs w:val="24"/>
          <w:lang w:val="de-DE"/>
        </w:rPr>
        <w:t>[</w:t>
      </w:r>
      <w:r w:rsidRPr="00723C03">
        <w:rPr>
          <w:rFonts w:ascii="Times New Roman" w:eastAsia="等线" w:hAnsi="Times New Roman" w:cs="Times New Roman"/>
          <w:sz w:val="24"/>
          <w:szCs w:val="24"/>
          <w:lang w:val="de-DE"/>
        </w:rPr>
        <w:t>1</w:t>
      </w:r>
      <w:r>
        <w:rPr>
          <w:rFonts w:ascii="Times New Roman" w:eastAsia="等线" w:hAnsi="Times New Roman" w:cs="Times New Roman"/>
          <w:sz w:val="24"/>
          <w:szCs w:val="24"/>
          <w:lang w:val="de-DE"/>
        </w:rPr>
        <w:t xml:space="preserve">] </w:t>
      </w:r>
      <w:r w:rsidRPr="00723C03">
        <w:rPr>
          <w:rFonts w:ascii="Times New Roman" w:eastAsia="等线" w:hAnsi="Times New Roman" w:cs="Times New Roman"/>
          <w:sz w:val="24"/>
          <w:szCs w:val="24"/>
          <w:lang w:val="de-DE"/>
        </w:rPr>
        <w:t>Kan</w:t>
      </w:r>
      <w:bookmarkStart w:id="11" w:name="_GoBack"/>
      <w:bookmarkEnd w:id="11"/>
      <w:r w:rsidRPr="00723C03">
        <w:rPr>
          <w:rFonts w:ascii="Times New Roman" w:eastAsia="等线" w:hAnsi="Times New Roman" w:cs="Times New Roman"/>
          <w:sz w:val="24"/>
          <w:szCs w:val="24"/>
          <w:lang w:val="de-DE"/>
        </w:rPr>
        <w:t xml:space="preserve">telhardt, J. W. et al. </w:t>
      </w:r>
      <w:r w:rsidRPr="00723C03">
        <w:rPr>
          <w:rFonts w:ascii="Times New Roman" w:eastAsia="等线" w:hAnsi="Times New Roman" w:cs="Times New Roman"/>
          <w:sz w:val="24"/>
          <w:szCs w:val="24"/>
        </w:rPr>
        <w:t xml:space="preserve">Detecting long-range correlations with detrended fluctuation analysis. </w:t>
      </w:r>
      <w:proofErr w:type="spellStart"/>
      <w:r w:rsidRPr="00723C03">
        <w:rPr>
          <w:rFonts w:ascii="Times New Roman" w:eastAsia="等线" w:hAnsi="Times New Roman" w:cs="Times New Roman"/>
          <w:i/>
          <w:iCs/>
          <w:sz w:val="24"/>
          <w:szCs w:val="24"/>
        </w:rPr>
        <w:t>Physica</w:t>
      </w:r>
      <w:proofErr w:type="spellEnd"/>
      <w:r w:rsidRPr="00723C03">
        <w:rPr>
          <w:rFonts w:ascii="Times New Roman" w:eastAsia="等线" w:hAnsi="Times New Roman" w:cs="Times New Roman"/>
          <w:i/>
          <w:iCs/>
          <w:sz w:val="24"/>
          <w:szCs w:val="24"/>
        </w:rPr>
        <w:t xml:space="preserve"> A</w:t>
      </w:r>
      <w:r w:rsidRPr="00723C03">
        <w:rPr>
          <w:rFonts w:ascii="Times New Roman" w:eastAsia="等线" w:hAnsi="Times New Roman" w:cs="Times New Roman"/>
          <w:sz w:val="24"/>
          <w:szCs w:val="24"/>
        </w:rPr>
        <w:t xml:space="preserve">, </w:t>
      </w:r>
      <w:r w:rsidRPr="00723C03">
        <w:rPr>
          <w:rFonts w:ascii="Times New Roman" w:eastAsia="等线" w:hAnsi="Times New Roman" w:cs="Times New Roman"/>
          <w:b/>
          <w:bCs/>
          <w:sz w:val="24"/>
          <w:szCs w:val="24"/>
        </w:rPr>
        <w:t>295,</w:t>
      </w:r>
      <w:r w:rsidRPr="00723C03">
        <w:rPr>
          <w:rFonts w:ascii="Times New Roman" w:eastAsia="等线" w:hAnsi="Times New Roman" w:cs="Times New Roman"/>
          <w:sz w:val="24"/>
          <w:szCs w:val="24"/>
        </w:rPr>
        <w:t xml:space="preserve"> 441-454 (2001).</w:t>
      </w:r>
    </w:p>
    <w:p w14:paraId="33AEE95A" w14:textId="77777777" w:rsidR="00CD27DA" w:rsidRPr="00723C03" w:rsidRDefault="00CD27DA" w:rsidP="00CD27DA">
      <w:pPr>
        <w:spacing w:line="320" w:lineRule="exact"/>
        <w:rPr>
          <w:rFonts w:ascii="Times New Roman" w:eastAsia="等线" w:hAnsi="Times New Roman" w:cs="Times New Roman"/>
          <w:sz w:val="24"/>
          <w:szCs w:val="24"/>
        </w:rPr>
      </w:pPr>
      <w:r>
        <w:rPr>
          <w:rFonts w:ascii="Times New Roman" w:eastAsia="等线" w:hAnsi="Times New Roman" w:cs="Times New Roman"/>
          <w:sz w:val="24"/>
          <w:szCs w:val="24"/>
        </w:rPr>
        <w:t>[</w:t>
      </w:r>
      <w:r w:rsidRPr="00723C03">
        <w:rPr>
          <w:rFonts w:ascii="Times New Roman" w:eastAsia="等线" w:hAnsi="Times New Roman" w:cs="Times New Roman"/>
          <w:sz w:val="24"/>
          <w:szCs w:val="24"/>
        </w:rPr>
        <w:t>2</w:t>
      </w:r>
      <w:r>
        <w:rPr>
          <w:rFonts w:ascii="Times New Roman" w:eastAsia="等线" w:hAnsi="Times New Roman" w:cs="Times New Roman"/>
          <w:sz w:val="24"/>
          <w:szCs w:val="24"/>
        </w:rPr>
        <w:t xml:space="preserve">] </w:t>
      </w:r>
      <w:r w:rsidRPr="00723C03">
        <w:rPr>
          <w:rFonts w:ascii="Times New Roman" w:eastAsia="等线" w:hAnsi="Times New Roman" w:cs="Times New Roman"/>
          <w:sz w:val="24"/>
          <w:szCs w:val="24"/>
        </w:rPr>
        <w:t xml:space="preserve">Peng, C. K., </w:t>
      </w:r>
      <w:proofErr w:type="spellStart"/>
      <w:r w:rsidRPr="00723C03">
        <w:rPr>
          <w:rFonts w:ascii="Times New Roman" w:eastAsia="等线" w:hAnsi="Times New Roman" w:cs="Times New Roman"/>
          <w:sz w:val="24"/>
          <w:szCs w:val="24"/>
        </w:rPr>
        <w:t>Buldyrev</w:t>
      </w:r>
      <w:proofErr w:type="spellEnd"/>
      <w:r w:rsidRPr="00723C03">
        <w:rPr>
          <w:rFonts w:ascii="Times New Roman" w:eastAsia="等线" w:hAnsi="Times New Roman" w:cs="Times New Roman"/>
          <w:sz w:val="24"/>
          <w:szCs w:val="24"/>
        </w:rPr>
        <w:t xml:space="preserve">, S. V., </w:t>
      </w:r>
      <w:proofErr w:type="spellStart"/>
      <w:r w:rsidRPr="00723C03">
        <w:rPr>
          <w:rFonts w:ascii="Times New Roman" w:eastAsia="等线" w:hAnsi="Times New Roman" w:cs="Times New Roman"/>
          <w:sz w:val="24"/>
          <w:szCs w:val="24"/>
        </w:rPr>
        <w:t>Havlin</w:t>
      </w:r>
      <w:proofErr w:type="spellEnd"/>
      <w:r w:rsidRPr="00723C03">
        <w:rPr>
          <w:rFonts w:ascii="Times New Roman" w:eastAsia="等线" w:hAnsi="Times New Roman" w:cs="Times New Roman"/>
          <w:sz w:val="24"/>
          <w:szCs w:val="24"/>
        </w:rPr>
        <w:t xml:space="preserve">, S., Simons, M., </w:t>
      </w:r>
      <w:r>
        <w:rPr>
          <w:rFonts w:ascii="Times New Roman" w:eastAsia="等线" w:hAnsi="Times New Roman" w:cs="Times New Roman"/>
          <w:sz w:val="24"/>
          <w:szCs w:val="24"/>
        </w:rPr>
        <w:t xml:space="preserve">&amp; </w:t>
      </w:r>
      <w:r w:rsidRPr="00723C03">
        <w:rPr>
          <w:rFonts w:ascii="Times New Roman" w:eastAsia="等线" w:hAnsi="Times New Roman" w:cs="Times New Roman"/>
          <w:sz w:val="24"/>
          <w:szCs w:val="24"/>
        </w:rPr>
        <w:t xml:space="preserve">Goldberger, A. L. Mosaic organization of DNA nucleotides. </w:t>
      </w:r>
      <w:r w:rsidRPr="00723C03">
        <w:rPr>
          <w:rFonts w:ascii="Times New Roman" w:eastAsia="等线" w:hAnsi="Times New Roman" w:cs="Times New Roman"/>
          <w:i/>
          <w:iCs/>
          <w:sz w:val="24"/>
          <w:szCs w:val="24"/>
        </w:rPr>
        <w:t>Phys. Rev. E,</w:t>
      </w:r>
      <w:r w:rsidRPr="00723C03">
        <w:rPr>
          <w:rFonts w:ascii="Times New Roman" w:eastAsia="等线" w:hAnsi="Times New Roman" w:cs="Times New Roman"/>
          <w:sz w:val="24"/>
          <w:szCs w:val="24"/>
        </w:rPr>
        <w:t xml:space="preserve"> </w:t>
      </w:r>
      <w:r w:rsidRPr="00723C03">
        <w:rPr>
          <w:rFonts w:ascii="Times New Roman" w:eastAsia="等线" w:hAnsi="Times New Roman" w:cs="Times New Roman"/>
          <w:b/>
          <w:sz w:val="24"/>
          <w:szCs w:val="24"/>
        </w:rPr>
        <w:t>49</w:t>
      </w:r>
      <w:r>
        <w:rPr>
          <w:rFonts w:ascii="Times New Roman" w:eastAsia="等线" w:hAnsi="Times New Roman" w:cs="Times New Roman"/>
          <w:sz w:val="24"/>
          <w:szCs w:val="24"/>
        </w:rPr>
        <w:t>,</w:t>
      </w:r>
      <w:r w:rsidRPr="00723C03">
        <w:rPr>
          <w:rFonts w:ascii="Times New Roman" w:eastAsia="等线" w:hAnsi="Times New Roman" w:cs="Times New Roman"/>
          <w:sz w:val="24"/>
          <w:szCs w:val="24"/>
        </w:rPr>
        <w:t xml:space="preserve"> 1685-1689</w:t>
      </w:r>
      <w:r>
        <w:rPr>
          <w:rFonts w:ascii="Times New Roman" w:eastAsia="等线" w:hAnsi="Times New Roman" w:cs="Times New Roman"/>
          <w:sz w:val="24"/>
          <w:szCs w:val="24"/>
        </w:rPr>
        <w:t xml:space="preserve"> (1994)</w:t>
      </w:r>
      <w:r w:rsidRPr="00723C03">
        <w:rPr>
          <w:rFonts w:ascii="Times New Roman" w:eastAsia="等线" w:hAnsi="Times New Roman" w:cs="Times New Roman"/>
          <w:sz w:val="24"/>
          <w:szCs w:val="24"/>
        </w:rPr>
        <w:t>.</w:t>
      </w:r>
    </w:p>
    <w:p w14:paraId="583AF264" w14:textId="77777777" w:rsidR="00CD27DA" w:rsidRPr="00723C03" w:rsidRDefault="00CD27DA" w:rsidP="00CD27DA">
      <w:pPr>
        <w:spacing w:line="320" w:lineRule="exact"/>
        <w:rPr>
          <w:rFonts w:ascii="Times New Roman" w:eastAsia="等线" w:hAnsi="Times New Roman" w:cs="Times New Roman"/>
          <w:sz w:val="24"/>
          <w:szCs w:val="24"/>
        </w:rPr>
      </w:pPr>
      <w:r>
        <w:rPr>
          <w:rFonts w:ascii="Times New Roman" w:eastAsia="等线" w:hAnsi="Times New Roman" w:cs="Times New Roman"/>
          <w:sz w:val="24"/>
          <w:szCs w:val="24"/>
        </w:rPr>
        <w:t>[</w:t>
      </w:r>
      <w:r w:rsidRPr="00723C03">
        <w:rPr>
          <w:rFonts w:ascii="Times New Roman" w:eastAsia="等线" w:hAnsi="Times New Roman" w:cs="Times New Roman"/>
          <w:sz w:val="24"/>
          <w:szCs w:val="24"/>
        </w:rPr>
        <w:t>3</w:t>
      </w:r>
      <w:r>
        <w:rPr>
          <w:rFonts w:ascii="Times New Roman" w:eastAsia="等线" w:hAnsi="Times New Roman" w:cs="Times New Roman"/>
          <w:sz w:val="24"/>
          <w:szCs w:val="24"/>
        </w:rPr>
        <w:t xml:space="preserve">] </w:t>
      </w:r>
      <w:proofErr w:type="spellStart"/>
      <w:r w:rsidRPr="00723C03">
        <w:rPr>
          <w:rFonts w:ascii="Times New Roman" w:eastAsia="等线" w:hAnsi="Times New Roman" w:cs="Times New Roman"/>
          <w:sz w:val="24"/>
          <w:szCs w:val="24"/>
        </w:rPr>
        <w:t>Makse</w:t>
      </w:r>
      <w:proofErr w:type="spellEnd"/>
      <w:r w:rsidRPr="00723C03">
        <w:rPr>
          <w:rFonts w:ascii="Times New Roman" w:eastAsia="等线" w:hAnsi="Times New Roman" w:cs="Times New Roman"/>
          <w:sz w:val="24"/>
          <w:szCs w:val="24"/>
        </w:rPr>
        <w:t xml:space="preserve">, H., </w:t>
      </w:r>
      <w:proofErr w:type="spellStart"/>
      <w:r w:rsidRPr="00723C03">
        <w:rPr>
          <w:rFonts w:ascii="Times New Roman" w:eastAsia="等线" w:hAnsi="Times New Roman" w:cs="Times New Roman"/>
          <w:sz w:val="24"/>
          <w:szCs w:val="24"/>
        </w:rPr>
        <w:t>Havlin</w:t>
      </w:r>
      <w:proofErr w:type="spellEnd"/>
      <w:r w:rsidRPr="00723C03">
        <w:rPr>
          <w:rFonts w:ascii="Times New Roman" w:eastAsia="等线" w:hAnsi="Times New Roman" w:cs="Times New Roman"/>
          <w:sz w:val="24"/>
          <w:szCs w:val="24"/>
        </w:rPr>
        <w:t>, S., Schwartz, M.</w:t>
      </w:r>
      <w:r>
        <w:rPr>
          <w:rFonts w:ascii="Times New Roman" w:eastAsia="等线" w:hAnsi="Times New Roman" w:cs="Times New Roman"/>
          <w:sz w:val="24"/>
          <w:szCs w:val="24"/>
        </w:rPr>
        <w:t xml:space="preserve"> &amp; </w:t>
      </w:r>
      <w:r w:rsidRPr="00723C03">
        <w:rPr>
          <w:rFonts w:ascii="Times New Roman" w:eastAsia="等线" w:hAnsi="Times New Roman" w:cs="Times New Roman"/>
          <w:sz w:val="24"/>
          <w:szCs w:val="24"/>
        </w:rPr>
        <w:t xml:space="preserve">Stanley, H. Method for generating long-range correlations for large systems, </w:t>
      </w:r>
      <w:r w:rsidRPr="00723C03">
        <w:rPr>
          <w:rFonts w:ascii="Times New Roman" w:eastAsia="等线" w:hAnsi="Times New Roman" w:cs="Times New Roman"/>
          <w:i/>
          <w:iCs/>
          <w:sz w:val="24"/>
          <w:szCs w:val="24"/>
        </w:rPr>
        <w:t>Phys. Rev. E,</w:t>
      </w:r>
      <w:r w:rsidRPr="00723C03">
        <w:rPr>
          <w:rFonts w:ascii="Times New Roman" w:eastAsia="等线" w:hAnsi="Times New Roman" w:cs="Times New Roman"/>
          <w:sz w:val="24"/>
          <w:szCs w:val="24"/>
        </w:rPr>
        <w:t xml:space="preserve"> </w:t>
      </w:r>
      <w:r w:rsidRPr="00723C03">
        <w:rPr>
          <w:rFonts w:ascii="Times New Roman" w:eastAsia="等线" w:hAnsi="Times New Roman" w:cs="Times New Roman"/>
          <w:b/>
          <w:sz w:val="24"/>
          <w:szCs w:val="24"/>
        </w:rPr>
        <w:t>53</w:t>
      </w:r>
      <w:r>
        <w:rPr>
          <w:rFonts w:ascii="Times New Roman" w:eastAsia="等线" w:hAnsi="Times New Roman" w:cs="Times New Roman"/>
          <w:sz w:val="24"/>
          <w:szCs w:val="24"/>
        </w:rPr>
        <w:t>,</w:t>
      </w:r>
      <w:r w:rsidRPr="00723C03">
        <w:rPr>
          <w:rFonts w:ascii="Times New Roman" w:eastAsia="等线" w:hAnsi="Times New Roman" w:cs="Times New Roman"/>
          <w:sz w:val="24"/>
          <w:szCs w:val="24"/>
        </w:rPr>
        <w:t xml:space="preserve"> 5445-5449</w:t>
      </w:r>
      <w:r>
        <w:rPr>
          <w:rFonts w:ascii="Times New Roman" w:eastAsia="等线" w:hAnsi="Times New Roman" w:cs="Times New Roman"/>
          <w:sz w:val="24"/>
          <w:szCs w:val="24"/>
        </w:rPr>
        <w:t xml:space="preserve"> (1996)</w:t>
      </w:r>
      <w:r w:rsidRPr="00723C03">
        <w:rPr>
          <w:rFonts w:ascii="Times New Roman" w:eastAsia="等线" w:hAnsi="Times New Roman" w:cs="Times New Roman"/>
          <w:sz w:val="24"/>
          <w:szCs w:val="24"/>
        </w:rPr>
        <w:t>.</w:t>
      </w:r>
    </w:p>
    <w:p w14:paraId="6871D838" w14:textId="77777777" w:rsidR="00CD27DA" w:rsidRPr="00723C03" w:rsidRDefault="00CD27DA" w:rsidP="00CD27DA">
      <w:pPr>
        <w:spacing w:line="320" w:lineRule="exact"/>
        <w:rPr>
          <w:rFonts w:ascii="Times New Roman" w:eastAsia="等线" w:hAnsi="Times New Roman" w:cs="Times New Roman"/>
          <w:sz w:val="24"/>
          <w:szCs w:val="24"/>
        </w:rPr>
      </w:pPr>
      <w:r>
        <w:rPr>
          <w:rFonts w:ascii="Times New Roman" w:eastAsia="等线" w:hAnsi="Times New Roman" w:cs="Times New Roman"/>
          <w:sz w:val="24"/>
          <w:szCs w:val="24"/>
          <w:lang w:val="de-DE"/>
        </w:rPr>
        <w:t>[</w:t>
      </w:r>
      <w:r w:rsidRPr="00723C03">
        <w:rPr>
          <w:rFonts w:ascii="Times New Roman" w:eastAsia="等线" w:hAnsi="Times New Roman" w:cs="Times New Roman"/>
          <w:sz w:val="24"/>
          <w:szCs w:val="24"/>
          <w:lang w:val="de-DE"/>
        </w:rPr>
        <w:t>4</w:t>
      </w:r>
      <w:r>
        <w:rPr>
          <w:rFonts w:ascii="Times New Roman" w:eastAsia="等线" w:hAnsi="Times New Roman" w:cs="Times New Roman"/>
          <w:sz w:val="24"/>
          <w:szCs w:val="24"/>
          <w:lang w:val="de-DE"/>
        </w:rPr>
        <w:t xml:space="preserve">] </w:t>
      </w:r>
      <w:r w:rsidRPr="00723C03">
        <w:rPr>
          <w:rFonts w:ascii="Times New Roman" w:eastAsia="等线" w:hAnsi="Times New Roman" w:cs="Times New Roman"/>
          <w:sz w:val="24"/>
          <w:szCs w:val="24"/>
          <w:lang w:val="de-DE"/>
        </w:rPr>
        <w:t>Eichner, J. F., Kantelhardt, J. W., Bunde, A. &amp; Havlin, S</w:t>
      </w:r>
      <w:r w:rsidRPr="00723C03">
        <w:rPr>
          <w:rFonts w:ascii="Times New Roman" w:eastAsia="等线" w:hAnsi="Times New Roman" w:cs="Times New Roman"/>
          <w:sz w:val="24"/>
          <w:szCs w:val="24"/>
        </w:rPr>
        <w:t xml:space="preserve">. Statistics of return intervals in long-term correlated records. </w:t>
      </w:r>
      <w:r w:rsidRPr="00723C03">
        <w:rPr>
          <w:rFonts w:ascii="Times New Roman" w:eastAsia="等线" w:hAnsi="Times New Roman" w:cs="Times New Roman"/>
          <w:i/>
          <w:iCs/>
          <w:sz w:val="24"/>
          <w:szCs w:val="24"/>
        </w:rPr>
        <w:t>Phys. Rev. E</w:t>
      </w:r>
      <w:r w:rsidRPr="00723C03">
        <w:rPr>
          <w:rFonts w:ascii="Times New Roman" w:eastAsia="等线" w:hAnsi="Times New Roman" w:cs="Times New Roman"/>
          <w:sz w:val="24"/>
          <w:szCs w:val="24"/>
        </w:rPr>
        <w:t>.</w:t>
      </w:r>
      <w:r w:rsidRPr="00723C03">
        <w:rPr>
          <w:rFonts w:ascii="Times New Roman" w:eastAsia="等线" w:hAnsi="Times New Roman" w:cs="Times New Roman"/>
          <w:i/>
          <w:iCs/>
          <w:sz w:val="24"/>
          <w:szCs w:val="24"/>
        </w:rPr>
        <w:t xml:space="preserve"> </w:t>
      </w:r>
      <w:r w:rsidRPr="00723C03">
        <w:rPr>
          <w:rFonts w:ascii="Times New Roman" w:eastAsia="等线" w:hAnsi="Times New Roman" w:cs="Times New Roman"/>
          <w:b/>
          <w:bCs/>
          <w:sz w:val="24"/>
          <w:szCs w:val="24"/>
        </w:rPr>
        <w:t>75</w:t>
      </w:r>
      <w:r w:rsidRPr="00723C03">
        <w:rPr>
          <w:rFonts w:ascii="Times New Roman" w:eastAsia="等线" w:hAnsi="Times New Roman" w:cs="Times New Roman"/>
          <w:sz w:val="24"/>
          <w:szCs w:val="24"/>
        </w:rPr>
        <w:t>, 011128 (2007)</w:t>
      </w:r>
    </w:p>
    <w:p w14:paraId="08AF69E9" w14:textId="77777777" w:rsidR="00CD27DA" w:rsidRPr="005C43E2" w:rsidRDefault="00CD27DA" w:rsidP="0070735B">
      <w:pPr>
        <w:spacing w:line="360" w:lineRule="auto"/>
        <w:jc w:val="both"/>
        <w:rPr>
          <w:rFonts w:hint="eastAsia"/>
        </w:rPr>
      </w:pPr>
    </w:p>
    <w:sectPr w:rsidR="00CD27DA" w:rsidRPr="005C43E2">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C9AE3" w14:textId="77777777" w:rsidR="000D37BC" w:rsidRDefault="000D37BC" w:rsidP="009F44F3">
      <w:r>
        <w:separator/>
      </w:r>
    </w:p>
  </w:endnote>
  <w:endnote w:type="continuationSeparator" w:id="0">
    <w:p w14:paraId="5AA1A40E" w14:textId="77777777" w:rsidR="000D37BC" w:rsidRDefault="000D37BC" w:rsidP="009F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427108"/>
      <w:docPartObj>
        <w:docPartGallery w:val="Page Numbers (Bottom of Page)"/>
        <w:docPartUnique/>
      </w:docPartObj>
    </w:sdtPr>
    <w:sdtEndPr/>
    <w:sdtContent>
      <w:p w14:paraId="0027D513" w14:textId="2A52E034" w:rsidR="00864E73" w:rsidRDefault="00864E73">
        <w:pPr>
          <w:pStyle w:val="af0"/>
          <w:jc w:val="center"/>
        </w:pPr>
        <w:r>
          <w:fldChar w:fldCharType="begin"/>
        </w:r>
        <w:r>
          <w:instrText>PAGE   \* MERGEFORMAT</w:instrText>
        </w:r>
        <w:r>
          <w:fldChar w:fldCharType="separate"/>
        </w:r>
        <w:r>
          <w:rPr>
            <w:lang w:val="zh-CN"/>
          </w:rPr>
          <w:t>2</w:t>
        </w:r>
        <w:r>
          <w:fldChar w:fldCharType="end"/>
        </w:r>
      </w:p>
    </w:sdtContent>
  </w:sdt>
  <w:p w14:paraId="1B701D39" w14:textId="77777777" w:rsidR="00864E73" w:rsidRDefault="00864E7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79449" w14:textId="77777777" w:rsidR="000D37BC" w:rsidRDefault="000D37BC" w:rsidP="009F44F3">
      <w:r>
        <w:separator/>
      </w:r>
    </w:p>
  </w:footnote>
  <w:footnote w:type="continuationSeparator" w:id="0">
    <w:p w14:paraId="08CF3045" w14:textId="77777777" w:rsidR="000D37BC" w:rsidRDefault="000D37BC" w:rsidP="009F4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B3646"/>
    <w:multiLevelType w:val="hybridMultilevel"/>
    <w:tmpl w:val="FC1EAF6A"/>
    <w:lvl w:ilvl="0" w:tplc="1A06DF2A">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12"/>
    <w:rsid w:val="00016AD3"/>
    <w:rsid w:val="00037C06"/>
    <w:rsid w:val="00064F9E"/>
    <w:rsid w:val="000C273F"/>
    <w:rsid w:val="000D37BC"/>
    <w:rsid w:val="0010553E"/>
    <w:rsid w:val="00126AED"/>
    <w:rsid w:val="001270C2"/>
    <w:rsid w:val="00131E12"/>
    <w:rsid w:val="001C278B"/>
    <w:rsid w:val="001C5F3F"/>
    <w:rsid w:val="001C6B86"/>
    <w:rsid w:val="001F761D"/>
    <w:rsid w:val="003068D0"/>
    <w:rsid w:val="00315267"/>
    <w:rsid w:val="00315F0E"/>
    <w:rsid w:val="00362417"/>
    <w:rsid w:val="00371BD5"/>
    <w:rsid w:val="003A6E59"/>
    <w:rsid w:val="003F3DF8"/>
    <w:rsid w:val="00407F75"/>
    <w:rsid w:val="00414FA7"/>
    <w:rsid w:val="00420278"/>
    <w:rsid w:val="0045487E"/>
    <w:rsid w:val="0047592E"/>
    <w:rsid w:val="004A0987"/>
    <w:rsid w:val="005B7BCF"/>
    <w:rsid w:val="005C0DE5"/>
    <w:rsid w:val="005C43E2"/>
    <w:rsid w:val="005F6AE2"/>
    <w:rsid w:val="006148C7"/>
    <w:rsid w:val="0065195E"/>
    <w:rsid w:val="0065222B"/>
    <w:rsid w:val="00675606"/>
    <w:rsid w:val="0069658C"/>
    <w:rsid w:val="0070735B"/>
    <w:rsid w:val="00741C18"/>
    <w:rsid w:val="0075456A"/>
    <w:rsid w:val="007713EC"/>
    <w:rsid w:val="007725FE"/>
    <w:rsid w:val="00784855"/>
    <w:rsid w:val="008176CB"/>
    <w:rsid w:val="00864E73"/>
    <w:rsid w:val="00872304"/>
    <w:rsid w:val="008D119E"/>
    <w:rsid w:val="00903B15"/>
    <w:rsid w:val="009072F5"/>
    <w:rsid w:val="00936B63"/>
    <w:rsid w:val="00936E27"/>
    <w:rsid w:val="009829AB"/>
    <w:rsid w:val="009F07D7"/>
    <w:rsid w:val="009F44F3"/>
    <w:rsid w:val="00A1059E"/>
    <w:rsid w:val="00A24A28"/>
    <w:rsid w:val="00A4618B"/>
    <w:rsid w:val="00A46535"/>
    <w:rsid w:val="00A840A7"/>
    <w:rsid w:val="00AA1252"/>
    <w:rsid w:val="00B42B3F"/>
    <w:rsid w:val="00B53D58"/>
    <w:rsid w:val="00B70FAA"/>
    <w:rsid w:val="00B748F4"/>
    <w:rsid w:val="00BB1AE5"/>
    <w:rsid w:val="00BD77A1"/>
    <w:rsid w:val="00BF65F8"/>
    <w:rsid w:val="00C510E1"/>
    <w:rsid w:val="00C929EA"/>
    <w:rsid w:val="00CA53C0"/>
    <w:rsid w:val="00CC5A1F"/>
    <w:rsid w:val="00CD27DA"/>
    <w:rsid w:val="00CD5010"/>
    <w:rsid w:val="00D00F98"/>
    <w:rsid w:val="00D10350"/>
    <w:rsid w:val="00D62E39"/>
    <w:rsid w:val="00D643EA"/>
    <w:rsid w:val="00D67A59"/>
    <w:rsid w:val="00D81588"/>
    <w:rsid w:val="00DA7CF5"/>
    <w:rsid w:val="00DB52EF"/>
    <w:rsid w:val="00DB670F"/>
    <w:rsid w:val="00DD2A1A"/>
    <w:rsid w:val="00E07580"/>
    <w:rsid w:val="00E155BC"/>
    <w:rsid w:val="00E74681"/>
    <w:rsid w:val="00EC1185"/>
    <w:rsid w:val="00EE2AB3"/>
    <w:rsid w:val="00EE57B2"/>
    <w:rsid w:val="00EF5CDE"/>
    <w:rsid w:val="00F41AFE"/>
    <w:rsid w:val="00F62339"/>
    <w:rsid w:val="00F83E2F"/>
    <w:rsid w:val="00FC364B"/>
    <w:rsid w:val="00FE0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DE8486"/>
  <w14:defaultImageDpi w14:val="32767"/>
  <w15:chartTrackingRefBased/>
  <w15:docId w15:val="{8586E6BD-0861-4340-9FC3-E12C1960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44F3"/>
    <w:pPr>
      <w:kinsoku w:val="0"/>
      <w:autoSpaceDE w:val="0"/>
      <w:autoSpaceDN w:val="0"/>
      <w:adjustRightInd w:val="0"/>
      <w:snapToGrid w:val="0"/>
      <w:textAlignment w:val="baseline"/>
    </w:pPr>
    <w:rPr>
      <w:rFonts w:ascii="Arial" w:eastAsia="宋体" w:hAnsi="Arial" w:cs="Arial"/>
      <w:color w:val="000000"/>
      <w:kern w:val="0"/>
      <w:szCs w:val="21"/>
    </w:rPr>
  </w:style>
  <w:style w:type="paragraph" w:styleId="1">
    <w:name w:val="heading 1"/>
    <w:basedOn w:val="a"/>
    <w:next w:val="a"/>
    <w:link w:val="10"/>
    <w:uiPriority w:val="9"/>
    <w:qFormat/>
    <w:rsid w:val="00131E1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31E1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31E1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31E1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31E1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31E1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31E1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31E1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31E1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31E1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31E1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31E1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31E12"/>
    <w:rPr>
      <w:rFonts w:cstheme="majorBidi"/>
      <w:color w:val="0F4761" w:themeColor="accent1" w:themeShade="BF"/>
      <w:sz w:val="28"/>
      <w:szCs w:val="28"/>
    </w:rPr>
  </w:style>
  <w:style w:type="character" w:customStyle="1" w:styleId="50">
    <w:name w:val="标题 5 字符"/>
    <w:basedOn w:val="a0"/>
    <w:link w:val="5"/>
    <w:uiPriority w:val="9"/>
    <w:semiHidden/>
    <w:rsid w:val="00131E12"/>
    <w:rPr>
      <w:rFonts w:cstheme="majorBidi"/>
      <w:color w:val="0F4761" w:themeColor="accent1" w:themeShade="BF"/>
      <w:sz w:val="24"/>
      <w:szCs w:val="24"/>
    </w:rPr>
  </w:style>
  <w:style w:type="character" w:customStyle="1" w:styleId="60">
    <w:name w:val="标题 6 字符"/>
    <w:basedOn w:val="a0"/>
    <w:link w:val="6"/>
    <w:uiPriority w:val="9"/>
    <w:semiHidden/>
    <w:rsid w:val="00131E12"/>
    <w:rPr>
      <w:rFonts w:cstheme="majorBidi"/>
      <w:b/>
      <w:bCs/>
      <w:color w:val="0F4761" w:themeColor="accent1" w:themeShade="BF"/>
    </w:rPr>
  </w:style>
  <w:style w:type="character" w:customStyle="1" w:styleId="70">
    <w:name w:val="标题 7 字符"/>
    <w:basedOn w:val="a0"/>
    <w:link w:val="7"/>
    <w:uiPriority w:val="9"/>
    <w:semiHidden/>
    <w:rsid w:val="00131E12"/>
    <w:rPr>
      <w:rFonts w:cstheme="majorBidi"/>
      <w:b/>
      <w:bCs/>
      <w:color w:val="595959" w:themeColor="text1" w:themeTint="A6"/>
    </w:rPr>
  </w:style>
  <w:style w:type="character" w:customStyle="1" w:styleId="80">
    <w:name w:val="标题 8 字符"/>
    <w:basedOn w:val="a0"/>
    <w:link w:val="8"/>
    <w:uiPriority w:val="9"/>
    <w:semiHidden/>
    <w:rsid w:val="00131E12"/>
    <w:rPr>
      <w:rFonts w:cstheme="majorBidi"/>
      <w:color w:val="595959" w:themeColor="text1" w:themeTint="A6"/>
    </w:rPr>
  </w:style>
  <w:style w:type="character" w:customStyle="1" w:styleId="90">
    <w:name w:val="标题 9 字符"/>
    <w:basedOn w:val="a0"/>
    <w:link w:val="9"/>
    <w:uiPriority w:val="9"/>
    <w:semiHidden/>
    <w:rsid w:val="00131E12"/>
    <w:rPr>
      <w:rFonts w:eastAsiaTheme="majorEastAsia" w:cstheme="majorBidi"/>
      <w:color w:val="595959" w:themeColor="text1" w:themeTint="A6"/>
    </w:rPr>
  </w:style>
  <w:style w:type="paragraph" w:styleId="a3">
    <w:name w:val="Title"/>
    <w:basedOn w:val="a"/>
    <w:next w:val="a"/>
    <w:link w:val="a4"/>
    <w:uiPriority w:val="10"/>
    <w:qFormat/>
    <w:rsid w:val="00131E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31E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1E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31E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1E12"/>
    <w:pPr>
      <w:spacing w:before="160" w:after="160"/>
      <w:jc w:val="center"/>
    </w:pPr>
    <w:rPr>
      <w:i/>
      <w:iCs/>
      <w:color w:val="404040" w:themeColor="text1" w:themeTint="BF"/>
    </w:rPr>
  </w:style>
  <w:style w:type="character" w:customStyle="1" w:styleId="a8">
    <w:name w:val="引用 字符"/>
    <w:basedOn w:val="a0"/>
    <w:link w:val="a7"/>
    <w:uiPriority w:val="29"/>
    <w:rsid w:val="00131E12"/>
    <w:rPr>
      <w:i/>
      <w:iCs/>
      <w:color w:val="404040" w:themeColor="text1" w:themeTint="BF"/>
    </w:rPr>
  </w:style>
  <w:style w:type="paragraph" w:styleId="a9">
    <w:name w:val="List Paragraph"/>
    <w:basedOn w:val="a"/>
    <w:uiPriority w:val="34"/>
    <w:qFormat/>
    <w:rsid w:val="00131E12"/>
    <w:pPr>
      <w:ind w:left="720"/>
      <w:contextualSpacing/>
    </w:pPr>
  </w:style>
  <w:style w:type="character" w:styleId="aa">
    <w:name w:val="Intense Emphasis"/>
    <w:basedOn w:val="a0"/>
    <w:uiPriority w:val="21"/>
    <w:qFormat/>
    <w:rsid w:val="00131E12"/>
    <w:rPr>
      <w:i/>
      <w:iCs/>
      <w:color w:val="0F4761" w:themeColor="accent1" w:themeShade="BF"/>
    </w:rPr>
  </w:style>
  <w:style w:type="paragraph" w:styleId="ab">
    <w:name w:val="Intense Quote"/>
    <w:basedOn w:val="a"/>
    <w:next w:val="a"/>
    <w:link w:val="ac"/>
    <w:uiPriority w:val="30"/>
    <w:qFormat/>
    <w:rsid w:val="00131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31E12"/>
    <w:rPr>
      <w:i/>
      <w:iCs/>
      <w:color w:val="0F4761" w:themeColor="accent1" w:themeShade="BF"/>
    </w:rPr>
  </w:style>
  <w:style w:type="character" w:styleId="ad">
    <w:name w:val="Intense Reference"/>
    <w:basedOn w:val="a0"/>
    <w:uiPriority w:val="32"/>
    <w:qFormat/>
    <w:rsid w:val="00131E12"/>
    <w:rPr>
      <w:b/>
      <w:bCs/>
      <w:smallCaps/>
      <w:color w:val="0F4761" w:themeColor="accent1" w:themeShade="BF"/>
      <w:spacing w:val="5"/>
    </w:rPr>
  </w:style>
  <w:style w:type="paragraph" w:styleId="ae">
    <w:name w:val="header"/>
    <w:basedOn w:val="a"/>
    <w:link w:val="af"/>
    <w:uiPriority w:val="99"/>
    <w:unhideWhenUsed/>
    <w:rsid w:val="009F44F3"/>
    <w:pPr>
      <w:tabs>
        <w:tab w:val="center" w:pos="4153"/>
        <w:tab w:val="right" w:pos="8306"/>
      </w:tabs>
      <w:jc w:val="center"/>
    </w:pPr>
    <w:rPr>
      <w:sz w:val="18"/>
      <w:szCs w:val="18"/>
    </w:rPr>
  </w:style>
  <w:style w:type="character" w:customStyle="1" w:styleId="af">
    <w:name w:val="页眉 字符"/>
    <w:basedOn w:val="a0"/>
    <w:link w:val="ae"/>
    <w:uiPriority w:val="99"/>
    <w:rsid w:val="009F44F3"/>
    <w:rPr>
      <w:sz w:val="18"/>
      <w:szCs w:val="18"/>
    </w:rPr>
  </w:style>
  <w:style w:type="paragraph" w:styleId="af0">
    <w:name w:val="footer"/>
    <w:basedOn w:val="a"/>
    <w:link w:val="af1"/>
    <w:uiPriority w:val="99"/>
    <w:unhideWhenUsed/>
    <w:rsid w:val="009F44F3"/>
    <w:pPr>
      <w:tabs>
        <w:tab w:val="center" w:pos="4153"/>
        <w:tab w:val="right" w:pos="8306"/>
      </w:tabs>
    </w:pPr>
    <w:rPr>
      <w:sz w:val="18"/>
      <w:szCs w:val="18"/>
    </w:rPr>
  </w:style>
  <w:style w:type="character" w:customStyle="1" w:styleId="af1">
    <w:name w:val="页脚 字符"/>
    <w:basedOn w:val="a0"/>
    <w:link w:val="af0"/>
    <w:uiPriority w:val="99"/>
    <w:rsid w:val="009F44F3"/>
    <w:rPr>
      <w:sz w:val="18"/>
      <w:szCs w:val="18"/>
    </w:rPr>
  </w:style>
  <w:style w:type="paragraph" w:styleId="af2">
    <w:name w:val="Body Text"/>
    <w:basedOn w:val="a"/>
    <w:link w:val="af3"/>
    <w:uiPriority w:val="99"/>
    <w:semiHidden/>
    <w:unhideWhenUsed/>
    <w:rsid w:val="009F44F3"/>
    <w:rPr>
      <w:rFonts w:ascii="Segoe UI" w:hAnsi="Segoe UI" w:cs="Segoe UI"/>
      <w:sz w:val="22"/>
      <w:szCs w:val="22"/>
    </w:rPr>
  </w:style>
  <w:style w:type="character" w:customStyle="1" w:styleId="af3">
    <w:name w:val="正文文本 字符"/>
    <w:basedOn w:val="a0"/>
    <w:link w:val="af2"/>
    <w:uiPriority w:val="99"/>
    <w:semiHidden/>
    <w:rsid w:val="009F44F3"/>
    <w:rPr>
      <w:rFonts w:ascii="Segoe UI" w:eastAsia="宋体" w:hAnsi="Segoe UI" w:cs="Segoe UI"/>
      <w:color w:val="000000"/>
      <w:kern w:val="0"/>
      <w:sz w:val="22"/>
    </w:rPr>
  </w:style>
  <w:style w:type="paragraph" w:styleId="af4">
    <w:name w:val="Normal (Web)"/>
    <w:basedOn w:val="a"/>
    <w:uiPriority w:val="99"/>
    <w:unhideWhenUsed/>
    <w:rsid w:val="009F44F3"/>
    <w:pPr>
      <w:kinsoku/>
      <w:autoSpaceDE/>
      <w:autoSpaceDN/>
      <w:adjustRightInd/>
      <w:snapToGrid/>
      <w:spacing w:before="100" w:beforeAutospacing="1" w:after="100" w:afterAutospacing="1" w:line="320" w:lineRule="exact"/>
      <w:textAlignment w:val="auto"/>
    </w:pPr>
    <w:rPr>
      <w:rFonts w:ascii="宋体" w:hAnsi="宋体" w:cs="宋体"/>
      <w:color w:val="auto"/>
      <w:sz w:val="24"/>
    </w:rPr>
  </w:style>
  <w:style w:type="paragraph" w:customStyle="1" w:styleId="21">
    <w:name w:val="正文2"/>
    <w:basedOn w:val="a"/>
    <w:qFormat/>
    <w:rsid w:val="005C43E2"/>
    <w:pPr>
      <w:widowControl w:val="0"/>
      <w:kinsoku/>
      <w:autoSpaceDE/>
      <w:autoSpaceDN/>
      <w:adjustRightInd/>
      <w:snapToGrid/>
      <w:spacing w:line="360" w:lineRule="auto"/>
      <w:jc w:val="both"/>
      <w:textAlignment w:val="auto"/>
    </w:pPr>
    <w:rPr>
      <w:rFonts w:ascii="Times New Roman" w:eastAsiaTheme="minorEastAsia" w:hAnsi="Times New Roman" w:cs="Times New Roman"/>
      <w:color w:val="auto"/>
      <w:kern w:val="2"/>
      <w:sz w:val="24"/>
    </w:rPr>
  </w:style>
  <w:style w:type="character" w:styleId="af5">
    <w:name w:val="Hyperlink"/>
    <w:basedOn w:val="a0"/>
    <w:uiPriority w:val="99"/>
    <w:unhideWhenUsed/>
    <w:rsid w:val="00FE057F"/>
    <w:rPr>
      <w:color w:val="467886" w:themeColor="hyperlink"/>
      <w:u w:val="single"/>
    </w:rPr>
  </w:style>
  <w:style w:type="paragraph" w:styleId="af6">
    <w:name w:val="Balloon Text"/>
    <w:basedOn w:val="a"/>
    <w:link w:val="af7"/>
    <w:uiPriority w:val="99"/>
    <w:semiHidden/>
    <w:unhideWhenUsed/>
    <w:rsid w:val="001F761D"/>
    <w:rPr>
      <w:sz w:val="18"/>
      <w:szCs w:val="18"/>
    </w:rPr>
  </w:style>
  <w:style w:type="character" w:customStyle="1" w:styleId="af7">
    <w:name w:val="批注框文本 字符"/>
    <w:basedOn w:val="a0"/>
    <w:link w:val="af6"/>
    <w:uiPriority w:val="99"/>
    <w:semiHidden/>
    <w:rsid w:val="001F761D"/>
    <w:rPr>
      <w:rFonts w:ascii="Arial" w:eastAsia="宋体" w:hAnsi="Arial" w:cs="Arial"/>
      <w:color w:val="000000"/>
      <w:kern w:val="0"/>
      <w:sz w:val="18"/>
      <w:szCs w:val="18"/>
    </w:rPr>
  </w:style>
  <w:style w:type="paragraph" w:styleId="af8">
    <w:name w:val="Revision"/>
    <w:hidden/>
    <w:uiPriority w:val="99"/>
    <w:semiHidden/>
    <w:rsid w:val="000C273F"/>
    <w:rPr>
      <w:rFonts w:ascii="Arial" w:eastAsia="宋体" w:hAnsi="Arial" w:cs="Arial"/>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5156">
      <w:bodyDiv w:val="1"/>
      <w:marLeft w:val="0"/>
      <w:marRight w:val="0"/>
      <w:marTop w:val="0"/>
      <w:marBottom w:val="0"/>
      <w:divBdr>
        <w:top w:val="none" w:sz="0" w:space="0" w:color="auto"/>
        <w:left w:val="none" w:sz="0" w:space="0" w:color="auto"/>
        <w:bottom w:val="none" w:sz="0" w:space="0" w:color="auto"/>
        <w:right w:val="none" w:sz="0" w:space="0" w:color="auto"/>
      </w:divBdr>
    </w:div>
    <w:div w:id="26564691">
      <w:bodyDiv w:val="1"/>
      <w:marLeft w:val="0"/>
      <w:marRight w:val="0"/>
      <w:marTop w:val="0"/>
      <w:marBottom w:val="0"/>
      <w:divBdr>
        <w:top w:val="none" w:sz="0" w:space="0" w:color="auto"/>
        <w:left w:val="none" w:sz="0" w:space="0" w:color="auto"/>
        <w:bottom w:val="none" w:sz="0" w:space="0" w:color="auto"/>
        <w:right w:val="none" w:sz="0" w:space="0" w:color="auto"/>
      </w:divBdr>
    </w:div>
    <w:div w:id="74985234">
      <w:bodyDiv w:val="1"/>
      <w:marLeft w:val="0"/>
      <w:marRight w:val="0"/>
      <w:marTop w:val="0"/>
      <w:marBottom w:val="0"/>
      <w:divBdr>
        <w:top w:val="none" w:sz="0" w:space="0" w:color="auto"/>
        <w:left w:val="none" w:sz="0" w:space="0" w:color="auto"/>
        <w:bottom w:val="none" w:sz="0" w:space="0" w:color="auto"/>
        <w:right w:val="none" w:sz="0" w:space="0" w:color="auto"/>
      </w:divBdr>
    </w:div>
    <w:div w:id="94568652">
      <w:bodyDiv w:val="1"/>
      <w:marLeft w:val="0"/>
      <w:marRight w:val="0"/>
      <w:marTop w:val="0"/>
      <w:marBottom w:val="0"/>
      <w:divBdr>
        <w:top w:val="none" w:sz="0" w:space="0" w:color="auto"/>
        <w:left w:val="none" w:sz="0" w:space="0" w:color="auto"/>
        <w:bottom w:val="none" w:sz="0" w:space="0" w:color="auto"/>
        <w:right w:val="none" w:sz="0" w:space="0" w:color="auto"/>
      </w:divBdr>
    </w:div>
    <w:div w:id="122358520">
      <w:bodyDiv w:val="1"/>
      <w:marLeft w:val="0"/>
      <w:marRight w:val="0"/>
      <w:marTop w:val="0"/>
      <w:marBottom w:val="0"/>
      <w:divBdr>
        <w:top w:val="none" w:sz="0" w:space="0" w:color="auto"/>
        <w:left w:val="none" w:sz="0" w:space="0" w:color="auto"/>
        <w:bottom w:val="none" w:sz="0" w:space="0" w:color="auto"/>
        <w:right w:val="none" w:sz="0" w:space="0" w:color="auto"/>
      </w:divBdr>
    </w:div>
    <w:div w:id="157574887">
      <w:bodyDiv w:val="1"/>
      <w:marLeft w:val="0"/>
      <w:marRight w:val="0"/>
      <w:marTop w:val="0"/>
      <w:marBottom w:val="0"/>
      <w:divBdr>
        <w:top w:val="none" w:sz="0" w:space="0" w:color="auto"/>
        <w:left w:val="none" w:sz="0" w:space="0" w:color="auto"/>
        <w:bottom w:val="none" w:sz="0" w:space="0" w:color="auto"/>
        <w:right w:val="none" w:sz="0" w:space="0" w:color="auto"/>
      </w:divBdr>
    </w:div>
    <w:div w:id="244384901">
      <w:bodyDiv w:val="1"/>
      <w:marLeft w:val="0"/>
      <w:marRight w:val="0"/>
      <w:marTop w:val="0"/>
      <w:marBottom w:val="0"/>
      <w:divBdr>
        <w:top w:val="none" w:sz="0" w:space="0" w:color="auto"/>
        <w:left w:val="none" w:sz="0" w:space="0" w:color="auto"/>
        <w:bottom w:val="none" w:sz="0" w:space="0" w:color="auto"/>
        <w:right w:val="none" w:sz="0" w:space="0" w:color="auto"/>
      </w:divBdr>
    </w:div>
    <w:div w:id="264965262">
      <w:bodyDiv w:val="1"/>
      <w:marLeft w:val="0"/>
      <w:marRight w:val="0"/>
      <w:marTop w:val="0"/>
      <w:marBottom w:val="0"/>
      <w:divBdr>
        <w:top w:val="none" w:sz="0" w:space="0" w:color="auto"/>
        <w:left w:val="none" w:sz="0" w:space="0" w:color="auto"/>
        <w:bottom w:val="none" w:sz="0" w:space="0" w:color="auto"/>
        <w:right w:val="none" w:sz="0" w:space="0" w:color="auto"/>
      </w:divBdr>
    </w:div>
    <w:div w:id="338167594">
      <w:bodyDiv w:val="1"/>
      <w:marLeft w:val="0"/>
      <w:marRight w:val="0"/>
      <w:marTop w:val="0"/>
      <w:marBottom w:val="0"/>
      <w:divBdr>
        <w:top w:val="none" w:sz="0" w:space="0" w:color="auto"/>
        <w:left w:val="none" w:sz="0" w:space="0" w:color="auto"/>
        <w:bottom w:val="none" w:sz="0" w:space="0" w:color="auto"/>
        <w:right w:val="none" w:sz="0" w:space="0" w:color="auto"/>
      </w:divBdr>
    </w:div>
    <w:div w:id="410935062">
      <w:bodyDiv w:val="1"/>
      <w:marLeft w:val="0"/>
      <w:marRight w:val="0"/>
      <w:marTop w:val="0"/>
      <w:marBottom w:val="0"/>
      <w:divBdr>
        <w:top w:val="none" w:sz="0" w:space="0" w:color="auto"/>
        <w:left w:val="none" w:sz="0" w:space="0" w:color="auto"/>
        <w:bottom w:val="none" w:sz="0" w:space="0" w:color="auto"/>
        <w:right w:val="none" w:sz="0" w:space="0" w:color="auto"/>
      </w:divBdr>
    </w:div>
    <w:div w:id="434248924">
      <w:bodyDiv w:val="1"/>
      <w:marLeft w:val="0"/>
      <w:marRight w:val="0"/>
      <w:marTop w:val="0"/>
      <w:marBottom w:val="0"/>
      <w:divBdr>
        <w:top w:val="none" w:sz="0" w:space="0" w:color="auto"/>
        <w:left w:val="none" w:sz="0" w:space="0" w:color="auto"/>
        <w:bottom w:val="none" w:sz="0" w:space="0" w:color="auto"/>
        <w:right w:val="none" w:sz="0" w:space="0" w:color="auto"/>
      </w:divBdr>
    </w:div>
    <w:div w:id="462969851">
      <w:bodyDiv w:val="1"/>
      <w:marLeft w:val="0"/>
      <w:marRight w:val="0"/>
      <w:marTop w:val="0"/>
      <w:marBottom w:val="0"/>
      <w:divBdr>
        <w:top w:val="none" w:sz="0" w:space="0" w:color="auto"/>
        <w:left w:val="none" w:sz="0" w:space="0" w:color="auto"/>
        <w:bottom w:val="none" w:sz="0" w:space="0" w:color="auto"/>
        <w:right w:val="none" w:sz="0" w:space="0" w:color="auto"/>
      </w:divBdr>
    </w:div>
    <w:div w:id="515776105">
      <w:bodyDiv w:val="1"/>
      <w:marLeft w:val="0"/>
      <w:marRight w:val="0"/>
      <w:marTop w:val="0"/>
      <w:marBottom w:val="0"/>
      <w:divBdr>
        <w:top w:val="none" w:sz="0" w:space="0" w:color="auto"/>
        <w:left w:val="none" w:sz="0" w:space="0" w:color="auto"/>
        <w:bottom w:val="none" w:sz="0" w:space="0" w:color="auto"/>
        <w:right w:val="none" w:sz="0" w:space="0" w:color="auto"/>
      </w:divBdr>
    </w:div>
    <w:div w:id="527717461">
      <w:bodyDiv w:val="1"/>
      <w:marLeft w:val="0"/>
      <w:marRight w:val="0"/>
      <w:marTop w:val="0"/>
      <w:marBottom w:val="0"/>
      <w:divBdr>
        <w:top w:val="none" w:sz="0" w:space="0" w:color="auto"/>
        <w:left w:val="none" w:sz="0" w:space="0" w:color="auto"/>
        <w:bottom w:val="none" w:sz="0" w:space="0" w:color="auto"/>
        <w:right w:val="none" w:sz="0" w:space="0" w:color="auto"/>
      </w:divBdr>
    </w:div>
    <w:div w:id="528370570">
      <w:bodyDiv w:val="1"/>
      <w:marLeft w:val="0"/>
      <w:marRight w:val="0"/>
      <w:marTop w:val="0"/>
      <w:marBottom w:val="0"/>
      <w:divBdr>
        <w:top w:val="none" w:sz="0" w:space="0" w:color="auto"/>
        <w:left w:val="none" w:sz="0" w:space="0" w:color="auto"/>
        <w:bottom w:val="none" w:sz="0" w:space="0" w:color="auto"/>
        <w:right w:val="none" w:sz="0" w:space="0" w:color="auto"/>
      </w:divBdr>
    </w:div>
    <w:div w:id="624578153">
      <w:bodyDiv w:val="1"/>
      <w:marLeft w:val="0"/>
      <w:marRight w:val="0"/>
      <w:marTop w:val="0"/>
      <w:marBottom w:val="0"/>
      <w:divBdr>
        <w:top w:val="none" w:sz="0" w:space="0" w:color="auto"/>
        <w:left w:val="none" w:sz="0" w:space="0" w:color="auto"/>
        <w:bottom w:val="none" w:sz="0" w:space="0" w:color="auto"/>
        <w:right w:val="none" w:sz="0" w:space="0" w:color="auto"/>
      </w:divBdr>
    </w:div>
    <w:div w:id="937252112">
      <w:bodyDiv w:val="1"/>
      <w:marLeft w:val="0"/>
      <w:marRight w:val="0"/>
      <w:marTop w:val="0"/>
      <w:marBottom w:val="0"/>
      <w:divBdr>
        <w:top w:val="none" w:sz="0" w:space="0" w:color="auto"/>
        <w:left w:val="none" w:sz="0" w:space="0" w:color="auto"/>
        <w:bottom w:val="none" w:sz="0" w:space="0" w:color="auto"/>
        <w:right w:val="none" w:sz="0" w:space="0" w:color="auto"/>
      </w:divBdr>
    </w:div>
    <w:div w:id="1008826836">
      <w:bodyDiv w:val="1"/>
      <w:marLeft w:val="0"/>
      <w:marRight w:val="0"/>
      <w:marTop w:val="0"/>
      <w:marBottom w:val="0"/>
      <w:divBdr>
        <w:top w:val="none" w:sz="0" w:space="0" w:color="auto"/>
        <w:left w:val="none" w:sz="0" w:space="0" w:color="auto"/>
        <w:bottom w:val="none" w:sz="0" w:space="0" w:color="auto"/>
        <w:right w:val="none" w:sz="0" w:space="0" w:color="auto"/>
      </w:divBdr>
    </w:div>
    <w:div w:id="1144395136">
      <w:bodyDiv w:val="1"/>
      <w:marLeft w:val="0"/>
      <w:marRight w:val="0"/>
      <w:marTop w:val="0"/>
      <w:marBottom w:val="0"/>
      <w:divBdr>
        <w:top w:val="none" w:sz="0" w:space="0" w:color="auto"/>
        <w:left w:val="none" w:sz="0" w:space="0" w:color="auto"/>
        <w:bottom w:val="none" w:sz="0" w:space="0" w:color="auto"/>
        <w:right w:val="none" w:sz="0" w:space="0" w:color="auto"/>
      </w:divBdr>
    </w:div>
    <w:div w:id="1780491816">
      <w:bodyDiv w:val="1"/>
      <w:marLeft w:val="0"/>
      <w:marRight w:val="0"/>
      <w:marTop w:val="0"/>
      <w:marBottom w:val="0"/>
      <w:divBdr>
        <w:top w:val="none" w:sz="0" w:space="0" w:color="auto"/>
        <w:left w:val="none" w:sz="0" w:space="0" w:color="auto"/>
        <w:bottom w:val="none" w:sz="0" w:space="0" w:color="auto"/>
        <w:right w:val="none" w:sz="0" w:space="0" w:color="auto"/>
      </w:divBdr>
    </w:div>
    <w:div w:id="199171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emf"/><Relationship Id="rId12" Type="http://schemas.openxmlformats.org/officeDocument/2006/relationships/hyperlink" Target="https://www.ecmwf.int/en/publications/ifs-documentation"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1060</TotalTime>
  <Pages>9</Pages>
  <Words>1853</Words>
  <Characters>10563</Characters>
  <Application>Microsoft Office Word</Application>
  <DocSecurity>0</DocSecurity>
  <Lines>88</Lines>
  <Paragraphs>24</Paragraphs>
  <ScaleCrop>false</ScaleCrop>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丽超 杨</dc:creator>
  <cp:keywords/>
  <dc:description/>
  <cp:lastModifiedBy>丽超 杨</cp:lastModifiedBy>
  <cp:revision>68</cp:revision>
  <dcterms:created xsi:type="dcterms:W3CDTF">2025-02-22T14:18:00Z</dcterms:created>
  <dcterms:modified xsi:type="dcterms:W3CDTF">2026-03-16T08:29:00Z</dcterms:modified>
</cp:coreProperties>
</file>