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A70C7" w14:textId="77777777" w:rsidR="00557672" w:rsidRDefault="00557672" w:rsidP="00557672">
      <w:pPr>
        <w:spacing w:line="480" w:lineRule="auto"/>
        <w:jc w:val="both"/>
        <w:rPr>
          <w:rFonts w:ascii="Computer modern" w:hAnsi="Computer modern" w:cs="Times New Roman"/>
          <w:b/>
          <w:bCs/>
          <w:sz w:val="24"/>
          <w:szCs w:val="24"/>
        </w:rPr>
      </w:pPr>
      <w:r w:rsidRPr="00432284">
        <w:rPr>
          <w:rFonts w:ascii="Computer modern" w:hAnsi="Computer modern" w:cs="Times New Roman"/>
          <w:b/>
          <w:bCs/>
          <w:sz w:val="24"/>
          <w:szCs w:val="24"/>
        </w:rPr>
        <w:t>Video</w:t>
      </w:r>
      <w:r>
        <w:rPr>
          <w:rFonts w:ascii="Computer modern" w:hAnsi="Computer modern" w:cs="Times New Roman"/>
          <w:b/>
          <w:bCs/>
          <w:sz w:val="24"/>
          <w:szCs w:val="24"/>
        </w:rPr>
        <w:t xml:space="preserve"> Supplementary </w:t>
      </w:r>
      <w:r w:rsidRPr="00432284">
        <w:rPr>
          <w:rFonts w:ascii="Computer modern" w:hAnsi="Computer modern" w:cs="Times New Roman"/>
          <w:b/>
          <w:bCs/>
          <w:sz w:val="24"/>
          <w:szCs w:val="24"/>
        </w:rPr>
        <w:t>Legens</w:t>
      </w:r>
    </w:p>
    <w:p w14:paraId="3AD555B0" w14:textId="77777777" w:rsidR="00557672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>Video Supplementary 1. Ultrasound-guided percutaneous electrolysis on the posterior branch of the L3.</w:t>
      </w:r>
    </w:p>
    <w:p w14:paraId="25452126" w14:textId="77777777" w:rsidR="00557672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 xml:space="preserve">Video Supplementary </w:t>
      </w:r>
      <w:r>
        <w:rPr>
          <w:rFonts w:ascii="Computer modern" w:hAnsi="Computer modern" w:cs="Times New Roman"/>
          <w:sz w:val="24"/>
          <w:szCs w:val="24"/>
        </w:rPr>
        <w:t>2</w:t>
      </w:r>
      <w:r w:rsidRPr="00674CAC">
        <w:rPr>
          <w:rFonts w:ascii="Computer modern" w:hAnsi="Computer modern" w:cs="Times New Roman"/>
          <w:sz w:val="24"/>
          <w:szCs w:val="24"/>
        </w:rPr>
        <w:t>. Ultrasound-guided percutaneous electrolysis on the posterior branch of the L</w:t>
      </w:r>
      <w:r>
        <w:rPr>
          <w:rFonts w:ascii="Computer modern" w:hAnsi="Computer modern" w:cs="Times New Roman"/>
          <w:sz w:val="24"/>
          <w:szCs w:val="24"/>
        </w:rPr>
        <w:t>4</w:t>
      </w:r>
      <w:r w:rsidRPr="00674CAC">
        <w:rPr>
          <w:rFonts w:ascii="Computer modern" w:hAnsi="Computer modern" w:cs="Times New Roman"/>
          <w:sz w:val="24"/>
          <w:szCs w:val="24"/>
        </w:rPr>
        <w:t>.</w:t>
      </w:r>
    </w:p>
    <w:p w14:paraId="68156AF8" w14:textId="77777777" w:rsidR="00557672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 xml:space="preserve">Video Supplementary </w:t>
      </w:r>
      <w:r>
        <w:rPr>
          <w:rFonts w:ascii="Computer modern" w:hAnsi="Computer modern" w:cs="Times New Roman"/>
          <w:sz w:val="24"/>
          <w:szCs w:val="24"/>
        </w:rPr>
        <w:t>3</w:t>
      </w:r>
      <w:r w:rsidRPr="00674CAC">
        <w:rPr>
          <w:rFonts w:ascii="Computer modern" w:hAnsi="Computer modern" w:cs="Times New Roman"/>
          <w:sz w:val="24"/>
          <w:szCs w:val="24"/>
        </w:rPr>
        <w:t>. Ultrasound-guided percutaneous electrolysis on the posterior branch of the L</w:t>
      </w:r>
      <w:r>
        <w:rPr>
          <w:rFonts w:ascii="Computer modern" w:hAnsi="Computer modern" w:cs="Times New Roman"/>
          <w:sz w:val="24"/>
          <w:szCs w:val="24"/>
        </w:rPr>
        <w:t>5</w:t>
      </w:r>
      <w:r w:rsidRPr="00674CAC">
        <w:rPr>
          <w:rFonts w:ascii="Computer modern" w:hAnsi="Computer modern" w:cs="Times New Roman"/>
          <w:sz w:val="24"/>
          <w:szCs w:val="24"/>
        </w:rPr>
        <w:t>.</w:t>
      </w:r>
    </w:p>
    <w:p w14:paraId="18B5A6D4" w14:textId="77777777" w:rsidR="00557672" w:rsidRPr="00674CAC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 xml:space="preserve">Video Supplementary 4. Electrical dry needling of the iliocostalis lumborum at L1. </w:t>
      </w:r>
    </w:p>
    <w:p w14:paraId="0BCDDABA" w14:textId="77777777" w:rsidR="00557672" w:rsidRPr="00674CAC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 xml:space="preserve">Video Supplementary 5. Electrical dry needling of the lumbosacral multifidus at L2. </w:t>
      </w:r>
    </w:p>
    <w:p w14:paraId="734CBE86" w14:textId="77777777" w:rsidR="00557672" w:rsidRPr="00674CAC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 xml:space="preserve">Video Supplementary 6. Electrical dry needling of the lumbosacral multifidus at S1. </w:t>
      </w:r>
    </w:p>
    <w:p w14:paraId="62361A48" w14:textId="77777777" w:rsidR="00557672" w:rsidRPr="00674CAC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 xml:space="preserve">Video Supplementary 7. Electrical dry needling of the lumbosacral multifidus at S4. </w:t>
      </w:r>
    </w:p>
    <w:p w14:paraId="509B22E2" w14:textId="77777777" w:rsidR="00557672" w:rsidRPr="00C245FD" w:rsidRDefault="00557672" w:rsidP="00557672">
      <w:pPr>
        <w:spacing w:line="480" w:lineRule="auto"/>
        <w:jc w:val="both"/>
        <w:rPr>
          <w:rFonts w:ascii="Computer modern" w:hAnsi="Computer modern" w:cs="Times New Roman"/>
          <w:sz w:val="24"/>
          <w:szCs w:val="24"/>
        </w:rPr>
      </w:pPr>
      <w:r w:rsidRPr="00674CAC">
        <w:rPr>
          <w:rFonts w:ascii="Computer modern" w:hAnsi="Computer modern" w:cs="Times New Roman"/>
          <w:sz w:val="24"/>
          <w:szCs w:val="24"/>
        </w:rPr>
        <w:t>Video Supplementary 8. Electrical dry needling of the quadratus lumborum L2.</w:t>
      </w:r>
    </w:p>
    <w:p w14:paraId="0BD40BC8" w14:textId="77777777" w:rsidR="00BE2290" w:rsidRDefault="00BE2290"/>
    <w:sectPr w:rsidR="00BE22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puter modern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72"/>
    <w:rsid w:val="00557672"/>
    <w:rsid w:val="00885AC7"/>
    <w:rsid w:val="00A83EDA"/>
    <w:rsid w:val="00BE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9A52"/>
  <w15:chartTrackingRefBased/>
  <w15:docId w15:val="{67A4AB94-C4EB-4AC5-A1E3-667FC112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672"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557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57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E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57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s-E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57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57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57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57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E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57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E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57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57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57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57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5767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5767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576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5767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576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576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57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</w:rPr>
  </w:style>
  <w:style w:type="character" w:customStyle="1" w:styleId="TtuloCar">
    <w:name w:val="Título Car"/>
    <w:basedOn w:val="Fuentedeprrafopredeter"/>
    <w:link w:val="Ttulo"/>
    <w:uiPriority w:val="10"/>
    <w:rsid w:val="00557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57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557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57672"/>
    <w:pPr>
      <w:spacing w:before="160"/>
      <w:jc w:val="center"/>
    </w:pPr>
    <w:rPr>
      <w:i/>
      <w:iCs/>
      <w:color w:val="404040" w:themeColor="text1" w:themeTint="BF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55767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57672"/>
    <w:pPr>
      <w:ind w:left="720"/>
      <w:contextualSpacing/>
    </w:pPr>
    <w:rPr>
      <w:lang w:val="es-ES"/>
    </w:rPr>
  </w:style>
  <w:style w:type="character" w:styleId="nfasisintenso">
    <w:name w:val="Intense Emphasis"/>
    <w:basedOn w:val="Fuentedeprrafopredeter"/>
    <w:uiPriority w:val="21"/>
    <w:qFormat/>
    <w:rsid w:val="0055767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57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5767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576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Inmaculada Carmen Lara Palomo</dc:creator>
  <cp:keywords/>
  <dc:description/>
  <cp:lastModifiedBy>Inmaculada Carmen Lara Palomo</cp:lastModifiedBy>
  <cp:revision>1</cp:revision>
  <dcterms:created xsi:type="dcterms:W3CDTF">2025-09-18T09:14:00Z</dcterms:created>
  <dcterms:modified xsi:type="dcterms:W3CDTF">2025-09-18T09:14:00Z</dcterms:modified>
</cp:coreProperties>
</file>