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201D2">
      <w:pPr>
        <w:rPr>
          <w:rFonts w:hint="eastAsia" w:ascii="Times New Roman" w:hAnsi="Times New Roman" w:eastAsia="等线"/>
          <w:b/>
          <w:bCs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等线"/>
          <w:b/>
          <w:bCs/>
          <w:color w:val="auto"/>
          <w:sz w:val="24"/>
          <w:szCs w:val="24"/>
          <w:lang w:eastAsia="zh-CN"/>
        </w:rPr>
        <w:drawing>
          <wp:inline distT="0" distB="0" distL="114300" distR="114300">
            <wp:extent cx="8370570" cy="3524885"/>
            <wp:effectExtent l="0" t="0" r="11430" b="18415"/>
            <wp:docPr id="2" name="图片 2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70570" cy="352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953FB">
      <w:pPr>
        <w:rPr>
          <w:rFonts w:hint="eastAsia" w:ascii="Times New Roman" w:hAnsi="Times New Roman" w:eastAsia="等线"/>
          <w:b/>
          <w:bCs/>
          <w:color w:val="auto"/>
          <w:sz w:val="24"/>
          <w:szCs w:val="24"/>
          <w:lang w:eastAsia="zh-CN"/>
        </w:rPr>
      </w:pPr>
    </w:p>
    <w:p w14:paraId="6E4E1E8E">
      <w:pPr>
        <w:rPr>
          <w:rFonts w:hint="default" w:ascii="Times New Roman" w:hAnsi="Times New Roman" w:eastAsia="等线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eastAsia="等线"/>
          <w:b/>
          <w:bCs/>
          <w:color w:val="auto"/>
          <w:sz w:val="24"/>
          <w:szCs w:val="24"/>
          <w:lang w:eastAsia="zh-CN"/>
        </w:rPr>
        <w:t xml:space="preserve">Figure </w:t>
      </w:r>
      <w:r>
        <w:rPr>
          <w:rFonts w:hint="eastAsia" w:eastAsia="等线"/>
          <w:b/>
          <w:bCs/>
          <w:color w:val="auto"/>
          <w:sz w:val="24"/>
          <w:szCs w:val="24"/>
          <w:lang w:val="en-US" w:eastAsia="zh-CN"/>
        </w:rPr>
        <w:t>S1</w:t>
      </w:r>
      <w:r>
        <w:rPr>
          <w:rFonts w:hint="eastAsia" w:ascii="Times New Roman" w:hAnsi="Times New Roman" w:eastAsia="等线"/>
          <w:b/>
          <w:bCs/>
          <w:color w:val="auto"/>
          <w:sz w:val="24"/>
          <w:szCs w:val="24"/>
          <w:lang w:eastAsia="zh-CN"/>
        </w:rPr>
        <w:t>. Flow chart of study participants</w:t>
      </w:r>
      <w:r>
        <w:rPr>
          <w:rFonts w:hint="eastAsia" w:eastAsia="等线"/>
          <w:b/>
          <w:bCs/>
          <w:color w:val="auto"/>
          <w:sz w:val="24"/>
          <w:szCs w:val="24"/>
          <w:lang w:val="en-US" w:eastAsia="zh-CN"/>
        </w:rPr>
        <w:t>.</w:t>
      </w:r>
    </w:p>
    <w:p w14:paraId="11FCCA16">
      <w:pPr>
        <w:rPr>
          <w:rFonts w:hint="eastAsia" w:ascii="Times New Roman" w:hAnsi="Times New Roman" w:eastAsia="等线"/>
          <w:b/>
          <w:bCs/>
          <w:color w:val="auto"/>
          <w:sz w:val="24"/>
          <w:szCs w:val="24"/>
          <w:lang w:eastAsia="zh-CN"/>
        </w:rPr>
      </w:pPr>
    </w:p>
    <w:p w14:paraId="5125F11F">
      <w:pPr>
        <w:rPr>
          <w:rFonts w:hint="eastAsia" w:ascii="Times New Roman" w:hAnsi="Times New Roman" w:eastAsia="等线"/>
          <w:b/>
          <w:bCs/>
          <w:color w:val="auto"/>
          <w:sz w:val="24"/>
          <w:szCs w:val="24"/>
          <w:lang w:eastAsia="zh-CN"/>
        </w:rPr>
      </w:pPr>
    </w:p>
    <w:p w14:paraId="4E0996A5">
      <w:pPr>
        <w:rPr>
          <w:rFonts w:hint="eastAsia" w:ascii="Times New Roman" w:hAnsi="Times New Roman" w:eastAsia="等线"/>
          <w:b/>
          <w:bCs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等线"/>
          <w:b/>
          <w:bCs/>
          <w:color w:val="auto"/>
          <w:sz w:val="24"/>
          <w:szCs w:val="24"/>
          <w:lang w:eastAsia="zh-CN"/>
        </w:rPr>
        <w:drawing>
          <wp:inline distT="0" distB="0" distL="114300" distR="114300">
            <wp:extent cx="8390255" cy="7830185"/>
            <wp:effectExtent l="0" t="0" r="10795" b="18415"/>
            <wp:docPr id="3" name="图片 3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90255" cy="783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0C150">
      <w:pPr>
        <w:rPr>
          <w:rFonts w:hint="eastAsia" w:ascii="Times New Roman" w:hAnsi="Times New Roman" w:eastAsia="等线"/>
          <w:b/>
          <w:bCs/>
          <w:color w:val="auto"/>
          <w:sz w:val="24"/>
          <w:szCs w:val="24"/>
          <w:lang w:eastAsia="zh-CN"/>
        </w:rPr>
      </w:pPr>
    </w:p>
    <w:p w14:paraId="32374345">
      <w:pPr>
        <w:jc w:val="left"/>
        <w:rPr>
          <w:b/>
          <w:bCs/>
          <w:color w:val="auto"/>
        </w:rPr>
      </w:pPr>
      <w:r>
        <w:rPr>
          <w:rFonts w:hint="eastAsia" w:ascii="Times New Roman" w:hAnsi="Times New Roman" w:eastAsia="等线"/>
          <w:b/>
          <w:bCs/>
          <w:color w:val="auto"/>
          <w:sz w:val="24"/>
          <w:szCs w:val="24"/>
          <w:lang w:eastAsia="zh-CN"/>
        </w:rPr>
        <w:t>Figure S2. Elbow method</w:t>
      </w:r>
      <w:r>
        <w:rPr>
          <w:rFonts w:hint="eastAsia" w:eastAsia="等线"/>
          <w:b/>
          <w:bCs/>
          <w:color w:val="auto"/>
          <w:sz w:val="24"/>
          <w:szCs w:val="24"/>
          <w:lang w:val="en-US" w:eastAsia="zh-CN"/>
        </w:rPr>
        <w:t xml:space="preserve"> (A)</w:t>
      </w:r>
      <w:r>
        <w:rPr>
          <w:rFonts w:hint="eastAsia" w:ascii="Times New Roman" w:hAnsi="Times New Roman" w:eastAsia="等线"/>
          <w:b/>
          <w:bCs/>
          <w:color w:val="auto"/>
          <w:sz w:val="24"/>
          <w:szCs w:val="24"/>
          <w:lang w:eastAsia="zh-CN"/>
        </w:rPr>
        <w:t xml:space="preserve"> and Silhouette Score</w:t>
      </w:r>
      <w:r>
        <w:rPr>
          <w:rFonts w:hint="eastAsia" w:eastAsia="等线"/>
          <w:b/>
          <w:bCs/>
          <w:color w:val="auto"/>
          <w:sz w:val="24"/>
          <w:szCs w:val="24"/>
          <w:lang w:val="en-US" w:eastAsia="zh-CN"/>
        </w:rPr>
        <w:t xml:space="preserve"> (B)</w:t>
      </w:r>
      <w:r>
        <w:rPr>
          <w:rFonts w:hint="eastAsia" w:ascii="Times New Roman" w:hAnsi="Times New Roman" w:eastAsia="等线"/>
          <w:b/>
          <w:bCs/>
          <w:color w:val="auto"/>
          <w:sz w:val="24"/>
          <w:szCs w:val="24"/>
          <w:lang w:eastAsia="zh-CN"/>
        </w:rPr>
        <w:t xml:space="preserve"> for determining the optimal number of clusters</w:t>
      </w:r>
      <w:r>
        <w:rPr>
          <w:rFonts w:hint="eastAsia" w:eastAsia="等线"/>
          <w:b/>
          <w:bCs/>
          <w:color w:val="auto"/>
          <w:sz w:val="24"/>
          <w:szCs w:val="24"/>
          <w:lang w:val="en-US" w:eastAsia="zh-CN"/>
        </w:rPr>
        <w:t>.</w:t>
      </w:r>
    </w:p>
    <w:p w14:paraId="75D4F339">
      <w:pPr>
        <w:jc w:val="center"/>
        <w:rPr>
          <w:b/>
          <w:bCs/>
          <w:color w:val="auto"/>
        </w:rPr>
      </w:pPr>
    </w:p>
    <w:p w14:paraId="664A911E">
      <w:pPr>
        <w:jc w:val="center"/>
        <w:rPr>
          <w:b/>
          <w:bCs/>
          <w:color w:val="auto"/>
        </w:rPr>
      </w:pPr>
    </w:p>
    <w:p w14:paraId="395AA14B">
      <w:pPr>
        <w:jc w:val="both"/>
        <w:rPr>
          <w:b/>
          <w:bCs/>
          <w:color w:val="auto"/>
        </w:rPr>
      </w:pPr>
    </w:p>
    <w:p w14:paraId="1FCDE130">
      <w:pPr>
        <w:jc w:val="center"/>
        <w:rPr>
          <w:rFonts w:hint="default"/>
          <w:color w:val="auto"/>
        </w:rPr>
      </w:pPr>
      <w:r>
        <w:rPr>
          <w:b/>
          <w:bCs/>
          <w:color w:val="auto"/>
        </w:rPr>
        <w:t>Supplementary Table S</w:t>
      </w:r>
      <w:r>
        <w:rPr>
          <w:rFonts w:hint="eastAsia"/>
          <w:b/>
          <w:bCs/>
          <w:color w:val="auto"/>
          <w:lang w:val="en-US" w:eastAsia="zh-CN"/>
        </w:rPr>
        <w:t>1</w:t>
      </w:r>
      <w:r>
        <w:rPr>
          <w:rFonts w:hint="eastAsia"/>
          <w:color w:val="auto"/>
        </w:rPr>
        <w:t>. Imputation of Missing Variables Based on Multiple Imputation Method</w:t>
      </w:r>
    </w:p>
    <w:tbl>
      <w:tblPr>
        <w:tblStyle w:val="3"/>
        <w:tblW w:w="77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2"/>
        <w:gridCol w:w="2229"/>
      </w:tblGrid>
      <w:tr w14:paraId="2D5F7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54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96402BD">
            <w:pPr>
              <w:jc w:val="left"/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Variable</w:t>
            </w:r>
          </w:p>
        </w:tc>
        <w:tc>
          <w:tcPr>
            <w:tcW w:w="22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47264DE">
            <w:pPr>
              <w:jc w:val="left"/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color w:val="auto"/>
              </w:rPr>
              <w:t>Number</w:t>
            </w:r>
          </w:p>
        </w:tc>
      </w:tr>
      <w:tr w14:paraId="5B640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32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Drinking status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064B1A">
            <w:pPr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4</w:t>
            </w:r>
          </w:p>
        </w:tc>
      </w:tr>
      <w:tr w14:paraId="3A18A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</w:tcPr>
          <w:p w14:paraId="09BCBD5E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Smoking status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5EBE391F">
            <w:pPr>
              <w:rPr>
                <w:rFonts w:hint="eastAsia" w:eastAsiaTheme="minor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9</w:t>
            </w:r>
          </w:p>
        </w:tc>
      </w:tr>
      <w:tr w14:paraId="518A2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2E9FA1B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Dyslipidemia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A97D416">
            <w:pPr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44</w:t>
            </w:r>
          </w:p>
        </w:tc>
      </w:tr>
      <w:tr w14:paraId="04E50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</w:tcPr>
          <w:p w14:paraId="4E1371BE">
            <w:pPr>
              <w:jc w:val="both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LDL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61EAEE2E">
            <w:pPr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5</w:t>
            </w:r>
          </w:p>
        </w:tc>
      </w:tr>
      <w:tr w14:paraId="07887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49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BC55D7F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Education</w:t>
            </w:r>
          </w:p>
        </w:tc>
        <w:tc>
          <w:tcPr>
            <w:tcW w:w="222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A6F744F">
            <w:pPr>
              <w:rPr>
                <w:rFonts w:hint="eastAsia" w:eastAsiaTheme="minor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</w:t>
            </w:r>
          </w:p>
        </w:tc>
      </w:tr>
    </w:tbl>
    <w:p w14:paraId="18EB8DE6">
      <w:pP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</w:p>
    <w:p w14:paraId="301485C4">
      <w:pP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</w:p>
    <w:p w14:paraId="4A5D12B0">
      <w:pP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</w:p>
    <w:p w14:paraId="67C5E849">
      <w:pP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</w:p>
    <w:p w14:paraId="576611B7">
      <w:pP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</w:p>
    <w:p w14:paraId="5DCFB7A5">
      <w:pP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</w:p>
    <w:p w14:paraId="19442931">
      <w:pP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</w:p>
    <w:p w14:paraId="294B94CF">
      <w:pP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</w:p>
    <w:p w14:paraId="11AA4D4A">
      <w:pP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</w:p>
    <w:p w14:paraId="3D7BF84C">
      <w:pP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</w:p>
    <w:p w14:paraId="09DC5E65">
      <w:pP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</w:p>
    <w:p w14:paraId="618921E7">
      <w:pP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</w:p>
    <w:p w14:paraId="23AC2E38">
      <w:pP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</w:p>
    <w:p w14:paraId="4CA8C30D">
      <w:pPr>
        <w:jc w:val="center"/>
        <w:rPr>
          <w:rFonts w:hint="default"/>
          <w:color w:val="auto"/>
        </w:rPr>
      </w:pPr>
      <w:r>
        <w:rPr>
          <w:b/>
          <w:bCs/>
          <w:color w:val="auto"/>
        </w:rPr>
        <w:t>Supplementary Table S</w:t>
      </w:r>
      <w:r>
        <w:rPr>
          <w:rFonts w:hint="eastAsia"/>
          <w:b/>
          <w:bCs/>
          <w:color w:val="auto"/>
          <w:lang w:val="en-US" w:eastAsia="zh-CN"/>
        </w:rPr>
        <w:t>2</w:t>
      </w:r>
      <w:r>
        <w:rPr>
          <w:rFonts w:hint="eastAsia"/>
          <w:color w:val="auto"/>
        </w:rPr>
        <w:t>. Collinearity Analysis of Variables Based on Variance Inflation Factor</w:t>
      </w:r>
    </w:p>
    <w:tbl>
      <w:tblPr>
        <w:tblStyle w:val="3"/>
        <w:tblW w:w="77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2"/>
        <w:gridCol w:w="2229"/>
      </w:tblGrid>
      <w:tr w14:paraId="1941B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54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1D02845">
            <w:pPr>
              <w:jc w:val="left"/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Variable</w:t>
            </w:r>
          </w:p>
        </w:tc>
        <w:tc>
          <w:tcPr>
            <w:tcW w:w="22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4E3D37B">
            <w:pPr>
              <w:jc w:val="left"/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VIF</w:t>
            </w:r>
          </w:p>
        </w:tc>
      </w:tr>
      <w:tr w14:paraId="0E6CA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F3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Gender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352537">
            <w:pPr>
              <w:rPr>
                <w:rFonts w:hint="default"/>
                <w:color w:val="auto"/>
                <w:lang w:val="en-US" w:eastAsia="zh-CN"/>
              </w:rPr>
            </w:pPr>
            <w:r>
              <w:rPr>
                <w:color w:val="auto"/>
              </w:rPr>
              <w:t xml:space="preserve">2.739 </w:t>
            </w:r>
          </w:p>
        </w:tc>
      </w:tr>
      <w:tr w14:paraId="2E3D3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</w:tcPr>
          <w:p w14:paraId="087E6623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Age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6C91CECE">
            <w:pPr>
              <w:rPr>
                <w:rFonts w:hint="default"/>
                <w:color w:val="auto"/>
              </w:rPr>
            </w:pPr>
            <w:r>
              <w:rPr>
                <w:color w:val="auto"/>
              </w:rPr>
              <w:t>1.772</w:t>
            </w:r>
          </w:p>
        </w:tc>
      </w:tr>
      <w:tr w14:paraId="1759C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6A541F3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Education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35E42C5">
            <w:pPr>
              <w:rPr>
                <w:rFonts w:hint="default"/>
                <w:color w:val="auto"/>
              </w:rPr>
            </w:pPr>
            <w:r>
              <w:rPr>
                <w:color w:val="auto"/>
              </w:rPr>
              <w:t>1.231</w:t>
            </w:r>
          </w:p>
        </w:tc>
      </w:tr>
      <w:tr w14:paraId="770A7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</w:tcPr>
          <w:p w14:paraId="7E23F21D">
            <w:pPr>
              <w:jc w:val="both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Drinking status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1349175D">
            <w:pPr>
              <w:rPr>
                <w:rFonts w:hint="default"/>
                <w:color w:val="auto"/>
              </w:rPr>
            </w:pPr>
            <w:r>
              <w:rPr>
                <w:color w:val="auto"/>
              </w:rPr>
              <w:t>1.548</w:t>
            </w:r>
          </w:p>
        </w:tc>
      </w:tr>
      <w:tr w14:paraId="4179C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</w:tcPr>
          <w:p w14:paraId="47E4AB84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Smok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ing status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30C60B12">
            <w:pPr>
              <w:rPr>
                <w:rFonts w:hint="default"/>
                <w:color w:val="auto"/>
              </w:rPr>
            </w:pPr>
            <w:r>
              <w:rPr>
                <w:color w:val="auto"/>
              </w:rPr>
              <w:t>2.153</w:t>
            </w:r>
          </w:p>
        </w:tc>
      </w:tr>
      <w:tr w14:paraId="694B8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1120661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Marital status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34DE41D">
            <w:pPr>
              <w:rPr>
                <w:rFonts w:hint="default"/>
                <w:color w:val="auto"/>
              </w:rPr>
            </w:pPr>
            <w:r>
              <w:rPr>
                <w:color w:val="auto"/>
              </w:rPr>
              <w:t>1.086</w:t>
            </w:r>
          </w:p>
        </w:tc>
      </w:tr>
      <w:tr w14:paraId="4E366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4C4A2BA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abitation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4A74180">
            <w:pPr>
              <w:rPr>
                <w:rFonts w:hint="default"/>
                <w:color w:val="auto"/>
              </w:rPr>
            </w:pPr>
            <w:r>
              <w:rPr>
                <w:color w:val="auto"/>
              </w:rPr>
              <w:t>1.065</w:t>
            </w:r>
          </w:p>
        </w:tc>
      </w:tr>
      <w:tr w14:paraId="0573B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</w:tcPr>
          <w:p w14:paraId="6BD230EA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BMI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543E9AF6">
            <w:pPr>
              <w:rPr>
                <w:rFonts w:hint="default"/>
                <w:color w:val="auto"/>
              </w:rPr>
            </w:pPr>
            <w:r>
              <w:rPr>
                <w:color w:val="auto"/>
              </w:rPr>
              <w:t>1.016</w:t>
            </w:r>
          </w:p>
        </w:tc>
      </w:tr>
      <w:tr w14:paraId="01F77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9E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TG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C41972">
            <w:pPr>
              <w:rPr>
                <w:rFonts w:hint="default"/>
                <w:color w:val="auto"/>
                <w:lang w:val="en-US" w:eastAsia="zh-CN"/>
              </w:rPr>
            </w:pPr>
            <w:r>
              <w:rPr>
                <w:color w:val="auto"/>
              </w:rPr>
              <w:t xml:space="preserve">1.508 </w:t>
            </w:r>
          </w:p>
        </w:tc>
      </w:tr>
      <w:tr w14:paraId="1B4E9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08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HDL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F7D70A">
            <w:pPr>
              <w:rPr>
                <w:rFonts w:hint="default"/>
                <w:color w:val="auto"/>
                <w:lang w:val="en-US" w:eastAsia="zh-CN"/>
              </w:rPr>
            </w:pPr>
            <w:r>
              <w:rPr>
                <w:color w:val="auto"/>
              </w:rPr>
              <w:t>1.313</w:t>
            </w:r>
          </w:p>
        </w:tc>
      </w:tr>
      <w:tr w14:paraId="0720F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91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DL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87E7EA">
            <w:pPr>
              <w:rPr>
                <w:rFonts w:hint="default"/>
                <w:color w:val="auto"/>
                <w:lang w:val="en-US" w:eastAsia="zh-CN"/>
              </w:rPr>
            </w:pPr>
            <w:r>
              <w:rPr>
                <w:color w:val="auto"/>
              </w:rPr>
              <w:t>1.086</w:t>
            </w:r>
          </w:p>
        </w:tc>
      </w:tr>
      <w:tr w14:paraId="7DA63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52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CRP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7A36EA">
            <w:pPr>
              <w:rPr>
                <w:rFonts w:hint="default"/>
                <w:color w:val="auto"/>
                <w:lang w:val="en-US" w:eastAsia="zh-CN"/>
              </w:rPr>
            </w:pPr>
            <w:r>
              <w:rPr>
                <w:color w:val="auto"/>
              </w:rPr>
              <w:t>1.017</w:t>
            </w:r>
          </w:p>
        </w:tc>
      </w:tr>
      <w:tr w14:paraId="6A295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F1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UA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9C80497">
            <w:pPr>
              <w:rPr>
                <w:rFonts w:hint="default"/>
                <w:color w:val="auto"/>
                <w:lang w:val="en-US" w:eastAsia="zh-CN"/>
              </w:rPr>
            </w:pPr>
            <w:r>
              <w:rPr>
                <w:color w:val="auto"/>
              </w:rPr>
              <w:t>1.532</w:t>
            </w:r>
          </w:p>
        </w:tc>
      </w:tr>
      <w:tr w14:paraId="070F8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E3C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eGFR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42A5C1">
            <w:pPr>
              <w:rPr>
                <w:color w:val="auto"/>
              </w:rPr>
            </w:pPr>
            <w:r>
              <w:rPr>
                <w:color w:val="auto"/>
              </w:rPr>
              <w:t>1.594</w:t>
            </w:r>
          </w:p>
        </w:tc>
      </w:tr>
      <w:tr w14:paraId="4C6C2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3D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FBG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5544A9A">
            <w:pPr>
              <w:rPr>
                <w:color w:val="auto"/>
              </w:rPr>
            </w:pPr>
            <w:r>
              <w:rPr>
                <w:color w:val="auto"/>
              </w:rPr>
              <w:t xml:space="preserve">1.152 </w:t>
            </w:r>
          </w:p>
        </w:tc>
      </w:tr>
      <w:tr w14:paraId="338FC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0FEBCD">
            <w:pPr>
              <w:widowControl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SBP 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5A820C">
            <w:pPr>
              <w:rPr>
                <w:color w:val="auto"/>
              </w:rPr>
            </w:pPr>
            <w:r>
              <w:rPr>
                <w:color w:val="auto"/>
              </w:rPr>
              <w:t>2.371</w:t>
            </w:r>
          </w:p>
        </w:tc>
      </w:tr>
      <w:tr w14:paraId="0D3AB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54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5274C49E">
            <w:pPr>
              <w:widowControl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DBP</w:t>
            </w:r>
          </w:p>
        </w:tc>
        <w:tc>
          <w:tcPr>
            <w:tcW w:w="222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434E55B7">
            <w:pPr>
              <w:rPr>
                <w:color w:val="auto"/>
              </w:rPr>
            </w:pPr>
            <w:r>
              <w:rPr>
                <w:color w:val="auto"/>
              </w:rPr>
              <w:t>2.236</w:t>
            </w:r>
          </w:p>
        </w:tc>
      </w:tr>
    </w:tbl>
    <w:p w14:paraId="33331DA6">
      <w:pPr>
        <w:rPr>
          <w:rFonts w:hint="default"/>
          <w:color w:val="auto"/>
        </w:rPr>
      </w:pPr>
    </w:p>
    <w:p w14:paraId="08CF7412">
      <w:pPr>
        <w:rPr>
          <w:rFonts w:ascii="Times New Roman" w:hAnsi="Times New Roman" w:eastAsia="等线"/>
          <w:b/>
          <w:bCs/>
          <w:color w:val="auto"/>
          <w:sz w:val="24"/>
          <w:szCs w:val="24"/>
        </w:rPr>
      </w:pPr>
    </w:p>
    <w:p w14:paraId="2671FA63">
      <w:pPr>
        <w:rPr>
          <w:rFonts w:ascii="Times New Roman" w:hAnsi="Times New Roman" w:eastAsia="等线"/>
          <w:b/>
          <w:bCs/>
          <w:color w:val="auto"/>
          <w:sz w:val="24"/>
          <w:szCs w:val="24"/>
        </w:rPr>
      </w:pPr>
    </w:p>
    <w:p w14:paraId="1961939A">
      <w:pPr>
        <w:rPr>
          <w:rFonts w:ascii="Times New Roman" w:hAnsi="Times New Roman" w:eastAsia="等线"/>
          <w:b/>
          <w:bCs/>
          <w:color w:val="auto"/>
          <w:sz w:val="24"/>
          <w:szCs w:val="24"/>
        </w:rPr>
      </w:pPr>
    </w:p>
    <w:p w14:paraId="3D08F5B0">
      <w:pPr>
        <w:rPr>
          <w:rFonts w:ascii="Times New Roman" w:hAnsi="Times New Roman" w:eastAsia="等线"/>
          <w:b/>
          <w:bCs/>
          <w:color w:val="auto"/>
          <w:sz w:val="24"/>
          <w:szCs w:val="24"/>
        </w:rPr>
      </w:pPr>
    </w:p>
    <w:p w14:paraId="37F8564B">
      <w:pPr>
        <w:rPr>
          <w:rFonts w:ascii="Times New Roman" w:hAnsi="Times New Roman" w:eastAsia="等线"/>
          <w:b/>
          <w:bCs/>
          <w:color w:val="auto"/>
          <w:sz w:val="24"/>
          <w:szCs w:val="24"/>
        </w:rPr>
      </w:pPr>
    </w:p>
    <w:p w14:paraId="74F60F84">
      <w:pPr>
        <w:rPr>
          <w:rFonts w:ascii="Times New Roman" w:hAnsi="Times New Roman" w:eastAsia="等线"/>
          <w:b/>
          <w:bCs/>
          <w:color w:val="auto"/>
          <w:sz w:val="24"/>
          <w:szCs w:val="24"/>
        </w:rPr>
      </w:pPr>
    </w:p>
    <w:p w14:paraId="6CA68B04">
      <w:pPr>
        <w:rPr>
          <w:rFonts w:ascii="Times New Roman" w:hAnsi="Times New Roman" w:eastAsia="等线"/>
          <w:b/>
          <w:bCs/>
          <w:color w:val="auto"/>
          <w:sz w:val="24"/>
          <w:szCs w:val="24"/>
        </w:rPr>
      </w:pPr>
    </w:p>
    <w:p w14:paraId="15242940">
      <w:pPr>
        <w:rPr>
          <w:rFonts w:ascii="Times New Roman" w:hAnsi="Times New Roman" w:eastAsia="等线"/>
          <w:b/>
          <w:bCs/>
          <w:color w:val="auto"/>
          <w:sz w:val="24"/>
          <w:szCs w:val="24"/>
        </w:rPr>
      </w:pPr>
    </w:p>
    <w:p w14:paraId="4C6E9DFF">
      <w:pPr>
        <w:rPr>
          <w:rFonts w:ascii="Times New Roman" w:hAnsi="Times New Roman" w:eastAsia="等线"/>
          <w:b/>
          <w:bCs/>
          <w:color w:val="auto"/>
          <w:sz w:val="24"/>
          <w:szCs w:val="24"/>
        </w:rPr>
      </w:pPr>
    </w:p>
    <w:p w14:paraId="0385C44E">
      <w:pPr>
        <w:rPr>
          <w:rFonts w:ascii="Times New Roman" w:hAnsi="Times New Roman" w:eastAsia="等线"/>
          <w:b/>
          <w:bCs/>
          <w:color w:val="auto"/>
          <w:sz w:val="24"/>
          <w:szCs w:val="24"/>
        </w:rPr>
      </w:pPr>
    </w:p>
    <w:p w14:paraId="5695B2FC">
      <w:pPr>
        <w:rPr>
          <w:rFonts w:ascii="Times New Roman" w:hAnsi="Times New Roman" w:eastAsia="等线"/>
          <w:b/>
          <w:bCs/>
          <w:color w:val="auto"/>
          <w:sz w:val="24"/>
          <w:szCs w:val="24"/>
        </w:rPr>
      </w:pPr>
    </w:p>
    <w:p w14:paraId="2C5F4845">
      <w:pPr>
        <w:rPr>
          <w:rFonts w:ascii="Times New Roman" w:hAnsi="Times New Roman" w:eastAsia="等线"/>
          <w:b/>
          <w:bCs/>
          <w:color w:val="auto"/>
          <w:sz w:val="24"/>
          <w:szCs w:val="24"/>
        </w:rPr>
      </w:pPr>
    </w:p>
    <w:p w14:paraId="4D9A0CF9">
      <w:pPr>
        <w:rPr>
          <w:rFonts w:ascii="Times New Roman" w:hAnsi="Times New Roman" w:eastAsia="等线"/>
          <w:b/>
          <w:bCs/>
          <w:color w:val="auto"/>
          <w:sz w:val="24"/>
          <w:szCs w:val="24"/>
        </w:rPr>
      </w:pPr>
    </w:p>
    <w:p w14:paraId="4B62292C">
      <w:pPr>
        <w:rPr>
          <w:rFonts w:ascii="Times New Roman" w:hAnsi="Times New Roman" w:eastAsia="等线"/>
          <w:b/>
          <w:bCs/>
          <w:color w:val="auto"/>
          <w:sz w:val="24"/>
          <w:szCs w:val="24"/>
        </w:rPr>
      </w:pPr>
    </w:p>
    <w:p w14:paraId="27BB7C39">
      <w:pPr>
        <w:rPr>
          <w:rFonts w:ascii="Times New Roman" w:hAnsi="Times New Roman" w:eastAsia="等线"/>
          <w:b/>
          <w:bCs/>
          <w:color w:val="auto"/>
          <w:sz w:val="24"/>
          <w:szCs w:val="24"/>
        </w:rPr>
      </w:pPr>
    </w:p>
    <w:p w14:paraId="3049B5BA">
      <w:pPr>
        <w:rPr>
          <w:rFonts w:ascii="Times New Roman" w:hAnsi="Times New Roman" w:eastAsia="等线"/>
          <w:b/>
          <w:bCs/>
          <w:color w:val="auto"/>
          <w:sz w:val="24"/>
          <w:szCs w:val="24"/>
        </w:rPr>
      </w:pPr>
    </w:p>
    <w:p w14:paraId="781CF5F3">
      <w:pPr>
        <w:rPr>
          <w:rFonts w:ascii="Times New Roman" w:hAnsi="Times New Roman" w:eastAsia="等线"/>
          <w:b/>
          <w:bCs/>
          <w:color w:val="auto"/>
          <w:sz w:val="24"/>
          <w:szCs w:val="24"/>
        </w:rPr>
      </w:pPr>
    </w:p>
    <w:p w14:paraId="0BD3F641">
      <w:pPr>
        <w:rPr>
          <w:rFonts w:ascii="Times New Roman" w:hAnsi="Times New Roman" w:eastAsia="等线"/>
          <w:b/>
          <w:bCs/>
          <w:color w:val="auto"/>
          <w:sz w:val="24"/>
          <w:szCs w:val="24"/>
        </w:rPr>
      </w:pPr>
    </w:p>
    <w:p w14:paraId="4BCBC119">
      <w:pPr>
        <w:rPr>
          <w:rFonts w:ascii="Times New Roman" w:hAnsi="Times New Roman" w:eastAsia="等线"/>
          <w:b/>
          <w:bCs/>
          <w:color w:val="auto"/>
          <w:sz w:val="24"/>
          <w:szCs w:val="24"/>
        </w:rPr>
      </w:pPr>
    </w:p>
    <w:p w14:paraId="1B92BE03">
      <w:pPr>
        <w:rPr>
          <w:rFonts w:ascii="Times New Roman" w:hAnsi="Times New Roman" w:eastAsia="等线"/>
          <w:b/>
          <w:bCs/>
          <w:color w:val="auto"/>
          <w:sz w:val="24"/>
          <w:szCs w:val="24"/>
        </w:rPr>
      </w:pPr>
    </w:p>
    <w:p w14:paraId="4A3AA4A3">
      <w:pPr>
        <w:rPr>
          <w:rFonts w:ascii="Times New Roman" w:hAnsi="Times New Roman" w:eastAsia="等线"/>
          <w:b/>
          <w:bCs/>
          <w:color w:val="auto"/>
          <w:sz w:val="24"/>
          <w:szCs w:val="24"/>
        </w:rPr>
      </w:pPr>
    </w:p>
    <w:p w14:paraId="25B15CA0">
      <w:pPr>
        <w:rPr>
          <w:rFonts w:ascii="Times New Roman" w:hAnsi="Times New Roman" w:eastAsia="等线"/>
          <w:b/>
          <w:bCs/>
          <w:color w:val="auto"/>
          <w:sz w:val="24"/>
          <w:szCs w:val="24"/>
        </w:rPr>
      </w:pPr>
    </w:p>
    <w:p w14:paraId="2D4F5A40">
      <w:pPr>
        <w:rPr>
          <w:rFonts w:ascii="Times New Roman" w:hAnsi="Times New Roman" w:eastAsia="等线"/>
          <w:b/>
          <w:bCs/>
          <w:color w:val="auto"/>
          <w:sz w:val="24"/>
          <w:szCs w:val="24"/>
        </w:rPr>
      </w:pPr>
    </w:p>
    <w:p w14:paraId="2813BEC5">
      <w:pPr>
        <w:rPr>
          <w:rFonts w:ascii="Times New Roman" w:hAnsi="Times New Roman" w:eastAsia="等线"/>
          <w:b/>
          <w:bCs/>
          <w:color w:val="auto"/>
          <w:sz w:val="24"/>
          <w:szCs w:val="24"/>
        </w:rPr>
      </w:pPr>
    </w:p>
    <w:p w14:paraId="6E3D9F11">
      <w:pPr>
        <w:rPr>
          <w:rFonts w:ascii="Times New Roman" w:hAnsi="Times New Roman" w:eastAsia="等线"/>
          <w:b/>
          <w:bCs/>
          <w:color w:val="auto"/>
          <w:sz w:val="24"/>
          <w:szCs w:val="24"/>
        </w:rPr>
      </w:pPr>
    </w:p>
    <w:p w14:paraId="6D7B03FD">
      <w:pPr>
        <w:rPr>
          <w:rFonts w:ascii="Times New Roman" w:hAnsi="Times New Roman" w:eastAsia="等线"/>
          <w:b/>
          <w:bCs/>
          <w:color w:val="auto"/>
          <w:sz w:val="24"/>
          <w:szCs w:val="24"/>
        </w:rPr>
      </w:pPr>
    </w:p>
    <w:p w14:paraId="5B7ACFFB">
      <w:pPr>
        <w:rPr>
          <w:rFonts w:ascii="Times New Roman" w:hAnsi="Times New Roman" w:eastAsia="等线"/>
          <w:b/>
          <w:bCs/>
          <w:color w:val="auto"/>
          <w:sz w:val="24"/>
          <w:szCs w:val="24"/>
        </w:rPr>
      </w:pPr>
      <w:r>
        <w:rPr>
          <w:rFonts w:ascii="Times New Roman" w:hAnsi="Times New Roman" w:eastAsia="等线"/>
          <w:b/>
          <w:bCs/>
          <w:color w:val="auto"/>
          <w:sz w:val="24"/>
          <w:szCs w:val="24"/>
        </w:rPr>
        <w:t>Supplementary Table S</w:t>
      </w:r>
      <w:r>
        <w:rPr>
          <w:rFonts w:hint="eastAsia" w:eastAsia="等线"/>
          <w:b/>
          <w:bCs/>
          <w:color w:val="auto"/>
          <w:sz w:val="24"/>
          <w:szCs w:val="24"/>
          <w:lang w:val="en-US" w:eastAsia="zh-CN"/>
        </w:rPr>
        <w:t>3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.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Style w:val="5"/>
          <w:rFonts w:ascii="Times New Roman" w:hAnsi="Times New Roman"/>
          <w:b w:val="0"/>
          <w:bCs w:val="0"/>
          <w:color w:val="auto"/>
          <w:sz w:val="24"/>
          <w:szCs w:val="24"/>
        </w:rPr>
        <w:t xml:space="preserve">Characteristics of the study participants </w:t>
      </w:r>
      <w:r>
        <w:rPr>
          <w:rStyle w:val="5"/>
          <w:rFonts w:hint="eastAsia" w:ascii="Times New Roman" w:hAnsi="Times New Roman"/>
          <w:b w:val="0"/>
          <w:bCs w:val="0"/>
          <w:color w:val="auto"/>
          <w:sz w:val="24"/>
          <w:szCs w:val="24"/>
        </w:rPr>
        <w:t>based on the cumulative</w:t>
      </w:r>
      <w:r>
        <w:rPr>
          <w:rStyle w:val="5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eGDR</w:t>
      </w:r>
    </w:p>
    <w:p w14:paraId="4B65990C"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SBP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systolic blood pressure</w:t>
      </w:r>
      <w:r>
        <w:rPr>
          <w:rFonts w:hint="default" w:ascii="Times New Roman" w:hAnsi="Times New Roman" w:cs="Times New Roman"/>
          <w:color w:val="auto"/>
        </w:rPr>
        <w:t>;</w:t>
      </w:r>
      <w:r>
        <w:rPr>
          <w:rFonts w:hint="default" w:ascii="Times New Roman" w:hAnsi="Times New Roman" w:cs="Times New Roman"/>
          <w:color w:val="auto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DBP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diastolic blood pressure</w:t>
      </w:r>
      <w:r>
        <w:rPr>
          <w:rFonts w:hint="default" w:ascii="Times New Roman" w:hAnsi="Times New Roman" w:cs="Times New Roman"/>
          <w:color w:val="auto"/>
        </w:rPr>
        <w:t>;</w:t>
      </w:r>
      <w:r>
        <w:rPr>
          <w:rFonts w:hint="default" w:ascii="Times New Roman" w:hAnsi="Times New Roman" w:cs="Times New Roman"/>
          <w:color w:val="auto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WC, waist circumference;</w:t>
      </w:r>
      <w:r>
        <w:rPr>
          <w:rFonts w:hint="default" w:ascii="Times New Roman" w:hAnsi="Times New Roman" w:cs="Times New Roman"/>
          <w:color w:val="auto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BMI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body mass index</w:t>
      </w:r>
      <w:r>
        <w:rPr>
          <w:rFonts w:hint="default" w:ascii="Times New Roman" w:hAnsi="Times New Roman" w:cs="Times New Roman"/>
          <w:color w:val="auto"/>
        </w:rPr>
        <w:t>;</w:t>
      </w:r>
      <w:r>
        <w:rPr>
          <w:rFonts w:hint="default" w:ascii="Times New Roman" w:hAnsi="Times New Roman" w:cs="Times New Roman"/>
          <w:color w:val="auto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CRP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C-reactive protein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HDL-C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high-density lipoprotein cholesterol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LDL-C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low-density lipoprotein cholesterol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TC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total cholesterol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; TG,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triglyceride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; BUN, </w:t>
      </w:r>
      <w:r>
        <w:rPr>
          <w:rFonts w:hint="eastAsia" w:eastAsia="宋体" w:cs="Times New Roman"/>
          <w:color w:val="auto"/>
          <w:sz w:val="24"/>
          <w:szCs w:val="24"/>
          <w:lang w:val="en-US" w:eastAsia="zh-CN"/>
        </w:rPr>
        <w:t>b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lood </w:t>
      </w:r>
      <w:r>
        <w:rPr>
          <w:rFonts w:hint="eastAsia" w:eastAsia="宋体" w:cs="Times New Roman"/>
          <w:color w:val="auto"/>
          <w:sz w:val="24"/>
          <w:szCs w:val="24"/>
          <w:lang w:val="en-US" w:eastAsia="zh-CN"/>
        </w:rPr>
        <w:t>u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rea </w:t>
      </w:r>
      <w:r>
        <w:rPr>
          <w:rFonts w:hint="eastAsia" w:eastAsia="宋体" w:cs="Times New Roman"/>
          <w:color w:val="auto"/>
          <w:sz w:val="24"/>
          <w:szCs w:val="24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itrogen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;</w:t>
      </w:r>
      <w:r>
        <w:rPr>
          <w:rFonts w:hint="eastAsia" w:eastAsia="宋体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UA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uric acid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FBG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fasting blood glucose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HbA1c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glycated hemoglobin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eGFR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estimated glomerular filtration rate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 xml:space="preserve">; eGDR,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estimated glucose disposal rate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Cu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>me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GDR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cumulative estimated glucose disposal rate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>;</w:t>
      </w:r>
    </w:p>
    <w:p w14:paraId="1485D5C1">
      <w:pPr>
        <w:rPr>
          <w:rFonts w:ascii="Times New Roman" w:hAnsi="Times New Roman" w:eastAsia="等线"/>
          <w:b/>
          <w:bCs/>
          <w:color w:val="auto"/>
          <w:sz w:val="24"/>
          <w:szCs w:val="24"/>
        </w:rPr>
      </w:pPr>
    </w:p>
    <w:p w14:paraId="253E6621">
      <w:pPr>
        <w:rPr>
          <w:rStyle w:val="5"/>
          <w:rFonts w:ascii="Times New Roman" w:hAnsi="Times New Roman"/>
          <w:b w:val="0"/>
          <w:bCs w:val="0"/>
          <w:color w:val="auto"/>
          <w:sz w:val="24"/>
          <w:szCs w:val="24"/>
        </w:rPr>
      </w:pPr>
    </w:p>
    <w:p w14:paraId="0135C3F9">
      <w:pPr>
        <w:rPr>
          <w:rStyle w:val="5"/>
          <w:rFonts w:ascii="Times New Roman" w:hAnsi="Times New Roman"/>
          <w:b w:val="0"/>
          <w:bCs w:val="0"/>
          <w:color w:val="auto"/>
          <w:sz w:val="24"/>
          <w:szCs w:val="24"/>
        </w:rPr>
      </w:pPr>
    </w:p>
    <w:p w14:paraId="12FCF7E5">
      <w:pPr>
        <w:rPr>
          <w:rStyle w:val="5"/>
          <w:rFonts w:ascii="Times New Roman" w:hAnsi="Times New Roman"/>
          <w:b w:val="0"/>
          <w:bCs w:val="0"/>
          <w:color w:val="auto"/>
          <w:sz w:val="24"/>
          <w:szCs w:val="24"/>
        </w:rPr>
      </w:pPr>
    </w:p>
    <w:p w14:paraId="2F8AA30B">
      <w:pPr>
        <w:rPr>
          <w:rStyle w:val="5"/>
          <w:rFonts w:ascii="Times New Roman" w:hAnsi="Times New Roman"/>
          <w:b w:val="0"/>
          <w:bCs w:val="0"/>
          <w:color w:val="auto"/>
          <w:sz w:val="24"/>
          <w:szCs w:val="24"/>
        </w:rPr>
      </w:pPr>
    </w:p>
    <w:p w14:paraId="5B30DD53">
      <w:pPr>
        <w:rPr>
          <w:rStyle w:val="5"/>
          <w:rFonts w:ascii="Times New Roman" w:hAnsi="Times New Roman"/>
          <w:b w:val="0"/>
          <w:bCs w:val="0"/>
          <w:color w:val="auto"/>
          <w:sz w:val="24"/>
          <w:szCs w:val="24"/>
        </w:rPr>
      </w:pPr>
    </w:p>
    <w:p w14:paraId="750E26A1">
      <w:pPr>
        <w:rPr>
          <w:rStyle w:val="5"/>
          <w:rFonts w:ascii="Times New Roman" w:hAnsi="Times New Roman"/>
          <w:b w:val="0"/>
          <w:bCs w:val="0"/>
          <w:color w:val="auto"/>
          <w:sz w:val="24"/>
          <w:szCs w:val="24"/>
        </w:rPr>
      </w:pPr>
    </w:p>
    <w:p w14:paraId="060B9183">
      <w:pPr>
        <w:rPr>
          <w:rStyle w:val="5"/>
          <w:rFonts w:ascii="Times New Roman" w:hAnsi="Times New Roman"/>
          <w:b w:val="0"/>
          <w:bCs w:val="0"/>
          <w:color w:val="auto"/>
          <w:sz w:val="24"/>
          <w:szCs w:val="24"/>
        </w:rPr>
      </w:pPr>
    </w:p>
    <w:p w14:paraId="765402D0">
      <w:pPr>
        <w:rPr>
          <w:rStyle w:val="5"/>
          <w:rFonts w:ascii="Times New Roman" w:hAnsi="Times New Roman"/>
          <w:b w:val="0"/>
          <w:bCs w:val="0"/>
          <w:color w:val="auto"/>
          <w:sz w:val="24"/>
          <w:szCs w:val="24"/>
        </w:rPr>
      </w:pPr>
    </w:p>
    <w:tbl>
      <w:tblPr>
        <w:tblStyle w:val="3"/>
        <w:tblpPr w:leftFromText="180" w:rightFromText="180" w:vertAnchor="page" w:horzAnchor="page" w:tblpX="1932" w:tblpY="1897"/>
        <w:tblW w:w="4914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6"/>
        <w:gridCol w:w="2814"/>
        <w:gridCol w:w="2814"/>
        <w:gridCol w:w="2822"/>
        <w:gridCol w:w="1484"/>
      </w:tblGrid>
      <w:tr w14:paraId="279A46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Merge w:val="restart"/>
          </w:tcPr>
          <w:p w14:paraId="2B210546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  <w:p w14:paraId="1EA905FA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Characteristic</w:t>
            </w:r>
          </w:p>
          <w:p w14:paraId="7CC42C51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195" w:type="pct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101D53C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Cumulative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eGDR</w:t>
            </w:r>
          </w:p>
        </w:tc>
        <w:tc>
          <w:tcPr>
            <w:tcW w:w="561" w:type="pct"/>
            <w:vMerge w:val="restart"/>
          </w:tcPr>
          <w:p w14:paraId="4D74BB89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  <w:p w14:paraId="664964A9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P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value</w:t>
            </w:r>
          </w:p>
          <w:p w14:paraId="5DF15F10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113416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Merge w:val="continue"/>
          </w:tcPr>
          <w:p w14:paraId="75D2343A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64" w:type="pct"/>
            <w:tcBorders>
              <w:top w:val="single" w:color="auto" w:sz="4" w:space="0"/>
            </w:tcBorders>
            <w:vAlign w:val="center"/>
          </w:tcPr>
          <w:p w14:paraId="52456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T 3</w:t>
            </w:r>
          </w:p>
        </w:tc>
        <w:tc>
          <w:tcPr>
            <w:tcW w:w="1064" w:type="pct"/>
            <w:tcBorders>
              <w:top w:val="single" w:color="auto" w:sz="4" w:space="0"/>
            </w:tcBorders>
            <w:vAlign w:val="center"/>
          </w:tcPr>
          <w:p w14:paraId="31DB9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6" w:type="pct"/>
            <w:tcBorders>
              <w:top w:val="single" w:color="auto" w:sz="4" w:space="0"/>
            </w:tcBorders>
            <w:vAlign w:val="center"/>
          </w:tcPr>
          <w:p w14:paraId="2BEC7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T 1</w:t>
            </w:r>
          </w:p>
        </w:tc>
        <w:tc>
          <w:tcPr>
            <w:tcW w:w="561" w:type="pct"/>
            <w:vMerge w:val="continue"/>
          </w:tcPr>
          <w:p w14:paraId="06B93F20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112F66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Merge w:val="continue"/>
            <w:tcBorders>
              <w:bottom w:val="single" w:color="auto" w:sz="4" w:space="0"/>
            </w:tcBorders>
          </w:tcPr>
          <w:p w14:paraId="5DEFEF3D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64" w:type="pct"/>
            <w:tcBorders>
              <w:bottom w:val="single" w:color="auto" w:sz="4" w:space="0"/>
            </w:tcBorders>
          </w:tcPr>
          <w:p w14:paraId="7C6CC1D6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(n=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1283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)</w:t>
            </w:r>
          </w:p>
        </w:tc>
        <w:tc>
          <w:tcPr>
            <w:tcW w:w="1064" w:type="pct"/>
            <w:tcBorders>
              <w:bottom w:val="single" w:color="auto" w:sz="4" w:space="0"/>
            </w:tcBorders>
          </w:tcPr>
          <w:p w14:paraId="332EE3E0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(n=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1283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)</w:t>
            </w:r>
          </w:p>
        </w:tc>
        <w:tc>
          <w:tcPr>
            <w:tcW w:w="1066" w:type="pct"/>
            <w:tcBorders>
              <w:bottom w:val="single" w:color="auto" w:sz="4" w:space="0"/>
            </w:tcBorders>
          </w:tcPr>
          <w:p w14:paraId="0A487F80"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(n=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1283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)</w:t>
            </w:r>
          </w:p>
        </w:tc>
        <w:tc>
          <w:tcPr>
            <w:tcW w:w="561" w:type="pct"/>
            <w:vMerge w:val="continue"/>
            <w:tcBorders>
              <w:bottom w:val="single" w:color="auto" w:sz="4" w:space="0"/>
            </w:tcBorders>
          </w:tcPr>
          <w:p w14:paraId="56D24F54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425DE9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tcBorders>
              <w:top w:val="single" w:color="auto" w:sz="4" w:space="0"/>
              <w:bottom w:val="nil"/>
            </w:tcBorders>
            <w:vAlign w:val="top"/>
          </w:tcPr>
          <w:p w14:paraId="161664F2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Age,</w:t>
            </w: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years</w:t>
            </w:r>
          </w:p>
        </w:tc>
        <w:tc>
          <w:tcPr>
            <w:tcW w:w="1064" w:type="pct"/>
            <w:tcBorders>
              <w:top w:val="single" w:color="auto" w:sz="4" w:space="0"/>
              <w:bottom w:val="nil"/>
            </w:tcBorders>
            <w:vAlign w:val="top"/>
          </w:tcPr>
          <w:p w14:paraId="423112A0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56.77±8.23</w:t>
            </w:r>
          </w:p>
        </w:tc>
        <w:tc>
          <w:tcPr>
            <w:tcW w:w="1064" w:type="pct"/>
            <w:tcBorders>
              <w:top w:val="single" w:color="auto" w:sz="4" w:space="0"/>
              <w:bottom w:val="nil"/>
            </w:tcBorders>
            <w:vAlign w:val="top"/>
          </w:tcPr>
          <w:p w14:paraId="407014FD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58.64±8.71</w:t>
            </w:r>
          </w:p>
        </w:tc>
        <w:tc>
          <w:tcPr>
            <w:tcW w:w="1066" w:type="pct"/>
            <w:tcBorders>
              <w:top w:val="single" w:color="auto" w:sz="4" w:space="0"/>
              <w:bottom w:val="nil"/>
            </w:tcBorders>
            <w:vAlign w:val="top"/>
          </w:tcPr>
          <w:p w14:paraId="7D4773EE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59.88±8.82</w:t>
            </w:r>
          </w:p>
        </w:tc>
        <w:tc>
          <w:tcPr>
            <w:tcW w:w="561" w:type="pct"/>
            <w:tcBorders>
              <w:top w:val="single" w:color="auto" w:sz="4" w:space="0"/>
              <w:bottom w:val="nil"/>
            </w:tcBorders>
            <w:vAlign w:val="center"/>
          </w:tcPr>
          <w:p w14:paraId="6985463C">
            <w:pPr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&lt;0.001</w:t>
            </w:r>
          </w:p>
        </w:tc>
      </w:tr>
      <w:tr w14:paraId="1B0431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tcBorders>
              <w:top w:val="nil"/>
            </w:tcBorders>
            <w:vAlign w:val="top"/>
          </w:tcPr>
          <w:p w14:paraId="04B1F733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Gender</w:t>
            </w: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 (%)</w:t>
            </w:r>
          </w:p>
        </w:tc>
        <w:tc>
          <w:tcPr>
            <w:tcW w:w="1064" w:type="pct"/>
            <w:tcBorders>
              <w:top w:val="nil"/>
            </w:tcBorders>
          </w:tcPr>
          <w:p w14:paraId="68802530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64" w:type="pct"/>
            <w:tcBorders>
              <w:top w:val="nil"/>
            </w:tcBorders>
          </w:tcPr>
          <w:p w14:paraId="1143479D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pct"/>
            <w:tcBorders>
              <w:top w:val="nil"/>
            </w:tcBorders>
          </w:tcPr>
          <w:p w14:paraId="6D017243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nil"/>
            </w:tcBorders>
          </w:tcPr>
          <w:p w14:paraId="53FA5F10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0.059</w:t>
            </w:r>
          </w:p>
        </w:tc>
      </w:tr>
      <w:tr w14:paraId="0E0F50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6BF0F7B9">
            <w:pPr>
              <w:ind w:firstLine="240" w:firstLineChars="100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Male</w:t>
            </w:r>
          </w:p>
        </w:tc>
        <w:tc>
          <w:tcPr>
            <w:tcW w:w="1064" w:type="pct"/>
            <w:vAlign w:val="top"/>
          </w:tcPr>
          <w:p w14:paraId="7358332D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614 (47.9)</w:t>
            </w:r>
          </w:p>
        </w:tc>
        <w:tc>
          <w:tcPr>
            <w:tcW w:w="1064" w:type="pct"/>
            <w:vAlign w:val="top"/>
          </w:tcPr>
          <w:p w14:paraId="543D743A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631 (49.2)</w:t>
            </w:r>
          </w:p>
        </w:tc>
        <w:tc>
          <w:tcPr>
            <w:tcW w:w="1066" w:type="pct"/>
            <w:vAlign w:val="top"/>
          </w:tcPr>
          <w:p w14:paraId="7A0A1AED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572 (44.6)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5C4847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08A780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6CB6E5B9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 Female</w:t>
            </w:r>
          </w:p>
        </w:tc>
        <w:tc>
          <w:tcPr>
            <w:tcW w:w="1064" w:type="pct"/>
            <w:vAlign w:val="top"/>
          </w:tcPr>
          <w:p w14:paraId="089130E3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669 (52.1)</w:t>
            </w:r>
          </w:p>
        </w:tc>
        <w:tc>
          <w:tcPr>
            <w:tcW w:w="1064" w:type="pct"/>
            <w:vAlign w:val="top"/>
          </w:tcPr>
          <w:p w14:paraId="21F45B40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652 (50.8)</w:t>
            </w:r>
          </w:p>
        </w:tc>
        <w:tc>
          <w:tcPr>
            <w:tcW w:w="1066" w:type="pct"/>
            <w:vAlign w:val="top"/>
          </w:tcPr>
          <w:p w14:paraId="25516A62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711 (55.4)</w:t>
            </w:r>
          </w:p>
        </w:tc>
        <w:tc>
          <w:tcPr>
            <w:tcW w:w="561" w:type="pct"/>
            <w:vAlign w:val="center"/>
          </w:tcPr>
          <w:p w14:paraId="3B2196C2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61C0D5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1ACAFC2E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Marital status</w:t>
            </w: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 (%)</w:t>
            </w: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064" w:type="pct"/>
          </w:tcPr>
          <w:p w14:paraId="2A932FF4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64" w:type="pct"/>
          </w:tcPr>
          <w:p w14:paraId="734076D5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pct"/>
          </w:tcPr>
          <w:p w14:paraId="1D5B7560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1" w:type="pct"/>
          </w:tcPr>
          <w:p w14:paraId="0AF31534">
            <w:pPr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0.066</w:t>
            </w:r>
          </w:p>
        </w:tc>
      </w:tr>
      <w:tr w14:paraId="7DF149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69497BA0">
            <w:pPr>
              <w:ind w:firstLine="120" w:firstLineChars="50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Married</w:t>
            </w:r>
          </w:p>
        </w:tc>
        <w:tc>
          <w:tcPr>
            <w:tcW w:w="1064" w:type="pct"/>
            <w:vAlign w:val="top"/>
          </w:tcPr>
          <w:p w14:paraId="299564D7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1176 (91.7)</w:t>
            </w:r>
          </w:p>
        </w:tc>
        <w:tc>
          <w:tcPr>
            <w:tcW w:w="1064" w:type="pct"/>
            <w:vAlign w:val="top"/>
          </w:tcPr>
          <w:p w14:paraId="53E07C5E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1161 (90.5)</w:t>
            </w:r>
          </w:p>
        </w:tc>
        <w:tc>
          <w:tcPr>
            <w:tcW w:w="1066" w:type="pct"/>
            <w:vAlign w:val="top"/>
          </w:tcPr>
          <w:p w14:paraId="246DF8E4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1141 (88.9)</w:t>
            </w:r>
          </w:p>
        </w:tc>
        <w:tc>
          <w:tcPr>
            <w:tcW w:w="561" w:type="pct"/>
          </w:tcPr>
          <w:p w14:paraId="798A34AB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43713B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2AA90B32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 Others</w:t>
            </w:r>
          </w:p>
        </w:tc>
        <w:tc>
          <w:tcPr>
            <w:tcW w:w="1064" w:type="pct"/>
            <w:vAlign w:val="top"/>
          </w:tcPr>
          <w:p w14:paraId="6E506F23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107 (8.3)</w:t>
            </w:r>
          </w:p>
        </w:tc>
        <w:tc>
          <w:tcPr>
            <w:tcW w:w="1064" w:type="pct"/>
            <w:vAlign w:val="top"/>
          </w:tcPr>
          <w:p w14:paraId="5C46A01F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122 (9.5)</w:t>
            </w:r>
          </w:p>
        </w:tc>
        <w:tc>
          <w:tcPr>
            <w:tcW w:w="1066" w:type="pct"/>
            <w:vAlign w:val="top"/>
          </w:tcPr>
          <w:p w14:paraId="0C94E765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142 (11.1)</w:t>
            </w:r>
          </w:p>
        </w:tc>
        <w:tc>
          <w:tcPr>
            <w:tcW w:w="561" w:type="pct"/>
          </w:tcPr>
          <w:p w14:paraId="7837D6A8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75BCE3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336E25B1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Education</w:t>
            </w: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 (%)</w:t>
            </w:r>
          </w:p>
        </w:tc>
        <w:tc>
          <w:tcPr>
            <w:tcW w:w="1064" w:type="pct"/>
          </w:tcPr>
          <w:p w14:paraId="2CB07E46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64" w:type="pct"/>
          </w:tcPr>
          <w:p w14:paraId="1D6CEFE1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pct"/>
          </w:tcPr>
          <w:p w14:paraId="2C49814A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1" w:type="pct"/>
          </w:tcPr>
          <w:p w14:paraId="3468DF5C">
            <w:pPr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0.179</w:t>
            </w:r>
          </w:p>
        </w:tc>
      </w:tr>
      <w:tr w14:paraId="2CE002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59310D2B">
            <w:pPr>
              <w:ind w:firstLine="240" w:firstLineChars="100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Primary school or below</w:t>
            </w:r>
          </w:p>
        </w:tc>
        <w:tc>
          <w:tcPr>
            <w:tcW w:w="1064" w:type="pct"/>
            <w:vAlign w:val="top"/>
          </w:tcPr>
          <w:p w14:paraId="60568991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874 (68.1)</w:t>
            </w:r>
          </w:p>
        </w:tc>
        <w:tc>
          <w:tcPr>
            <w:tcW w:w="1064" w:type="pct"/>
            <w:vAlign w:val="top"/>
          </w:tcPr>
          <w:p w14:paraId="4CBD498B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908 (70.8)</w:t>
            </w:r>
          </w:p>
        </w:tc>
        <w:tc>
          <w:tcPr>
            <w:tcW w:w="1066" w:type="pct"/>
            <w:vAlign w:val="top"/>
          </w:tcPr>
          <w:p w14:paraId="19F0BEE9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914 (71.2)</w:t>
            </w:r>
          </w:p>
        </w:tc>
        <w:tc>
          <w:tcPr>
            <w:tcW w:w="561" w:type="pct"/>
            <w:vAlign w:val="top"/>
          </w:tcPr>
          <w:p w14:paraId="1587823A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451A4F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7A5BCB05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 Above primary school</w:t>
            </w:r>
          </w:p>
        </w:tc>
        <w:tc>
          <w:tcPr>
            <w:tcW w:w="1064" w:type="pct"/>
            <w:vAlign w:val="top"/>
          </w:tcPr>
          <w:p w14:paraId="36A94B0E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409 (31.9)</w:t>
            </w:r>
          </w:p>
        </w:tc>
        <w:tc>
          <w:tcPr>
            <w:tcW w:w="1064" w:type="pct"/>
            <w:vAlign w:val="top"/>
          </w:tcPr>
          <w:p w14:paraId="2DB3723C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375 (29.2)</w:t>
            </w:r>
          </w:p>
        </w:tc>
        <w:tc>
          <w:tcPr>
            <w:tcW w:w="1066" w:type="pct"/>
            <w:vAlign w:val="top"/>
          </w:tcPr>
          <w:p w14:paraId="33789140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369 (28.8)</w:t>
            </w:r>
          </w:p>
        </w:tc>
        <w:tc>
          <w:tcPr>
            <w:tcW w:w="561" w:type="pct"/>
          </w:tcPr>
          <w:p w14:paraId="6938D064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4726F0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7919E599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abitation</w:t>
            </w: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 (%)</w:t>
            </w:r>
          </w:p>
        </w:tc>
        <w:tc>
          <w:tcPr>
            <w:tcW w:w="1064" w:type="pct"/>
          </w:tcPr>
          <w:p w14:paraId="42134DC9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64" w:type="pct"/>
          </w:tcPr>
          <w:p w14:paraId="49685E14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pct"/>
          </w:tcPr>
          <w:p w14:paraId="00CEAB36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1" w:type="pct"/>
          </w:tcPr>
          <w:p w14:paraId="169B90BA">
            <w:pPr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&lt;0.001</w:t>
            </w:r>
          </w:p>
        </w:tc>
      </w:tr>
      <w:tr w14:paraId="5F602E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4BBA4E3E">
            <w:pPr>
              <w:ind w:firstLine="240" w:firstLineChars="100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Agriculture</w:t>
            </w:r>
          </w:p>
        </w:tc>
        <w:tc>
          <w:tcPr>
            <w:tcW w:w="1064" w:type="pct"/>
            <w:vAlign w:val="top"/>
          </w:tcPr>
          <w:p w14:paraId="599730B1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916 (71.4)</w:t>
            </w:r>
          </w:p>
        </w:tc>
        <w:tc>
          <w:tcPr>
            <w:tcW w:w="1064" w:type="pct"/>
            <w:vAlign w:val="top"/>
          </w:tcPr>
          <w:p w14:paraId="08318A30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866 (67.5)</w:t>
            </w:r>
          </w:p>
        </w:tc>
        <w:tc>
          <w:tcPr>
            <w:tcW w:w="1066" w:type="pct"/>
            <w:vAlign w:val="top"/>
          </w:tcPr>
          <w:p w14:paraId="7CBBDBE8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816 (63.6)</w:t>
            </w:r>
          </w:p>
        </w:tc>
        <w:tc>
          <w:tcPr>
            <w:tcW w:w="561" w:type="pct"/>
          </w:tcPr>
          <w:p w14:paraId="37563DCC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084BA0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3AE70FEA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 Others</w:t>
            </w:r>
          </w:p>
        </w:tc>
        <w:tc>
          <w:tcPr>
            <w:tcW w:w="1064" w:type="pct"/>
            <w:vAlign w:val="top"/>
          </w:tcPr>
          <w:p w14:paraId="6E468887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367 (28.6)</w:t>
            </w:r>
          </w:p>
        </w:tc>
        <w:tc>
          <w:tcPr>
            <w:tcW w:w="1064" w:type="pct"/>
            <w:vAlign w:val="top"/>
          </w:tcPr>
          <w:p w14:paraId="0481F4E5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417 (32.5)</w:t>
            </w:r>
          </w:p>
        </w:tc>
        <w:tc>
          <w:tcPr>
            <w:tcW w:w="1066" w:type="pct"/>
            <w:vAlign w:val="top"/>
          </w:tcPr>
          <w:p w14:paraId="40160D29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467 (36.4)</w:t>
            </w:r>
          </w:p>
        </w:tc>
        <w:tc>
          <w:tcPr>
            <w:tcW w:w="561" w:type="pct"/>
          </w:tcPr>
          <w:p w14:paraId="7B2494C7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6F1EFE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714FB339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Smoking status</w:t>
            </w: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 (%)</w:t>
            </w:r>
          </w:p>
        </w:tc>
        <w:tc>
          <w:tcPr>
            <w:tcW w:w="1064" w:type="pct"/>
          </w:tcPr>
          <w:p w14:paraId="4A79266F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64" w:type="pct"/>
          </w:tcPr>
          <w:p w14:paraId="2A471482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pct"/>
          </w:tcPr>
          <w:p w14:paraId="2DF915B3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1" w:type="pct"/>
          </w:tcPr>
          <w:p w14:paraId="25CD57D6">
            <w:pPr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0.001</w:t>
            </w:r>
          </w:p>
        </w:tc>
      </w:tr>
      <w:tr w14:paraId="1F1A94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77DB145B">
            <w:pPr>
              <w:ind w:firstLine="240" w:firstLineChars="100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Never</w:t>
            </w:r>
          </w:p>
        </w:tc>
        <w:tc>
          <w:tcPr>
            <w:tcW w:w="1064" w:type="pct"/>
            <w:vAlign w:val="top"/>
          </w:tcPr>
          <w:p w14:paraId="2C0D3CF1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777 (60.6)</w:t>
            </w:r>
          </w:p>
        </w:tc>
        <w:tc>
          <w:tcPr>
            <w:tcW w:w="1064" w:type="pct"/>
            <w:vAlign w:val="top"/>
          </w:tcPr>
          <w:p w14:paraId="4C168FF5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764 (59.5)</w:t>
            </w:r>
          </w:p>
        </w:tc>
        <w:tc>
          <w:tcPr>
            <w:tcW w:w="1066" w:type="pct"/>
            <w:vAlign w:val="top"/>
          </w:tcPr>
          <w:p w14:paraId="19C54A86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819 (63.8)</w:t>
            </w:r>
          </w:p>
        </w:tc>
        <w:tc>
          <w:tcPr>
            <w:tcW w:w="561" w:type="pct"/>
          </w:tcPr>
          <w:p w14:paraId="3153626D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1DF7D5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0FE5DFF9">
            <w:pPr>
              <w:ind w:firstLine="240" w:firstLineChars="100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Previous</w:t>
            </w:r>
          </w:p>
        </w:tc>
        <w:tc>
          <w:tcPr>
            <w:tcW w:w="1064" w:type="pct"/>
            <w:vAlign w:val="top"/>
          </w:tcPr>
          <w:p w14:paraId="4740AAE8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82 (6.4)</w:t>
            </w:r>
          </w:p>
        </w:tc>
        <w:tc>
          <w:tcPr>
            <w:tcW w:w="1064" w:type="pct"/>
            <w:vAlign w:val="top"/>
          </w:tcPr>
          <w:p w14:paraId="2A0DF272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94 (7.3)</w:t>
            </w:r>
          </w:p>
        </w:tc>
        <w:tc>
          <w:tcPr>
            <w:tcW w:w="1066" w:type="pct"/>
            <w:vAlign w:val="top"/>
          </w:tcPr>
          <w:p w14:paraId="6100871A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113 (8.8)</w:t>
            </w:r>
          </w:p>
        </w:tc>
        <w:tc>
          <w:tcPr>
            <w:tcW w:w="561" w:type="pct"/>
          </w:tcPr>
          <w:p w14:paraId="7A2BB284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3EF582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4B2A7B7A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 Current</w:t>
            </w:r>
          </w:p>
        </w:tc>
        <w:tc>
          <w:tcPr>
            <w:tcW w:w="1064" w:type="pct"/>
            <w:vAlign w:val="top"/>
          </w:tcPr>
          <w:p w14:paraId="3EDA153E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424 (33)</w:t>
            </w:r>
          </w:p>
        </w:tc>
        <w:tc>
          <w:tcPr>
            <w:tcW w:w="1064" w:type="pct"/>
            <w:vAlign w:val="top"/>
          </w:tcPr>
          <w:p w14:paraId="3D216315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425 (33.1)</w:t>
            </w:r>
          </w:p>
        </w:tc>
        <w:tc>
          <w:tcPr>
            <w:tcW w:w="1066" w:type="pct"/>
            <w:vAlign w:val="top"/>
          </w:tcPr>
          <w:p w14:paraId="7542EA3D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351 (27.4)</w:t>
            </w:r>
          </w:p>
        </w:tc>
        <w:tc>
          <w:tcPr>
            <w:tcW w:w="561" w:type="pct"/>
          </w:tcPr>
          <w:p w14:paraId="04CE687E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2E0FAD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1F2772FB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Drinking status</w:t>
            </w: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 (%)</w:t>
            </w:r>
          </w:p>
        </w:tc>
        <w:tc>
          <w:tcPr>
            <w:tcW w:w="1064" w:type="pct"/>
          </w:tcPr>
          <w:p w14:paraId="213394F4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64" w:type="pct"/>
          </w:tcPr>
          <w:p w14:paraId="29D59295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pct"/>
          </w:tcPr>
          <w:p w14:paraId="37234C56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1" w:type="pct"/>
          </w:tcPr>
          <w:p w14:paraId="6154153B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&lt;0.001</w:t>
            </w:r>
          </w:p>
        </w:tc>
      </w:tr>
      <w:tr w14:paraId="4E2148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3" w:type="pct"/>
            <w:vAlign w:val="top"/>
          </w:tcPr>
          <w:p w14:paraId="40DB155E">
            <w:pPr>
              <w:ind w:firstLine="240" w:firstLineChars="100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Never</w:t>
            </w:r>
          </w:p>
        </w:tc>
        <w:tc>
          <w:tcPr>
            <w:tcW w:w="1064" w:type="pct"/>
            <w:vAlign w:val="top"/>
          </w:tcPr>
          <w:p w14:paraId="49C52708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773 (60.2)</w:t>
            </w:r>
          </w:p>
        </w:tc>
        <w:tc>
          <w:tcPr>
            <w:tcW w:w="1064" w:type="pct"/>
            <w:vAlign w:val="top"/>
          </w:tcPr>
          <w:p w14:paraId="002086D1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718 (56)</w:t>
            </w:r>
          </w:p>
        </w:tc>
        <w:tc>
          <w:tcPr>
            <w:tcW w:w="1066" w:type="pct"/>
            <w:vAlign w:val="top"/>
          </w:tcPr>
          <w:p w14:paraId="44A09E74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760 (59.2)</w:t>
            </w:r>
          </w:p>
        </w:tc>
        <w:tc>
          <w:tcPr>
            <w:tcW w:w="561" w:type="pct"/>
          </w:tcPr>
          <w:p w14:paraId="3471BD38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6CB222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371780F0">
            <w:pPr>
              <w:ind w:firstLine="240" w:firstLineChars="100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Previous</w:t>
            </w:r>
          </w:p>
        </w:tc>
        <w:tc>
          <w:tcPr>
            <w:tcW w:w="1064" w:type="pct"/>
            <w:vAlign w:val="top"/>
          </w:tcPr>
          <w:p w14:paraId="0D6EDB27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80 (6.2)</w:t>
            </w:r>
          </w:p>
        </w:tc>
        <w:tc>
          <w:tcPr>
            <w:tcW w:w="1064" w:type="pct"/>
            <w:vAlign w:val="top"/>
          </w:tcPr>
          <w:p w14:paraId="7B687C97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87 (6.8)</w:t>
            </w:r>
          </w:p>
        </w:tc>
        <w:tc>
          <w:tcPr>
            <w:tcW w:w="1066" w:type="pct"/>
            <w:vAlign w:val="top"/>
          </w:tcPr>
          <w:p w14:paraId="20613DEB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117 (9.1)</w:t>
            </w:r>
          </w:p>
        </w:tc>
        <w:tc>
          <w:tcPr>
            <w:tcW w:w="561" w:type="pct"/>
          </w:tcPr>
          <w:p w14:paraId="6841C2A5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5658E8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44E87F6D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 Current</w:t>
            </w:r>
          </w:p>
        </w:tc>
        <w:tc>
          <w:tcPr>
            <w:tcW w:w="1064" w:type="pct"/>
            <w:shd w:val="clear" w:color="auto" w:fill="auto"/>
            <w:vAlign w:val="top"/>
          </w:tcPr>
          <w:p w14:paraId="3AE9A549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430 (33.5)</w:t>
            </w:r>
          </w:p>
        </w:tc>
        <w:tc>
          <w:tcPr>
            <w:tcW w:w="1064" w:type="pct"/>
            <w:shd w:val="clear" w:color="auto" w:fill="auto"/>
            <w:vAlign w:val="top"/>
          </w:tcPr>
          <w:p w14:paraId="2C951515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478 (37.3)</w:t>
            </w:r>
          </w:p>
        </w:tc>
        <w:tc>
          <w:tcPr>
            <w:tcW w:w="1066" w:type="pct"/>
            <w:shd w:val="clear" w:color="auto" w:fill="auto"/>
            <w:vAlign w:val="top"/>
          </w:tcPr>
          <w:p w14:paraId="55299498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406 (31.6)</w:t>
            </w:r>
          </w:p>
        </w:tc>
        <w:tc>
          <w:tcPr>
            <w:tcW w:w="561" w:type="pct"/>
          </w:tcPr>
          <w:p w14:paraId="246BB145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31F3A1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2DE93BFA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Comorbidities</w:t>
            </w: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 (%)</w:t>
            </w:r>
          </w:p>
        </w:tc>
        <w:tc>
          <w:tcPr>
            <w:tcW w:w="1064" w:type="pct"/>
          </w:tcPr>
          <w:p w14:paraId="78262513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64" w:type="pct"/>
          </w:tcPr>
          <w:p w14:paraId="07B0A7A6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pct"/>
          </w:tcPr>
          <w:p w14:paraId="706576CD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1" w:type="pct"/>
          </w:tcPr>
          <w:p w14:paraId="18C82397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488474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5F93B537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 Diabetes</w:t>
            </w:r>
          </w:p>
        </w:tc>
        <w:tc>
          <w:tcPr>
            <w:tcW w:w="1064" w:type="pct"/>
            <w:vAlign w:val="top"/>
          </w:tcPr>
          <w:p w14:paraId="5D0EA314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75 (5.8)</w:t>
            </w:r>
          </w:p>
        </w:tc>
        <w:tc>
          <w:tcPr>
            <w:tcW w:w="1064" w:type="pct"/>
            <w:vAlign w:val="top"/>
          </w:tcPr>
          <w:p w14:paraId="196C256E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166 (12.9)</w:t>
            </w:r>
          </w:p>
        </w:tc>
        <w:tc>
          <w:tcPr>
            <w:tcW w:w="1066" w:type="pct"/>
            <w:vAlign w:val="top"/>
          </w:tcPr>
          <w:p w14:paraId="600DD245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311 (24.2)</w:t>
            </w:r>
          </w:p>
        </w:tc>
        <w:tc>
          <w:tcPr>
            <w:tcW w:w="561" w:type="pct"/>
          </w:tcPr>
          <w:p w14:paraId="045992C1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&lt;0.001</w:t>
            </w:r>
          </w:p>
        </w:tc>
      </w:tr>
      <w:tr w14:paraId="451BCF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3EF75898">
            <w:pPr>
              <w:ind w:firstLine="240" w:firstLineChars="100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Dyslipidemia</w:t>
            </w:r>
          </w:p>
        </w:tc>
        <w:tc>
          <w:tcPr>
            <w:tcW w:w="1064" w:type="pct"/>
            <w:vAlign w:val="top"/>
          </w:tcPr>
          <w:p w14:paraId="09D45A16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51 (4)</w:t>
            </w:r>
          </w:p>
        </w:tc>
        <w:tc>
          <w:tcPr>
            <w:tcW w:w="1064" w:type="pct"/>
            <w:vAlign w:val="top"/>
          </w:tcPr>
          <w:p w14:paraId="56E59EE8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86 (6.7)</w:t>
            </w:r>
          </w:p>
        </w:tc>
        <w:tc>
          <w:tcPr>
            <w:tcW w:w="1066" w:type="pct"/>
            <w:vAlign w:val="top"/>
          </w:tcPr>
          <w:p w14:paraId="060BB4E4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160 (12.5)</w:t>
            </w:r>
          </w:p>
        </w:tc>
        <w:tc>
          <w:tcPr>
            <w:tcW w:w="561" w:type="pct"/>
          </w:tcPr>
          <w:p w14:paraId="349A728A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&lt;0.001</w:t>
            </w:r>
          </w:p>
        </w:tc>
      </w:tr>
      <w:tr w14:paraId="39919D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5AE031F9">
            <w:pPr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SBP</w:t>
            </w: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, mmHg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064" w:type="pct"/>
            <w:vAlign w:val="top"/>
          </w:tcPr>
          <w:p w14:paraId="2D96912E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115.72±11.06</w:t>
            </w:r>
          </w:p>
        </w:tc>
        <w:tc>
          <w:tcPr>
            <w:tcW w:w="1064" w:type="pct"/>
            <w:vAlign w:val="top"/>
          </w:tcPr>
          <w:p w14:paraId="08F4A473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130.28±18.92</w:t>
            </w:r>
          </w:p>
        </w:tc>
        <w:tc>
          <w:tcPr>
            <w:tcW w:w="1066" w:type="pct"/>
            <w:vAlign w:val="top"/>
          </w:tcPr>
          <w:p w14:paraId="4E1A894E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146.61±20.31</w:t>
            </w:r>
          </w:p>
        </w:tc>
        <w:tc>
          <w:tcPr>
            <w:tcW w:w="561" w:type="pct"/>
            <w:vAlign w:val="center"/>
          </w:tcPr>
          <w:p w14:paraId="190BF1D9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&lt;0.001</w:t>
            </w:r>
          </w:p>
        </w:tc>
      </w:tr>
      <w:tr w14:paraId="4A1DC7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21355CCF">
            <w:pPr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DBP</w:t>
            </w: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, mmHg</w:t>
            </w:r>
          </w:p>
        </w:tc>
        <w:tc>
          <w:tcPr>
            <w:tcW w:w="1064" w:type="pct"/>
            <w:vAlign w:val="top"/>
          </w:tcPr>
          <w:p w14:paraId="138EDF2A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68.88±8.65</w:t>
            </w:r>
          </w:p>
        </w:tc>
        <w:tc>
          <w:tcPr>
            <w:tcW w:w="1064" w:type="pct"/>
            <w:vAlign w:val="top"/>
          </w:tcPr>
          <w:p w14:paraId="6ECF8B46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75.85±11.27</w:t>
            </w:r>
          </w:p>
        </w:tc>
        <w:tc>
          <w:tcPr>
            <w:tcW w:w="1066" w:type="pct"/>
            <w:vAlign w:val="top"/>
          </w:tcPr>
          <w:p w14:paraId="05086F1D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84.18±12.11</w:t>
            </w:r>
          </w:p>
        </w:tc>
        <w:tc>
          <w:tcPr>
            <w:tcW w:w="561" w:type="pct"/>
            <w:vAlign w:val="center"/>
          </w:tcPr>
          <w:p w14:paraId="2398BF11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&lt;0.001</w:t>
            </w:r>
          </w:p>
        </w:tc>
      </w:tr>
      <w:tr w14:paraId="0ADCBA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0A0AD9AC">
            <w:pPr>
              <w:widowControl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WC, cm</w:t>
            </w:r>
          </w:p>
        </w:tc>
        <w:tc>
          <w:tcPr>
            <w:tcW w:w="1064" w:type="pct"/>
            <w:shd w:val="clear" w:color="auto" w:fill="auto"/>
            <w:vAlign w:val="top"/>
          </w:tcPr>
          <w:p w14:paraId="77F9C46A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79.01±6.70</w:t>
            </w:r>
          </w:p>
        </w:tc>
        <w:tc>
          <w:tcPr>
            <w:tcW w:w="1064" w:type="pct"/>
            <w:shd w:val="clear" w:color="auto" w:fill="auto"/>
            <w:vAlign w:val="top"/>
          </w:tcPr>
          <w:p w14:paraId="0F97E96E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83.88±9.42</w:t>
            </w:r>
          </w:p>
        </w:tc>
        <w:tc>
          <w:tcPr>
            <w:tcW w:w="1066" w:type="pct"/>
            <w:shd w:val="clear" w:color="auto" w:fill="auto"/>
            <w:vAlign w:val="top"/>
          </w:tcPr>
          <w:p w14:paraId="196A17BA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91.93±7.97</w:t>
            </w:r>
          </w:p>
        </w:tc>
        <w:tc>
          <w:tcPr>
            <w:tcW w:w="561" w:type="pct"/>
            <w:shd w:val="clear" w:color="auto" w:fill="auto"/>
            <w:vAlign w:val="top"/>
          </w:tcPr>
          <w:p w14:paraId="56E920D8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&lt;0.001</w:t>
            </w:r>
          </w:p>
        </w:tc>
      </w:tr>
      <w:tr w14:paraId="698CFD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2FF4C7EB">
            <w:pPr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BMI, kg/m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superscript"/>
                <w:lang w:val="en-US" w:eastAsia="zh-CN"/>
              </w:rPr>
              <w:t>2</w:t>
            </w:r>
          </w:p>
        </w:tc>
        <w:tc>
          <w:tcPr>
            <w:tcW w:w="1064" w:type="pct"/>
            <w:shd w:val="clear" w:color="auto" w:fill="auto"/>
            <w:vAlign w:val="top"/>
          </w:tcPr>
          <w:p w14:paraId="77D84498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21.44±2.49</w:t>
            </w:r>
          </w:p>
        </w:tc>
        <w:tc>
          <w:tcPr>
            <w:tcW w:w="1064" w:type="pct"/>
            <w:shd w:val="clear" w:color="auto" w:fill="auto"/>
            <w:vAlign w:val="top"/>
          </w:tcPr>
          <w:p w14:paraId="732C0198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23.02±3.34</w:t>
            </w:r>
          </w:p>
        </w:tc>
        <w:tc>
          <w:tcPr>
            <w:tcW w:w="1066" w:type="pct"/>
            <w:shd w:val="clear" w:color="auto" w:fill="auto"/>
            <w:vAlign w:val="top"/>
          </w:tcPr>
          <w:p w14:paraId="0EE65474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25.51±3.26</w:t>
            </w:r>
          </w:p>
        </w:tc>
        <w:tc>
          <w:tcPr>
            <w:tcW w:w="561" w:type="pct"/>
            <w:shd w:val="clear" w:color="auto" w:fill="auto"/>
            <w:vAlign w:val="top"/>
          </w:tcPr>
          <w:p w14:paraId="6AA08381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&lt;0.001</w:t>
            </w:r>
          </w:p>
        </w:tc>
      </w:tr>
      <w:tr w14:paraId="6878FF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34DD75BC">
            <w:pPr>
              <w:widowControl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CRP</w:t>
            </w: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, mg/L</w:t>
            </w:r>
          </w:p>
        </w:tc>
        <w:tc>
          <w:tcPr>
            <w:tcW w:w="1064" w:type="pct"/>
            <w:shd w:val="clear" w:color="auto" w:fill="auto"/>
            <w:vAlign w:val="top"/>
          </w:tcPr>
          <w:p w14:paraId="01058EAD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0.76[1.15]</w:t>
            </w:r>
          </w:p>
        </w:tc>
        <w:tc>
          <w:tcPr>
            <w:tcW w:w="1064" w:type="pct"/>
            <w:shd w:val="clear" w:color="auto" w:fill="auto"/>
            <w:vAlign w:val="top"/>
          </w:tcPr>
          <w:p w14:paraId="62649C96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0.91[1.25]</w:t>
            </w:r>
          </w:p>
        </w:tc>
        <w:tc>
          <w:tcPr>
            <w:tcW w:w="1066" w:type="pct"/>
            <w:shd w:val="clear" w:color="auto" w:fill="auto"/>
            <w:vAlign w:val="top"/>
          </w:tcPr>
          <w:p w14:paraId="6BF5E442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1.26[1.85]</w:t>
            </w:r>
          </w:p>
        </w:tc>
        <w:tc>
          <w:tcPr>
            <w:tcW w:w="561" w:type="pct"/>
            <w:vAlign w:val="center"/>
          </w:tcPr>
          <w:p w14:paraId="0D9CA84F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&lt;0.001</w:t>
            </w:r>
          </w:p>
        </w:tc>
      </w:tr>
      <w:tr w14:paraId="237AA39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00E121DA">
            <w:pPr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HDL, mg/dL </w:t>
            </w:r>
          </w:p>
        </w:tc>
        <w:tc>
          <w:tcPr>
            <w:tcW w:w="1064" w:type="pct"/>
            <w:vAlign w:val="top"/>
          </w:tcPr>
          <w:p w14:paraId="5DA2CF33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54.47±15.04</w:t>
            </w:r>
          </w:p>
        </w:tc>
        <w:tc>
          <w:tcPr>
            <w:tcW w:w="1064" w:type="pct"/>
            <w:vAlign w:val="top"/>
          </w:tcPr>
          <w:p w14:paraId="2F47BF98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52.14±15.73</w:t>
            </w:r>
          </w:p>
        </w:tc>
        <w:tc>
          <w:tcPr>
            <w:tcW w:w="1066" w:type="pct"/>
            <w:vAlign w:val="top"/>
          </w:tcPr>
          <w:p w14:paraId="20FC8994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47.68±13.90</w:t>
            </w:r>
          </w:p>
        </w:tc>
        <w:tc>
          <w:tcPr>
            <w:tcW w:w="561" w:type="pct"/>
            <w:vAlign w:val="center"/>
          </w:tcPr>
          <w:p w14:paraId="50371110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&lt;0.001</w:t>
            </w:r>
          </w:p>
        </w:tc>
      </w:tr>
      <w:tr w14:paraId="044079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6141F079">
            <w:pPr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LDL, mg/dL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064" w:type="pct"/>
            <w:vAlign w:val="top"/>
          </w:tcPr>
          <w:p w14:paraId="1390BEB3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113.71±31.89</w:t>
            </w:r>
          </w:p>
        </w:tc>
        <w:tc>
          <w:tcPr>
            <w:tcW w:w="1064" w:type="pct"/>
            <w:vAlign w:val="top"/>
          </w:tcPr>
          <w:p w14:paraId="32A3660B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116.17±33.98</w:t>
            </w:r>
          </w:p>
        </w:tc>
        <w:tc>
          <w:tcPr>
            <w:tcW w:w="1066" w:type="pct"/>
            <w:vAlign w:val="top"/>
          </w:tcPr>
          <w:p w14:paraId="18A31A6D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121.61±37.74</w:t>
            </w:r>
          </w:p>
        </w:tc>
        <w:tc>
          <w:tcPr>
            <w:tcW w:w="561" w:type="pct"/>
            <w:vAlign w:val="center"/>
          </w:tcPr>
          <w:p w14:paraId="68B12D67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&lt;0.001</w:t>
            </w:r>
          </w:p>
        </w:tc>
      </w:tr>
      <w:tr w14:paraId="4510C8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60D8D882">
            <w:pPr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TC, mg/dL</w:t>
            </w:r>
          </w:p>
        </w:tc>
        <w:tc>
          <w:tcPr>
            <w:tcW w:w="1064" w:type="pct"/>
            <w:vAlign w:val="top"/>
          </w:tcPr>
          <w:p w14:paraId="7B28AE37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187.67±36.03</w:t>
            </w:r>
          </w:p>
        </w:tc>
        <w:tc>
          <w:tcPr>
            <w:tcW w:w="1064" w:type="pct"/>
            <w:vAlign w:val="top"/>
          </w:tcPr>
          <w:p w14:paraId="6A5F0AFA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193.23±36.90</w:t>
            </w:r>
          </w:p>
        </w:tc>
        <w:tc>
          <w:tcPr>
            <w:tcW w:w="1066" w:type="pct"/>
            <w:vAlign w:val="top"/>
          </w:tcPr>
          <w:p w14:paraId="69F0C4CE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201.23±39.58</w:t>
            </w:r>
          </w:p>
        </w:tc>
        <w:tc>
          <w:tcPr>
            <w:tcW w:w="561" w:type="pct"/>
            <w:vAlign w:val="center"/>
          </w:tcPr>
          <w:p w14:paraId="6D60DDE6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&lt;0.001</w:t>
            </w:r>
          </w:p>
        </w:tc>
      </w:tr>
      <w:tr w14:paraId="20AD38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6CD2EEAB">
            <w:pPr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TG, mg/dL</w:t>
            </w:r>
          </w:p>
        </w:tc>
        <w:tc>
          <w:tcPr>
            <w:tcW w:w="1064" w:type="pct"/>
            <w:vAlign w:val="top"/>
          </w:tcPr>
          <w:p w14:paraId="0CB4CD67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87.61[54.87]</w:t>
            </w:r>
          </w:p>
        </w:tc>
        <w:tc>
          <w:tcPr>
            <w:tcW w:w="1064" w:type="pct"/>
            <w:vAlign w:val="top"/>
          </w:tcPr>
          <w:p w14:paraId="3A1D5812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100.00[74.78]</w:t>
            </w:r>
          </w:p>
        </w:tc>
        <w:tc>
          <w:tcPr>
            <w:tcW w:w="1066" w:type="pct"/>
            <w:vAlign w:val="top"/>
          </w:tcPr>
          <w:p w14:paraId="23BCB056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124.79[95.14]</w:t>
            </w:r>
          </w:p>
        </w:tc>
        <w:tc>
          <w:tcPr>
            <w:tcW w:w="561" w:type="pct"/>
            <w:vAlign w:val="center"/>
          </w:tcPr>
          <w:p w14:paraId="20FAD77E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&lt;0.001</w:t>
            </w:r>
          </w:p>
        </w:tc>
      </w:tr>
      <w:tr w14:paraId="6F33C8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79CBA642">
            <w:pPr>
              <w:widowControl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BUN, mg/dL</w:t>
            </w:r>
          </w:p>
        </w:tc>
        <w:tc>
          <w:tcPr>
            <w:tcW w:w="1064" w:type="pct"/>
            <w:shd w:val="clear" w:color="auto" w:fill="auto"/>
            <w:vAlign w:val="top"/>
          </w:tcPr>
          <w:p w14:paraId="6E2C513B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15.72±4.35</w:t>
            </w:r>
          </w:p>
        </w:tc>
        <w:tc>
          <w:tcPr>
            <w:tcW w:w="1064" w:type="pct"/>
            <w:shd w:val="clear" w:color="auto" w:fill="auto"/>
            <w:vAlign w:val="top"/>
          </w:tcPr>
          <w:p w14:paraId="071E118F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15.64±4.48</w:t>
            </w:r>
          </w:p>
        </w:tc>
        <w:tc>
          <w:tcPr>
            <w:tcW w:w="1066" w:type="pct"/>
            <w:shd w:val="clear" w:color="auto" w:fill="auto"/>
            <w:vAlign w:val="top"/>
          </w:tcPr>
          <w:p w14:paraId="625E5D8D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15.64±4.23</w:t>
            </w:r>
          </w:p>
        </w:tc>
        <w:tc>
          <w:tcPr>
            <w:tcW w:w="561" w:type="pct"/>
            <w:shd w:val="clear" w:color="auto" w:fill="auto"/>
            <w:vAlign w:val="top"/>
          </w:tcPr>
          <w:p w14:paraId="13ED88C5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0.871</w:t>
            </w:r>
          </w:p>
        </w:tc>
      </w:tr>
      <w:tr w14:paraId="0A723D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3A3EA1BE">
            <w:pPr>
              <w:widowControl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UA, mg/dL</w:t>
            </w:r>
          </w:p>
        </w:tc>
        <w:tc>
          <w:tcPr>
            <w:tcW w:w="1064" w:type="pct"/>
            <w:shd w:val="clear" w:color="auto" w:fill="auto"/>
            <w:vAlign w:val="top"/>
          </w:tcPr>
          <w:p w14:paraId="4ECD7C92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4.14±1.09</w:t>
            </w:r>
          </w:p>
        </w:tc>
        <w:tc>
          <w:tcPr>
            <w:tcW w:w="1064" w:type="pct"/>
            <w:shd w:val="clear" w:color="auto" w:fill="auto"/>
            <w:vAlign w:val="top"/>
          </w:tcPr>
          <w:p w14:paraId="6727CA9F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4.37±1.22</w:t>
            </w:r>
          </w:p>
        </w:tc>
        <w:tc>
          <w:tcPr>
            <w:tcW w:w="1066" w:type="pct"/>
            <w:shd w:val="clear" w:color="auto" w:fill="auto"/>
            <w:vAlign w:val="top"/>
          </w:tcPr>
          <w:p w14:paraId="0D752B36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4.57±1.27</w:t>
            </w:r>
          </w:p>
        </w:tc>
        <w:tc>
          <w:tcPr>
            <w:tcW w:w="561" w:type="pct"/>
            <w:shd w:val="clear" w:color="auto" w:fill="auto"/>
            <w:vAlign w:val="top"/>
          </w:tcPr>
          <w:p w14:paraId="62D860A6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&lt;0.001</w:t>
            </w:r>
          </w:p>
        </w:tc>
      </w:tr>
      <w:tr w14:paraId="3C551A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3A0AA685">
            <w:pPr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FBG, mg/dL</w:t>
            </w:r>
          </w:p>
        </w:tc>
        <w:tc>
          <w:tcPr>
            <w:tcW w:w="1064" w:type="pct"/>
            <w:shd w:val="clear" w:color="auto" w:fill="auto"/>
            <w:vAlign w:val="top"/>
          </w:tcPr>
          <w:p w14:paraId="0D992638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100.14±15.51</w:t>
            </w:r>
          </w:p>
        </w:tc>
        <w:tc>
          <w:tcPr>
            <w:tcW w:w="1064" w:type="pct"/>
            <w:shd w:val="clear" w:color="auto" w:fill="auto"/>
            <w:vAlign w:val="top"/>
          </w:tcPr>
          <w:p w14:paraId="08872B18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107.09±27.42</w:t>
            </w:r>
          </w:p>
        </w:tc>
        <w:tc>
          <w:tcPr>
            <w:tcW w:w="1066" w:type="pct"/>
            <w:shd w:val="clear" w:color="auto" w:fill="auto"/>
            <w:vAlign w:val="top"/>
          </w:tcPr>
          <w:p w14:paraId="6EF65B12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117.88±45.90</w:t>
            </w:r>
          </w:p>
        </w:tc>
        <w:tc>
          <w:tcPr>
            <w:tcW w:w="561" w:type="pct"/>
            <w:shd w:val="clear" w:color="auto" w:fill="auto"/>
            <w:vAlign w:val="top"/>
          </w:tcPr>
          <w:p w14:paraId="00D6635A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&lt;0.001</w:t>
            </w:r>
          </w:p>
        </w:tc>
      </w:tr>
      <w:tr w14:paraId="7C68E6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1C1E6927">
            <w:pPr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HbA1c, </w:t>
            </w: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%</w:t>
            </w:r>
          </w:p>
        </w:tc>
        <w:tc>
          <w:tcPr>
            <w:tcW w:w="1064" w:type="pct"/>
            <w:vAlign w:val="top"/>
          </w:tcPr>
          <w:p w14:paraId="51269D44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5.08±0.41</w:t>
            </w:r>
          </w:p>
        </w:tc>
        <w:tc>
          <w:tcPr>
            <w:tcW w:w="1064" w:type="pct"/>
            <w:vAlign w:val="top"/>
          </w:tcPr>
          <w:p w14:paraId="57B62E54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5.22±0.70</w:t>
            </w:r>
          </w:p>
        </w:tc>
        <w:tc>
          <w:tcPr>
            <w:tcW w:w="1066" w:type="pct"/>
            <w:vAlign w:val="top"/>
          </w:tcPr>
          <w:p w14:paraId="3C595BDE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5.50±1.09</w:t>
            </w:r>
          </w:p>
        </w:tc>
        <w:tc>
          <w:tcPr>
            <w:tcW w:w="561" w:type="pct"/>
            <w:vAlign w:val="center"/>
          </w:tcPr>
          <w:p w14:paraId="586FEFF2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&lt;0.001</w:t>
            </w:r>
          </w:p>
        </w:tc>
      </w:tr>
      <w:tr w14:paraId="4F7FE4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58BE1AD1">
            <w:pPr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eGFR</w:t>
            </w: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, mL/min/1.73m²</w:t>
            </w:r>
          </w:p>
        </w:tc>
        <w:tc>
          <w:tcPr>
            <w:tcW w:w="1064" w:type="pct"/>
            <w:shd w:val="clear" w:color="auto" w:fill="auto"/>
            <w:vAlign w:val="top"/>
          </w:tcPr>
          <w:p w14:paraId="163250FF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94.28±14.30</w:t>
            </w:r>
          </w:p>
        </w:tc>
        <w:tc>
          <w:tcPr>
            <w:tcW w:w="1064" w:type="pct"/>
            <w:shd w:val="clear" w:color="auto" w:fill="auto"/>
            <w:vAlign w:val="top"/>
          </w:tcPr>
          <w:p w14:paraId="726C8315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92.63±15.48</w:t>
            </w:r>
          </w:p>
        </w:tc>
        <w:tc>
          <w:tcPr>
            <w:tcW w:w="1066" w:type="pct"/>
            <w:shd w:val="clear" w:color="auto" w:fill="auto"/>
            <w:vAlign w:val="top"/>
          </w:tcPr>
          <w:p w14:paraId="15F8BE81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89.75±16.25</w:t>
            </w:r>
          </w:p>
        </w:tc>
        <w:tc>
          <w:tcPr>
            <w:tcW w:w="561" w:type="pct"/>
            <w:shd w:val="clear" w:color="auto" w:fill="auto"/>
            <w:vAlign w:val="top"/>
          </w:tcPr>
          <w:p w14:paraId="6EBC878F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&lt;0.001</w:t>
            </w:r>
          </w:p>
        </w:tc>
      </w:tr>
      <w:tr w14:paraId="34EA94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shd w:val="clear" w:color="auto" w:fill="auto"/>
            <w:vAlign w:val="top"/>
          </w:tcPr>
          <w:p w14:paraId="3DA5F12A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CKM stage</w:t>
            </w: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 (%)</w:t>
            </w:r>
          </w:p>
        </w:tc>
        <w:tc>
          <w:tcPr>
            <w:tcW w:w="1064" w:type="pct"/>
            <w:shd w:val="clear" w:color="auto" w:fill="auto"/>
            <w:vAlign w:val="top"/>
          </w:tcPr>
          <w:p w14:paraId="511219DD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4" w:type="pct"/>
            <w:shd w:val="clear" w:color="auto" w:fill="auto"/>
            <w:vAlign w:val="top"/>
          </w:tcPr>
          <w:p w14:paraId="73A65769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6" w:type="pct"/>
            <w:shd w:val="clear" w:color="auto" w:fill="auto"/>
            <w:vAlign w:val="top"/>
          </w:tcPr>
          <w:p w14:paraId="5A31A5E4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top"/>
          </w:tcPr>
          <w:p w14:paraId="1EB40982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&lt;0.001</w:t>
            </w:r>
          </w:p>
        </w:tc>
      </w:tr>
      <w:tr w14:paraId="6D42EA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shd w:val="clear" w:color="auto" w:fill="auto"/>
            <w:vAlign w:val="top"/>
          </w:tcPr>
          <w:p w14:paraId="0AEDA007">
            <w:pPr>
              <w:ind w:firstLine="240" w:firstLineChars="100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064" w:type="pct"/>
            <w:shd w:val="clear" w:color="auto" w:fill="auto"/>
            <w:vAlign w:val="top"/>
          </w:tcPr>
          <w:p w14:paraId="4A9168BF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214 (16.7)</w:t>
            </w:r>
          </w:p>
        </w:tc>
        <w:tc>
          <w:tcPr>
            <w:tcW w:w="1064" w:type="pct"/>
            <w:shd w:val="clear" w:color="auto" w:fill="auto"/>
            <w:vAlign w:val="top"/>
          </w:tcPr>
          <w:p w14:paraId="48D3815B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40 (3.1)</w:t>
            </w:r>
          </w:p>
        </w:tc>
        <w:tc>
          <w:tcPr>
            <w:tcW w:w="1066" w:type="pct"/>
            <w:shd w:val="clear" w:color="auto" w:fill="auto"/>
            <w:vAlign w:val="top"/>
          </w:tcPr>
          <w:p w14:paraId="016E23B0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 (0.1)</w:t>
            </w:r>
          </w:p>
        </w:tc>
        <w:tc>
          <w:tcPr>
            <w:tcW w:w="561" w:type="pct"/>
            <w:shd w:val="clear" w:color="auto" w:fill="auto"/>
            <w:vAlign w:val="top"/>
          </w:tcPr>
          <w:p w14:paraId="08C443DE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&lt;0.001</w:t>
            </w:r>
          </w:p>
        </w:tc>
      </w:tr>
      <w:tr w14:paraId="1BF00C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shd w:val="clear" w:color="auto" w:fill="auto"/>
            <w:vAlign w:val="top"/>
          </w:tcPr>
          <w:p w14:paraId="22A9699D">
            <w:pPr>
              <w:ind w:firstLine="240" w:firstLineChars="100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64" w:type="pct"/>
            <w:shd w:val="clear" w:color="auto" w:fill="auto"/>
            <w:vAlign w:val="top"/>
          </w:tcPr>
          <w:p w14:paraId="30AC9A8E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504 (39.3)</w:t>
            </w:r>
          </w:p>
        </w:tc>
        <w:tc>
          <w:tcPr>
            <w:tcW w:w="1064" w:type="pct"/>
            <w:shd w:val="clear" w:color="auto" w:fill="auto"/>
            <w:vAlign w:val="top"/>
          </w:tcPr>
          <w:p w14:paraId="3BC4FBCE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210 (16.4)</w:t>
            </w:r>
          </w:p>
        </w:tc>
        <w:tc>
          <w:tcPr>
            <w:tcW w:w="1066" w:type="pct"/>
            <w:shd w:val="clear" w:color="auto" w:fill="auto"/>
            <w:vAlign w:val="top"/>
          </w:tcPr>
          <w:p w14:paraId="1F5AFB2A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10 (0.8)</w:t>
            </w:r>
          </w:p>
        </w:tc>
        <w:tc>
          <w:tcPr>
            <w:tcW w:w="561" w:type="pct"/>
            <w:shd w:val="clear" w:color="auto" w:fill="auto"/>
            <w:vAlign w:val="top"/>
          </w:tcPr>
          <w:p w14:paraId="322B8F8B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E3C1E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shd w:val="clear" w:color="auto" w:fill="auto"/>
            <w:vAlign w:val="top"/>
          </w:tcPr>
          <w:p w14:paraId="78FD0662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64" w:type="pct"/>
            <w:shd w:val="clear" w:color="auto" w:fill="auto"/>
            <w:vAlign w:val="top"/>
          </w:tcPr>
          <w:p w14:paraId="0C6524F0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388 (30.2)</w:t>
            </w:r>
          </w:p>
        </w:tc>
        <w:tc>
          <w:tcPr>
            <w:tcW w:w="1064" w:type="pct"/>
            <w:shd w:val="clear" w:color="auto" w:fill="auto"/>
            <w:vAlign w:val="top"/>
          </w:tcPr>
          <w:p w14:paraId="11C9C38C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659 (51.4)</w:t>
            </w:r>
          </w:p>
        </w:tc>
        <w:tc>
          <w:tcPr>
            <w:tcW w:w="1066" w:type="pct"/>
            <w:shd w:val="clear" w:color="auto" w:fill="auto"/>
            <w:vAlign w:val="top"/>
          </w:tcPr>
          <w:p w14:paraId="37CDC22B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745 (58.1)</w:t>
            </w:r>
          </w:p>
        </w:tc>
        <w:tc>
          <w:tcPr>
            <w:tcW w:w="561" w:type="pct"/>
            <w:shd w:val="clear" w:color="auto" w:fill="auto"/>
            <w:vAlign w:val="top"/>
          </w:tcPr>
          <w:p w14:paraId="3E045A7F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AF566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08372162">
            <w:pPr>
              <w:widowControl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64" w:type="pct"/>
            <w:shd w:val="clear" w:color="auto" w:fill="auto"/>
            <w:vAlign w:val="top"/>
          </w:tcPr>
          <w:p w14:paraId="62F52101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177 (13.8)</w:t>
            </w:r>
          </w:p>
        </w:tc>
        <w:tc>
          <w:tcPr>
            <w:tcW w:w="1064" w:type="pct"/>
            <w:shd w:val="clear" w:color="auto" w:fill="auto"/>
            <w:vAlign w:val="top"/>
          </w:tcPr>
          <w:p w14:paraId="75D0EAFB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374 (29.2)</w:t>
            </w:r>
          </w:p>
        </w:tc>
        <w:tc>
          <w:tcPr>
            <w:tcW w:w="1066" w:type="pct"/>
            <w:shd w:val="clear" w:color="auto" w:fill="auto"/>
            <w:vAlign w:val="top"/>
          </w:tcPr>
          <w:p w14:paraId="300EC4B1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527 (41.1)</w:t>
            </w:r>
          </w:p>
        </w:tc>
        <w:tc>
          <w:tcPr>
            <w:tcW w:w="561" w:type="pct"/>
            <w:shd w:val="clear" w:color="auto" w:fill="auto"/>
            <w:vAlign w:val="top"/>
          </w:tcPr>
          <w:p w14:paraId="4133BC86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3D9ED8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4A66B141">
            <w:pPr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eGDR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2012</w:t>
            </w:r>
          </w:p>
        </w:tc>
        <w:tc>
          <w:tcPr>
            <w:tcW w:w="1064" w:type="pct"/>
            <w:vAlign w:val="top"/>
          </w:tcPr>
          <w:p w14:paraId="75A033E7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11.25±0.64</w:t>
            </w:r>
          </w:p>
        </w:tc>
        <w:tc>
          <w:tcPr>
            <w:tcW w:w="1064" w:type="pct"/>
            <w:vAlign w:val="top"/>
          </w:tcPr>
          <w:p w14:paraId="72379B90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9.55±1.30</w:t>
            </w:r>
          </w:p>
        </w:tc>
        <w:tc>
          <w:tcPr>
            <w:tcW w:w="1066" w:type="pct"/>
            <w:vAlign w:val="top"/>
          </w:tcPr>
          <w:p w14:paraId="0042E777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6.62±1.02</w:t>
            </w:r>
          </w:p>
        </w:tc>
        <w:tc>
          <w:tcPr>
            <w:tcW w:w="561" w:type="pct"/>
            <w:vAlign w:val="center"/>
          </w:tcPr>
          <w:p w14:paraId="6EDD109C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&lt;0.001</w:t>
            </w:r>
          </w:p>
        </w:tc>
      </w:tr>
      <w:tr w14:paraId="40529B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3ADC33A7">
            <w:pPr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eGDR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2015</w:t>
            </w:r>
          </w:p>
        </w:tc>
        <w:tc>
          <w:tcPr>
            <w:tcW w:w="1064" w:type="pct"/>
            <w:vAlign w:val="top"/>
          </w:tcPr>
          <w:p w14:paraId="3C9ECA5B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10.76±0.74</w:t>
            </w:r>
          </w:p>
        </w:tc>
        <w:tc>
          <w:tcPr>
            <w:tcW w:w="1064" w:type="pct"/>
            <w:vAlign w:val="top"/>
          </w:tcPr>
          <w:p w14:paraId="564897A8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7.79±1.11</w:t>
            </w:r>
          </w:p>
        </w:tc>
        <w:tc>
          <w:tcPr>
            <w:tcW w:w="1066" w:type="pct"/>
            <w:vAlign w:val="top"/>
          </w:tcPr>
          <w:p w14:paraId="25E0A1F8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5.91±1.02</w:t>
            </w:r>
          </w:p>
        </w:tc>
        <w:tc>
          <w:tcPr>
            <w:tcW w:w="561" w:type="pct"/>
            <w:vAlign w:val="center"/>
          </w:tcPr>
          <w:p w14:paraId="26529B38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&lt;0.001</w:t>
            </w:r>
          </w:p>
        </w:tc>
      </w:tr>
      <w:tr w14:paraId="6A0728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vAlign w:val="top"/>
          </w:tcPr>
          <w:p w14:paraId="30133ED0">
            <w:pPr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Cu</w:t>
            </w: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me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GDR</w:t>
            </w:r>
          </w:p>
        </w:tc>
        <w:tc>
          <w:tcPr>
            <w:tcW w:w="1064" w:type="pct"/>
            <w:vAlign w:val="top"/>
          </w:tcPr>
          <w:p w14:paraId="49CAF56E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33.01±1.74</w:t>
            </w:r>
          </w:p>
        </w:tc>
        <w:tc>
          <w:tcPr>
            <w:tcW w:w="1064" w:type="pct"/>
            <w:vAlign w:val="top"/>
          </w:tcPr>
          <w:p w14:paraId="323CE046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26.01±2.43</w:t>
            </w:r>
          </w:p>
        </w:tc>
        <w:tc>
          <w:tcPr>
            <w:tcW w:w="1066" w:type="pct"/>
            <w:vAlign w:val="top"/>
          </w:tcPr>
          <w:p w14:paraId="3E262222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18.79±2.60</w:t>
            </w:r>
          </w:p>
        </w:tc>
        <w:tc>
          <w:tcPr>
            <w:tcW w:w="561" w:type="pct"/>
            <w:vAlign w:val="center"/>
          </w:tcPr>
          <w:p w14:paraId="4D895FE7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&lt;0.001</w:t>
            </w:r>
          </w:p>
        </w:tc>
      </w:tr>
      <w:tr w14:paraId="73AF10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pct"/>
            <w:shd w:val="clear" w:color="auto" w:fill="auto"/>
            <w:vAlign w:val="top"/>
          </w:tcPr>
          <w:p w14:paraId="3ED7DE20">
            <w:pPr>
              <w:widowControl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troke</w:t>
            </w: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 (%)</w:t>
            </w:r>
          </w:p>
        </w:tc>
        <w:tc>
          <w:tcPr>
            <w:tcW w:w="1064" w:type="pct"/>
            <w:shd w:val="clear" w:color="auto" w:fill="auto"/>
            <w:vAlign w:val="top"/>
          </w:tcPr>
          <w:p w14:paraId="78B7B56F">
            <w:pPr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color w:val="auto"/>
                <w:sz w:val="24"/>
                <w:szCs w:val="24"/>
              </w:rPr>
              <w:t>43 (3.4)</w:t>
            </w:r>
          </w:p>
        </w:tc>
        <w:tc>
          <w:tcPr>
            <w:tcW w:w="1064" w:type="pct"/>
            <w:shd w:val="clear" w:color="auto" w:fill="auto"/>
            <w:vAlign w:val="top"/>
          </w:tcPr>
          <w:p w14:paraId="3900CBDF">
            <w:pPr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color w:val="auto"/>
                <w:sz w:val="24"/>
                <w:szCs w:val="24"/>
              </w:rPr>
              <w:t>100 (7.8)</w:t>
            </w:r>
          </w:p>
        </w:tc>
        <w:tc>
          <w:tcPr>
            <w:tcW w:w="1066" w:type="pct"/>
            <w:shd w:val="clear" w:color="auto" w:fill="auto"/>
            <w:vAlign w:val="top"/>
          </w:tcPr>
          <w:p w14:paraId="6206FEB4">
            <w:pPr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color w:val="auto"/>
                <w:sz w:val="24"/>
                <w:szCs w:val="24"/>
              </w:rPr>
              <w:t>142 (11.1)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2D4468CA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&lt;0.001</w:t>
            </w:r>
          </w:p>
        </w:tc>
      </w:tr>
    </w:tbl>
    <w:p w14:paraId="3AA5DC35">
      <w:pPr>
        <w:rPr>
          <w:color w:val="auto"/>
          <w:sz w:val="16"/>
          <w:szCs w:val="16"/>
        </w:rPr>
      </w:pPr>
    </w:p>
    <w:p w14:paraId="4FA2343B">
      <w:pPr>
        <w:rPr>
          <w:color w:val="auto"/>
          <w:sz w:val="16"/>
          <w:szCs w:val="16"/>
        </w:rPr>
      </w:pPr>
    </w:p>
    <w:p w14:paraId="15D694BB">
      <w:pPr>
        <w:rPr>
          <w:b w:val="0"/>
          <w:bCs w:val="0"/>
          <w:color w:val="auto"/>
          <w:sz w:val="16"/>
          <w:szCs w:val="16"/>
        </w:rPr>
      </w:pPr>
      <w:bookmarkStart w:id="0" w:name="_GoBack"/>
      <w:r>
        <w:rPr>
          <w:rFonts w:hint="default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4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32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32"/>
          <w:lang w:val="en-US" w:eastAsia="zh-CN"/>
        </w:rPr>
        <w:t xml:space="preserve"> Incremental predictive value of 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32"/>
          <w:lang w:val="en-US" w:eastAsia="zh-CN"/>
        </w:rPr>
        <w:t>cumeGDR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32"/>
          <w:lang w:val="en-US" w:eastAsia="zh-CN"/>
        </w:rPr>
        <w:t xml:space="preserve"> and 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clusters of eGDR changes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 for stroke.</w:t>
      </w:r>
    </w:p>
    <w:tbl>
      <w:tblPr>
        <w:tblStyle w:val="2"/>
        <w:tblW w:w="5223" w:type="pct"/>
        <w:tblInd w:w="-2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8"/>
        <w:gridCol w:w="3228"/>
        <w:gridCol w:w="3228"/>
        <w:gridCol w:w="3228"/>
      </w:tblGrid>
      <w:tr w14:paraId="6AE75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55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E96497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14:ligatures w14:val="none"/>
              </w:rPr>
              <w:t>odel</w:t>
            </w:r>
          </w:p>
        </w:tc>
        <w:tc>
          <w:tcPr>
            <w:tcW w:w="114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707FF9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14:ligatures w14:val="none"/>
              </w:rPr>
              <w:t>C-statistic (95%CI)</w:t>
            </w:r>
          </w:p>
        </w:tc>
        <w:tc>
          <w:tcPr>
            <w:tcW w:w="114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2E1905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14:ligatures w14:val="none"/>
              </w:rPr>
              <w:t>NRI (95% CI)</w:t>
            </w:r>
          </w:p>
        </w:tc>
        <w:tc>
          <w:tcPr>
            <w:tcW w:w="114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2E23EA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14:ligatures w14:val="none"/>
              </w:rPr>
              <w:t>IDI (95% CI)</w:t>
            </w:r>
          </w:p>
        </w:tc>
      </w:tr>
      <w:tr w14:paraId="6594D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55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40258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14:ligatures w14:val="none"/>
              </w:rPr>
              <w:t>Basic model</w:t>
            </w:r>
          </w:p>
        </w:tc>
        <w:tc>
          <w:tcPr>
            <w:tcW w:w="114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99B7A"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0.6574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(0.6352, 0.6993)</w:t>
            </w:r>
          </w:p>
        </w:tc>
        <w:tc>
          <w:tcPr>
            <w:tcW w:w="114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EDF1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Reference</w:t>
            </w:r>
          </w:p>
        </w:tc>
        <w:tc>
          <w:tcPr>
            <w:tcW w:w="114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F0596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Reference</w:t>
            </w:r>
          </w:p>
        </w:tc>
      </w:tr>
      <w:tr w14:paraId="62D3E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44C33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14:ligatures w14:val="none"/>
              </w:rPr>
              <w:t>Basic model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14:ligatures w14:val="none"/>
              </w:rPr>
              <w:t>+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  <w:t xml:space="preserve"> cumeGDR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87CEB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0.6734 (0.6499, 0.7114)</w:t>
            </w:r>
          </w:p>
          <w:p w14:paraId="0CC4FDF1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36DDA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0.2342 (0.1033, 0.3457)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67F0A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0.0038 (0.0005, 0.0099)</w:t>
            </w:r>
          </w:p>
        </w:tc>
      </w:tr>
      <w:tr w14:paraId="75A15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55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02BB5D9">
            <w:pPr>
              <w:ind w:left="240" w:hanging="240" w:hangingChars="1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14:ligatures w14:val="none"/>
              </w:rPr>
              <w:t>Basic model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14:ligatures w14:val="none"/>
              </w:rPr>
              <w:t>+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clusters of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  <w:t>eGDR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  <w14:ligatures w14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changes</w:t>
            </w:r>
          </w:p>
        </w:tc>
        <w:tc>
          <w:tcPr>
            <w:tcW w:w="114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6D30D7E0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0.67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11</w:t>
            </w:r>
            <w:r>
              <w:rPr>
                <w:rFonts w:hint="default" w:ascii="Times New Roman" w:hAnsi="Times New Roman" w:cs="Times New Roman"/>
                <w:color w:val="auto"/>
              </w:rPr>
              <w:t xml:space="preserve"> (0.6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480</w:t>
            </w:r>
            <w:r>
              <w:rPr>
                <w:rFonts w:hint="default" w:ascii="Times New Roman" w:hAnsi="Times New Roman" w:cs="Times New Roman"/>
                <w:color w:val="auto"/>
              </w:rPr>
              <w:t>, 0.71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05</w:t>
            </w:r>
            <w:r>
              <w:rPr>
                <w:rFonts w:hint="default" w:ascii="Times New Roman" w:hAnsi="Times New Roman" w:cs="Times New Roman"/>
                <w:color w:val="auto"/>
              </w:rPr>
              <w:t>)</w:t>
            </w:r>
          </w:p>
          <w:p w14:paraId="16F8F4CD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4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3D61E422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0.2693 (0.1116, 0.3912)</w:t>
            </w:r>
          </w:p>
        </w:tc>
        <w:tc>
          <w:tcPr>
            <w:tcW w:w="114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D587282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0.003</w:t>
            </w: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</w:rPr>
              <w:t xml:space="preserve"> (0.0009, 0.0095)</w:t>
            </w:r>
          </w:p>
          <w:p w14:paraId="4634AF5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)</w:t>
            </w:r>
          </w:p>
        </w:tc>
      </w:tr>
    </w:tbl>
    <w:p w14:paraId="70ABB5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The basic model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(</w:t>
      </w:r>
      <w:r>
        <w:rPr>
          <w:rFonts w:hint="eastAsia" w:ascii="Times New Roman" w:hAnsi="Times New Roman" w:eastAsia="等线"/>
          <w:b w:val="0"/>
          <w:bCs w:val="0"/>
          <w:color w:val="auto"/>
          <w:sz w:val="24"/>
          <w:szCs w:val="24"/>
          <w:lang w:val="en-US" w:eastAsia="zh-CN"/>
        </w:rPr>
        <w:t>m</w:t>
      </w:r>
      <w:r>
        <w:rPr>
          <w:rFonts w:hint="eastAsia" w:ascii="Times New Roman" w:hAnsi="Times New Roman" w:eastAsia="等线"/>
          <w:b w:val="0"/>
          <w:bCs w:val="0"/>
          <w:color w:val="auto"/>
          <w:sz w:val="24"/>
          <w:szCs w:val="24"/>
          <w:lang w:eastAsia="zh-CN"/>
        </w:rPr>
        <w:t>odel 4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)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included: 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age, sex, residence, educational level, marital status, alcohol consumption, smoking status, SBP, DBP, BMI, eGFR, TG, HDL-C, LDL-C, CRP, UA, and FBG.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</w:t>
      </w:r>
    </w:p>
    <w:p w14:paraId="5D4BD05E">
      <w:pPr>
        <w:rPr>
          <w:color w:val="auto"/>
          <w:sz w:val="16"/>
          <w:szCs w:val="16"/>
        </w:rPr>
      </w:pPr>
    </w:p>
    <w:p w14:paraId="6D72FDFA">
      <w:pPr>
        <w:rPr>
          <w:color w:val="auto"/>
          <w:sz w:val="16"/>
          <w:szCs w:val="16"/>
        </w:rPr>
      </w:pPr>
    </w:p>
    <w:p w14:paraId="6E057795">
      <w:pPr>
        <w:rPr>
          <w:color w:val="auto"/>
          <w:sz w:val="16"/>
          <w:szCs w:val="16"/>
        </w:rPr>
      </w:pPr>
    </w:p>
    <w:p w14:paraId="692A05EC">
      <w:pPr>
        <w:rPr>
          <w:color w:val="auto"/>
          <w:sz w:val="16"/>
          <w:szCs w:val="16"/>
        </w:rPr>
      </w:pPr>
    </w:p>
    <w:p w14:paraId="48373673">
      <w:pPr>
        <w:rPr>
          <w:color w:val="auto"/>
          <w:sz w:val="16"/>
          <w:szCs w:val="16"/>
        </w:rPr>
      </w:pPr>
    </w:p>
    <w:p w14:paraId="4995A606">
      <w:pPr>
        <w:rPr>
          <w:color w:val="auto"/>
          <w:sz w:val="16"/>
          <w:szCs w:val="16"/>
        </w:rPr>
      </w:pPr>
    </w:p>
    <w:p w14:paraId="7AA68266">
      <w:pPr>
        <w:rPr>
          <w:color w:val="auto"/>
          <w:sz w:val="16"/>
          <w:szCs w:val="16"/>
        </w:rPr>
      </w:pPr>
    </w:p>
    <w:p w14:paraId="26D3E648">
      <w:pPr>
        <w:rPr>
          <w:color w:val="auto"/>
          <w:sz w:val="16"/>
          <w:szCs w:val="16"/>
        </w:rPr>
      </w:pPr>
    </w:p>
    <w:p w14:paraId="108EEBAF">
      <w:pPr>
        <w:rPr>
          <w:color w:val="auto"/>
          <w:sz w:val="16"/>
          <w:szCs w:val="16"/>
        </w:rPr>
      </w:pPr>
    </w:p>
    <w:p w14:paraId="182AFB9E">
      <w:pPr>
        <w:rPr>
          <w:color w:val="auto"/>
          <w:sz w:val="16"/>
          <w:szCs w:val="16"/>
        </w:rPr>
      </w:pPr>
    </w:p>
    <w:p w14:paraId="5B78AFCD">
      <w:pPr>
        <w:rPr>
          <w:color w:val="auto"/>
          <w:sz w:val="16"/>
          <w:szCs w:val="16"/>
        </w:rPr>
      </w:pPr>
    </w:p>
    <w:p w14:paraId="14ACC1D1">
      <w:pPr>
        <w:jc w:val="left"/>
        <w:rPr>
          <w:rFonts w:hint="eastAsia" w:ascii="Times New Roman" w:hAnsi="Times New Roman" w:cs="Times New Roman" w:eastAsiaTheme="minorEastAsia"/>
          <w:bCs/>
          <w:color w:val="auto"/>
          <w:sz w:val="24"/>
          <w:szCs w:val="24"/>
          <w:lang w:val="en-US" w:eastAsia="zh-CN"/>
        </w:rPr>
      </w:pPr>
      <w:r>
        <w:rPr>
          <w:rFonts w:ascii="Times New Roman" w:hAnsi="Times New Roman" w:eastAsia="等线" w:cs="Times New Roman"/>
          <w:b/>
          <w:bCs/>
          <w:color w:val="auto"/>
          <w:sz w:val="24"/>
          <w:szCs w:val="24"/>
        </w:rPr>
        <w:t xml:space="preserve">Table </w:t>
      </w:r>
      <w:r>
        <w:rPr>
          <w:rFonts w:hint="eastAsia" w:eastAsia="等线" w:cs="Times New Roman"/>
          <w:b/>
          <w:bCs/>
          <w:color w:val="auto"/>
          <w:sz w:val="24"/>
          <w:szCs w:val="24"/>
          <w:lang w:val="en-US" w:eastAsia="zh-CN"/>
        </w:rPr>
        <w:t>S5</w:t>
      </w:r>
      <w:r>
        <w:rPr>
          <w:rFonts w:hint="eastAsia" w:ascii="Times New Roman" w:hAnsi="Times New Roman" w:eastAsia="等线" w:cs="Times New Roman"/>
          <w:b/>
          <w:bCs/>
          <w:color w:val="auto"/>
          <w:sz w:val="24"/>
          <w:szCs w:val="24"/>
        </w:rPr>
        <w:t xml:space="preserve">. </w:t>
      </w:r>
      <w:r>
        <w:rPr>
          <w:rFonts w:hint="eastAsia" w:eastAsia="等线" w:cs="Times New Roman"/>
          <w:b w:val="0"/>
          <w:bCs w:val="0"/>
          <w:color w:val="auto"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eastAsia="等线" w:cs="Times New Roman"/>
          <w:b w:val="0"/>
          <w:bCs w:val="0"/>
          <w:color w:val="auto"/>
          <w:sz w:val="24"/>
          <w:szCs w:val="24"/>
        </w:rPr>
        <w:t>ubgroup analysis</w:t>
      </w:r>
      <w:r>
        <w:rPr>
          <w:rFonts w:hint="eastAsia" w:eastAsia="等线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eastAsia="等线" w:cs="Times New Roman"/>
          <w:bCs/>
          <w:color w:val="auto"/>
          <w:sz w:val="24"/>
          <w:szCs w:val="24"/>
          <w:lang w:val="en-US" w:eastAsia="zh-CN"/>
        </w:rPr>
        <w:t xml:space="preserve">for the association between </w:t>
      </w:r>
      <w:r>
        <w:rPr>
          <w:rFonts w:hint="eastAsia"/>
          <w:color w:val="auto"/>
          <w:lang w:val="en-US" w:eastAsia="zh-CN"/>
        </w:rPr>
        <w:t>clusters of eGDR changes</w:t>
      </w:r>
      <w:r>
        <w:rPr>
          <w:rFonts w:hint="eastAsia" w:eastAsia="等线" w:cs="Times New Roman"/>
          <w:bCs/>
          <w:color w:val="auto"/>
          <w:sz w:val="24"/>
          <w:szCs w:val="24"/>
          <w:lang w:val="en-US" w:eastAsia="zh-CN"/>
        </w:rPr>
        <w:t xml:space="preserve"> and</w:t>
      </w:r>
      <w:r>
        <w:rPr>
          <w:rFonts w:ascii="Times New Roman" w:hAnsi="Times New Roman" w:eastAsia="等线" w:cs="Times New Roman"/>
          <w:bCs/>
          <w:color w:val="auto"/>
          <w:sz w:val="24"/>
          <w:szCs w:val="24"/>
        </w:rPr>
        <w:t xml:space="preserve"> 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troke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>.</w:t>
      </w:r>
    </w:p>
    <w:tbl>
      <w:tblPr>
        <w:tblStyle w:val="3"/>
        <w:tblW w:w="11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8"/>
        <w:gridCol w:w="1409"/>
        <w:gridCol w:w="1910"/>
        <w:gridCol w:w="1910"/>
        <w:gridCol w:w="1910"/>
        <w:gridCol w:w="1792"/>
      </w:tblGrid>
      <w:tr w14:paraId="3E038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2888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315D1548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Variable</w:t>
            </w:r>
          </w:p>
        </w:tc>
        <w:tc>
          <w:tcPr>
            <w:tcW w:w="713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16DAD3D1">
            <w:pPr>
              <w:jc w:val="center"/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T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lang w:bidi="ar"/>
              </w:rPr>
              <w:t>he eGDR cluster groups, OR (95% CI)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00623E4D">
            <w:pPr>
              <w:jc w:val="center"/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lang w:bidi="ar"/>
              </w:rPr>
            </w:pPr>
          </w:p>
        </w:tc>
      </w:tr>
      <w:tr w14:paraId="5F36F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2888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153C2C8C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47EB1A0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Cambria" w:hAnsi="Cambria" w:eastAsia="Cambria" w:cs="Cambria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lang w:val="en-US" w:eastAsia="zh-CN" w:bidi="ar"/>
              </w:rPr>
              <w:t>Class 1</w:t>
            </w:r>
          </w:p>
        </w:tc>
        <w:tc>
          <w:tcPr>
            <w:tcW w:w="19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62060BC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Cambria" w:hAnsi="Cambria" w:eastAsia="Cambria" w:cs="Cambria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lang w:val="en-US" w:eastAsia="zh-CN" w:bidi="ar"/>
              </w:rPr>
              <w:t>Class 2</w:t>
            </w:r>
          </w:p>
        </w:tc>
        <w:tc>
          <w:tcPr>
            <w:tcW w:w="19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2A72594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Cambria" w:hAnsi="Cambria" w:eastAsia="Cambria" w:cs="Cambria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lang w:val="en-US" w:eastAsia="zh-CN" w:bidi="ar"/>
              </w:rPr>
              <w:t>Class 3</w:t>
            </w:r>
          </w:p>
        </w:tc>
        <w:tc>
          <w:tcPr>
            <w:tcW w:w="19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4463613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Cambria" w:hAnsi="Cambria" w:eastAsia="Cambria" w:cs="Cambria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lang w:val="en-US" w:eastAsia="zh-CN" w:bidi="ar"/>
              </w:rPr>
              <w:t>Class 4</w:t>
            </w:r>
          </w:p>
        </w:tc>
        <w:tc>
          <w:tcPr>
            <w:tcW w:w="17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3E17D6BF"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i/>
                <w:iCs/>
                <w:color w:val="auto"/>
                <w:kern w:val="0"/>
                <w:sz w:val="24"/>
                <w:szCs w:val="24"/>
              </w:rPr>
              <w:t xml:space="preserve">P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</w:rPr>
              <w:t>for interaction</w:t>
            </w:r>
          </w:p>
        </w:tc>
      </w:tr>
      <w:tr w14:paraId="2EA3B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48531D">
            <w:pPr>
              <w:rPr>
                <w:rFonts w:hint="default" w:ascii="Times New Roman" w:hAnsi="Times New Roman" w:eastAsia="等线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Age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08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2E494E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1B03FE">
            <w:pP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C3CAD33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00436">
            <w:pPr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0.919</w:t>
            </w:r>
          </w:p>
        </w:tc>
      </w:tr>
      <w:tr w14:paraId="0B92A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7D81A1E">
            <w:pP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 &lt;60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B05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869E6B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>1.</w:t>
            </w:r>
            <w:r>
              <w:rPr>
                <w:rFonts w:hint="eastAsia"/>
                <w:color w:val="auto"/>
                <w:lang w:val="en-US" w:eastAsia="zh-CN"/>
              </w:rPr>
              <w:t>51</w:t>
            </w:r>
            <w:r>
              <w:rPr>
                <w:rFonts w:hint="eastAsia"/>
                <w:color w:val="auto"/>
              </w:rPr>
              <w:t xml:space="preserve"> (</w:t>
            </w:r>
            <w:r>
              <w:rPr>
                <w:rFonts w:hint="eastAsia"/>
                <w:color w:val="auto"/>
                <w:lang w:val="en-US" w:eastAsia="zh-CN"/>
              </w:rPr>
              <w:t>0.86</w:t>
            </w:r>
            <w:r>
              <w:rPr>
                <w:rFonts w:hint="eastAsia"/>
                <w:color w:val="auto"/>
              </w:rPr>
              <w:t>-2.</w:t>
            </w:r>
            <w:r>
              <w:rPr>
                <w:rFonts w:hint="eastAsia"/>
                <w:color w:val="auto"/>
                <w:lang w:val="en-US" w:eastAsia="zh-CN"/>
              </w:rPr>
              <w:t>6</w:t>
            </w:r>
            <w:r>
              <w:rPr>
                <w:rFonts w:hint="eastAsia"/>
                <w:color w:val="auto"/>
              </w:rPr>
              <w:t xml:space="preserve">7)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256182">
            <w:pP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2.</w:t>
            </w:r>
            <w:r>
              <w:rPr>
                <w:rFonts w:hint="eastAsia"/>
                <w:color w:val="auto"/>
                <w:lang w:val="en-US" w:eastAsia="zh-CN"/>
              </w:rPr>
              <w:t xml:space="preserve">31 </w:t>
            </w:r>
            <w:r>
              <w:rPr>
                <w:rFonts w:hint="eastAsia"/>
                <w:color w:val="auto"/>
              </w:rPr>
              <w:t>(1</w:t>
            </w:r>
            <w:r>
              <w:rPr>
                <w:rFonts w:hint="eastAsia"/>
                <w:color w:val="auto"/>
                <w:lang w:val="en-US" w:eastAsia="zh-CN"/>
              </w:rPr>
              <w:t>.20</w:t>
            </w:r>
            <w:r>
              <w:rPr>
                <w:rFonts w:hint="eastAsia"/>
                <w:color w:val="auto"/>
              </w:rPr>
              <w:t>-4.</w:t>
            </w:r>
            <w:r>
              <w:rPr>
                <w:rFonts w:hint="eastAsia"/>
                <w:color w:val="auto"/>
                <w:lang w:val="en-US" w:eastAsia="zh-CN"/>
              </w:rPr>
              <w:t>44</w:t>
            </w:r>
            <w:r>
              <w:rPr>
                <w:rFonts w:hint="eastAsia"/>
                <w:color w:val="auto"/>
              </w:rPr>
              <w:t>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4B9412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>1.</w:t>
            </w:r>
            <w:r>
              <w:rPr>
                <w:rFonts w:hint="eastAsia"/>
                <w:color w:val="auto"/>
                <w:lang w:val="en-US" w:eastAsia="zh-CN"/>
              </w:rPr>
              <w:t xml:space="preserve">44 </w:t>
            </w:r>
            <w:r>
              <w:rPr>
                <w:rFonts w:hint="eastAsia"/>
                <w:color w:val="auto"/>
              </w:rPr>
              <w:t>(</w:t>
            </w:r>
            <w:r>
              <w:rPr>
                <w:rFonts w:hint="eastAsia"/>
                <w:color w:val="auto"/>
                <w:lang w:val="en-US" w:eastAsia="zh-CN"/>
              </w:rPr>
              <w:t>0</w:t>
            </w:r>
            <w:r>
              <w:rPr>
                <w:rFonts w:hint="eastAsia"/>
                <w:color w:val="auto"/>
              </w:rPr>
              <w:t>.</w:t>
            </w:r>
            <w:r>
              <w:rPr>
                <w:rFonts w:hint="eastAsia"/>
                <w:color w:val="auto"/>
                <w:lang w:val="en-US" w:eastAsia="zh-CN"/>
              </w:rPr>
              <w:t>81</w:t>
            </w:r>
            <w:r>
              <w:rPr>
                <w:rFonts w:hint="eastAsia"/>
                <w:color w:val="auto"/>
              </w:rPr>
              <w:t>-2.</w:t>
            </w:r>
            <w:r>
              <w:rPr>
                <w:rFonts w:hint="eastAsia"/>
                <w:color w:val="auto"/>
                <w:lang w:val="en-US" w:eastAsia="zh-CN"/>
              </w:rPr>
              <w:t>55</w:t>
            </w:r>
            <w:r>
              <w:rPr>
                <w:rFonts w:hint="eastAsia"/>
                <w:color w:val="auto"/>
              </w:rPr>
              <w:t>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CD55BD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14:paraId="59F3A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EADFA1">
            <w:pPr>
              <w:ind w:firstLine="240" w:firstLineChars="100"/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≥</w:t>
            </w:r>
            <w:r>
              <w:rPr>
                <w:rFonts w:hint="default" w:ascii="Times New Roman" w:hAnsi="Times New Roman" w:cs="Times New Roman"/>
                <w:color w:val="auto"/>
              </w:rPr>
              <w:t>60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47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1623D4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1.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79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 (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94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-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39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509FB7">
            <w:pP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2.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05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 (1.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03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-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06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F9B641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2.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66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 (1.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42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-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97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4EFDC1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14:paraId="1C6C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22667D">
            <w:pP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Gender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1C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5D286B2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F1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200FA6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7050F92">
            <w:pPr>
              <w:rPr>
                <w:rFonts w:hint="default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0.607</w:t>
            </w:r>
          </w:p>
        </w:tc>
      </w:tr>
      <w:tr w14:paraId="51A9F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C90115">
            <w:pPr>
              <w:ind w:firstLine="240" w:firstLineChars="100"/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Male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86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32B0B4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1.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 (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72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-2.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98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2.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06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 (1.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09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-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89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9AF6A3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1.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75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 (1.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-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07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C7AFB">
            <w:pPr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4283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655E45">
            <w:pP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 Female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15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947604B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1.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68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 (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96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-2.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93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FB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2.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 (1.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-3.9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354163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1.8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 (1.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03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-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24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36D65F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14:paraId="6D598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8249A19">
            <w:pP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Marital status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3B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79C016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05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FE3D92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3EE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772</w:t>
            </w:r>
          </w:p>
        </w:tc>
      </w:tr>
      <w:tr w14:paraId="2D25C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F41A09">
            <w:pPr>
              <w:ind w:firstLine="120" w:firstLineChars="50"/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Married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5F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C1ABF3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1.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 (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87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-2.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09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F9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96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 (1.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-3.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F6E8AB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1.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89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 (1.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-2.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87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4AAE62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14:paraId="2CAD9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7D21903">
            <w:pP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 Others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1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8AD613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2.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51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 (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0.82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-7.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68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C1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72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 (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89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-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52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165D51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0.67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 (0.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-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.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52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07D6884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14:paraId="6CB8B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EEDFB7">
            <w:pP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Education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58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63EFDD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36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F95A84B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0E260">
            <w:pPr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0.208</w:t>
            </w:r>
          </w:p>
        </w:tc>
      </w:tr>
      <w:tr w14:paraId="356FC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6408C4">
            <w:pPr>
              <w:ind w:firstLine="240" w:firstLineChars="100"/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Primary school or below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6F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F007D2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1.83 (1.15-2.92)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4F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2.12 (1.26-3.57)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81B433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2.04 (1.29-3.24)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37E527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14:paraId="20C37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02B2D1">
            <w:pP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 Above primary school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C0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CE30889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0.66 (0.27-1.57)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CD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</w:rPr>
              <w:t>1.55 (0.67-3.57)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BD2522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1.10 (0.48-2.51)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B8A81F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14:paraId="3E19B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B10B63">
            <w:pP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abitation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8C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4E19C7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B3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397F68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DCE5E">
            <w:pPr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0.762</w:t>
            </w:r>
          </w:p>
        </w:tc>
      </w:tr>
      <w:tr w14:paraId="79573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465FFB">
            <w:pPr>
              <w:ind w:firstLine="240" w:firstLineChars="100"/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Agriculture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DF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785AEF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 xml:space="preserve">1.64 (1.02-2.63)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9F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</w:rPr>
              <w:t>1.92 (1.13-3.28)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8CC584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>2.06 (1.31-3.24)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A4CA8D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14:paraId="0CF03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41BDEB">
            <w:pPr>
              <w:rPr>
                <w:rFonts w:hint="eastAsia" w:ascii="Times New Roman" w:hAnsi="Times New Roman" w:cs="Times New Roman" w:eastAsiaTheme="minorEastAsia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 Others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9A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252177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1.25 (0.56-2.80)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71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2.41 (1.10-5.31)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A830DD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>1.31 (0.56-3.08)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02F436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14:paraId="418B6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39B282">
            <w:pP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Smoking status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9F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3F8BE9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ED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81D35C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2F686">
            <w:pPr>
              <w:rPr>
                <w:rFonts w:hint="default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0.989</w:t>
            </w:r>
          </w:p>
        </w:tc>
      </w:tr>
      <w:tr w14:paraId="19D39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0EDB6E">
            <w:pPr>
              <w:ind w:firstLine="240" w:firstLineChars="100"/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Never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0E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11998C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 xml:space="preserve">1.48 (0.88-2.49)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E0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</w:rPr>
              <w:t xml:space="preserve">1.64 (0.91-2.94)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8956B6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>1.47 (0.86-2.52)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D99BB0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14:paraId="2F63A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878FB4">
            <w:pPr>
              <w:ind w:firstLine="240" w:firstLineChars="100"/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Smokers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71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6E23D6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 xml:space="preserve">1.55 (0.81-2.96)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B5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</w:rPr>
              <w:t xml:space="preserve">2.32 (1.14-4.74)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99CF0C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>2.23 (1.21-4.11)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1189CC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14:paraId="1A2FF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50C70DF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Drinking status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D8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BFBA19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D1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5C19B8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tbl>
            <w:tblPr>
              <w:tblStyle w:val="3"/>
              <w:tblW w:w="13514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64"/>
            </w:tblGrid>
            <w:tr w14:paraId="3F18AC0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2" w:hRule="atLeast"/>
                <w:jc w:val="center"/>
              </w:trPr>
              <w:tc>
                <w:tcPr>
                  <w:tcW w:w="18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950DA39">
                  <w:pPr>
                    <w:rPr>
                      <w:rFonts w:hint="default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/>
                      <w:color w:val="auto"/>
                      <w:sz w:val="24"/>
                      <w:szCs w:val="24"/>
                      <w:lang w:val="en-US" w:eastAsia="zh-CN"/>
                    </w:rPr>
                    <w:t>0.945</w:t>
                  </w:r>
                </w:p>
              </w:tc>
            </w:tr>
          </w:tbl>
          <w:p w14:paraId="1E87C260">
            <w:pPr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C6DE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63565D">
            <w:pPr>
              <w:ind w:firstLine="240" w:firstLineChars="100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Never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49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7323A5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 xml:space="preserve">1.89 (1.09-3.26)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B2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</w:rPr>
              <w:t xml:space="preserve">2.68 (1.50-4.81)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B18513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>2.08 (1.21-3.58)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2387BA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14:paraId="5FA67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227F5F">
            <w:pPr>
              <w:ind w:firstLine="240" w:firstLineChars="100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Alcohol drinker</w:t>
            </w: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CE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53B2E7C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 xml:space="preserve">1.12 (0.61-2.05)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CD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</w:rPr>
              <w:t xml:space="preserve">1.52 (0.78-2.96)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77FAC9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>1.52 (0.84-2.75)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F7DCB5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14:paraId="46B10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8F969C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CKM stage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F5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5E86DC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58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A0B01D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F09DC">
            <w:pPr>
              <w:rPr>
                <w:rFonts w:hint="default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0.599</w:t>
            </w:r>
          </w:p>
        </w:tc>
      </w:tr>
      <w:tr w14:paraId="57F30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F98C35">
            <w:pPr>
              <w:ind w:firstLine="240" w:firstLineChars="100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-1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EA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DA80FE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 xml:space="preserve">1.42 (0.17-11.79)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EE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 xml:space="preserve">2.91(0.30-28.45)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62D527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1.73 (0.79-3.76)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8C5A0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1E58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38BE6F">
            <w:pPr>
              <w:ind w:firstLine="240" w:firstLineChars="100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79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B6B49A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 xml:space="preserve">1.65 (1.15-2.38) 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56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 xml:space="preserve"> 2.38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</w:rPr>
              <w:t>(1.62-3.53)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96A99D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>1.46 (0.98-2.18)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333C2D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14:paraId="5807E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8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5EA3EEBA">
            <w:pPr>
              <w:widowControl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FA28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3A106EAD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 xml:space="preserve">1.63 (0.70-3.76) 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0666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 xml:space="preserve">2.62 (1.04-6.57) 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44CD1BDE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2.97 (1.26-7.01)</w:t>
            </w:r>
          </w:p>
        </w:tc>
        <w:tc>
          <w:tcPr>
            <w:tcW w:w="17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29F5908">
            <w:pPr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07BD8554">
      <w:pPr>
        <w:jc w:val="both"/>
        <w:rPr>
          <w:rFonts w:hint="default" w:eastAsiaTheme="minorEastAsia"/>
          <w:color w:val="auto"/>
          <w:lang w:val="en-US" w:eastAsia="zh-CN"/>
        </w:rPr>
      </w:pPr>
      <w:r>
        <w:rPr>
          <w:rFonts w:hint="eastAsia" w:ascii="Times New Roman" w:hAnsi="Times New Roman" w:eastAsia="等线"/>
          <w:b/>
          <w:bCs/>
          <w:color w:val="auto"/>
          <w:sz w:val="24"/>
          <w:szCs w:val="24"/>
          <w:lang w:eastAsia="zh-CN"/>
        </w:rPr>
        <w:t>The analysis was adjusted using Model 4.</w:t>
      </w:r>
    </w:p>
    <w:p w14:paraId="33E9AD27">
      <w:pPr>
        <w:rPr>
          <w:color w:val="auto"/>
        </w:rPr>
      </w:pPr>
    </w:p>
    <w:p w14:paraId="55F6A230">
      <w:pPr>
        <w:rPr>
          <w:color w:val="auto"/>
        </w:rPr>
      </w:pPr>
    </w:p>
    <w:p w14:paraId="3FC74D4C">
      <w:pPr>
        <w:rPr>
          <w:color w:val="auto"/>
        </w:rPr>
      </w:pPr>
    </w:p>
    <w:p w14:paraId="6D0D3D7C">
      <w:pPr>
        <w:rPr>
          <w:color w:val="auto"/>
        </w:rPr>
      </w:pPr>
    </w:p>
    <w:p w14:paraId="4BF7034D">
      <w:pPr>
        <w:rPr>
          <w:color w:val="auto"/>
        </w:rPr>
      </w:pPr>
    </w:p>
    <w:p w14:paraId="3DF2FDE9">
      <w:pPr>
        <w:rPr>
          <w:color w:val="auto"/>
        </w:rPr>
      </w:pPr>
    </w:p>
    <w:p w14:paraId="40E28637">
      <w:pPr>
        <w:rPr>
          <w:color w:val="auto"/>
        </w:rPr>
      </w:pPr>
    </w:p>
    <w:p w14:paraId="7BA0E22F">
      <w:pPr>
        <w:rPr>
          <w:color w:val="auto"/>
        </w:rPr>
      </w:pPr>
    </w:p>
    <w:p w14:paraId="246F3873">
      <w:pPr>
        <w:rPr>
          <w:color w:val="auto"/>
        </w:rPr>
      </w:pPr>
    </w:p>
    <w:p w14:paraId="10034F39">
      <w:pPr>
        <w:rPr>
          <w:color w:val="auto"/>
        </w:rPr>
      </w:pPr>
    </w:p>
    <w:p w14:paraId="1859BFDA">
      <w:pPr>
        <w:rPr>
          <w:color w:val="auto"/>
        </w:rPr>
      </w:pPr>
    </w:p>
    <w:p w14:paraId="27FD0F4D">
      <w:pPr>
        <w:rPr>
          <w:color w:val="auto"/>
        </w:rPr>
      </w:pPr>
    </w:p>
    <w:p w14:paraId="21A404B5">
      <w:pPr>
        <w:rPr>
          <w:color w:val="auto"/>
        </w:rPr>
      </w:pPr>
    </w:p>
    <w:p w14:paraId="62299FF7">
      <w:pPr>
        <w:rPr>
          <w:color w:val="auto"/>
        </w:rPr>
      </w:pPr>
    </w:p>
    <w:p w14:paraId="6F11D281">
      <w:pPr>
        <w:rPr>
          <w:color w:val="auto"/>
        </w:rPr>
      </w:pPr>
    </w:p>
    <w:p w14:paraId="4DC2DC35">
      <w:pPr>
        <w:rPr>
          <w:color w:val="auto"/>
        </w:rPr>
      </w:pPr>
    </w:p>
    <w:p w14:paraId="797F9EE1">
      <w:pPr>
        <w:rPr>
          <w:color w:val="auto"/>
        </w:rPr>
      </w:pPr>
    </w:p>
    <w:p w14:paraId="648F5F2B">
      <w:pPr>
        <w:rPr>
          <w:color w:val="auto"/>
        </w:rPr>
      </w:pPr>
    </w:p>
    <w:p w14:paraId="74FB7AA4">
      <w:pPr>
        <w:rPr>
          <w:color w:val="auto"/>
        </w:rPr>
      </w:pPr>
    </w:p>
    <w:p w14:paraId="49ADDA9F">
      <w:pPr>
        <w:jc w:val="left"/>
        <w:rPr>
          <w:rFonts w:hint="default" w:ascii="Times New Roman" w:hAnsi="Times New Roman" w:eastAsia="等线" w:cs="Times New Roman"/>
          <w:bCs/>
          <w:color w:val="auto"/>
          <w:sz w:val="24"/>
          <w:szCs w:val="24"/>
          <w:lang w:val="en-US" w:eastAsia="zh-CN"/>
        </w:rPr>
      </w:pPr>
      <w:r>
        <w:rPr>
          <w:rFonts w:ascii="Times New Roman" w:hAnsi="Times New Roman" w:eastAsia="等线" w:cs="Times New Roman"/>
          <w:b/>
          <w:bCs/>
          <w:color w:val="auto"/>
          <w:sz w:val="24"/>
          <w:szCs w:val="24"/>
        </w:rPr>
        <w:t xml:space="preserve">Table </w:t>
      </w:r>
      <w:r>
        <w:rPr>
          <w:rFonts w:hint="eastAsia" w:eastAsia="等线" w:cs="Times New Roman"/>
          <w:b/>
          <w:bCs/>
          <w:color w:val="auto"/>
          <w:sz w:val="24"/>
          <w:szCs w:val="24"/>
          <w:lang w:val="en-US" w:eastAsia="zh-CN"/>
        </w:rPr>
        <w:t>S6</w:t>
      </w:r>
      <w:r>
        <w:rPr>
          <w:rFonts w:hint="eastAsia" w:ascii="Times New Roman" w:hAnsi="Times New Roman" w:eastAsia="等线" w:cs="Times New Roman"/>
          <w:b/>
          <w:bCs/>
          <w:color w:val="auto"/>
          <w:sz w:val="24"/>
          <w:szCs w:val="24"/>
        </w:rPr>
        <w:t xml:space="preserve">. </w:t>
      </w:r>
      <w:r>
        <w:rPr>
          <w:rFonts w:hint="eastAsia" w:eastAsia="等线" w:cs="Times New Roman"/>
          <w:b w:val="0"/>
          <w:bCs w:val="0"/>
          <w:color w:val="auto"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eastAsia="等线" w:cs="Times New Roman"/>
          <w:b w:val="0"/>
          <w:bCs w:val="0"/>
          <w:color w:val="auto"/>
          <w:sz w:val="24"/>
          <w:szCs w:val="24"/>
        </w:rPr>
        <w:t>ubgroup analysis</w:t>
      </w:r>
      <w:r>
        <w:rPr>
          <w:rFonts w:hint="eastAsia" w:eastAsia="等线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eastAsia="等线" w:cs="Times New Roman"/>
          <w:bCs/>
          <w:color w:val="auto"/>
          <w:sz w:val="24"/>
          <w:szCs w:val="24"/>
          <w:lang w:val="en-US" w:eastAsia="zh-CN"/>
        </w:rPr>
        <w:t xml:space="preserve">for the association between </w:t>
      </w:r>
      <w:r>
        <w:rPr>
          <w:rStyle w:val="5"/>
          <w:rFonts w:hint="eastAsia" w:ascii="Times New Roman" w:hAnsi="Times New Roman"/>
          <w:b w:val="0"/>
          <w:bCs w:val="0"/>
          <w:color w:val="auto"/>
          <w:sz w:val="24"/>
          <w:szCs w:val="24"/>
        </w:rPr>
        <w:t>cumulative</w:t>
      </w:r>
      <w:r>
        <w:rPr>
          <w:rStyle w:val="5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eGDR</w:t>
      </w:r>
      <w:r>
        <w:rPr>
          <w:rFonts w:hint="eastAsia" w:eastAsia="等线" w:cs="Times New Roman"/>
          <w:bCs/>
          <w:color w:val="auto"/>
          <w:sz w:val="24"/>
          <w:szCs w:val="24"/>
          <w:lang w:val="en-US" w:eastAsia="zh-CN"/>
        </w:rPr>
        <w:t xml:space="preserve"> and</w:t>
      </w:r>
      <w:r>
        <w:rPr>
          <w:rFonts w:ascii="Times New Roman" w:hAnsi="Times New Roman" w:eastAsia="等线" w:cs="Times New Roman"/>
          <w:bCs/>
          <w:color w:val="auto"/>
          <w:sz w:val="24"/>
          <w:szCs w:val="24"/>
        </w:rPr>
        <w:t xml:space="preserve"> 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troke</w:t>
      </w:r>
    </w:p>
    <w:tbl>
      <w:tblPr>
        <w:tblStyle w:val="3"/>
        <w:tblW w:w="100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3"/>
        <w:gridCol w:w="1468"/>
        <w:gridCol w:w="1933"/>
        <w:gridCol w:w="1933"/>
        <w:gridCol w:w="1864"/>
      </w:tblGrid>
      <w:tr w14:paraId="3B814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2843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508C27C8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Variable</w:t>
            </w:r>
          </w:p>
        </w:tc>
        <w:tc>
          <w:tcPr>
            <w:tcW w:w="53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04C6B5AA">
            <w:pPr>
              <w:jc w:val="center"/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Style w:val="5"/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</w:rPr>
              <w:t>cumulative</w:t>
            </w:r>
            <w:r>
              <w:rPr>
                <w:rStyle w:val="5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eGDR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lang w:bidi="ar"/>
              </w:rPr>
              <w:t>, OR (95% CI)</w:t>
            </w: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6FE35B07">
            <w:pPr>
              <w:jc w:val="center"/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lang w:bidi="ar"/>
              </w:rPr>
            </w:pPr>
          </w:p>
        </w:tc>
      </w:tr>
      <w:tr w14:paraId="5CA86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2843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3E1A4107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1924B75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Cambria" w:hAnsi="Cambria" w:eastAsia="Cambria" w:cs="Cambria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lang w:val="en-US" w:eastAsia="zh-CN" w:bidi="ar"/>
              </w:rPr>
              <w:t>T3</w:t>
            </w:r>
          </w:p>
        </w:tc>
        <w:tc>
          <w:tcPr>
            <w:tcW w:w="19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0DE0E12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Cambria" w:hAnsi="Cambria" w:eastAsia="Cambria" w:cs="Cambria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lang w:val="en-US" w:eastAsia="zh-CN" w:bidi="ar"/>
              </w:rPr>
              <w:t>T2</w:t>
            </w:r>
          </w:p>
        </w:tc>
        <w:tc>
          <w:tcPr>
            <w:tcW w:w="19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27F0672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Cambria" w:hAnsi="Cambria" w:eastAsia="Cambria" w:cs="Cambria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lang w:val="en-US" w:eastAsia="zh-CN" w:bidi="ar"/>
              </w:rPr>
              <w:t>T1</w:t>
            </w:r>
          </w:p>
        </w:tc>
        <w:tc>
          <w:tcPr>
            <w:tcW w:w="1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68FD403F"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i/>
                <w:iCs/>
                <w:color w:val="auto"/>
                <w:kern w:val="0"/>
                <w:sz w:val="24"/>
                <w:szCs w:val="24"/>
              </w:rPr>
              <w:t xml:space="preserve">P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</w:rPr>
              <w:t>for interaction</w:t>
            </w:r>
          </w:p>
        </w:tc>
      </w:tr>
      <w:tr w14:paraId="6F774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0A6F49E">
            <w:pPr>
              <w:rPr>
                <w:rFonts w:hint="default" w:ascii="Times New Roman" w:hAnsi="Times New Roman" w:eastAsia="等线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Age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03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E99A66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223D30F">
            <w:pP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8C01B">
            <w:pPr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0.829</w:t>
            </w:r>
          </w:p>
        </w:tc>
      </w:tr>
      <w:tr w14:paraId="3739A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D3BE5E">
            <w:pP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 &lt;60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3D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704451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>2.03 (1.19-3.44)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E606E9">
            <w:pP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2.65 (1.40-5.03)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70646C">
            <w:pPr>
              <w:rPr>
                <w:rFonts w:hint="default"/>
                <w:color w:val="auto"/>
              </w:rPr>
            </w:pPr>
          </w:p>
        </w:tc>
      </w:tr>
      <w:tr w14:paraId="0E0BC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CBF5DD4">
            <w:pPr>
              <w:ind w:firstLine="240" w:firstLineChars="100"/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≥</w:t>
            </w:r>
            <w:r>
              <w:rPr>
                <w:rFonts w:hint="default" w:ascii="Times New Roman" w:hAnsi="Times New Roman" w:cs="Times New Roman"/>
                <w:color w:val="auto"/>
              </w:rPr>
              <w:t>60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3E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3297000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>2.72 (1.43-5.16)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87020B">
            <w:pP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3.11 (1.57-6.18)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E78DB85">
            <w:pPr>
              <w:rPr>
                <w:rFonts w:hint="default"/>
                <w:color w:val="auto"/>
              </w:rPr>
            </w:pPr>
          </w:p>
        </w:tc>
      </w:tr>
      <w:tr w14:paraId="1D245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BB6103">
            <w:pP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Gender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34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82B83A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C352C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81219">
            <w:pPr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0.818</w:t>
            </w:r>
          </w:p>
        </w:tc>
      </w:tr>
      <w:tr w14:paraId="603CE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F16305">
            <w:pPr>
              <w:ind w:firstLine="240" w:firstLineChars="100"/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Male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10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1DBFE5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>2.24 (1.30-3.86)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46C79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</w:rPr>
              <w:t>2.38 (1.28-4.44)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09EBAF">
            <w:pPr>
              <w:rPr>
                <w:rFonts w:hint="default"/>
                <w:color w:val="auto"/>
                <w:lang w:val="en-US" w:eastAsia="zh-CN"/>
              </w:rPr>
            </w:pPr>
          </w:p>
        </w:tc>
      </w:tr>
      <w:tr w14:paraId="7767F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1D3E75">
            <w:pP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 Female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0C2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90992F4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>2.14 (1.23-3.71)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3034F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</w:rPr>
              <w:t>3.17 (1.74-5.80)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C0811C3">
            <w:pPr>
              <w:rPr>
                <w:rFonts w:hint="default"/>
                <w:color w:val="auto"/>
              </w:rPr>
            </w:pPr>
          </w:p>
        </w:tc>
      </w:tr>
      <w:tr w14:paraId="117FD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CD6834E">
            <w:pP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Marital status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2C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8F89E1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4D322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9560F">
            <w:pPr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0.171</w:t>
            </w:r>
          </w:p>
        </w:tc>
      </w:tr>
      <w:tr w14:paraId="65173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173F0A">
            <w:pPr>
              <w:ind w:firstLine="120" w:firstLineChars="50"/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Married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B6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048458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>2.27 (1.50-3.44)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B6C33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</w:rPr>
              <w:t>2.69 (1.69-4.29)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068F95">
            <w:pPr>
              <w:rPr>
                <w:rFonts w:hint="default"/>
                <w:color w:val="auto"/>
              </w:rPr>
            </w:pPr>
          </w:p>
        </w:tc>
      </w:tr>
      <w:tr w14:paraId="6AEAB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1C8714">
            <w:pP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 Others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50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486C65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>1.57 (0.52-4.74)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17CF3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</w:rPr>
              <w:t>4.15 (1.14-15.15)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A5D6EF">
            <w:pPr>
              <w:rPr>
                <w:rFonts w:hint="default"/>
                <w:color w:val="auto"/>
              </w:rPr>
            </w:pPr>
          </w:p>
        </w:tc>
      </w:tr>
      <w:tr w14:paraId="6E5D2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7892E0">
            <w:pP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Education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3A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DEA75C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0AE90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D4BD8">
            <w:pPr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0.993</w:t>
            </w:r>
          </w:p>
        </w:tc>
      </w:tr>
      <w:tr w14:paraId="702EA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752C7D">
            <w:pPr>
              <w:ind w:firstLine="240" w:firstLineChars="100"/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Primary school or below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47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05140A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>2.27 (1.45-3.54)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A9F20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</w:rPr>
              <w:t>2.85 (1.73-4.70)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7DA5373">
            <w:pPr>
              <w:rPr>
                <w:rFonts w:hint="default"/>
                <w:color w:val="auto"/>
              </w:rPr>
            </w:pPr>
          </w:p>
        </w:tc>
      </w:tr>
      <w:tr w14:paraId="63C56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F561D2">
            <w:pP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 Above primary school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C1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313D78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1.73 (0.79-3.81)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91265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</w:rPr>
              <w:t>2.12 (0.87-5.13)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DF5E3C">
            <w:pPr>
              <w:rPr>
                <w:rFonts w:hint="default"/>
                <w:color w:val="auto"/>
              </w:rPr>
            </w:pPr>
          </w:p>
        </w:tc>
      </w:tr>
      <w:tr w14:paraId="2E2FC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A25130">
            <w:pP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abitation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91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B8753C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89A2C0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E40C9">
            <w:pPr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0.678</w:t>
            </w:r>
          </w:p>
        </w:tc>
      </w:tr>
      <w:tr w14:paraId="65939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0E3617">
            <w:pPr>
              <w:ind w:firstLine="240" w:firstLineChars="100"/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Agriculture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78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6BB3B1D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>2.36 (1.53-3.66)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2A324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</w:rPr>
              <w:t>2.59 (1.57-4.29)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981EFA">
            <w:pPr>
              <w:rPr>
                <w:rFonts w:hint="default"/>
                <w:color w:val="auto"/>
              </w:rPr>
            </w:pPr>
          </w:p>
        </w:tc>
      </w:tr>
      <w:tr w14:paraId="712D0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037B79">
            <w:pPr>
              <w:rPr>
                <w:rFonts w:hint="eastAsia" w:ascii="Times New Roman" w:hAnsi="Times New Roman" w:cs="Times New Roman" w:eastAsiaTheme="minorEastAsia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 Others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A2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C8DBE5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1.95 (0.85-4.45)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32055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</w:rPr>
              <w:t>3.48 (1.46-8.34)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7AC47BF">
            <w:pPr>
              <w:rPr>
                <w:rFonts w:hint="default"/>
                <w:color w:val="auto"/>
              </w:rPr>
            </w:pPr>
          </w:p>
        </w:tc>
      </w:tr>
      <w:tr w14:paraId="49089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DC27BA">
            <w:pP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Smoking status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96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CC1812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8843A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6BCE8">
            <w:pPr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0.675</w:t>
            </w:r>
          </w:p>
        </w:tc>
      </w:tr>
      <w:tr w14:paraId="3F375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3960DF">
            <w:pPr>
              <w:ind w:firstLine="240" w:firstLineChars="100"/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Never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32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DB786D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>1.96 (1.18-3.26)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3C98B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</w:rPr>
              <w:t>2.49 (1.39-4.46)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E0712A">
            <w:pPr>
              <w:rPr>
                <w:rFonts w:hint="default"/>
                <w:color w:val="auto"/>
              </w:rPr>
            </w:pPr>
          </w:p>
        </w:tc>
      </w:tr>
      <w:tr w14:paraId="26512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BEDDA2">
            <w:pPr>
              <w:ind w:firstLine="240" w:firstLineChars="100"/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Smokers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A7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4F3F17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>2.47 (1.36-4.50)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2DA2C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</w:rPr>
              <w:t>2.74 (1.38-5.46)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FE186B">
            <w:pPr>
              <w:rPr>
                <w:rFonts w:hint="default"/>
                <w:color w:val="auto"/>
              </w:rPr>
            </w:pPr>
          </w:p>
        </w:tc>
      </w:tr>
      <w:tr w14:paraId="7F01B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87D3A8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Drinking status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AF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65144E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127C1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B6183">
            <w:pPr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0.362</w:t>
            </w:r>
          </w:p>
        </w:tc>
      </w:tr>
      <w:tr w14:paraId="29AE7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3ECB33">
            <w:pPr>
              <w:ind w:firstLine="240" w:firstLineChars="100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Never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B2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32647F9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>2.91 (1.70-4.97)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0443C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</w:rPr>
              <w:t>4.10 (2.26-7.43)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A32BBA">
            <w:pPr>
              <w:rPr>
                <w:rFonts w:hint="default"/>
                <w:color w:val="auto"/>
              </w:rPr>
            </w:pPr>
          </w:p>
        </w:tc>
      </w:tr>
      <w:tr w14:paraId="5E731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B2A789">
            <w:pPr>
              <w:ind w:firstLine="240" w:firstLineChars="100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Alcohol drinker</w:t>
            </w: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s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5D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D7B36C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>1.52 (0.87-2.66)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0E51B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</w:rPr>
              <w:t>1.72 (0.91-3.24)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09BDE9">
            <w:pPr>
              <w:rPr>
                <w:rFonts w:hint="default"/>
                <w:color w:val="auto"/>
              </w:rPr>
            </w:pPr>
          </w:p>
        </w:tc>
      </w:tr>
      <w:tr w14:paraId="066C6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A344D5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CKM stage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3C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8290DD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955905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AA860">
            <w:pPr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0.764</w:t>
            </w:r>
          </w:p>
        </w:tc>
      </w:tr>
      <w:tr w14:paraId="18240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851F90">
            <w:pPr>
              <w:ind w:firstLine="240" w:firstLineChars="100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-1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A3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540793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2.76 (1.33-5.73)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49143B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2.82 (0.30-26.47)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C89D3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750F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779C2C">
            <w:pPr>
              <w:ind w:firstLine="240" w:firstLineChars="100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0F5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F17F12A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>1.43 (0.80-2.56)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CDC60E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>2.14 (1.16-3.92)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2AD4B4">
            <w:pPr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14:paraId="38764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8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565A5F3F">
            <w:pPr>
              <w:widowControl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9F6F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774A3FA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3.66 (1.37-9.75)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2440365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3.70 (1.33-10.29)</w:t>
            </w:r>
          </w:p>
        </w:tc>
        <w:tc>
          <w:tcPr>
            <w:tcW w:w="18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76B9768">
            <w:pPr>
              <w:rPr>
                <w:rFonts w:hint="default" w:ascii="Times New Roman" w:hAnsi="Times New Roman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0550E1DA">
      <w:pPr>
        <w:rPr>
          <w:rFonts w:hint="default"/>
          <w:color w:val="auto"/>
          <w:sz w:val="16"/>
          <w:szCs w:val="16"/>
          <w:lang w:val="en-US"/>
        </w:rPr>
      </w:pPr>
      <w:r>
        <w:rPr>
          <w:rFonts w:hint="eastAsia" w:ascii="Times New Roman" w:hAnsi="Times New Roman" w:eastAsia="等线"/>
          <w:b/>
          <w:bCs/>
          <w:color w:val="auto"/>
          <w:sz w:val="24"/>
          <w:szCs w:val="24"/>
          <w:lang w:eastAsia="zh-CN"/>
        </w:rPr>
        <w:t>The analysis was adjusted using Model 4.</w:t>
      </w:r>
    </w:p>
    <w:p w14:paraId="70849EE6">
      <w:pPr>
        <w:rPr>
          <w:color w:val="auto"/>
          <w:sz w:val="16"/>
          <w:szCs w:val="16"/>
        </w:rPr>
      </w:pPr>
    </w:p>
    <w:p w14:paraId="3F703DEE">
      <w:pPr>
        <w:rPr>
          <w:color w:val="auto"/>
        </w:rPr>
      </w:pPr>
    </w:p>
    <w:p w14:paraId="12DB16CE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12698C97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79FA78B7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4FF7BA21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2E35DC86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4EE6653A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16446C22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350FBC90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38FC0EA3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50882F3D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1B3B56B0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0571EE52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1F6CC9E9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59C00EA0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55658657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3BE7A0A4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745AC82D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3157DC47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616A5E03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2A3CA874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1DE937C8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1F0B28CD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31731C4D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7D893E80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1EBFDE93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4D877829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2AC6850F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75B552BE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3DE7B849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4CE84C47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0DD18A67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5F1FFE34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60D583B6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40EBD7D2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67229B69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05937D19">
      <w:pPr>
        <w:jc w:val="left"/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</w:pPr>
    </w:p>
    <w:p w14:paraId="2157E2DB">
      <w:pPr>
        <w:jc w:val="left"/>
        <w:rPr>
          <w:rFonts w:hint="eastAsia" w:ascii="Times New Roman" w:hAnsi="Times New Roman" w:eastAsia="等线" w:cs="Times New Roman"/>
          <w:b w:val="0"/>
          <w:bCs w:val="0"/>
          <w:color w:val="auto"/>
          <w:sz w:val="24"/>
          <w:szCs w:val="24"/>
          <w:shd w:val="clear" w:color="auto" w:fill="auto"/>
          <w:lang w:val="en-US" w:eastAsia="zh-CN"/>
        </w:rPr>
      </w:pPr>
      <w:r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  <w:t>Supplementary Table S</w:t>
      </w:r>
      <w:r>
        <w:rPr>
          <w:rFonts w:hint="eastAsia" w:eastAsia="等线" w:cs="Times New Roman"/>
          <w:b/>
          <w:bCs/>
          <w:color w:val="auto"/>
          <w:sz w:val="24"/>
          <w:szCs w:val="24"/>
          <w:shd w:val="clear" w:color="auto" w:fill="auto"/>
          <w:lang w:val="en-US" w:eastAsia="zh-CN"/>
        </w:rPr>
        <w:t>7</w:t>
      </w:r>
      <w:r>
        <w:rPr>
          <w:rFonts w:hint="eastAsia"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  <w:t xml:space="preserve">. </w:t>
      </w:r>
      <w:r>
        <w:rPr>
          <w:rFonts w:hint="eastAsia" w:eastAsia="等线" w:cs="Times New Roman"/>
          <w:b w:val="0"/>
          <w:bCs w:val="0"/>
          <w:color w:val="auto"/>
          <w:sz w:val="24"/>
          <w:szCs w:val="24"/>
          <w:shd w:val="clear" w:color="auto" w:fill="auto"/>
          <w:lang w:val="en-US" w:eastAsia="zh-CN"/>
        </w:rPr>
        <w:t>Sensitivity analysis of the association between different eGDR groups and stroke after excluding the interpolation participants</w:t>
      </w:r>
    </w:p>
    <w:tbl>
      <w:tblPr>
        <w:tblStyle w:val="3"/>
        <w:tblW w:w="15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846"/>
        <w:gridCol w:w="1352"/>
        <w:gridCol w:w="1909"/>
        <w:gridCol w:w="1493"/>
        <w:gridCol w:w="1852"/>
        <w:gridCol w:w="1448"/>
        <w:gridCol w:w="1852"/>
        <w:gridCol w:w="1448"/>
      </w:tblGrid>
      <w:tr w14:paraId="492DF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2268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3AB6FAF">
            <w:pPr>
              <w:jc w:val="left"/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Variable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7F057C9">
            <w:pPr>
              <w:jc w:val="left"/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bidi="ar"/>
              </w:rPr>
              <w:t>Model 1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4168052">
            <w:pPr>
              <w:jc w:val="left"/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bidi="ar"/>
              </w:rPr>
              <w:t>Model 2</w:t>
            </w:r>
          </w:p>
        </w:tc>
        <w:tc>
          <w:tcPr>
            <w:tcW w:w="33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B200F12">
            <w:pPr>
              <w:jc w:val="left"/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bidi="ar"/>
              </w:rPr>
              <w:t>Model 3</w:t>
            </w:r>
          </w:p>
        </w:tc>
        <w:tc>
          <w:tcPr>
            <w:tcW w:w="33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44992420">
            <w:pPr>
              <w:jc w:val="left"/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bidi="ar"/>
              </w:rPr>
              <w:t xml:space="preserve">Model 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  <w:t>4</w:t>
            </w:r>
          </w:p>
        </w:tc>
      </w:tr>
      <w:tr w14:paraId="71BFA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5B215E5">
            <w:pPr>
              <w:jc w:val="left"/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8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BE258ED">
            <w:pPr>
              <w:jc w:val="left"/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OR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(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95% CI)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18B0580">
            <w:pPr>
              <w:jc w:val="left"/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auto"/>
                <w:kern w:val="0"/>
                <w:sz w:val="24"/>
                <w:szCs w:val="24"/>
                <w:shd w:val="clear" w:color="auto" w:fill="auto"/>
              </w:rPr>
              <w:t>P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 xml:space="preserve"> value</w:t>
            </w:r>
          </w:p>
        </w:tc>
        <w:tc>
          <w:tcPr>
            <w:tcW w:w="190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664AE0A">
            <w:pPr>
              <w:jc w:val="left"/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OR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(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95% CI)</w:t>
            </w: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72D5AAD">
            <w:pPr>
              <w:jc w:val="left"/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auto"/>
                <w:kern w:val="0"/>
                <w:sz w:val="24"/>
                <w:szCs w:val="24"/>
                <w:shd w:val="clear" w:color="auto" w:fill="auto"/>
              </w:rPr>
              <w:t>P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 xml:space="preserve"> value</w:t>
            </w: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4DA04CF">
            <w:pPr>
              <w:jc w:val="left"/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OR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(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95% CI)</w:t>
            </w: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FE57901">
            <w:pPr>
              <w:jc w:val="left"/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auto"/>
                <w:kern w:val="0"/>
                <w:sz w:val="24"/>
                <w:szCs w:val="24"/>
                <w:shd w:val="clear" w:color="auto" w:fill="auto"/>
              </w:rPr>
              <w:t>P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 xml:space="preserve"> value</w:t>
            </w: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6D47F777">
            <w:pPr>
              <w:jc w:val="left"/>
              <w:rPr>
                <w:rFonts w:ascii="Times New Roman" w:hAnsi="Times New Roman" w:eastAsia="等线" w:cs="Times New Roman"/>
                <w:i/>
                <w:iCs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OR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(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95% CI)</w:t>
            </w: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12DCC8B3">
            <w:pPr>
              <w:jc w:val="left"/>
              <w:rPr>
                <w:color w:val="auto"/>
                <w:shd w:val="clear" w:color="auto" w:fill="auto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auto"/>
                <w:kern w:val="0"/>
                <w:sz w:val="24"/>
                <w:szCs w:val="24"/>
                <w:shd w:val="clear" w:color="auto" w:fill="auto"/>
              </w:rPr>
              <w:t>P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 xml:space="preserve"> value</w:t>
            </w:r>
          </w:p>
        </w:tc>
      </w:tr>
      <w:tr w14:paraId="00820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592873">
            <w:pPr>
              <w:rPr>
                <w:rFonts w:hint="default" w:ascii="Times New Roman" w:hAnsi="Times New Roman" w:eastAsia="等线" w:cs="Times New Roman"/>
                <w:b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Categories</w:t>
            </w:r>
          </w:p>
        </w:tc>
        <w:tc>
          <w:tcPr>
            <w:tcW w:w="184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A2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5CA958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90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73FB3">
            <w:pPr>
              <w:keepNext w:val="0"/>
              <w:keepLines w:val="0"/>
              <w:widowControl/>
              <w:suppressLineNumbers w:val="0"/>
              <w:ind w:left="480" w:leftChars="0" w:hanging="480" w:hanging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CD0492E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72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323446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39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C3F07E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</w:p>
        </w:tc>
      </w:tr>
      <w:tr w14:paraId="4713B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21A711">
            <w:pPr>
              <w:tabs>
                <w:tab w:val="center" w:pos="1457"/>
              </w:tabs>
              <w:ind w:firstLine="240" w:firstLineChars="100"/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bidi="ar"/>
              </w:rPr>
              <w:t>Class 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14:paraId="63047C54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Reference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14:paraId="4D48CC1F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</w:tcPr>
          <w:p w14:paraId="12846FE3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Reference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1BA5E447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57BC1E8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Reference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4E0316C8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C4CBA16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Reference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F29D802"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auto"/>
              </w:rPr>
            </w:pPr>
          </w:p>
        </w:tc>
      </w:tr>
      <w:tr w14:paraId="52131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7FDBFBE">
            <w:pPr>
              <w:tabs>
                <w:tab w:val="center" w:pos="1457"/>
              </w:tabs>
              <w:ind w:firstLine="240" w:firstLineChars="100"/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Class 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9141260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  <w:shd w:val="clear" w:color="auto" w:fill="auto"/>
              </w:rPr>
              <w:t>1.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91</w:t>
            </w:r>
            <w:r>
              <w:rPr>
                <w:color w:val="auto"/>
                <w:shd w:val="clear" w:color="auto" w:fill="auto"/>
              </w:rPr>
              <w:t xml:space="preserve"> (1.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36</w:t>
            </w:r>
            <w:r>
              <w:rPr>
                <w:color w:val="auto"/>
                <w:shd w:val="clear" w:color="auto" w:fill="auto"/>
              </w:rPr>
              <w:t>-2.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69</w:t>
            </w:r>
            <w:r>
              <w:rPr>
                <w:color w:val="auto"/>
                <w:shd w:val="clear" w:color="auto" w:fill="auto"/>
              </w:rPr>
              <w:t>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A2ADA60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  <w:shd w:val="clear" w:color="auto" w:fill="auto"/>
              </w:rPr>
              <w:t>&lt;0.001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7FCC6AE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  <w:shd w:val="clear" w:color="auto" w:fill="auto"/>
              </w:rPr>
              <w:t>1.7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6</w:t>
            </w:r>
            <w:r>
              <w:rPr>
                <w:color w:val="auto"/>
                <w:shd w:val="clear" w:color="auto" w:fill="auto"/>
              </w:rPr>
              <w:t xml:space="preserve"> (1.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25</w:t>
            </w:r>
            <w:r>
              <w:rPr>
                <w:color w:val="auto"/>
                <w:shd w:val="clear" w:color="auto" w:fill="auto"/>
              </w:rPr>
              <w:t>-2.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4</w:t>
            </w:r>
            <w:r>
              <w:rPr>
                <w:color w:val="auto"/>
                <w:shd w:val="clear" w:color="auto" w:fill="auto"/>
              </w:rPr>
              <w:t>9)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D3AC32A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  <w:shd w:val="clear" w:color="auto" w:fill="auto"/>
              </w:rPr>
              <w:t>0.001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70C06C1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  <w:shd w:val="clear" w:color="auto" w:fill="auto"/>
              </w:rPr>
              <w:t>1.7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4</w:t>
            </w:r>
            <w:r>
              <w:rPr>
                <w:color w:val="auto"/>
                <w:shd w:val="clear" w:color="auto" w:fill="auto"/>
              </w:rPr>
              <w:t xml:space="preserve"> (1.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23</w:t>
            </w:r>
            <w:r>
              <w:rPr>
                <w:color w:val="auto"/>
                <w:shd w:val="clear" w:color="auto" w:fill="auto"/>
              </w:rPr>
              <w:t>-2.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46</w:t>
            </w:r>
            <w:r>
              <w:rPr>
                <w:color w:val="auto"/>
                <w:shd w:val="clear" w:color="auto" w:fill="auto"/>
              </w:rPr>
              <w:t>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3A29A19">
            <w:pPr>
              <w:spacing w:after="0" w:line="240" w:lineRule="auto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color w:val="auto"/>
                <w:shd w:val="clear" w:color="auto" w:fill="auto"/>
              </w:rPr>
              <w:t>0.00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6BA48AD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  <w:shd w:val="clear" w:color="auto" w:fill="auto"/>
              </w:rPr>
              <w:t>1.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51</w:t>
            </w:r>
            <w:r>
              <w:rPr>
                <w:color w:val="auto"/>
                <w:shd w:val="clear" w:color="auto" w:fill="auto"/>
              </w:rPr>
              <w:t xml:space="preserve"> (1.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01</w:t>
            </w:r>
            <w:r>
              <w:rPr>
                <w:color w:val="auto"/>
                <w:shd w:val="clear" w:color="auto" w:fill="auto"/>
              </w:rPr>
              <w:t>-2.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25</w:t>
            </w:r>
            <w:r>
              <w:rPr>
                <w:color w:val="auto"/>
                <w:shd w:val="clear" w:color="auto" w:fill="auto"/>
              </w:rPr>
              <w:t>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41AFC53">
            <w:pPr>
              <w:spacing w:after="0" w:line="240" w:lineRule="auto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color w:val="auto"/>
                <w:shd w:val="clear" w:color="auto" w:fill="auto"/>
              </w:rPr>
              <w:t>0.0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48</w:t>
            </w:r>
          </w:p>
        </w:tc>
      </w:tr>
      <w:tr w14:paraId="21211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56C5C7">
            <w:pPr>
              <w:tabs>
                <w:tab w:val="center" w:pos="1457"/>
              </w:tabs>
              <w:ind w:firstLine="240" w:firstLineChars="100"/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Class 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AA3DE5B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3</w:t>
            </w:r>
            <w:r>
              <w:rPr>
                <w:color w:val="auto"/>
                <w:shd w:val="clear" w:color="auto" w:fill="auto"/>
              </w:rPr>
              <w:t>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03</w:t>
            </w:r>
            <w:r>
              <w:rPr>
                <w:color w:val="auto"/>
                <w:shd w:val="clear" w:color="auto" w:fill="auto"/>
              </w:rPr>
              <w:t xml:space="preserve"> (2.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17</w:t>
            </w:r>
            <w:r>
              <w:rPr>
                <w:color w:val="auto"/>
                <w:shd w:val="clear" w:color="auto" w:fill="auto"/>
              </w:rPr>
              <w:t>-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4.22</w:t>
            </w:r>
            <w:r>
              <w:rPr>
                <w:color w:val="auto"/>
                <w:shd w:val="clear" w:color="auto" w:fill="auto"/>
              </w:rPr>
              <w:t>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0A2C218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  <w:shd w:val="clear" w:color="auto" w:fill="auto"/>
              </w:rPr>
              <w:t>&lt;0.001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296642E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  <w:shd w:val="clear" w:color="auto" w:fill="auto"/>
              </w:rPr>
              <w:t>2.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84</w:t>
            </w:r>
            <w:r>
              <w:rPr>
                <w:color w:val="auto"/>
                <w:shd w:val="clear" w:color="auto" w:fill="auto"/>
              </w:rPr>
              <w:t xml:space="preserve"> (2.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03</w:t>
            </w:r>
            <w:r>
              <w:rPr>
                <w:color w:val="auto"/>
                <w:shd w:val="clear" w:color="auto" w:fill="auto"/>
              </w:rPr>
              <w:t>-3.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97</w:t>
            </w:r>
            <w:r>
              <w:rPr>
                <w:color w:val="auto"/>
                <w:shd w:val="clear" w:color="auto" w:fill="auto"/>
              </w:rPr>
              <w:t>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3F5E4D6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  <w:shd w:val="clear" w:color="auto" w:fill="auto"/>
              </w:rPr>
              <w:t>&lt;0.001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8EBE41A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  <w:shd w:val="clear" w:color="auto" w:fill="auto"/>
              </w:rPr>
              <w:t>2.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91</w:t>
            </w:r>
            <w:r>
              <w:rPr>
                <w:color w:val="auto"/>
                <w:shd w:val="clear" w:color="auto" w:fill="auto"/>
              </w:rPr>
              <w:t xml:space="preserve"> (2.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08</w:t>
            </w:r>
            <w:r>
              <w:rPr>
                <w:color w:val="auto"/>
                <w:shd w:val="clear" w:color="auto" w:fill="auto"/>
              </w:rPr>
              <w:t>-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4</w:t>
            </w:r>
            <w:r>
              <w:rPr>
                <w:color w:val="auto"/>
                <w:shd w:val="clear" w:color="auto" w:fill="auto"/>
              </w:rPr>
              <w:t>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08</w:t>
            </w:r>
            <w:r>
              <w:rPr>
                <w:color w:val="auto"/>
                <w:shd w:val="clear" w:color="auto" w:fill="auto"/>
              </w:rPr>
              <w:t>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9B2AB32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  <w:shd w:val="clear" w:color="auto" w:fill="auto"/>
              </w:rPr>
              <w:t>&lt;0.001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49D0281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  <w:shd w:val="clear" w:color="auto" w:fill="auto"/>
              </w:rPr>
              <w:t>2.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03</w:t>
            </w:r>
            <w:r>
              <w:rPr>
                <w:color w:val="auto"/>
                <w:shd w:val="clear" w:color="auto" w:fill="auto"/>
              </w:rPr>
              <w:t xml:space="preserve"> (1.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31</w:t>
            </w:r>
            <w:r>
              <w:rPr>
                <w:color w:val="auto"/>
                <w:shd w:val="clear" w:color="auto" w:fill="auto"/>
              </w:rPr>
              <w:t>-3.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15</w:t>
            </w:r>
            <w:r>
              <w:rPr>
                <w:color w:val="auto"/>
                <w:shd w:val="clear" w:color="auto" w:fill="auto"/>
              </w:rPr>
              <w:t>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2484340">
            <w:pPr>
              <w:spacing w:after="0" w:line="240" w:lineRule="auto"/>
              <w:rPr>
                <w:rFonts w:hint="eastAsia" w:ascii="Times New Roman" w:hAnsi="Times New Roman" w:cs="Times New Roman" w:eastAsiaTheme="minorEastAsia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color w:val="auto"/>
                <w:shd w:val="clear" w:color="auto" w:fill="auto"/>
              </w:rPr>
              <w:t>&lt;0.001</w:t>
            </w:r>
          </w:p>
        </w:tc>
      </w:tr>
      <w:tr w14:paraId="71451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EAD56CE">
            <w:pPr>
              <w:tabs>
                <w:tab w:val="center" w:pos="1457"/>
              </w:tabs>
              <w:ind w:firstLine="240" w:firstLineChars="100"/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Class 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348CCE1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  <w:shd w:val="clear" w:color="auto" w:fill="auto"/>
              </w:rPr>
              <w:t>1.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92</w:t>
            </w:r>
            <w:r>
              <w:rPr>
                <w:color w:val="auto"/>
                <w:shd w:val="clear" w:color="auto" w:fill="auto"/>
              </w:rPr>
              <w:t xml:space="preserve"> (1.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30</w:t>
            </w:r>
            <w:r>
              <w:rPr>
                <w:color w:val="auto"/>
                <w:shd w:val="clear" w:color="auto" w:fill="auto"/>
              </w:rPr>
              <w:t>-2.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85</w:t>
            </w:r>
            <w:r>
              <w:rPr>
                <w:color w:val="auto"/>
                <w:shd w:val="clear" w:color="auto" w:fill="auto"/>
              </w:rPr>
              <w:t>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E3A50A9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  <w:shd w:val="clear" w:color="auto" w:fill="auto"/>
              </w:rPr>
              <w:t>0.001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9DC03C1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  <w:shd w:val="clear" w:color="auto" w:fill="auto"/>
              </w:rPr>
              <w:t>1.8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7</w:t>
            </w:r>
            <w:r>
              <w:rPr>
                <w:color w:val="auto"/>
                <w:shd w:val="clear" w:color="auto" w:fill="auto"/>
              </w:rPr>
              <w:t xml:space="preserve"> (1.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26</w:t>
            </w:r>
            <w:r>
              <w:rPr>
                <w:color w:val="auto"/>
                <w:shd w:val="clear" w:color="auto" w:fill="auto"/>
              </w:rPr>
              <w:t>-2.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77</w:t>
            </w:r>
            <w:r>
              <w:rPr>
                <w:color w:val="auto"/>
                <w:shd w:val="clear" w:color="auto" w:fill="auto"/>
              </w:rPr>
              <w:t>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BEA7E38">
            <w:pPr>
              <w:spacing w:after="0" w:line="240" w:lineRule="auto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color w:val="auto"/>
                <w:shd w:val="clear" w:color="auto" w:fill="auto"/>
              </w:rPr>
              <w:t>0.00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4140FA9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  <w:shd w:val="clear" w:color="auto" w:fill="auto"/>
              </w:rPr>
              <w:t>1.8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7</w:t>
            </w:r>
            <w:r>
              <w:rPr>
                <w:color w:val="auto"/>
                <w:shd w:val="clear" w:color="auto" w:fill="auto"/>
              </w:rPr>
              <w:t xml:space="preserve"> (1.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26</w:t>
            </w:r>
            <w:r>
              <w:rPr>
                <w:color w:val="auto"/>
                <w:shd w:val="clear" w:color="auto" w:fill="auto"/>
              </w:rPr>
              <w:t>-2.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77</w:t>
            </w:r>
            <w:r>
              <w:rPr>
                <w:color w:val="auto"/>
                <w:shd w:val="clear" w:color="auto" w:fill="auto"/>
              </w:rPr>
              <w:t>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EDB2775">
            <w:pPr>
              <w:spacing w:after="0" w:line="240" w:lineRule="auto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color w:val="auto"/>
                <w:shd w:val="clear" w:color="auto" w:fill="auto"/>
              </w:rPr>
              <w:t>0.00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DCD2CA9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  <w:shd w:val="clear" w:color="auto" w:fill="auto"/>
              </w:rPr>
              <w:t>1.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76</w:t>
            </w:r>
            <w:r>
              <w:rPr>
                <w:color w:val="auto"/>
                <w:shd w:val="clear" w:color="auto" w:fill="auto"/>
              </w:rPr>
              <w:t xml:space="preserve"> (1.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18</w:t>
            </w:r>
            <w:r>
              <w:rPr>
                <w:color w:val="auto"/>
                <w:shd w:val="clear" w:color="auto" w:fill="auto"/>
              </w:rPr>
              <w:t>-2.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62</w:t>
            </w:r>
            <w:r>
              <w:rPr>
                <w:color w:val="auto"/>
                <w:shd w:val="clear" w:color="auto" w:fill="auto"/>
              </w:rPr>
              <w:t>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547A965">
            <w:pPr>
              <w:spacing w:after="0" w:line="240" w:lineRule="auto"/>
              <w:rPr>
                <w:rFonts w:hint="eastAsia" w:ascii="Times New Roman" w:hAnsi="Times New Roman" w:cs="Times New Roman" w:eastAsiaTheme="minorEastAsia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color w:val="auto"/>
                <w:shd w:val="clear" w:color="auto" w:fill="auto"/>
              </w:rPr>
              <w:t>0.00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6</w:t>
            </w:r>
          </w:p>
        </w:tc>
      </w:tr>
      <w:tr w14:paraId="4857F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4320E3B">
            <w:pPr>
              <w:tabs>
                <w:tab w:val="center" w:pos="1457"/>
              </w:tabs>
              <w:jc w:val="left"/>
              <w:rPr>
                <w:rFonts w:hint="default" w:ascii="Times New Roman" w:hAnsi="Times New Roman" w:eastAsia="等线" w:cs="Times New Roman"/>
                <w:b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eastAsia="等线" w:cs="Times New Roman"/>
                <w:b/>
                <w:color w:val="auto"/>
                <w:kern w:val="0"/>
                <w:sz w:val="24"/>
                <w:szCs w:val="24"/>
                <w:lang w:val="en-US" w:eastAsia="zh-CN"/>
              </w:rPr>
              <w:t>T</w:t>
            </w:r>
            <w:r>
              <w:rPr>
                <w:rFonts w:hint="default" w:ascii="Times New Roman" w:hAnsi="Times New Roman" w:eastAsia="等线" w:cs="Times New Roman"/>
                <w:b/>
                <w:color w:val="auto"/>
                <w:kern w:val="0"/>
                <w:sz w:val="24"/>
                <w:szCs w:val="24"/>
              </w:rPr>
              <w:t>ertiles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14:paraId="0CD937FC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14:paraId="2E3B91D4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</w:tcPr>
          <w:p w14:paraId="0180F0A5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5810ED15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0330003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52756D5A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1C2339A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AE21866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auto"/>
              </w:rPr>
            </w:pPr>
          </w:p>
        </w:tc>
      </w:tr>
      <w:tr w14:paraId="1C5D6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B12F390">
            <w:pPr>
              <w:tabs>
                <w:tab w:val="center" w:pos="1457"/>
              </w:tabs>
              <w:ind w:firstLine="240" w:firstLineChars="100"/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bidi="ar"/>
              </w:rPr>
            </w:pP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14:paraId="71014E87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Reference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14:paraId="1C1A7650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</w:tcPr>
          <w:p w14:paraId="61EE88AE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Reference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5F11DBCA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7F15DB7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Reference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5D2BF4D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F3FF05F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Reference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B1E3D82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auto"/>
              </w:rPr>
            </w:pPr>
          </w:p>
        </w:tc>
      </w:tr>
      <w:tr w14:paraId="541E0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289C25E">
            <w:pPr>
              <w:tabs>
                <w:tab w:val="center" w:pos="1457"/>
              </w:tabs>
              <w:ind w:firstLine="240" w:firstLineChars="100"/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bidi="ar"/>
              </w:rPr>
            </w:pP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T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17ECD07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2.43</w:t>
            </w:r>
            <w:r>
              <w:rPr>
                <w:color w:val="auto"/>
                <w:shd w:val="clear" w:color="auto" w:fill="auto"/>
              </w:rPr>
              <w:t xml:space="preserve"> (1.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6</w:t>
            </w:r>
            <w:r>
              <w:rPr>
                <w:color w:val="auto"/>
                <w:shd w:val="clear" w:color="auto" w:fill="auto"/>
              </w:rPr>
              <w:t>8-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3.50</w:t>
            </w:r>
            <w:r>
              <w:rPr>
                <w:color w:val="auto"/>
                <w:shd w:val="clear" w:color="auto" w:fill="auto"/>
              </w:rPr>
              <w:t>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9DA2ADA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  <w:shd w:val="clear" w:color="auto" w:fill="auto"/>
              </w:rPr>
              <w:t>&lt;0.001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745D7EE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2.34</w:t>
            </w:r>
            <w:r>
              <w:rPr>
                <w:color w:val="auto"/>
                <w:shd w:val="clear" w:color="auto" w:fill="auto"/>
              </w:rPr>
              <w:t xml:space="preserve"> (1.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62</w:t>
            </w:r>
            <w:r>
              <w:rPr>
                <w:color w:val="auto"/>
                <w:shd w:val="clear" w:color="auto" w:fill="auto"/>
              </w:rPr>
              <w:t>-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3.37</w:t>
            </w:r>
            <w:r>
              <w:rPr>
                <w:color w:val="auto"/>
                <w:shd w:val="clear" w:color="auto" w:fill="auto"/>
              </w:rPr>
              <w:t>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C1068F9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  <w:shd w:val="clear" w:color="auto" w:fill="auto"/>
              </w:rPr>
              <w:t>&lt;0.001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83B427A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2.34</w:t>
            </w:r>
            <w:r>
              <w:rPr>
                <w:color w:val="auto"/>
                <w:shd w:val="clear" w:color="auto" w:fill="auto"/>
              </w:rPr>
              <w:t xml:space="preserve"> (1.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62</w:t>
            </w:r>
            <w:r>
              <w:rPr>
                <w:color w:val="auto"/>
                <w:shd w:val="clear" w:color="auto" w:fill="auto"/>
              </w:rPr>
              <w:t>-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3.39</w:t>
            </w:r>
            <w:r>
              <w:rPr>
                <w:color w:val="auto"/>
                <w:shd w:val="clear" w:color="auto" w:fill="auto"/>
              </w:rPr>
              <w:t>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F70F1BA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  <w:shd w:val="clear" w:color="auto" w:fill="auto"/>
              </w:rPr>
              <w:t>&lt;0.001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4EC4379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2.16</w:t>
            </w:r>
            <w:r>
              <w:rPr>
                <w:color w:val="auto"/>
                <w:shd w:val="clear" w:color="auto" w:fill="auto"/>
              </w:rPr>
              <w:t xml:space="preserve"> (1.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47</w:t>
            </w:r>
            <w:r>
              <w:rPr>
                <w:color w:val="auto"/>
                <w:shd w:val="clear" w:color="auto" w:fill="auto"/>
              </w:rPr>
              <w:t>-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3</w:t>
            </w:r>
            <w:r>
              <w:rPr>
                <w:color w:val="auto"/>
                <w:shd w:val="clear" w:color="auto" w:fill="auto"/>
              </w:rPr>
              <w:t>.1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8</w:t>
            </w:r>
            <w:r>
              <w:rPr>
                <w:color w:val="auto"/>
                <w:shd w:val="clear" w:color="auto" w:fill="auto"/>
              </w:rPr>
              <w:t>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AFFF99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  <w:shd w:val="clear" w:color="auto" w:fill="auto"/>
              </w:rPr>
              <w:t>&lt;0.001</w:t>
            </w:r>
          </w:p>
        </w:tc>
      </w:tr>
      <w:tr w14:paraId="29438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F8C9D59">
            <w:pPr>
              <w:tabs>
                <w:tab w:val="center" w:pos="1457"/>
              </w:tabs>
              <w:ind w:firstLine="240" w:firstLineChars="100"/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bidi="ar"/>
              </w:rPr>
            </w:pP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T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E2A0117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3</w:t>
            </w:r>
            <w:r>
              <w:rPr>
                <w:color w:val="auto"/>
                <w:shd w:val="clear" w:color="auto" w:fill="auto"/>
              </w:rPr>
              <w:t>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49</w:t>
            </w:r>
            <w:r>
              <w:rPr>
                <w:color w:val="auto"/>
                <w:shd w:val="clear" w:color="auto" w:fill="auto"/>
              </w:rPr>
              <w:t xml:space="preserve"> (2.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46</w:t>
            </w:r>
            <w:r>
              <w:rPr>
                <w:color w:val="auto"/>
                <w:shd w:val="clear" w:color="auto" w:fill="auto"/>
              </w:rPr>
              <w:t>-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4</w:t>
            </w:r>
            <w:r>
              <w:rPr>
                <w:color w:val="auto"/>
                <w:shd w:val="clear" w:color="auto" w:fill="auto"/>
              </w:rPr>
              <w:t>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96</w:t>
            </w:r>
            <w:r>
              <w:rPr>
                <w:color w:val="auto"/>
                <w:shd w:val="clear" w:color="auto" w:fill="auto"/>
              </w:rPr>
              <w:t>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D27EA47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  <w:shd w:val="clear" w:color="auto" w:fill="auto"/>
              </w:rPr>
              <w:t>&lt;0.001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73D9052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3</w:t>
            </w:r>
            <w:r>
              <w:rPr>
                <w:color w:val="auto"/>
                <w:shd w:val="clear" w:color="auto" w:fill="auto"/>
              </w:rPr>
              <w:t>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 xml:space="preserve">29 </w:t>
            </w:r>
            <w:r>
              <w:rPr>
                <w:color w:val="auto"/>
                <w:shd w:val="clear" w:color="auto" w:fill="auto"/>
              </w:rPr>
              <w:t>(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2</w:t>
            </w:r>
            <w:r>
              <w:rPr>
                <w:color w:val="auto"/>
                <w:shd w:val="clear" w:color="auto" w:fill="auto"/>
              </w:rPr>
              <w:t>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31</w:t>
            </w:r>
            <w:r>
              <w:rPr>
                <w:color w:val="auto"/>
                <w:shd w:val="clear" w:color="auto" w:fill="auto"/>
              </w:rPr>
              <w:t>-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4</w:t>
            </w:r>
            <w:r>
              <w:rPr>
                <w:color w:val="auto"/>
                <w:shd w:val="clear" w:color="auto" w:fill="auto"/>
              </w:rPr>
              <w:t>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69</w:t>
            </w:r>
            <w:r>
              <w:rPr>
                <w:color w:val="auto"/>
                <w:shd w:val="clear" w:color="auto" w:fill="auto"/>
              </w:rPr>
              <w:t>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E33FD65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  <w:shd w:val="clear" w:color="auto" w:fill="auto"/>
              </w:rPr>
              <w:t>&lt;0.001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5FE4CE7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3.36</w:t>
            </w:r>
            <w:r>
              <w:rPr>
                <w:color w:val="auto"/>
                <w:shd w:val="clear" w:color="auto" w:fill="auto"/>
              </w:rPr>
              <w:t xml:space="preserve"> (2.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35</w:t>
            </w:r>
            <w:r>
              <w:rPr>
                <w:color w:val="auto"/>
                <w:shd w:val="clear" w:color="auto" w:fill="auto"/>
              </w:rPr>
              <w:t>-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4.80</w:t>
            </w:r>
            <w:r>
              <w:rPr>
                <w:color w:val="auto"/>
                <w:shd w:val="clear" w:color="auto" w:fill="auto"/>
              </w:rPr>
              <w:t>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6CFA30C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  <w:shd w:val="clear" w:color="auto" w:fill="auto"/>
              </w:rPr>
              <w:t>&lt;0.001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A498D52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  <w:shd w:val="clear" w:color="auto" w:fill="auto"/>
              </w:rPr>
              <w:t>2.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66</w:t>
            </w:r>
            <w:r>
              <w:rPr>
                <w:color w:val="auto"/>
                <w:shd w:val="clear" w:color="auto" w:fill="auto"/>
              </w:rPr>
              <w:t xml:space="preserve"> (1.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72</w:t>
            </w:r>
            <w:r>
              <w:rPr>
                <w:color w:val="auto"/>
                <w:shd w:val="clear" w:color="auto" w:fill="auto"/>
              </w:rPr>
              <w:t>-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4</w:t>
            </w:r>
            <w:r>
              <w:rPr>
                <w:color w:val="auto"/>
                <w:shd w:val="clear" w:color="auto" w:fill="auto"/>
              </w:rPr>
              <w:t>.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10</w:t>
            </w:r>
            <w:r>
              <w:rPr>
                <w:color w:val="auto"/>
                <w:shd w:val="clear" w:color="auto" w:fill="auto"/>
              </w:rPr>
              <w:t>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55CA35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  <w:shd w:val="clear" w:color="auto" w:fill="auto"/>
              </w:rPr>
              <w:t>&lt;0.001</w:t>
            </w:r>
          </w:p>
        </w:tc>
      </w:tr>
      <w:tr w14:paraId="7F191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A080256">
            <w:pPr>
              <w:tabs>
                <w:tab w:val="center" w:pos="1457"/>
              </w:tabs>
              <w:ind w:firstLine="240" w:firstLineChars="100"/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auto"/>
                <w:kern w:val="0"/>
                <w:sz w:val="24"/>
                <w:szCs w:val="24"/>
                <w:shd w:val="clear" w:color="auto" w:fill="auto"/>
              </w:rPr>
              <w:t>P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 xml:space="preserve"> for trend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14:paraId="32A0CB1F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14:paraId="578DB2C7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&lt;0.001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</w:tcPr>
          <w:p w14:paraId="35887CBA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6D0F790D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auto"/>
              </w:rPr>
              <w:t>&lt;0.001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202E67EF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24172277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auto"/>
              </w:rPr>
              <w:t>&lt;0.001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CDB3666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2597797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auto"/>
              </w:rPr>
              <w:t>&lt;0.001</w:t>
            </w:r>
          </w:p>
        </w:tc>
      </w:tr>
      <w:tr w14:paraId="59F16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32FCB3F1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color w:val="auto"/>
                <w:kern w:val="0"/>
                <w:sz w:val="24"/>
                <w:szCs w:val="24"/>
                <w:shd w:val="clear" w:color="auto" w:fill="auto"/>
              </w:rPr>
              <w:t>Cum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  <w:shd w:val="clear" w:color="auto" w:fill="auto"/>
              </w:rPr>
              <w:t>eGDR</w:t>
            </w:r>
            <w:r>
              <w:rPr>
                <w:rFonts w:hint="eastAsia" w:ascii="Times New Roman" w:hAnsi="Times New Roman" w:eastAsia="等线" w:cs="Times New Roman"/>
                <w:color w:val="auto"/>
                <w:sz w:val="24"/>
                <w:szCs w:val="24"/>
                <w:shd w:val="clear" w:color="auto" w:fill="auto"/>
                <w:vertAlign w:val="superscript"/>
                <w:lang w:bidi="ar"/>
              </w:rPr>
              <w:t>*</w:t>
            </w:r>
            <w:r>
              <w:rPr>
                <w:rFonts w:ascii="Times New Roman" w:hAnsi="Times New Roman" w:eastAsia="等线" w:cs="Times New Roman"/>
                <w:color w:val="auto"/>
                <w:sz w:val="24"/>
                <w:szCs w:val="24"/>
                <w:shd w:val="clear" w:color="auto" w:fill="auto"/>
                <w:vertAlign w:val="superscript"/>
                <w:lang w:bidi="ar"/>
              </w:rPr>
              <w:t xml:space="preserve"> 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5B84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0.6</w:t>
            </w:r>
            <w:r>
              <w:rPr>
                <w:rFonts w:hint="eastAsia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 xml:space="preserve"> (0.</w:t>
            </w:r>
            <w:r>
              <w:rPr>
                <w:rFonts w:hint="eastAsia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56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 xml:space="preserve">-0.72) </w:t>
            </w:r>
          </w:p>
        </w:tc>
        <w:tc>
          <w:tcPr>
            <w:tcW w:w="13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C42E76D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&lt;0.001</w:t>
            </w:r>
          </w:p>
        </w:tc>
        <w:tc>
          <w:tcPr>
            <w:tcW w:w="19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48FFB47">
            <w:pPr>
              <w:keepNext w:val="0"/>
              <w:keepLines w:val="0"/>
              <w:widowControl/>
              <w:suppressLineNumbers w:val="0"/>
              <w:ind w:left="480" w:leftChars="0" w:hanging="480" w:hanging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0.6</w:t>
            </w:r>
            <w:r>
              <w:rPr>
                <w:rFonts w:hint="eastAsia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 xml:space="preserve"> (0.</w:t>
            </w:r>
            <w:r>
              <w:rPr>
                <w:rFonts w:hint="eastAsia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-0.7</w:t>
            </w:r>
            <w:r>
              <w:rPr>
                <w:rFonts w:hint="eastAsia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 xml:space="preserve">) </w:t>
            </w:r>
          </w:p>
        </w:tc>
        <w:tc>
          <w:tcPr>
            <w:tcW w:w="14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3204958C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&lt;0.001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3AB2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0.6</w:t>
            </w:r>
            <w:r>
              <w:rPr>
                <w:rFonts w:hint="eastAsia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 xml:space="preserve"> (0.</w:t>
            </w:r>
            <w:r>
              <w:rPr>
                <w:rFonts w:hint="eastAsia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 xml:space="preserve">-0.73) </w:t>
            </w:r>
          </w:p>
        </w:tc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571B022B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&lt;0.001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A5B2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0.</w:t>
            </w:r>
            <w:r>
              <w:rPr>
                <w:rFonts w:hint="eastAsia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 xml:space="preserve"> (0.</w:t>
            </w:r>
            <w:r>
              <w:rPr>
                <w:rFonts w:hint="eastAsia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-0.</w:t>
            </w:r>
            <w:r>
              <w:rPr>
                <w:rFonts w:hint="eastAsia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5)</w:t>
            </w:r>
          </w:p>
        </w:tc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33BE7E3">
            <w:pP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&lt;0.001</w:t>
            </w:r>
          </w:p>
        </w:tc>
      </w:tr>
    </w:tbl>
    <w:p w14:paraId="4E15D77B"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等线" w:cs="Times New Roman"/>
          <w:color w:val="auto"/>
          <w:sz w:val="24"/>
          <w:szCs w:val="24"/>
          <w:shd w:val="clear" w:color="auto" w:fill="auto"/>
          <w:vertAlign w:val="superscript"/>
          <w:lang w:bidi="ar"/>
        </w:rPr>
        <w:t>*</w:t>
      </w:r>
      <w:r>
        <w:rPr>
          <w:rFonts w:ascii="Times New Roman" w:hAnsi="Times New Roman" w:eastAsia="等线" w:cs="Times New Roman"/>
          <w:color w:val="auto"/>
          <w:sz w:val="24"/>
          <w:szCs w:val="24"/>
          <w:shd w:val="clear" w:color="auto" w:fill="auto"/>
          <w:vertAlign w:val="superscript"/>
          <w:lang w:bidi="ar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  <w:lang w:eastAsia="zh-CN"/>
        </w:rPr>
        <w:t>Per SD</w:t>
      </w:r>
      <w: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  <w:t>.</w:t>
      </w:r>
    </w:p>
    <w:p w14:paraId="0BEAAA4D">
      <w:pP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</w:p>
    <w:p w14:paraId="34D96A95">
      <w:pP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</w:p>
    <w:p w14:paraId="4F41E3F9">
      <w:pP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</w:p>
    <w:p w14:paraId="5740468E">
      <w:pP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</w:p>
    <w:p w14:paraId="760EAE52">
      <w:pP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</w:p>
    <w:p w14:paraId="08C5C961">
      <w:pP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</w:p>
    <w:p w14:paraId="086CB59C">
      <w:pP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</w:p>
    <w:p w14:paraId="4117039B">
      <w:pP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</w:p>
    <w:p w14:paraId="03444087">
      <w:pPr>
        <w:jc w:val="left"/>
        <w:rPr>
          <w:rFonts w:hint="eastAsia" w:ascii="Times New Roman" w:hAnsi="Times New Roman" w:eastAsia="等线" w:cs="Times New Roman"/>
          <w:bCs/>
          <w:color w:val="auto"/>
          <w:sz w:val="24"/>
          <w:szCs w:val="24"/>
          <w:shd w:val="clear" w:color="auto" w:fill="auto"/>
          <w:lang w:val="en-US" w:eastAsia="zh-CN"/>
        </w:rPr>
      </w:pPr>
      <w:r>
        <w:rPr>
          <w:rFonts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  <w:t>Supplementary Table S</w:t>
      </w:r>
      <w:r>
        <w:rPr>
          <w:rFonts w:hint="eastAsia" w:eastAsia="等线" w:cs="Times New Roman"/>
          <w:b/>
          <w:bCs/>
          <w:color w:val="auto"/>
          <w:sz w:val="24"/>
          <w:szCs w:val="24"/>
          <w:shd w:val="clear" w:color="auto" w:fill="auto"/>
          <w:lang w:val="en-US" w:eastAsia="zh-CN"/>
        </w:rPr>
        <w:t>8</w:t>
      </w:r>
      <w:r>
        <w:rPr>
          <w:rFonts w:hint="eastAsia" w:ascii="Times New Roman" w:hAnsi="Times New Roman" w:eastAsia="等线" w:cs="Times New Roman"/>
          <w:b/>
          <w:bCs/>
          <w:color w:val="auto"/>
          <w:sz w:val="24"/>
          <w:szCs w:val="24"/>
          <w:shd w:val="clear" w:color="auto" w:fill="auto"/>
        </w:rPr>
        <w:t>.</w:t>
      </w:r>
      <w:r>
        <w:rPr>
          <w:rFonts w:hint="eastAsia" w:eastAsia="等线" w:cs="Times New Roman"/>
          <w:b/>
          <w:bCs/>
          <w:color w:val="auto"/>
          <w:sz w:val="24"/>
          <w:szCs w:val="24"/>
          <w:shd w:val="clear" w:color="auto" w:fill="auto"/>
          <w:lang w:val="en-US" w:eastAsia="zh-CN"/>
        </w:rPr>
        <w:t xml:space="preserve"> </w:t>
      </w:r>
      <w:r>
        <w:rPr>
          <w:rFonts w:hint="eastAsia" w:eastAsia="等线" w:cs="Times New Roman"/>
          <w:b w:val="0"/>
          <w:bCs w:val="0"/>
          <w:color w:val="auto"/>
          <w:sz w:val="24"/>
          <w:szCs w:val="24"/>
          <w:shd w:val="clear" w:color="auto" w:fill="auto"/>
          <w:lang w:val="en-US" w:eastAsia="zh-CN"/>
        </w:rPr>
        <w:t>Sensitivity analysis of the association between different eGDR groups and stroke after excluding participants who died within 3 years</w:t>
      </w:r>
    </w:p>
    <w:tbl>
      <w:tblPr>
        <w:tblStyle w:val="3"/>
        <w:tblW w:w="15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846"/>
        <w:gridCol w:w="1352"/>
        <w:gridCol w:w="1909"/>
        <w:gridCol w:w="1493"/>
        <w:gridCol w:w="1852"/>
        <w:gridCol w:w="1448"/>
        <w:gridCol w:w="1852"/>
        <w:gridCol w:w="1448"/>
      </w:tblGrid>
      <w:tr w14:paraId="63376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2268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32039F5">
            <w:pPr>
              <w:jc w:val="left"/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Variable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E7B0FB7">
            <w:pPr>
              <w:jc w:val="left"/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bidi="ar"/>
              </w:rPr>
              <w:t>Model 1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FE48CF1">
            <w:pPr>
              <w:jc w:val="left"/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bidi="ar"/>
              </w:rPr>
              <w:t>Model 2</w:t>
            </w:r>
          </w:p>
        </w:tc>
        <w:tc>
          <w:tcPr>
            <w:tcW w:w="33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1C0DB0B">
            <w:pPr>
              <w:jc w:val="left"/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bidi="ar"/>
              </w:rPr>
              <w:t>Model 3</w:t>
            </w:r>
          </w:p>
        </w:tc>
        <w:tc>
          <w:tcPr>
            <w:tcW w:w="33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07730FCE">
            <w:pPr>
              <w:jc w:val="left"/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bidi="ar"/>
              </w:rPr>
              <w:t xml:space="preserve">Model 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  <w:t>4</w:t>
            </w:r>
          </w:p>
        </w:tc>
      </w:tr>
      <w:tr w14:paraId="08A45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386EB9F">
            <w:pPr>
              <w:jc w:val="left"/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8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E736977">
            <w:pPr>
              <w:jc w:val="left"/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OR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(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95% CI)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4D30F04">
            <w:pPr>
              <w:jc w:val="left"/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auto"/>
                <w:kern w:val="0"/>
                <w:sz w:val="24"/>
                <w:szCs w:val="24"/>
                <w:shd w:val="clear" w:color="auto" w:fill="auto"/>
              </w:rPr>
              <w:t>P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 xml:space="preserve"> value</w:t>
            </w:r>
          </w:p>
        </w:tc>
        <w:tc>
          <w:tcPr>
            <w:tcW w:w="190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6A1FA4F">
            <w:pPr>
              <w:jc w:val="left"/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OR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(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95% CI)</w:t>
            </w: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64DF824">
            <w:pPr>
              <w:jc w:val="left"/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auto"/>
                <w:kern w:val="0"/>
                <w:sz w:val="24"/>
                <w:szCs w:val="24"/>
                <w:shd w:val="clear" w:color="auto" w:fill="auto"/>
              </w:rPr>
              <w:t>P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 xml:space="preserve"> value</w:t>
            </w: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5D2EA50">
            <w:pPr>
              <w:jc w:val="left"/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OR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(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95% CI)</w:t>
            </w: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118E0F9">
            <w:pPr>
              <w:jc w:val="left"/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auto"/>
                <w:kern w:val="0"/>
                <w:sz w:val="24"/>
                <w:szCs w:val="24"/>
                <w:shd w:val="clear" w:color="auto" w:fill="auto"/>
              </w:rPr>
              <w:t>P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 xml:space="preserve"> value</w:t>
            </w: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44D4BF0C">
            <w:pPr>
              <w:jc w:val="left"/>
              <w:rPr>
                <w:rFonts w:ascii="Times New Roman" w:hAnsi="Times New Roman" w:eastAsia="等线" w:cs="Times New Roman"/>
                <w:i/>
                <w:iCs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OR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(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95% CI)</w:t>
            </w: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07A95575">
            <w:pPr>
              <w:jc w:val="left"/>
              <w:rPr>
                <w:color w:val="auto"/>
                <w:shd w:val="clear" w:color="auto" w:fill="auto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auto"/>
                <w:kern w:val="0"/>
                <w:sz w:val="24"/>
                <w:szCs w:val="24"/>
                <w:shd w:val="clear" w:color="auto" w:fill="auto"/>
              </w:rPr>
              <w:t>P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 xml:space="preserve"> value</w:t>
            </w:r>
          </w:p>
        </w:tc>
      </w:tr>
      <w:tr w14:paraId="5E83F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7774DD">
            <w:pPr>
              <w:rPr>
                <w:rFonts w:hint="default" w:ascii="Times New Roman" w:hAnsi="Times New Roman" w:eastAsia="等线" w:cs="Times New Roman"/>
                <w:b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Categories</w:t>
            </w:r>
          </w:p>
        </w:tc>
        <w:tc>
          <w:tcPr>
            <w:tcW w:w="184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8A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C3EC62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90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DA1AC">
            <w:pPr>
              <w:keepNext w:val="0"/>
              <w:keepLines w:val="0"/>
              <w:widowControl/>
              <w:suppressLineNumbers w:val="0"/>
              <w:ind w:left="480" w:leftChars="0" w:hanging="480" w:hanging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2908D82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77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69735F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61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9C2DCC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</w:p>
        </w:tc>
      </w:tr>
      <w:tr w14:paraId="7A02B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5FD9C30">
            <w:pPr>
              <w:tabs>
                <w:tab w:val="center" w:pos="1457"/>
              </w:tabs>
              <w:ind w:firstLine="240" w:firstLineChars="100"/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bidi="ar"/>
              </w:rPr>
              <w:t>Class 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14:paraId="022AEF49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Reference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14:paraId="51BBB8DF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</w:tcPr>
          <w:p w14:paraId="2440890A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Reference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2B38E703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6D96E33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Reference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268452C4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B050249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Reference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067AE33"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auto"/>
              </w:rPr>
            </w:pPr>
          </w:p>
        </w:tc>
      </w:tr>
      <w:tr w14:paraId="6F6B6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730F9F4">
            <w:pPr>
              <w:tabs>
                <w:tab w:val="center" w:pos="1457"/>
              </w:tabs>
              <w:ind w:firstLine="240" w:firstLineChars="100"/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Class 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C98D4FD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1.62 (1.25-2.09)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3676CD5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&lt;0.001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2A9FA09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1.57 (1.20-2.04)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02385F8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&lt;0.001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57D2D3A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1.59 (1.22-2.07)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C071B04">
            <w:pPr>
              <w:spacing w:after="0" w:line="240" w:lineRule="auto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color w:val="auto"/>
              </w:rPr>
              <w:t>&lt;0.001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359A6E9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1.</w:t>
            </w:r>
            <w:r>
              <w:rPr>
                <w:rFonts w:hint="eastAsia"/>
                <w:color w:val="auto"/>
                <w:lang w:val="en-US" w:eastAsia="zh-CN"/>
              </w:rPr>
              <w:t>68</w:t>
            </w:r>
            <w:r>
              <w:rPr>
                <w:color w:val="auto"/>
              </w:rPr>
              <w:t xml:space="preserve"> (1.</w:t>
            </w:r>
            <w:r>
              <w:rPr>
                <w:rFonts w:hint="eastAsia"/>
                <w:color w:val="auto"/>
                <w:lang w:val="en-US" w:eastAsia="zh-CN"/>
              </w:rPr>
              <w:t>28</w:t>
            </w:r>
            <w:r>
              <w:rPr>
                <w:color w:val="auto"/>
              </w:rPr>
              <w:t>-2.</w:t>
            </w:r>
            <w:r>
              <w:rPr>
                <w:rFonts w:hint="eastAsia"/>
                <w:color w:val="auto"/>
                <w:lang w:val="en-US" w:eastAsia="zh-CN"/>
              </w:rPr>
              <w:t>23</w:t>
            </w:r>
            <w:r>
              <w:rPr>
                <w:color w:val="auto"/>
              </w:rPr>
              <w:t>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412BB35">
            <w:pPr>
              <w:spacing w:after="0" w:line="240" w:lineRule="auto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color w:val="auto"/>
              </w:rPr>
              <w:t>&lt;0.001</w:t>
            </w:r>
          </w:p>
        </w:tc>
      </w:tr>
      <w:tr w14:paraId="05E27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E43B473">
            <w:pPr>
              <w:tabs>
                <w:tab w:val="center" w:pos="1457"/>
              </w:tabs>
              <w:ind w:firstLine="240" w:firstLineChars="100"/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Class 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2B03EC9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2.38 (1.83-3.09)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CD087E2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&lt;0.001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B37BEFE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2.27 (1.74-2.96)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E0F5552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&lt;0.001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0A38722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2.31 (1.77-3.02)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9C920A8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&lt;0.001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796EA39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2.65 (1.86-3.76)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F768BE0">
            <w:pPr>
              <w:spacing w:after="0" w:line="240" w:lineRule="auto"/>
              <w:rPr>
                <w:rFonts w:hint="eastAsia" w:ascii="Times New Roman" w:hAnsi="Times New Roman" w:cs="Times New Roman" w:eastAsiaTheme="minorEastAsia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color w:val="auto"/>
              </w:rPr>
              <w:t>&lt;0.001</w:t>
            </w:r>
          </w:p>
        </w:tc>
      </w:tr>
      <w:tr w14:paraId="01105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AD16C06">
            <w:pPr>
              <w:tabs>
                <w:tab w:val="center" w:pos="1457"/>
              </w:tabs>
              <w:ind w:firstLine="240" w:firstLineChars="100"/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Class 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7D297B5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1.70 (1.26-2.30)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85EC814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&lt;0.001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4C09CF0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1.72 (1.27-2.32)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C61CC33">
            <w:pPr>
              <w:spacing w:after="0" w:line="240" w:lineRule="auto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color w:val="auto"/>
              </w:rPr>
              <w:t>&lt;0.001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94D08A5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1.72 (1.27-2.33)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09667F0">
            <w:pPr>
              <w:spacing w:after="0" w:line="240" w:lineRule="auto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color w:val="auto"/>
              </w:rPr>
              <w:t>&lt;0.001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F1B5482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1.77 (1.30-2.42)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2122A46">
            <w:pPr>
              <w:spacing w:after="0" w:line="240" w:lineRule="auto"/>
              <w:rPr>
                <w:rFonts w:hint="eastAsia" w:ascii="Times New Roman" w:hAnsi="Times New Roman" w:cs="Times New Roman" w:eastAsiaTheme="minorEastAsia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color w:val="auto"/>
              </w:rPr>
              <w:t>&lt;0.001</w:t>
            </w:r>
          </w:p>
        </w:tc>
      </w:tr>
      <w:tr w14:paraId="39864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87A9FBA">
            <w:pPr>
              <w:tabs>
                <w:tab w:val="center" w:pos="1457"/>
              </w:tabs>
              <w:jc w:val="left"/>
              <w:rPr>
                <w:rFonts w:hint="default" w:ascii="Times New Roman" w:hAnsi="Times New Roman" w:eastAsia="等线" w:cs="Times New Roman"/>
                <w:b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eastAsia="等线" w:cs="Times New Roman"/>
                <w:b/>
                <w:color w:val="auto"/>
                <w:kern w:val="0"/>
                <w:sz w:val="24"/>
                <w:szCs w:val="24"/>
                <w:lang w:val="en-US" w:eastAsia="zh-CN"/>
              </w:rPr>
              <w:t>T</w:t>
            </w:r>
            <w:r>
              <w:rPr>
                <w:rFonts w:hint="default" w:ascii="Times New Roman" w:hAnsi="Times New Roman" w:eastAsia="等线" w:cs="Times New Roman"/>
                <w:b/>
                <w:color w:val="auto"/>
                <w:kern w:val="0"/>
                <w:sz w:val="24"/>
                <w:szCs w:val="24"/>
              </w:rPr>
              <w:t>ertiles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14:paraId="538AFDD0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14:paraId="61403DE8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</w:tcPr>
          <w:p w14:paraId="1522EDC4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0E65ABA6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6E6A3406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30C642F9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60199EB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894873F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auto"/>
              </w:rPr>
            </w:pPr>
          </w:p>
        </w:tc>
      </w:tr>
      <w:tr w14:paraId="2D848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CA2909B">
            <w:pPr>
              <w:tabs>
                <w:tab w:val="center" w:pos="1457"/>
              </w:tabs>
              <w:ind w:firstLine="240" w:firstLineChars="100"/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bidi="ar"/>
              </w:rPr>
            </w:pP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14:paraId="7202FA30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Reference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14:paraId="4484BE33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</w:tcPr>
          <w:p w14:paraId="62431EF3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Reference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3919DDAA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64D50906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Reference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696A3925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65F5A65">
            <w:pPr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Reference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3030BB7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auto"/>
              </w:rPr>
            </w:pPr>
          </w:p>
        </w:tc>
      </w:tr>
      <w:tr w14:paraId="6AE93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EFDB76F">
            <w:pPr>
              <w:tabs>
                <w:tab w:val="center" w:pos="1457"/>
              </w:tabs>
              <w:ind w:firstLine="240" w:firstLineChars="100"/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bidi="ar"/>
              </w:rPr>
            </w:pP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T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F547312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1.53 (1.18-1.98)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6D40155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0.001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BDBD7C5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1.51 (1.17-1.96)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6C35FD2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0.002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6E7B02B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1.53 (1.18-1.98)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8EC8BB4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0.001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246C3E0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1.60 (1.21-2.10)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8063B7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&lt;0.001</w:t>
            </w:r>
          </w:p>
        </w:tc>
      </w:tr>
      <w:tr w14:paraId="5B61F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A8B8382">
            <w:pPr>
              <w:tabs>
                <w:tab w:val="center" w:pos="1457"/>
              </w:tabs>
              <w:ind w:firstLine="240" w:firstLineChars="100"/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bidi="ar"/>
              </w:rPr>
            </w:pPr>
            <w:r>
              <w:rPr>
                <w:rFonts w:hint="eastAsia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T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8AB452F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2.15 (1.68-2.76)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5806346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&lt;0.001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5496F92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2.06 (1.60-2.64)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6703DBE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&lt;0.001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FB4896E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2.08 (1.62-2.68)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1C75FA6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&lt;0.001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591C232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2.30 (1.66-3.17)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10BE1A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color w:val="auto"/>
              </w:rPr>
              <w:t>&lt;0.001</w:t>
            </w:r>
          </w:p>
        </w:tc>
      </w:tr>
      <w:tr w14:paraId="4C3EA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4B7C729">
            <w:pPr>
              <w:tabs>
                <w:tab w:val="center" w:pos="1457"/>
              </w:tabs>
              <w:ind w:firstLine="240" w:firstLineChars="100"/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auto"/>
                <w:kern w:val="0"/>
                <w:sz w:val="24"/>
                <w:szCs w:val="24"/>
                <w:shd w:val="clear" w:color="auto" w:fill="auto"/>
              </w:rPr>
              <w:t>P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 xml:space="preserve"> for trend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14:paraId="46729FFA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14:paraId="2071784A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  <w:t>&lt;0.001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</w:tcPr>
          <w:p w14:paraId="1DF53F88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631702F0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auto"/>
              </w:rPr>
              <w:t>&lt;0.001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255EA2B5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4F8AA8F0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auto"/>
              </w:rPr>
              <w:t>&lt;0.001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C6FF375"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A5C4B0C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auto"/>
              </w:rPr>
              <w:t>&lt;0.001</w:t>
            </w:r>
          </w:p>
        </w:tc>
      </w:tr>
      <w:tr w14:paraId="61A51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9E36EBE"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color w:val="auto"/>
                <w:kern w:val="0"/>
                <w:sz w:val="24"/>
                <w:szCs w:val="24"/>
                <w:shd w:val="clear" w:color="auto" w:fill="auto"/>
              </w:rPr>
              <w:t>Cum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4"/>
                <w:szCs w:val="24"/>
                <w:shd w:val="clear" w:color="auto" w:fill="auto"/>
              </w:rPr>
              <w:t>eGDR</w:t>
            </w:r>
            <w:r>
              <w:rPr>
                <w:rFonts w:hint="eastAsia" w:ascii="Times New Roman" w:hAnsi="Times New Roman" w:eastAsia="等线" w:cs="Times New Roman"/>
                <w:color w:val="auto"/>
                <w:sz w:val="24"/>
                <w:szCs w:val="24"/>
                <w:shd w:val="clear" w:color="auto" w:fill="auto"/>
                <w:vertAlign w:val="superscript"/>
                <w:lang w:bidi="ar"/>
              </w:rPr>
              <w:t>*</w:t>
            </w:r>
            <w:r>
              <w:rPr>
                <w:rFonts w:ascii="Times New Roman" w:hAnsi="Times New Roman" w:eastAsia="等线" w:cs="Times New Roman"/>
                <w:color w:val="auto"/>
                <w:sz w:val="24"/>
                <w:szCs w:val="24"/>
                <w:shd w:val="clear" w:color="auto" w:fill="auto"/>
                <w:vertAlign w:val="superscript"/>
                <w:lang w:bidi="ar"/>
              </w:rPr>
              <w:t xml:space="preserve"> 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3B29E3A3">
            <w:pPr>
              <w:spacing w:after="0" w:line="24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color w:val="auto"/>
              </w:rPr>
              <w:t>0.72 (0.56-0.93)</w:t>
            </w:r>
          </w:p>
        </w:tc>
        <w:tc>
          <w:tcPr>
            <w:tcW w:w="13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50F8248D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color w:val="auto"/>
              </w:rPr>
              <w:t>0.012</w:t>
            </w:r>
          </w:p>
        </w:tc>
        <w:tc>
          <w:tcPr>
            <w:tcW w:w="19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77BBF3D">
            <w:pPr>
              <w:spacing w:after="0" w:line="24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color w:val="auto"/>
              </w:rPr>
              <w:t>0.74 (0.57-0.95)</w:t>
            </w:r>
          </w:p>
        </w:tc>
        <w:tc>
          <w:tcPr>
            <w:tcW w:w="14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F12CAEE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color w:val="auto"/>
              </w:rPr>
              <w:t>0.019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502CFF3B">
            <w:pPr>
              <w:spacing w:after="0" w:line="24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color w:val="auto"/>
              </w:rPr>
              <w:t>0.73 (0.56-0.94)</w:t>
            </w:r>
          </w:p>
        </w:tc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A0CBBC4">
            <w:pPr>
              <w:spacing w:after="0" w:line="240" w:lineRule="auto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color w:val="auto"/>
              </w:rPr>
              <w:t>0.016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3999097F">
            <w:pPr>
              <w:spacing w:after="0" w:line="24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color w:val="auto"/>
              </w:rPr>
              <w:t>0.71 (0.53-0.94)</w:t>
            </w:r>
          </w:p>
        </w:tc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4AD557E8">
            <w:pPr>
              <w:spacing w:after="0" w:line="240" w:lineRule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color w:val="auto"/>
              </w:rPr>
              <w:t>0.016</w:t>
            </w:r>
          </w:p>
        </w:tc>
      </w:tr>
    </w:tbl>
    <w:p w14:paraId="1A42B006">
      <w:pP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  <w:r>
        <w:rPr>
          <w:rFonts w:hint="eastAsia" w:ascii="Times New Roman" w:hAnsi="Times New Roman" w:eastAsia="等线" w:cs="Times New Roman"/>
          <w:color w:val="auto"/>
          <w:sz w:val="24"/>
          <w:szCs w:val="24"/>
          <w:shd w:val="clear" w:color="auto" w:fill="auto"/>
          <w:vertAlign w:val="superscript"/>
          <w:lang w:bidi="ar"/>
        </w:rPr>
        <w:t>*</w:t>
      </w:r>
      <w:r>
        <w:rPr>
          <w:rFonts w:ascii="Times New Roman" w:hAnsi="Times New Roman" w:eastAsia="等线" w:cs="Times New Roman"/>
          <w:color w:val="auto"/>
          <w:sz w:val="24"/>
          <w:szCs w:val="24"/>
          <w:shd w:val="clear" w:color="auto" w:fill="auto"/>
          <w:vertAlign w:val="superscript"/>
          <w:lang w:bidi="ar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  <w:lang w:eastAsia="zh-CN"/>
        </w:rPr>
        <w:t>Per SD</w:t>
      </w:r>
      <w: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  <w:t>.</w:t>
      </w:r>
    </w:p>
    <w:p w14:paraId="2C300F4D">
      <w:pP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</w:p>
    <w:p w14:paraId="06763950">
      <w:pP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</w:p>
    <w:p w14:paraId="2BB751EE">
      <w:pP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</w:p>
    <w:p w14:paraId="17F72178">
      <w:pP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</w:p>
    <w:p w14:paraId="05DD9FAE">
      <w:pPr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</w:p>
    <w:p w14:paraId="71B103B4">
      <w:pPr>
        <w:rPr>
          <w:rFonts w:hint="default"/>
          <w:color w:val="auto"/>
        </w:rPr>
      </w:pPr>
    </w:p>
    <w:p w14:paraId="11E944CD">
      <w:pPr>
        <w:rPr>
          <w:color w:val="auto"/>
        </w:rPr>
      </w:pPr>
    </w:p>
    <w:p w14:paraId="2863240F">
      <w:pPr>
        <w:rPr>
          <w:color w:val="auto"/>
        </w:rPr>
      </w:pPr>
    </w:p>
    <w:bookmarkEnd w:id="0"/>
    <w:sectPr>
      <w:pgSz w:w="16838" w:h="23811"/>
      <w:pgMar w:top="1440" w:right="1800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Neue-BoldCond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7668BE"/>
    <w:rsid w:val="7AB8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style01"/>
    <w:basedOn w:val="4"/>
    <w:qFormat/>
    <w:uiPriority w:val="0"/>
    <w:rPr>
      <w:rFonts w:hint="default" w:ascii="HelveticaNeue-BoldCond" w:hAnsi="HelveticaNeue-BoldCond"/>
      <w:b/>
      <w:bCs/>
      <w:color w:val="242021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486</Words>
  <Characters>2839</Characters>
  <Lines>0</Lines>
  <Paragraphs>0</Paragraphs>
  <TotalTime>0</TotalTime>
  <ScaleCrop>false</ScaleCrop>
  <LinksUpToDate>false</LinksUpToDate>
  <CharactersWithSpaces>3096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2026-03-02T11:49:00Z</dcterms:created>
  <dc:creator>windows10</dc:creator>
  <cp:lastModifiedBy>core</cp:lastModifiedBy>
  <dcterms:modified xsi:type="dcterms:W3CDTF">2026-03-23T07:50:31Z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KSOTemplateDocerSaveRecord">
    <vt:lpwstr>eyJoZGlkIjoiNzc4MzgyMTAwNjgwYjA2NmM0ZTA5ZjY4ZGY5YTZjODciLCJ1c2VySWQiOiIzNTU1NTU5NjQifQ==</vt:lpwstr>
  </property>
  <property fmtid="{D5CDD505-2E9C-101B-9397-08002B2CF9AE}" pid="4" name="ICV">
    <vt:lpwstr>1E03EF08CB1B4603826E7E574FC19A41_12</vt:lpwstr>
  </property>
</Properties>
</file>