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616" w:rsidRDefault="001D4D25">
      <w:pPr>
        <w:jc w:val="center"/>
        <w:rPr>
          <w:rFonts w:ascii="Times New Roman Regular" w:hAnsi="Times New Roman Regular" w:cs="Times New Roman Regular"/>
          <w:sz w:val="28"/>
          <w:szCs w:val="28"/>
        </w:rPr>
      </w:pPr>
      <w:bookmarkStart w:id="0" w:name="_GoBack"/>
      <w:bookmarkEnd w:id="0"/>
      <w:r>
        <w:rPr>
          <w:rFonts w:ascii="Times New Roman Regular" w:hAnsi="Times New Roman Regular" w:cs="Times New Roman Regular"/>
          <w:noProof/>
          <w:sz w:val="28"/>
          <w:szCs w:val="28"/>
          <w:lang w:val="en-IN" w:eastAsia="en-IN"/>
        </w:rPr>
        <w:drawing>
          <wp:inline distT="0" distB="0" distL="114300" distR="114300">
            <wp:extent cx="4653915" cy="3492500"/>
            <wp:effectExtent l="0" t="0" r="19685" b="12700"/>
            <wp:docPr id="1" name="图片 1" descr="灰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灰度"/>
                    <pic:cNvPicPr>
                      <a:picLocks noChangeAspect="1"/>
                    </pic:cNvPicPr>
                  </pic:nvPicPr>
                  <pic:blipFill>
                    <a:blip r:embed="rId7"/>
                    <a:stretch>
                      <a:fillRect/>
                    </a:stretch>
                  </pic:blipFill>
                  <pic:spPr>
                    <a:xfrm>
                      <a:off x="0" y="0"/>
                      <a:ext cx="4653915" cy="3492500"/>
                    </a:xfrm>
                    <a:prstGeom prst="rect">
                      <a:avLst/>
                    </a:prstGeom>
                  </pic:spPr>
                </pic:pic>
              </a:graphicData>
            </a:graphic>
          </wp:inline>
        </w:drawing>
      </w:r>
    </w:p>
    <w:p w:rsidR="00F32616" w:rsidRDefault="001D4D25">
      <w:pPr>
        <w:jc w:val="center"/>
        <w:rPr>
          <w:rFonts w:ascii="Times New Roman Regular" w:hAnsi="Times New Roman Regular" w:cs="Times New Roman Regular"/>
          <w:sz w:val="28"/>
          <w:szCs w:val="28"/>
        </w:rPr>
      </w:pPr>
      <w:r>
        <w:rPr>
          <w:rFonts w:ascii="Times New Roman Regular" w:hAnsi="Times New Roman Regular" w:cs="Times New Roman Regular"/>
          <w:sz w:val="28"/>
          <w:szCs w:val="28"/>
        </w:rPr>
        <w:t>Supplementary Figure S1. Original gel image corresponding to Figure 2b.</w:t>
      </w:r>
    </w:p>
    <w:p w:rsidR="00F32616" w:rsidRDefault="00F32616">
      <w:pPr>
        <w:rPr>
          <w:rFonts w:ascii="Times New Roman Regular" w:hAnsi="Times New Roman Regular" w:cs="Times New Roman Regular"/>
          <w:sz w:val="28"/>
          <w:szCs w:val="28"/>
        </w:rPr>
      </w:pP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 xml:space="preserve">Gensemer, C., et al., KLK15 alters connective tissues in hypermobile </w:t>
      </w:r>
      <w:r>
        <w:rPr>
          <w:rFonts w:ascii="Times New Roman Regular" w:hAnsi="Times New Roman Regular" w:cs="Times New Roman Regular"/>
          <w:sz w:val="28"/>
          <w:szCs w:val="28"/>
        </w:rPr>
        <w:t>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w:t>
      </w:r>
      <w:r>
        <w:rPr>
          <w:rFonts w:ascii="Times New Roman Regular" w:hAnsi="Times New Roman Regular" w:cs="Times New Roman Regular"/>
          <w:sz w:val="28"/>
          <w:szCs w:val="28"/>
        </w:rPr>
        <w:t xml:space="preserve">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Ma, N., et al., Clinical and genetic analysis of classical Ehlers-Danlos syndrome patient caused by synonymous mutation in COL5A2. Mol</w:t>
      </w:r>
      <w:r>
        <w:rPr>
          <w:rFonts w:ascii="Times New Roman Regular" w:hAnsi="Times New Roman Regular" w:cs="Times New Roman Regular"/>
          <w:sz w:val="28"/>
          <w:szCs w:val="28"/>
        </w:rPr>
        <w:t xml:space="preserve">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Ritelli, M., et al., Identification of the novel COL5A1 c.3369_3431dup, p.(Glu1124_Gly1144dup) variant in a patient with incomplete classical Ehlers-Danlos syndrome: The importance of phenotype-guided genetic </w:t>
      </w:r>
      <w:r>
        <w:rPr>
          <w:rFonts w:ascii="Times New Roman Regular" w:hAnsi="Times New Roman Regular" w:cs="Times New Roman Regular"/>
          <w:sz w:val="28"/>
          <w:szCs w:val="28"/>
        </w:rPr>
        <w:t>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Gensemer, C., et al. (2025). "KLK15 alters connective tissues in hypermobile Ehlers-Danlos syndrome." iScience 28(9):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Hypermobile Ehlers-Danlos syndrome (hEDS) is a debilitating multisys</w:t>
      </w:r>
      <w:r>
        <w:rPr>
          <w:rFonts w:ascii="Times New Roman Regular" w:hAnsi="Times New Roman Regular" w:cs="Times New Roman Regular"/>
          <w:sz w:val="28"/>
          <w:szCs w:val="28"/>
        </w:rPr>
        <w:t>tem condition characterized by joint hypermobility, chronic pain, and diverse comorbidities, yet its genetic basis remains undefined. Whole-exome sequencing (WES) of 200 patients with hEDS revealed rare and low frequency variants in 14 of 15 kallikrein (KL</w:t>
      </w:r>
      <w:r>
        <w:rPr>
          <w:rFonts w:ascii="Times New Roman Regular" w:hAnsi="Times New Roman Regular" w:cs="Times New Roman Regular"/>
          <w:sz w:val="28"/>
          <w:szCs w:val="28"/>
        </w:rPr>
        <w:t>K) genes, including a recurrent KLK15 missense variant (p.Gly226Asp) segregating in multiple families. KLK15, a secreted serine protease, is expressed in connective and immune tissues and interacts with extracellular matrix (ECM) components, including fibr</w:t>
      </w:r>
      <w:r>
        <w:rPr>
          <w:rFonts w:ascii="Times New Roman Regular" w:hAnsi="Times New Roman Regular" w:cs="Times New Roman Regular"/>
          <w:sz w:val="28"/>
          <w:szCs w:val="28"/>
        </w:rPr>
        <w:t>onectin and lysyl oxidase (LOX). A KLK15 knock-in mouse model recapitulated hEDS features in tendons and cardiac valves and exhibited dysregulated cytokine profiles. The variant altered KLK15 and LOX compartmentalization within the ECM, consistent with a d</w:t>
      </w:r>
      <w:r>
        <w:rPr>
          <w:rFonts w:ascii="Times New Roman Regular" w:hAnsi="Times New Roman Regular" w:cs="Times New Roman Regular"/>
          <w:sz w:val="28"/>
          <w:szCs w:val="28"/>
        </w:rPr>
        <w:t>ominant-negative effect. These findings identify KLK15 as a contributor to hEDS and reveal broader roles for KLK protease-ECM-immune crosstalk in connective tissue regulation. This study reframes hEDS as a condition involving matrix remodeling and immune s</w:t>
      </w:r>
      <w:r>
        <w:rPr>
          <w:rFonts w:ascii="Times New Roman Regular" w:hAnsi="Times New Roman Regular" w:cs="Times New Roman Regular"/>
          <w:sz w:val="28"/>
          <w:szCs w:val="28"/>
        </w:rPr>
        <w:t>ignaling beyond collagen defects.</w:t>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Ma, N., et al. (2021). "Clinical and genetic analysis of classical Ehlers-Danlos syndrome patient caused by synonymous mutation in COL5A2." Mol Genet Genomic Med 9(5):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BACKGROUND: Classical Ehlers-Danlos syndrome</w:t>
      </w:r>
      <w:r>
        <w:rPr>
          <w:rFonts w:ascii="Times New Roman Regular" w:hAnsi="Times New Roman Regular" w:cs="Times New Roman Regular"/>
          <w:sz w:val="28"/>
          <w:szCs w:val="28"/>
        </w:rPr>
        <w:t xml:space="preserve"> (cEDS) is a heterogeneous connective tissue disorder that mainly results from the germline mutation of COL5A1 and COL5A2. The majority of the COL5A2 mutations reported to date represent structural mutations, including missense or in-frame exon-skipping sp</w:t>
      </w:r>
      <w:r>
        <w:rPr>
          <w:rFonts w:ascii="Times New Roman Regular" w:hAnsi="Times New Roman Regular" w:cs="Times New Roman Regular"/>
          <w:sz w:val="28"/>
          <w:szCs w:val="28"/>
        </w:rPr>
        <w:t>lice mutations. The only reported synonymous mutation was expected to affect on splicing of exon 29 by prediction programs which should be further confirmed. METHODS: Whole exome sequencing was performed to identify the genetic variants of a Chinese boy wh</w:t>
      </w:r>
      <w:r>
        <w:rPr>
          <w:rFonts w:ascii="Times New Roman Regular" w:hAnsi="Times New Roman Regular" w:cs="Times New Roman Regular"/>
          <w:sz w:val="28"/>
          <w:szCs w:val="28"/>
        </w:rPr>
        <w:t>o was characterized by skin hyperextensibility, abnormal scarring, hypermobile joints and scoliosis. Sanger sequencing was used to validate the variants in his parents. Reverse transcription polymerase chain reaction (RT-PCR) was performed to analyze the f</w:t>
      </w:r>
      <w:r>
        <w:rPr>
          <w:rFonts w:ascii="Times New Roman Regular" w:hAnsi="Times New Roman Regular" w:cs="Times New Roman Regular"/>
          <w:sz w:val="28"/>
          <w:szCs w:val="28"/>
        </w:rPr>
        <w:t>unctional effects of the variant. RESULTS: A de novo heterozygous synonymous variant (NM_000393.5:c.1977 G&gt;A) of COL5A2 gene was identified in the patient. The results of RT-PCR revealed that the synonymous variant led to skipping of exon 29 in the RNA tra</w:t>
      </w:r>
      <w:r>
        <w:rPr>
          <w:rFonts w:ascii="Times New Roman Regular" w:hAnsi="Times New Roman Regular" w:cs="Times New Roman Regular"/>
          <w:sz w:val="28"/>
          <w:szCs w:val="28"/>
        </w:rPr>
        <w:t>nscript. CONCLUSIONS: Our study supplies further supporting evidence that the synonymous COL5A2 mutation c.1977 G&gt;A can cause skipping of exon 29 in the RNA transcript, thus resulting in the production of mutant alpha2(V)-chains and clinical phenotype of c</w:t>
      </w:r>
      <w:r>
        <w:rPr>
          <w:rFonts w:ascii="Times New Roman Regular" w:hAnsi="Times New Roman Regular" w:cs="Times New Roman Regular"/>
          <w:sz w:val="28"/>
          <w:szCs w:val="28"/>
        </w:rPr>
        <w:t>EDS. This result highlights the need to include splicing-altering synonymous mutations into the screening for cEDS.</w:t>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Ritelli, M., et al. (2020). "Identification of the novel COL5A1 c.3369_3431dup, p.(Glu1124_Gly1144dup) variant in a patient with incomplete</w:t>
      </w:r>
      <w:r>
        <w:rPr>
          <w:rFonts w:ascii="Times New Roman Regular" w:hAnsi="Times New Roman Regular" w:cs="Times New Roman Regular"/>
          <w:sz w:val="28"/>
          <w:szCs w:val="28"/>
        </w:rPr>
        <w:t xml:space="preserve"> classical Ehlers-Danlos syndrome: The importance of phenotype-guided genetic testing." Mol Genet Genomic Med 8(10):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BACKGROUND: Classical Ehlers-Danlos syndrome (cEDS) is a connective tissue disorder mainly caused by heterozygous COL5A1 or COL5A2</w:t>
      </w:r>
      <w:r>
        <w:rPr>
          <w:rFonts w:ascii="Times New Roman Regular" w:hAnsi="Times New Roman Regular" w:cs="Times New Roman Regular"/>
          <w:sz w:val="28"/>
          <w:szCs w:val="28"/>
        </w:rPr>
        <w:t xml:space="preserve"> variants encoding type V collagen and rarely by the p.(Arg312Cys) missense substitution in COL1A1 encoding type I collagen. The current EDS nosology specifies that minimal suggestive criteria are marked skin hyperextensibility plus atrophic scarring toget</w:t>
      </w:r>
      <w:r>
        <w:rPr>
          <w:rFonts w:ascii="Times New Roman Regular" w:hAnsi="Times New Roman Regular" w:cs="Times New Roman Regular"/>
          <w:sz w:val="28"/>
          <w:szCs w:val="28"/>
        </w:rPr>
        <w:t>her with either generalized joint hypermobility or at least three minor criteria comprising additional cutaneous and articular signs. To reach a final diagnosis, molecular testing is required. Herein, we report on a 3-year-old female who came to our attent</w:t>
      </w:r>
      <w:r>
        <w:rPr>
          <w:rFonts w:ascii="Times New Roman Regular" w:hAnsi="Times New Roman Regular" w:cs="Times New Roman Regular"/>
          <w:sz w:val="28"/>
          <w:szCs w:val="28"/>
        </w:rPr>
        <w:t>ion with an inconclusive next generation sequencing (NGS) panel comprising all cEDS-associated genes. METHODS: Despite the patient did not formally fulfill the nosological criteria because the skin was only slightly hyperextensible, we made a cEDS diagnosi</w:t>
      </w:r>
      <w:r>
        <w:rPr>
          <w:rFonts w:ascii="Times New Roman Regular" w:hAnsi="Times New Roman Regular" w:cs="Times New Roman Regular"/>
          <w:sz w:val="28"/>
          <w:szCs w:val="28"/>
        </w:rPr>
        <w:t>s, mainly for the presence of typical atrophic scars. We investigated COL5A1 intragenic deletions/duplications by Multiplex Ligation-dependent Probe Amplification (MLPA), excluded the recessive classical-like EDS type 2 by AEBP1 Sanger analysis, and retest</w:t>
      </w:r>
      <w:r>
        <w:rPr>
          <w:rFonts w:ascii="Times New Roman Regular" w:hAnsi="Times New Roman Regular" w:cs="Times New Roman Regular"/>
          <w:sz w:val="28"/>
          <w:szCs w:val="28"/>
        </w:rPr>
        <w:t>ed COL5A1 with the Sanger method. RESULTS: Molecular analyses revealed the novel COL5A1 c.3369_3431dup p.(Glu1124_Gly1144dup) intermediate-sized duplication with a predicted dominant negative effect that was missed both by NGS and MLPA. CONCLUSIONS: This r</w:t>
      </w:r>
      <w:r>
        <w:rPr>
          <w:rFonts w:ascii="Times New Roman Regular" w:hAnsi="Times New Roman Regular" w:cs="Times New Roman Regular"/>
          <w:sz w:val="28"/>
          <w:szCs w:val="28"/>
        </w:rPr>
        <w:t xml:space="preserve">eport highlights that some cEDS patients might not display overt skin hyperextensibility and the importance of clinical expertise to make such a diagnosis in patients with an incomplete presentation. Our results also exemplify that NGS is not a fool-proof </w:t>
      </w:r>
      <w:r>
        <w:rPr>
          <w:rFonts w:ascii="Times New Roman Regular" w:hAnsi="Times New Roman Regular" w:cs="Times New Roman Regular"/>
          <w:sz w:val="28"/>
          <w:szCs w:val="28"/>
        </w:rPr>
        <w:t>technology and that Sanger sequencing achieves the diagnostic goal when there is a sufficiently clear phenotypic indication.</w:t>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GENSEMER, C., PETRUCCI, T., BECK, T., DAYLOR, V., GRIGGS, M., GRIGGS, C., WEINTRAUB, A., BYERLY, K., GUO, L., MORNINGSTAR, J</w:t>
      </w:r>
      <w:r>
        <w:rPr>
          <w:rFonts w:ascii="Times New Roman Regular" w:hAnsi="Times New Roman Regular" w:cs="Times New Roman Regular"/>
          <w:sz w:val="28"/>
          <w:szCs w:val="28"/>
        </w:rPr>
        <w:t xml:space="preserve">., KORNBLAU, I., BIGGS, R., MOORE, K., KOREN, N., HASTINGS, C., OBERLIES, E., ZIENTARA, E. R., DEVEY, E., DOOLEY, S., STAYER, K., FENNER, R., SINGLETON, K., LUZBETAK, S., BEAR, D., BYRD, R., WENINGER, J., BISTRAN, E., BEESON, G., KERNS, J., OSTERHAUS, M., </w:t>
      </w:r>
      <w:r>
        <w:rPr>
          <w:rFonts w:ascii="Times New Roman Regular" w:hAnsi="Times New Roman Regular" w:cs="Times New Roman Regular"/>
          <w:sz w:val="28"/>
          <w:szCs w:val="28"/>
        </w:rPr>
        <w:t>FLECK, E., SCHNAUDIGEL, J., BUTLER, S., SEVERANCE, S., KENDALL, W., DELANEY, J. R., JUDGE, D. P., CHEN, P., YAO, H., GUZ, J., AWGULEWITSCH, A., KAUTZ, S. A., MUKHERJEE, R., PRICE, R., HENDERSON, F., SR., SHAPIRO, S., FRANCOMANO, C. A., KOVACIC, J. C., LAVA</w:t>
      </w:r>
      <w:r>
        <w:rPr>
          <w:rFonts w:ascii="Times New Roman Regular" w:hAnsi="Times New Roman Regular" w:cs="Times New Roman Regular"/>
          <w:sz w:val="28"/>
          <w:szCs w:val="28"/>
        </w:rPr>
        <w:t>LLEE, M., KONTOROVICH, A. R., BERRANDOU, T. E., SLAUGENHAUPT, S. A., MILAN, D., MAITLAND, A., PATEL, S., BOUATIA-NAJI, N. &amp; NORRIS, R. A. 2025. KLK15 alters connective tissues in hypermobile Ehlers-Danlos syndrome. iScience, 28,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MA, N., ZHU, Z., L</w:t>
      </w:r>
      <w:r>
        <w:rPr>
          <w:rFonts w:ascii="Times New Roman Regular" w:hAnsi="Times New Roman Regular" w:cs="Times New Roman Regular"/>
          <w:sz w:val="28"/>
          <w:szCs w:val="28"/>
        </w:rPr>
        <w:t>IU, J., PENG, Y., ZHAO, X., TANG, W., JIA, Z., XI, H., GAO, B., WANG, H. &amp; DU, J. 2021. Clinical and genetic analysis of classical Ehlers-Danlos syndrome patient caused by synonymous mutation in COL5A2. Mol Genet Genomic Med, 9,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RITELLI, M., CINQUI</w:t>
      </w:r>
      <w:r>
        <w:rPr>
          <w:rFonts w:ascii="Times New Roman Regular" w:hAnsi="Times New Roman Regular" w:cs="Times New Roman Regular"/>
          <w:sz w:val="28"/>
          <w:szCs w:val="28"/>
        </w:rPr>
        <w:t>NA, V., VENTURINI, M. &amp; COLOMBI, M. 2020. Identification of the novel COL5A1 c.3369_3431dup, p.(Glu1124_Gly1144dup) variant in a patient with incomplete classical Ehlers-Danlos syndrome: The importance of phenotype-guided genetic testing. Mol Genet Genomic</w:t>
      </w:r>
      <w:r>
        <w:rPr>
          <w:rFonts w:ascii="Times New Roman Regular" w:hAnsi="Times New Roman Regular" w:cs="Times New Roman Regular"/>
          <w:sz w:val="28"/>
          <w:szCs w:val="28"/>
        </w:rPr>
        <w:t xml:space="preserve"> Med, 8,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Petrucci T, Beck T, Daylor V, Griggs M, Griggs C, Weintraub A, Byerly K, Guo L, Morningstar J et al: KLK15 alters connective tissues in hypermobile Ehlers-Danlos syndrome. iScience 2025, 28(9):113343.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Ma N, Zhu Z, L</w:t>
      </w:r>
      <w:r>
        <w:rPr>
          <w:rFonts w:ascii="Times New Roman Regular" w:hAnsi="Times New Roman Regular" w:cs="Times New Roman Regular"/>
          <w:sz w:val="28"/>
          <w:szCs w:val="28"/>
        </w:rPr>
        <w:t>iu J, Peng Y, Zhao X, Tang W, Jia Z, Xi H, Gao B, Wang H et al: Clinical and genetic analysis of classical Ehlers-Danlos syndrome patient caused by synonymous mutation in COL5A2. Mol Genet Genomic Med 2021, 9(5):e1632.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Ritelli M, Cinquina V, Venturini </w:t>
      </w:r>
      <w:r>
        <w:rPr>
          <w:rFonts w:ascii="Times New Roman Regular" w:hAnsi="Times New Roman Regular" w:cs="Times New Roman Regular"/>
          <w:sz w:val="28"/>
          <w:szCs w:val="28"/>
        </w:rPr>
        <w:t>M, Colombi M: Identification of the novel COL5A1 c.3369_3431dup, p.(Glu1124_Gly1144dup) variant in a patient with incomplete classical Ehlers-Danlos syndrome: The importance of phenotype-guided genetic testing. Mol Genet Genomic Med 2020, 8(10):e1422.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Gensemer, C., et al. KLK15 alters connective tissues in hypermobile Ehlers-Danlos syndrome. iScience 2025;28(9):113343.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Ma, N., et al. Clinical and genetic analysis of classical Ehlers-Danlos syndrome patient caused by synonymous mutation in COL5A2. Mol G</w:t>
      </w:r>
      <w:r>
        <w:rPr>
          <w:rFonts w:ascii="Times New Roman Regular" w:hAnsi="Times New Roman Regular" w:cs="Times New Roman Regular"/>
          <w:sz w:val="28"/>
          <w:szCs w:val="28"/>
        </w:rPr>
        <w:t>enet Genomic Med 2021;9(5):e1632.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Ritelli, M., et al. Identification of the novel COL5A1 c.3369_3431dup, p.(Glu1124_Gly1144dup) variant in a patient with incomplete classical Ehlers-Danlos syndrome: The importance of phenotype-guided genetic testing. Mol G</w:t>
      </w:r>
      <w:r>
        <w:rPr>
          <w:rFonts w:ascii="Times New Roman Regular" w:hAnsi="Times New Roman Regular" w:cs="Times New Roman Regular"/>
          <w:sz w:val="28"/>
          <w:szCs w:val="28"/>
        </w:rPr>
        <w:t>enet Genomic Med 2020;8(10):e1422.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Gensemer, C., et al. KLK15 alters connective tissues in hypermobile Ehlers-Danlos syndrome. iScience 2025;28(9):113343.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 xml:space="preserve">Ritelli, M., et al. Identification of the novel COL5A1 c.3369_3431dup, p.(Glu1124_Gly1144dup) </w:t>
      </w:r>
      <w:r>
        <w:rPr>
          <w:rFonts w:ascii="Times New Roman Regular" w:hAnsi="Times New Roman Regular" w:cs="Times New Roman Regular"/>
          <w:sz w:val="28"/>
          <w:szCs w:val="28"/>
        </w:rPr>
        <w:t>variant in a patient with incomplete classical Ehlers-Danlos syndrome: The importance of phenotype-guided genetic testing. Mol Genet Genomic Med 2020;8(10):e1422.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Petrucci T, Beck T, Daylor V, Griggs M, Griggs C, Weintraub A, Byerly K,</w:t>
      </w:r>
      <w:r>
        <w:rPr>
          <w:rFonts w:ascii="Times New Roman Regular" w:hAnsi="Times New Roman Regular" w:cs="Times New Roman Regular"/>
          <w:sz w:val="28"/>
          <w:szCs w:val="28"/>
        </w:rPr>
        <w:t xml:space="preserve"> Guo L, Morningstar J et al: KLK15 alters connective tissues in hypermobile Ehlers-Danlos syndrome. iScience 2025, 28(9):113343.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Ma N, Zhu Z, Liu J, Peng Y, Zhao X, Tang W, Jia Z, Xi H, Gao B, Wang H et al: Clinical and genetic analysis of classical Eh</w:t>
      </w:r>
      <w:r>
        <w:rPr>
          <w:rFonts w:ascii="Times New Roman Regular" w:hAnsi="Times New Roman Regular" w:cs="Times New Roman Regular"/>
          <w:sz w:val="28"/>
          <w:szCs w:val="28"/>
        </w:rPr>
        <w:t>lers-Danlos syndrome patient caused by synonymous mutation in COL5A2. Mol Genet Genomic Med 2021, 9(5):e1632.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Ritelli M, Cinquina V, Venturini M, Colombi M: Identification of the novel COL5A1 c.3369_3431dup, p.(Glu1124_Gly1144dup) variant in a patient </w:t>
      </w:r>
      <w:r>
        <w:rPr>
          <w:rFonts w:ascii="Times New Roman Regular" w:hAnsi="Times New Roman Regular" w:cs="Times New Roman Regular"/>
          <w:sz w:val="28"/>
          <w:szCs w:val="28"/>
        </w:rPr>
        <w:t>with incomplete classical Ehlers-Danlos syndrome: The importance of phenotype-guided genetic testing. Mol Genet Genomic Med 2020, 8(10):e1422.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Duong J, Rideout A, MacKay S, Beis J, Parkash S, Schwarze U, Horne SG, Vandersteen A: A family with Classical</w:t>
      </w:r>
      <w:r>
        <w:rPr>
          <w:rFonts w:ascii="Times New Roman Regular" w:hAnsi="Times New Roman Regular" w:cs="Times New Roman Regular"/>
          <w:sz w:val="28"/>
          <w:szCs w:val="28"/>
        </w:rPr>
        <w:t xml:space="preserve"> Ehlers-Danlos Syndrome (cEDS), mild bone fragility and without vascular complications, caused by the p.Arg312Cys mutation in COL1A1. Eur J Med Genet 2020, 63(2):103730.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 C. Gensemer, T. Petrucci, T. Beck, V. Daylor, M. Griggs, C. Griggs, A. Weint</w:t>
      </w:r>
      <w:r>
        <w:rPr>
          <w:rFonts w:ascii="Times New Roman Regular" w:hAnsi="Times New Roman Regular" w:cs="Times New Roman Regular"/>
          <w:sz w:val="28"/>
          <w:szCs w:val="28"/>
        </w:rPr>
        <w:t>raub, K. Byerly, L. Guo, J. Morningstar, I. Kornblau, R. Biggs, K. Moore, N. Koren, C. Hastings, E. Oberlies, E.R. Zientara, E. Devey, S. Dooley, K. Stayer, R. Fenner, K. Singleton, S. Luzbetak, D. Bear, R. Byrd, J. Weninger, E. Bistran, G. Beeson, J. Kern</w:t>
      </w:r>
      <w:r>
        <w:rPr>
          <w:rFonts w:ascii="Times New Roman Regular" w:hAnsi="Times New Roman Regular" w:cs="Times New Roman Regular"/>
          <w:sz w:val="28"/>
          <w:szCs w:val="28"/>
        </w:rPr>
        <w:t>s, M. Osterhaus, E. Fleck, J. Schnaudigel, S. Butler, S. Severance, W. Kendall, J.R. Delaney, D.P. Judge, P. Chen, H. Yao, J. Guz, A. Awgulewitsch, S.A. Kautz, R. Mukherjee, R. Price, F. Henderson, Sr., S. Shapiro, C.A. Francomano, J.C. Kovacic, M. Lavalle</w:t>
      </w:r>
      <w:r>
        <w:rPr>
          <w:rFonts w:ascii="Times New Roman Regular" w:hAnsi="Times New Roman Regular" w:cs="Times New Roman Regular"/>
          <w:sz w:val="28"/>
          <w:szCs w:val="28"/>
        </w:rPr>
        <w:t>e, A.R. Kontorovich, T.E. Berrandou, S.A. Slaugenhaupt, D. Milan, A. Maitland, S. Patel, N. Bouatia-Naji, and R.A. Norris, KLK15 alters connective tissues in hypermobile Ehlers-Danlos syndrome. iScience 28 (2025)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 N. Ma, Z. Zhu, J. Liu, Y. Peng</w:t>
      </w:r>
      <w:r>
        <w:rPr>
          <w:rFonts w:ascii="Times New Roman Regular" w:hAnsi="Times New Roman Regular" w:cs="Times New Roman Regular"/>
          <w:sz w:val="28"/>
          <w:szCs w:val="28"/>
        </w:rPr>
        <w:t>, X. Zhao, W. Tang, Z. Jia, H. Xi, B. Gao, H. Wang, and J. Du, Clinical and genetic analysis of classical Ehlers-Danlos syndrome patient caused by synonymous mutation in COL5A2. Mol Genet Genomic Med 9 (2021)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 M. Ritelli, V. Cinquina, M. Venturi</w:t>
      </w:r>
      <w:r>
        <w:rPr>
          <w:rFonts w:ascii="Times New Roman Regular" w:hAnsi="Times New Roman Regular" w:cs="Times New Roman Regular"/>
          <w:sz w:val="28"/>
          <w:szCs w:val="28"/>
        </w:rPr>
        <w:t>ni, and M. Colombi, Identification of the novel COL5A1 c.3369_3431dup, p.(Glu1124_Gly1144dup) variant in a patient with incomplete classical Ehlers-Danlos syndrome: The importance of phenotype-guided genetic testing. Mol Genet Genomic Med 8 (2020)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[4] J. Duong, A. Rideout, S. MacKay, J. Beis, S. Parkash, U. Schwarze, S.G. Horne, and A. Vandersteen, A family with Classical Ehlers-Danlos Syndrome (cEDS), mild bone fragility and without vascular complications, caused by the p.Arg312Cys mutation in COL1</w:t>
      </w:r>
      <w:r>
        <w:rPr>
          <w:rFonts w:ascii="Times New Roman Regular" w:hAnsi="Times New Roman Regular" w:cs="Times New Roman Regular"/>
          <w:sz w:val="28"/>
          <w:szCs w:val="28"/>
        </w:rPr>
        <w:t>A1. Eur J Med Genet 63 (2020)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 xml:space="preserve">Gensemer, C., Petrucci, T., Beck, T., Daylor, V., Griggs, M., Griggs, C., Weintraub, A., Byerly, K., Guo, L., Morningstar, J., Kornblau, I., Biggs, R., Moore, K., Koren, N., Hastings, C., Oberlies, E., </w:t>
      </w:r>
      <w:r>
        <w:rPr>
          <w:rFonts w:ascii="Times New Roman Regular" w:hAnsi="Times New Roman Regular" w:cs="Times New Roman Regular"/>
          <w:sz w:val="28"/>
          <w:szCs w:val="28"/>
        </w:rPr>
        <w:t>Zientara, E. R., Devey, E., Dooley, S., Stayer, K., Fenner, R., Singleton, K., Luzbetak, S., Bear, D., Byrd, R., Weninger, J., Bistran, E., Beeson, G., Kerns, J., Osterhaus, M., Fleck, E., Schnaudigel, J., Butler, S., Severance, S., Kendall, W., Delaney, J</w:t>
      </w:r>
      <w:r>
        <w:rPr>
          <w:rFonts w:ascii="Times New Roman Regular" w:hAnsi="Times New Roman Regular" w:cs="Times New Roman Regular"/>
          <w:sz w:val="28"/>
          <w:szCs w:val="28"/>
        </w:rPr>
        <w:t>. R., Judge, D. P., Chen, P., Yao, H., Guz, J., Awgulewitsch, A., Kautz, S. A., Mukherjee, R., Price, R., Henderson, F., Sr., Shapiro, S., Francomano, C. A., Kovacic, J. C., Lavallee, M., Kontorovich, A. R., Berrandou, T. E., Slaugenhaupt, S. A., Milan, D.</w:t>
      </w:r>
      <w:r>
        <w:rPr>
          <w:rFonts w:ascii="Times New Roman Regular" w:hAnsi="Times New Roman Regular" w:cs="Times New Roman Regular"/>
          <w:sz w:val="28"/>
          <w:szCs w:val="28"/>
        </w:rPr>
        <w:t>, Maitland, A., Patel, S., Bouatia-Naji, N., and Norris, R. A. (2025) KLK15 alters connective tissues in hypermobile Ehlers-Danlos syndrome. iScience 28,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Ma, N., Zhu, Z., Liu, J., Peng, Y., Zhao, X., Tang, W., Jia, Z., Xi, H., Gao, B., Wang, H.,</w:t>
      </w:r>
      <w:r>
        <w:rPr>
          <w:rFonts w:ascii="Times New Roman Regular" w:hAnsi="Times New Roman Regular" w:cs="Times New Roman Regular"/>
          <w:sz w:val="28"/>
          <w:szCs w:val="28"/>
        </w:rPr>
        <w:t xml:space="preserve"> and Du, J. (2021) Clinical and genetic analysis of classical Ehlers-Danlos syndrome patient caused by synonymous mutation in COL5A2. Mol Genet Genomic Med 9,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Ritelli, M., Cinquina, V., Venturini, M., and Colombi, M. (2020) Identification of the </w:t>
      </w:r>
      <w:r>
        <w:rPr>
          <w:rFonts w:ascii="Times New Roman Regular" w:hAnsi="Times New Roman Regular" w:cs="Times New Roman Regular"/>
          <w:sz w:val="28"/>
          <w:szCs w:val="28"/>
        </w:rPr>
        <w:t>novel COL5A1 c.3369_3431dup, p.(Glu1124_Gly1144dup) variant in a patient with incomplete classical Ehlers-Danlos syndrome: The importance of phenotype-guided genetic testing. Mol Genet Genomic Med 8,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 xml:space="preserve">Duong, J., Rideout, A., MacKay, S., Beis, J., </w:t>
      </w:r>
      <w:r>
        <w:rPr>
          <w:rFonts w:ascii="Times New Roman Regular" w:hAnsi="Times New Roman Regular" w:cs="Times New Roman Regular"/>
          <w:sz w:val="28"/>
          <w:szCs w:val="28"/>
        </w:rPr>
        <w:t>Parkash, S., Schwarze, U., Horne, S. G., and Vandersteen, A. (2020) A family with Classical Ehlers-Danlos Syndrome (cEDS), mild bone fragility and without vascular complications, caused by the p.Arg312Cys mutation in COL1A1. Eur J Med Genet 63,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2.</w:t>
      </w:r>
      <w:r>
        <w:rPr>
          <w:rFonts w:ascii="Times New Roman Regular" w:hAnsi="Times New Roman Regular" w:cs="Times New Roman Regular"/>
          <w:sz w:val="28"/>
          <w:szCs w:val="28"/>
        </w:rPr>
        <w:tab/>
        <w:t>Ma N, Zhu Z, Liu J, Peng Y, Zhao X, Tang W, Jia Z, Xi H, Gao B, Wang H and Du J. Clinical and genetic analysis of classical Ehlers-Danlos syndrome patient caused by synonymous mutation in COL5A2. Mol Genet Genomic Med. 2021;9:e1632.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3.</w:t>
      </w:r>
      <w:r>
        <w:rPr>
          <w:rFonts w:ascii="Times New Roman Regular" w:hAnsi="Times New Roman Regular" w:cs="Times New Roman Regular"/>
          <w:sz w:val="28"/>
          <w:szCs w:val="28"/>
        </w:rPr>
        <w:tab/>
        <w:t>Ritelli M, Cinqu</w:t>
      </w:r>
      <w:r>
        <w:rPr>
          <w:rFonts w:ascii="Times New Roman Regular" w:hAnsi="Times New Roman Regular" w:cs="Times New Roman Regular"/>
          <w:sz w:val="28"/>
          <w:szCs w:val="28"/>
        </w:rPr>
        <w:t>ina V, Venturini M and Colombi M. Identification of the novel COL5A1 c.3369_3431dup, p.(Glu1124_Gly1144dup) variant in a patient with incomplete classical Ehlers-Danlos syndrome: The importance of phenotype-guided genetic testing. Mol Genet Genomic Med. 20</w:t>
      </w:r>
      <w:r>
        <w:rPr>
          <w:rFonts w:ascii="Times New Roman Regular" w:hAnsi="Times New Roman Regular" w:cs="Times New Roman Regular"/>
          <w:sz w:val="28"/>
          <w:szCs w:val="28"/>
        </w:rPr>
        <w:t>20;8:e1422.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4.</w:t>
      </w:r>
      <w:r>
        <w:rPr>
          <w:rFonts w:ascii="Times New Roman Regular" w:hAnsi="Times New Roman Regular" w:cs="Times New Roman Regular"/>
          <w:sz w:val="28"/>
          <w:szCs w:val="28"/>
        </w:rPr>
        <w:tab/>
        <w:t>Duong J, Rideout A, MacKay S, Beis J, Parkash S, Schwarze U, Horne SG and Vandersteen A. A family with Classical Ehlers-Danlos Syndrome (cEDS), mild bone fragility and without vascular complications, caused by the p.Arg312Cys mutation in COL</w:t>
      </w:r>
      <w:r>
        <w:rPr>
          <w:rFonts w:ascii="Times New Roman Regular" w:hAnsi="Times New Roman Regular" w:cs="Times New Roman Regular"/>
          <w:sz w:val="28"/>
          <w:szCs w:val="28"/>
        </w:rPr>
        <w:t>1A1. Eur J Med Genet. 2020;63:103730.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1.</w:t>
      </w:r>
      <w:r>
        <w:rPr>
          <w:rFonts w:ascii="Times New Roman Regular" w:hAnsi="Times New Roman Regular" w:cs="Times New Roman Regular"/>
          <w:sz w:val="28"/>
          <w:szCs w:val="28"/>
        </w:rPr>
        <w:tab/>
        <w:t>Gensemer C, Petrucci T, Beck T, Daylor V, Griggs M, Griggs C, Weintraub A, Byerly K, Guo L, Morningstar J, Kornblau I, Biggs R, Moore K, Koren N, Hastings C, Oberlies E, Zientara ER, Devey E, Dooley S, Stayer K</w:t>
      </w:r>
      <w:r>
        <w:rPr>
          <w:rFonts w:ascii="Times New Roman Regular" w:hAnsi="Times New Roman Regular" w:cs="Times New Roman Regular"/>
          <w:sz w:val="28"/>
          <w:szCs w:val="28"/>
        </w:rPr>
        <w:t>, Fenner R, Singleton K, Luzbetak S, Bear D, Byrd R, Weninger J, Bistran E, Beeson G, Kerns J, Osterhaus M, Fleck E, Schnaudigel J, Butler S, Severance S, Kendall W, Delaney JR, Judge DP, Chen P, Yao H, Guz J, Awgulewitsch A, Kautz SA, Mukherjee R, Price R</w:t>
      </w:r>
      <w:r>
        <w:rPr>
          <w:rFonts w:ascii="Times New Roman Regular" w:hAnsi="Times New Roman Regular" w:cs="Times New Roman Regular"/>
          <w:sz w:val="28"/>
          <w:szCs w:val="28"/>
        </w:rPr>
        <w:t>, Henderson F, Sr., Shapiro S, Francomano CA, Kovacic JC, Lavallee M, Kontorovich AR, Berrandou TE, Slaugenhaupt SA, Milan D, Maitland A, Patel S, Bouatia-Naji N and Norris RA. KLK15 alters connective tissues in hypermobile Ehlers-Danlos syndrome. iScience</w:t>
      </w:r>
      <w:r>
        <w:rPr>
          <w:rFonts w:ascii="Times New Roman Regular" w:hAnsi="Times New Roman Regular" w:cs="Times New Roman Regular"/>
          <w:sz w:val="28"/>
          <w:szCs w:val="28"/>
        </w:rPr>
        <w:t>. 2025;28:113343.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2.</w:t>
      </w:r>
      <w:r>
        <w:rPr>
          <w:rFonts w:ascii="Times New Roman Regular" w:hAnsi="Times New Roman Regular" w:cs="Times New Roman Regular"/>
          <w:sz w:val="28"/>
          <w:szCs w:val="28"/>
        </w:rPr>
        <w:tab/>
        <w:t>Ma N, Zhu Z, Liu J, Peng Y, Zhao X, Tang W, Jia Z, Xi H, Gao B, Wang H and Du J. Clinical and genetic analysis of classical Ehlers-Danlos syndrome patient caused by synonymous mutation in COL5A2. Mol Genet Genomic Med. 2021;9:e1632.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3.</w:t>
      </w:r>
      <w:r>
        <w:rPr>
          <w:rFonts w:ascii="Times New Roman Regular" w:hAnsi="Times New Roman Regular" w:cs="Times New Roman Regular"/>
          <w:sz w:val="28"/>
          <w:szCs w:val="28"/>
        </w:rPr>
        <w:tab/>
        <w:t>Ritelli M, Cinquina V, Venturini M and Colombi M. Identification of the novel COL5A1 c.3369_3431dup, p.(Glu1124_Gly1144dup) variant in a patient with incomplete classical Ehlers-Danlos syndrome: The importance of phenotype-guided genetic testing. Mol Gene</w:t>
      </w:r>
      <w:r>
        <w:rPr>
          <w:rFonts w:ascii="Times New Roman Regular" w:hAnsi="Times New Roman Regular" w:cs="Times New Roman Regular"/>
          <w:sz w:val="28"/>
          <w:szCs w:val="28"/>
        </w:rPr>
        <w:t>t Genomic Med. 2020;8:e1422.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4.</w:t>
      </w:r>
      <w:r>
        <w:rPr>
          <w:rFonts w:ascii="Times New Roman Regular" w:hAnsi="Times New Roman Regular" w:cs="Times New Roman Regular"/>
          <w:sz w:val="28"/>
          <w:szCs w:val="28"/>
        </w:rPr>
        <w:tab/>
        <w:t>Duong J, Rideout A, MacKay S, Beis J, Parkash S, Schwarze U, Horne SG and Vandersteen A. A family with Classical Ehlers-Danlos Syndrome (cEDS), mild bone fragility and without vascular complications, caused by the p.Arg312Cy</w:t>
      </w:r>
      <w:r>
        <w:rPr>
          <w:rFonts w:ascii="Times New Roman Regular" w:hAnsi="Times New Roman Regular" w:cs="Times New Roman Regular"/>
          <w:sz w:val="28"/>
          <w:szCs w:val="28"/>
        </w:rPr>
        <w:t>s mutation in COL1A1. Eur J Med Genet. 2020;63:103730.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1.</w:t>
      </w:r>
      <w:r>
        <w:rPr>
          <w:rFonts w:ascii="Times New Roman Regular" w:hAnsi="Times New Roman Regular" w:cs="Times New Roman Regular"/>
          <w:sz w:val="28"/>
          <w:szCs w:val="28"/>
        </w:rPr>
        <w:tab/>
        <w:t>Gensemer C, Petrucci T, Beck T, Daylor V, Griggs M, Griggs C, Weintraub A, Byerly K, Guo L, Morningstar J, Kornblau I, Biggs R, Moore K, Koren N, Hastings C, Oberlies E, Zientara ER, Devey E, D</w:t>
      </w:r>
      <w:r>
        <w:rPr>
          <w:rFonts w:ascii="Times New Roman Regular" w:hAnsi="Times New Roman Regular" w:cs="Times New Roman Regular"/>
          <w:sz w:val="28"/>
          <w:szCs w:val="28"/>
        </w:rPr>
        <w:t>ooley S, Stayer K, Fenner R, Singleton K, Luzbetak S, Bear D, Byrd R, Weninger J, Bistran E, Beeson G, Kerns J, Osterhaus M, Fleck E, Schnaudigel J, Butler S, Severance S, Kendall W, Delaney JR, Judge DP, Chen P, Yao H, Guz J, Awgulewitsch A, Kautz SA, Muk</w:t>
      </w:r>
      <w:r>
        <w:rPr>
          <w:rFonts w:ascii="Times New Roman Regular" w:hAnsi="Times New Roman Regular" w:cs="Times New Roman Regular"/>
          <w:sz w:val="28"/>
          <w:szCs w:val="28"/>
        </w:rPr>
        <w:t>herjee R, Price R, Henderson F, Sr., Shapiro S, Francomano CA, Kovacic JC, Lavallee M, Kontorovich AR, Berrandou TE, Slaugenhaupt SA, Milan D, Maitland A, Patel S, Bouatia-Naji N and Norris RA. KLK15 alters connective tissues in hypermobile Ehlers-Danlos s</w:t>
      </w:r>
      <w:r>
        <w:rPr>
          <w:rFonts w:ascii="Times New Roman Regular" w:hAnsi="Times New Roman Regular" w:cs="Times New Roman Regular"/>
          <w:sz w:val="28"/>
          <w:szCs w:val="28"/>
        </w:rPr>
        <w:t>yndrome. iScience. 2025;28:113343.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2.</w:t>
      </w:r>
      <w:r>
        <w:rPr>
          <w:rFonts w:ascii="Times New Roman Regular" w:hAnsi="Times New Roman Regular" w:cs="Times New Roman Regular"/>
          <w:sz w:val="28"/>
          <w:szCs w:val="28"/>
        </w:rPr>
        <w:tab/>
        <w:t>Ma N, Zhu Z, Liu J, Peng Y, Zhao X, Tang W, Jia Z, Xi H, Gao B, Wang H and Du J. Clinical and genetic analysis of classical Ehlers-Danlos syndrome patient caused by synonymous mutation in COL5A2. Mol Genet Genomic Med.</w:t>
      </w:r>
      <w:r>
        <w:rPr>
          <w:rFonts w:ascii="Times New Roman Regular" w:hAnsi="Times New Roman Regular" w:cs="Times New Roman Regular"/>
          <w:sz w:val="28"/>
          <w:szCs w:val="28"/>
        </w:rPr>
        <w:t xml:space="preserve"> 2021;9:e1632.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3.</w:t>
      </w:r>
      <w:r>
        <w:rPr>
          <w:rFonts w:ascii="Times New Roman Regular" w:hAnsi="Times New Roman Regular" w:cs="Times New Roman Regular"/>
          <w:sz w:val="28"/>
          <w:szCs w:val="28"/>
        </w:rPr>
        <w:tab/>
        <w:t xml:space="preserve">Ritelli M, Cinquina V, Venturini M and Colombi M. Identification of the novel COL5A1 c.3369_3431dup, p.(Glu1124_Gly1144dup) variant in a patient with incomplete classical Ehlers-Danlos syndrome: The importance of phenotype-guided genetic </w:t>
      </w:r>
      <w:r>
        <w:rPr>
          <w:rFonts w:ascii="Times New Roman Regular" w:hAnsi="Times New Roman Regular" w:cs="Times New Roman Regular"/>
          <w:sz w:val="28"/>
          <w:szCs w:val="28"/>
        </w:rPr>
        <w:t>testing. Mol Genet Genomic Med. 2020;8:e1422.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4.</w:t>
      </w:r>
      <w:r>
        <w:rPr>
          <w:rFonts w:ascii="Times New Roman Regular" w:hAnsi="Times New Roman Regular" w:cs="Times New Roman Regular"/>
          <w:sz w:val="28"/>
          <w:szCs w:val="28"/>
        </w:rPr>
        <w:tab/>
        <w:t xml:space="preserve">Duong J, Rideout A, MacKay S, Beis J, Parkash S, Schwarze U, Horne SG and Vandersteen A. A family with Classical Ehlers-Danlos Syndrome (cEDS), mild bone fragility and without vascular complications, caused </w:t>
      </w:r>
      <w:r>
        <w:rPr>
          <w:rFonts w:ascii="Times New Roman Regular" w:hAnsi="Times New Roman Regular" w:cs="Times New Roman Regular"/>
          <w:sz w:val="28"/>
          <w:szCs w:val="28"/>
        </w:rPr>
        <w:t>by the p.Arg312Cys mutation in COL1A1. Eur J Med Genet. 2020;63:103730.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Gensemer, C., et al.</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2025</w:t>
      </w:r>
      <w:r>
        <w:rPr>
          <w:rFonts w:ascii="Times New Roman Regular" w:hAnsi="Times New Roman Regular" w:cs="Times New Roman Regular"/>
          <w:sz w:val="28"/>
          <w:szCs w:val="28"/>
        </w:rPr>
        <w:tab/>
        <w:t>KLK15 alters connective tissues in hypermobile Ehlers-Danlos syndrome. iScience 28(9):113343.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Ma, N., et al.</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2021</w:t>
      </w:r>
      <w:r>
        <w:rPr>
          <w:rFonts w:ascii="Times New Roman Regular" w:hAnsi="Times New Roman Regular" w:cs="Times New Roman Regular"/>
          <w:sz w:val="28"/>
          <w:szCs w:val="28"/>
        </w:rPr>
        <w:tab/>
        <w:t>Clinical and genetic analysis of cl</w:t>
      </w:r>
      <w:r>
        <w:rPr>
          <w:rFonts w:ascii="Times New Roman Regular" w:hAnsi="Times New Roman Regular" w:cs="Times New Roman Regular"/>
          <w:sz w:val="28"/>
          <w:szCs w:val="28"/>
        </w:rPr>
        <w:t>assical Ehlers-Danlos syndrome patient caused by synonymous mutation in COL5A2. Mol Genet Genomic Med 9(5):e1632.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Ritelli, M., et al.</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2020</w:t>
      </w:r>
      <w:r>
        <w:rPr>
          <w:rFonts w:ascii="Times New Roman Regular" w:hAnsi="Times New Roman Regular" w:cs="Times New Roman Regular"/>
          <w:sz w:val="28"/>
          <w:szCs w:val="28"/>
        </w:rPr>
        <w:tab/>
        <w:t>Identification of the novel COL5A1 c.3369_3431dup, p.(Glu1124_Gly1144dup) variant in a patient with incomplete clas</w:t>
      </w:r>
      <w:r>
        <w:rPr>
          <w:rFonts w:ascii="Times New Roman Regular" w:hAnsi="Times New Roman Regular" w:cs="Times New Roman Regular"/>
          <w:sz w:val="28"/>
          <w:szCs w:val="28"/>
        </w:rPr>
        <w:t>sical Ehlers-Danlos syndrome: The importance of phenotype-guided genetic testing. Mol Genet Genomic Med 8(10):e1422.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Duong, J., et al.</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ab/>
        <w:t>2020</w:t>
      </w:r>
      <w:r>
        <w:rPr>
          <w:rFonts w:ascii="Times New Roman Regular" w:hAnsi="Times New Roman Regular" w:cs="Times New Roman Regular"/>
          <w:sz w:val="28"/>
          <w:szCs w:val="28"/>
        </w:rPr>
        <w:tab/>
        <w:t>A family with Classical Ehlers-Danlos Syndrome (cEDS), mild bone fragility and without vascular complications, cau</w:t>
      </w:r>
      <w:r>
        <w:rPr>
          <w:rFonts w:ascii="Times New Roman Regular" w:hAnsi="Times New Roman Regular" w:cs="Times New Roman Regular"/>
          <w:sz w:val="28"/>
          <w:szCs w:val="28"/>
        </w:rPr>
        <w:t>sed by the p.Arg312Cys mutation in COL1A1. Eur J Med Genet 63(2):103730.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Gensemer, C., T. Petrucci, T. Beck, V. Daylor, M. Griggs, C. Griggs, A. Weintraub, K. Byerly, L. Guo, J. Morningstar, I. Kornblau, R. Biggs, K. Moore, N. Koren, C. Hastings, E. O</w:t>
      </w:r>
      <w:r>
        <w:rPr>
          <w:rFonts w:ascii="Times New Roman Regular" w:hAnsi="Times New Roman Regular" w:cs="Times New Roman Regular"/>
          <w:sz w:val="28"/>
          <w:szCs w:val="28"/>
        </w:rPr>
        <w:t>berlies, E. R. Zientara, E. Devey, S. Dooley, K. Stayer, R. Fenner, K. Singleton, S. Luzbetak, D. Bear, R. Byrd, J. Weninger, E. Bistran, G. Beeson, J. Kerns, M. Osterhaus, E. Fleck, J. Schnaudigel, S. Butler, S. Severance, W. Kendall, J. R. Delaney, D. P.</w:t>
      </w:r>
      <w:r>
        <w:rPr>
          <w:rFonts w:ascii="Times New Roman Regular" w:hAnsi="Times New Roman Regular" w:cs="Times New Roman Regular"/>
          <w:sz w:val="28"/>
          <w:szCs w:val="28"/>
        </w:rPr>
        <w:t xml:space="preserve"> Judge, P. Chen, H. Yao, J. Guz, A. Awgulewitsch, S. A. Kautz, R. Mukherjee, R. Price, F. Henderson, Sr., S. Shapiro, C. A. Francomano, J. C. Kovacic, M. Lavallee, A. R. Kontorovich, T. E. Berrandou, S. A. Slaugenhaupt, D. Milan, A. Maitland, S. Patel, N. </w:t>
      </w:r>
      <w:r>
        <w:rPr>
          <w:rFonts w:ascii="Times New Roman Regular" w:hAnsi="Times New Roman Regular" w:cs="Times New Roman Regular"/>
          <w:sz w:val="28"/>
          <w:szCs w:val="28"/>
        </w:rPr>
        <w:t>Bouatia-Naji and R. A. Norris (2025). "KLK15 alters connective tissues in hypermobile Ehlers-Danlos syndrome." iScience 28(9):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Ma, N., Z. Zhu, J. Liu, Y. Peng, X. Zhao, W. Tang, Z. Jia, H. Xi, B. Gao, H. Wang and J. Du (2021). "Clinical and genetic</w:t>
      </w:r>
      <w:r>
        <w:rPr>
          <w:rFonts w:ascii="Times New Roman Regular" w:hAnsi="Times New Roman Regular" w:cs="Times New Roman Regular"/>
          <w:sz w:val="28"/>
          <w:szCs w:val="28"/>
        </w:rPr>
        <w:t xml:space="preserve"> analysis of classical Ehlers-Danlos syndrome patient caused by synonymous mutation in COL5A2." Mol Genet Genomic Med 9(5):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Ritelli, M., V. Cinquina, M. Venturini and M. Colombi (2020). "Identification of the novel COL5A1 c.3369_3431dup, p.(Glu1124_</w:t>
      </w:r>
      <w:r>
        <w:rPr>
          <w:rFonts w:ascii="Times New Roman Regular" w:hAnsi="Times New Roman Regular" w:cs="Times New Roman Regular"/>
          <w:sz w:val="28"/>
          <w:szCs w:val="28"/>
        </w:rPr>
        <w:t>Gly1144dup) variant in a patient with incomplete classical Ehlers-Danlos syndrome: The importance of phenotype-guided genetic testing." Mol Genet Genomic Med 8(10):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 xml:space="preserve">Duong, J., A. Rideout, S. MacKay, J. Beis, S. Parkash, U. Schwarze, S. G. Horne and </w:t>
      </w:r>
      <w:r>
        <w:rPr>
          <w:rFonts w:ascii="Times New Roman Regular" w:hAnsi="Times New Roman Regular" w:cs="Times New Roman Regular"/>
          <w:sz w:val="28"/>
          <w:szCs w:val="28"/>
        </w:rPr>
        <w:t>A. Vandersteen (2020). "A family with Classical Ehlers-Danlos Syndrome (cEDS), mild bone fragility and without vascular complications, caused by the p.Arg312Cys mutation in COL1A1." Eur J Med Genet 63(2):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1.</w:t>
      </w:r>
      <w:r>
        <w:rPr>
          <w:rFonts w:ascii="Times New Roman Regular" w:hAnsi="Times New Roman Regular" w:cs="Times New Roman Regular"/>
          <w:sz w:val="28"/>
          <w:szCs w:val="28"/>
        </w:rPr>
        <w:tab/>
        <w:t>Gensemer, C.; Petrucci, T.; Beck, T</w:t>
      </w:r>
      <w:r>
        <w:rPr>
          <w:rFonts w:ascii="Times New Roman Regular" w:hAnsi="Times New Roman Regular" w:cs="Times New Roman Regular"/>
          <w:sz w:val="28"/>
          <w:szCs w:val="28"/>
        </w:rPr>
        <w:t xml:space="preserve">.; Daylor, V.; Griggs, M.; Griggs, C.; Weintraub, A.; Byerly, K.; Guo, L.; Morningstar, J.; Kornblau, I.; Biggs, R.; Moore, K.; Koren, N.; Hastings, C.; Oberlies, E.; Zientara, E. R.; Devey, E.; Dooley, S.; Stayer, K.; Fenner, R.; Singleton, K.; Luzbetak, </w:t>
      </w:r>
      <w:r>
        <w:rPr>
          <w:rFonts w:ascii="Times New Roman Regular" w:hAnsi="Times New Roman Regular" w:cs="Times New Roman Regular"/>
          <w:sz w:val="28"/>
          <w:szCs w:val="28"/>
        </w:rPr>
        <w:t>S.; Bear, D.; Byrd, R.; Weninger, J.; Bistran, E.; Beeson, G.; Kerns, J.; Osterhaus, M.; Fleck, E.; Schnaudigel, J.; Butler, S.; Severance, S.; Kendall, W.; Delaney, J. R.; Judge, D. P.; Chen, P.; Yao, H.; Guz, J.; Awgulewitsch, A.; Kautz, S. A.; Mukherjee</w:t>
      </w:r>
      <w:r>
        <w:rPr>
          <w:rFonts w:ascii="Times New Roman Regular" w:hAnsi="Times New Roman Regular" w:cs="Times New Roman Regular"/>
          <w:sz w:val="28"/>
          <w:szCs w:val="28"/>
        </w:rPr>
        <w:t>, R.; Price, R.; Henderson, F., Sr.; Shapiro, S.; Francomano, C. A.; Kovacic, J. C.; Lavallee, M.; Kontorovich, A. R.; Berrandou, T. E.; Slaugenhaupt, S. A.; Milan, D.; Maitland, A.; Patel, S.; Bouatia-Naji, N.; Norris, R. A. iScience 2025, 28, (9), 113343</w:t>
      </w:r>
      <w:r>
        <w:rPr>
          <w:rFonts w:ascii="Times New Roman Regular" w:hAnsi="Times New Roman Regular" w:cs="Times New Roman Regular"/>
          <w:sz w:val="28"/>
          <w:szCs w:val="28"/>
        </w:rPr>
        <w:t>.</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2.</w:t>
      </w:r>
      <w:r>
        <w:rPr>
          <w:rFonts w:ascii="Times New Roman Regular" w:hAnsi="Times New Roman Regular" w:cs="Times New Roman Regular"/>
          <w:sz w:val="28"/>
          <w:szCs w:val="28"/>
        </w:rPr>
        <w:tab/>
        <w:t>Ma, N.; Zhu, Z.; Liu, J.; Peng, Y.; Zhao, X.; Tang, W.; Jia, Z.; Xi, H.; Gao, B.; Wang, H.; Du, J. Mol Genet Genomic Med 2021, 9, (5),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3.</w:t>
      </w:r>
      <w:r>
        <w:rPr>
          <w:rFonts w:ascii="Times New Roman Regular" w:hAnsi="Times New Roman Regular" w:cs="Times New Roman Regular"/>
          <w:sz w:val="28"/>
          <w:szCs w:val="28"/>
        </w:rPr>
        <w:tab/>
        <w:t>Ritelli, M.; Cinquina, V.; Venturini, M.; Colombi, M. Mol Genet Genomic Med 2020, 8, (10),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4.</w:t>
      </w:r>
      <w:r>
        <w:rPr>
          <w:rFonts w:ascii="Times New Roman Regular" w:hAnsi="Times New Roman Regular" w:cs="Times New Roman Regular"/>
          <w:sz w:val="28"/>
          <w:szCs w:val="28"/>
        </w:rPr>
        <w:tab/>
      </w:r>
      <w:r>
        <w:rPr>
          <w:rFonts w:ascii="Times New Roman Regular" w:hAnsi="Times New Roman Regular" w:cs="Times New Roman Regular"/>
          <w:sz w:val="28"/>
          <w:szCs w:val="28"/>
        </w:rPr>
        <w:t>Duong, J.; Rideout, A.; MacKay, S.; Beis, J.; Parkash, S.; Schwarze, U.; Horne, S. G.; Vandersteen, A. Eur J Med Genet 2020, 63, (2),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Gensemer, C., Petrucci, T., Beck, T., Daylor, V., Griggs, M., Griggs, C., Weintraub, A., Byerly, K., Guo, L.,</w:t>
      </w:r>
      <w:r>
        <w:rPr>
          <w:rFonts w:ascii="Times New Roman Regular" w:hAnsi="Times New Roman Regular" w:cs="Times New Roman Regular"/>
          <w:sz w:val="28"/>
          <w:szCs w:val="28"/>
        </w:rPr>
        <w:t xml:space="preserve"> Morningstar, J., et al. (2025). KLK15 alters connective tissues in hypermobile Ehlers-Danlos syndrome. iScience 28,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Ma, N., Zhu, Z., Liu, J., Peng, Y., Zhao, X., Tang, W., Jia, Z., Xi, H., Gao, B., Wang, H., et al. (2021). Clinical and genetic ana</w:t>
      </w:r>
      <w:r>
        <w:rPr>
          <w:rFonts w:ascii="Times New Roman Regular" w:hAnsi="Times New Roman Regular" w:cs="Times New Roman Regular"/>
          <w:sz w:val="28"/>
          <w:szCs w:val="28"/>
        </w:rPr>
        <w:t>lysis of classical Ehlers-Danlos syndrome patient caused by synonymous mutation in COL5A2. Mol Genet Genomic Med 9,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 xml:space="preserve">Ritelli, M., Cinquina, V., Venturini, M., and Colombi, M. (2020). Identification of the novel COL5A1 c.3369_3431dup, </w:t>
      </w:r>
      <w:r>
        <w:rPr>
          <w:rFonts w:ascii="Times New Roman Regular" w:hAnsi="Times New Roman Regular" w:cs="Times New Roman Regular"/>
          <w:sz w:val="28"/>
          <w:szCs w:val="28"/>
        </w:rPr>
        <w:t>p.(Glu1124_Gly1144dup) variant in a patient with incomplete classical Ehlers-Danlos syndrome: The importance of phenotype-guided genetic testing. Mol Genet Genomic Med 8,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t>Duong, J., Rideout, A., MacKay, S., Beis, J., Parkash, S., Schwarze, U., Horne</w:t>
      </w:r>
      <w:r>
        <w:rPr>
          <w:rFonts w:ascii="Times New Roman Regular" w:hAnsi="Times New Roman Regular" w:cs="Times New Roman Regular"/>
          <w:sz w:val="28"/>
          <w:szCs w:val="28"/>
        </w:rPr>
        <w:t>, S.G., and Vandersteen, A. (2020). A family with Classical Ehlers-Danlos Syndrome (cEDS), mild bone fragility and without vascular complications, caused by the p.Arg312Cys mutation in COL1A1. Eur J Med Genet 63,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w:t>
      </w:r>
      <w:r>
        <w:rPr>
          <w:rFonts w:ascii="Times New Roman Regular" w:hAnsi="Times New Roman Regular" w:cs="Times New Roman Regular"/>
          <w:sz w:val="28"/>
          <w:szCs w:val="28"/>
        </w:rPr>
        <w:t>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w:t>
      </w:r>
      <w:r>
        <w:rPr>
          <w:rFonts w:ascii="Times New Roman Regular" w:hAnsi="Times New Roman Regular" w:cs="Times New Roman Regular"/>
          <w:sz w:val="28"/>
          <w:szCs w:val="28"/>
        </w:rPr>
        <w:t>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Ritelli, M., et al., Identification of the novel COL5A1 c.3369_3431dup, p.(Glu1124_Gly1144dup) variant in a patient with incomplete classical Ehlers-Danlos syndrome: The importance of phenotype-guided genetic testing. Mol Genet</w:t>
      </w:r>
      <w:r>
        <w:rPr>
          <w:rFonts w:ascii="Times New Roman Regular" w:hAnsi="Times New Roman Regular" w:cs="Times New Roman Regular"/>
          <w:sz w:val="28"/>
          <w:szCs w:val="28"/>
        </w:rPr>
        <w:t xml:space="preserve">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103730</w:t>
      </w:r>
      <w:r>
        <w:rPr>
          <w:rFonts w:ascii="Times New Roman Regular" w:hAnsi="Times New Roman Regular" w:cs="Times New Roman Regular"/>
          <w:sz w:val="28"/>
          <w:szCs w:val="28"/>
        </w:rPr>
        <w:t>.</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 xml:space="preserve">Rauterberg, J., et al., Health care supply in patients with Ehlers-Danlos syndromes and generalized hypermobility </w:t>
      </w:r>
      <w:r>
        <w:rPr>
          <w:rFonts w:ascii="Times New Roman Regular" w:hAnsi="Times New Roman Regular" w:cs="Times New Roman Regular"/>
          <w:sz w:val="28"/>
          <w:szCs w:val="28"/>
        </w:rPr>
        <w:t>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Ma, N., et al., Clinical and genetic analysis of classical Ehlers-Danlos syndrome patient caused by synonymous mutation in COL5A2. Mol Genet Genomic Med, 2021. 9(5): p. </w:t>
      </w:r>
      <w:r>
        <w:rPr>
          <w:rFonts w:ascii="Times New Roman Regular" w:hAnsi="Times New Roman Regular" w:cs="Times New Roman Regular"/>
          <w:sz w:val="28"/>
          <w:szCs w:val="28"/>
        </w:rPr>
        <w:t>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Ritelli, M., et al., Identification of the novel COL5A1 c.3369_3431dup, p.(Glu1124_Gly1144dup) variant in a patient with incomplete classical Ehlers-Danlos syndrome: The importance of phenotype-guided genetic testing. Mol Genet Genomic Med, 2020</w:t>
      </w:r>
      <w:r>
        <w:rPr>
          <w:rFonts w:ascii="Times New Roman Regular" w:hAnsi="Times New Roman Regular" w:cs="Times New Roman Regular"/>
          <w:sz w:val="28"/>
          <w:szCs w:val="28"/>
        </w:rPr>
        <w:t>.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w:t>
      </w:r>
      <w:r>
        <w:rPr>
          <w:rFonts w:ascii="Times New Roman Regular" w:hAnsi="Times New Roman Regular" w:cs="Times New Roman Regular"/>
          <w:sz w:val="28"/>
          <w:szCs w:val="28"/>
        </w:rPr>
        <w:t>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spectrum disorder:</w:t>
      </w:r>
      <w:r>
        <w:rPr>
          <w:rFonts w:ascii="Times New Roman Regular" w:hAnsi="Times New Roman Regular" w:cs="Times New Roman Regular"/>
          <w:sz w:val="28"/>
          <w:szCs w:val="28"/>
        </w:rPr>
        <w:t xml:space="preserve">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Carbone,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Ma, N., et al., Clinical and genetic analysis of cla</w:t>
      </w:r>
      <w:r>
        <w:rPr>
          <w:rFonts w:ascii="Times New Roman Regular" w:hAnsi="Times New Roman Regular" w:cs="Times New Roman Regular"/>
          <w:sz w:val="28"/>
          <w:szCs w:val="28"/>
        </w:rPr>
        <w:t>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Ritelli, M., et al., Identification of the novel COL5A1 c.3369_3431dup, p.(Glu1124_Gly1144dup) variant in a patient with incompl</w:t>
      </w:r>
      <w:r>
        <w:rPr>
          <w:rFonts w:ascii="Times New Roman Regular" w:hAnsi="Times New Roman Regular" w:cs="Times New Roman Regular"/>
          <w:sz w:val="28"/>
          <w:szCs w:val="28"/>
        </w:rPr>
        <w:t>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Duong, J., et al., A family with Classical Ehlers-Danlos Syndrome (cEDS), mild bone fragility and without vascular c</w:t>
      </w:r>
      <w:r>
        <w:rPr>
          <w:rFonts w:ascii="Times New Roman Regular" w:hAnsi="Times New Roman Regular" w:cs="Times New Roman Regular"/>
          <w:sz w:val="28"/>
          <w:szCs w:val="28"/>
        </w:rPr>
        <w:t>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w:t>
      </w:r>
      <w:r>
        <w:rPr>
          <w:rFonts w:ascii="Times New Roman Regular" w:hAnsi="Times New Roman Regular" w:cs="Times New Roman Regular"/>
          <w:sz w:val="28"/>
          <w:szCs w:val="28"/>
        </w:rPr>
        <w:t xml:space="preserve"> et al., Health care supply in patients with Ehlers-Danlos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w:t>
      </w:r>
      <w:r>
        <w:rPr>
          <w:rFonts w:ascii="Times New Roman Regular" w:hAnsi="Times New Roman Regular" w:cs="Times New Roman Regular"/>
          <w:sz w:val="28"/>
          <w:szCs w:val="28"/>
        </w:rPr>
        <w:t>agnostic Challenges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Carbone,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Ritelli, M., et al., Identification of the novel COL5A1 c.3369_3431dup,</w:t>
      </w:r>
      <w:r>
        <w:rPr>
          <w:rFonts w:ascii="Times New Roman Regular" w:hAnsi="Times New Roman Regular" w:cs="Times New Roman Regular"/>
          <w:sz w:val="28"/>
          <w:szCs w:val="28"/>
        </w:rPr>
        <w:t xml:space="preserve">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Duong, J., et al., A family with Classical Ehlers-Danlos Sy</w:t>
      </w:r>
      <w:r>
        <w:rPr>
          <w:rFonts w:ascii="Times New Roman Regular" w:hAnsi="Times New Roman Regular" w:cs="Times New Roman Regular"/>
          <w:sz w:val="28"/>
          <w:szCs w:val="28"/>
        </w:rPr>
        <w:t>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w:t>
      </w:r>
      <w:r>
        <w:rPr>
          <w:rFonts w:ascii="Times New Roman Regular" w:hAnsi="Times New Roman Regular" w:cs="Times New Roman Regular"/>
          <w:sz w:val="28"/>
          <w:szCs w:val="28"/>
        </w:rPr>
        <w:t>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w:t>
      </w:r>
      <w:r>
        <w:rPr>
          <w:rFonts w:ascii="Times New Roman Regular" w:hAnsi="Times New Roman Regular" w:cs="Times New Roman Regular"/>
          <w:sz w:val="28"/>
          <w:szCs w:val="28"/>
        </w:rPr>
        <w:t>et al., Ehlers-Danlos Syndromes and Related Disorders: Diagnostic Challenges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w:t>
      </w:r>
      <w:r>
        <w:rPr>
          <w:rFonts w:ascii="Times New Roman Regular" w:hAnsi="Times New Roman Regular" w:cs="Times New Roman Regular"/>
          <w:sz w:val="28"/>
          <w:szCs w:val="28"/>
        </w:rPr>
        <w:t>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w:t>
      </w:r>
      <w:r>
        <w:rPr>
          <w:rFonts w:ascii="Times New Roman Regular" w:hAnsi="Times New Roman Regular" w:cs="Times New Roman Regular"/>
          <w:sz w:val="28"/>
          <w:szCs w:val="28"/>
        </w:rPr>
        <w:t xml:space="preserve">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c.3369_3431dup, p.(Glu1124_Gly1144dup) variant in a patient with incomplete cl</w:t>
      </w:r>
      <w:r>
        <w:rPr>
          <w:rFonts w:ascii="Times New Roman Regular" w:hAnsi="Times New Roman Regular" w:cs="Times New Roman Regular"/>
          <w:sz w:val="28"/>
          <w:szCs w:val="28"/>
        </w:rPr>
        <w:t>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w:t>
      </w:r>
      <w:r>
        <w:rPr>
          <w:rFonts w:ascii="Times New Roman Regular" w:hAnsi="Times New Roman Regular" w:cs="Times New Roman Regular"/>
          <w:sz w:val="28"/>
          <w:szCs w:val="28"/>
        </w:rPr>
        <w:t>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w:t>
      </w:r>
      <w:r>
        <w:rPr>
          <w:rFonts w:ascii="Times New Roman Regular" w:hAnsi="Times New Roman Regular" w:cs="Times New Roman Regular"/>
          <w:sz w:val="28"/>
          <w:szCs w:val="28"/>
        </w:rPr>
        <w:t>., Health care supply in patients with Ehlers-Danlos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et al., Ehlers-Danlos Syndromes and Related Disorders: </w:t>
      </w:r>
      <w:r>
        <w:rPr>
          <w:rFonts w:ascii="Times New Roman Regular" w:hAnsi="Times New Roman Regular" w:cs="Times New Roman Regular"/>
          <w:sz w:val="28"/>
          <w:szCs w:val="28"/>
        </w:rPr>
        <w:t>Diagnostic Challenges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triage. J Genet Couns, 2025. 34(4): p. e7007</w:t>
      </w:r>
      <w:r>
        <w:rPr>
          <w:rFonts w:ascii="Times New Roman Regular" w:hAnsi="Times New Roman Regular" w:cs="Times New Roman Regular"/>
          <w:sz w:val="28"/>
          <w:szCs w:val="28"/>
        </w:rPr>
        <w:t>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w:t>
      </w:r>
      <w:r>
        <w:rPr>
          <w:rFonts w:ascii="Times New Roman Regular" w:hAnsi="Times New Roman Regular" w:cs="Times New Roman Regular"/>
          <w:sz w:val="28"/>
          <w:szCs w:val="28"/>
        </w:rPr>
        <w:t>p,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 xml:space="preserve">Duong, J., et al., A family with Classical Ehlers-Danlos </w:t>
      </w:r>
      <w:r>
        <w:rPr>
          <w:rFonts w:ascii="Times New Roman Regular" w:hAnsi="Times New Roman Regular" w:cs="Times New Roman Regular"/>
          <w:sz w:val="28"/>
          <w:szCs w:val="28"/>
        </w:rPr>
        <w:t>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Kelly-Scumpia, K.M., et al., Modulating the extracellular matrix to treat wound healing defe</w:t>
      </w:r>
      <w:r>
        <w:rPr>
          <w:rFonts w:ascii="Times New Roman Regular" w:hAnsi="Times New Roman Regular" w:cs="Times New Roman Regular"/>
          <w:sz w:val="28"/>
          <w:szCs w:val="28"/>
        </w:rPr>
        <w:t>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 xml:space="preserve">Rauterberg, J., et al., Health care supply in </w:t>
      </w:r>
      <w:r>
        <w:rPr>
          <w:rFonts w:ascii="Times New Roman Regular" w:hAnsi="Times New Roman Regular" w:cs="Times New Roman Regular"/>
          <w:sz w:val="28"/>
          <w:szCs w:val="28"/>
        </w:rPr>
        <w:t>patients with Ehlers-Danlos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w:t>
      </w:r>
      <w:r>
        <w:rPr>
          <w:rFonts w:ascii="Times New Roman Regular" w:hAnsi="Times New Roman Regular" w:cs="Times New Roman Regular"/>
          <w:sz w:val="28"/>
          <w:szCs w:val="28"/>
        </w:rPr>
        <w:t>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w:t>
      </w:r>
      <w:r>
        <w:rPr>
          <w:rFonts w:ascii="Times New Roman Regular" w:hAnsi="Times New Roman Regular" w:cs="Times New Roman Regular"/>
          <w:sz w:val="28"/>
          <w:szCs w:val="28"/>
        </w:rPr>
        <w:t>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w:t>
      </w:r>
      <w:r>
        <w:rPr>
          <w:rFonts w:ascii="Times New Roman Regular" w:hAnsi="Times New Roman Regular" w:cs="Times New Roman Regular"/>
          <w:sz w:val="28"/>
          <w:szCs w:val="28"/>
        </w:rPr>
        <w:t>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 xml:space="preserve">Ritelli, M., et al., Identification of the novel COL5A1 c.3369_3431dup, p.(Glu1124_Gly1144dup) variant in a patient with incomplete classical Ehlers-Danlos syndrome: The importance of phenotype-guided genetic testing. Mol </w:t>
      </w:r>
      <w:r>
        <w:rPr>
          <w:rFonts w:ascii="Times New Roman Regular" w:hAnsi="Times New Roman Regular" w:cs="Times New Roman Regular"/>
          <w:sz w:val="28"/>
          <w:szCs w:val="28"/>
        </w:rPr>
        <w:t>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w:t>
      </w:r>
      <w:r>
        <w:rPr>
          <w:rFonts w:ascii="Times New Roman Regular" w:hAnsi="Times New Roman Regular" w:cs="Times New Roman Regular"/>
          <w:sz w:val="28"/>
          <w:szCs w:val="28"/>
        </w:rPr>
        <w:t>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Kelly-Scumpia, K.M., et al., Modulating 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 xml:space="preserve">Syx, D. and F. Malfait, Pathogenic mechanisms in genetically defined Ehlers-Danlos </w:t>
      </w:r>
      <w:r>
        <w:rPr>
          <w:rFonts w:ascii="Times New Roman Regular" w:hAnsi="Times New Roman Regular" w:cs="Times New Roman Regular"/>
          <w:sz w:val="28"/>
          <w:szCs w:val="28"/>
        </w:rPr>
        <w:t>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w:t>
      </w:r>
      <w:r>
        <w:rPr>
          <w:rFonts w:ascii="Times New Roman Regular" w:hAnsi="Times New Roman Regular" w:cs="Times New Roman Regular"/>
          <w:sz w:val="28"/>
          <w:szCs w:val="28"/>
        </w:rPr>
        <w:t>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Salles Rosa Neto, N., et al., Unraveling the genetic collagen connection: clinical and therapeutic insights on genetic </w:t>
      </w:r>
      <w:r>
        <w:rPr>
          <w:rFonts w:ascii="Times New Roman Regular" w:hAnsi="Times New Roman Regular" w:cs="Times New Roman Regular"/>
          <w:sz w:val="28"/>
          <w:szCs w:val="28"/>
        </w:rPr>
        <w:t>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Kernich, N., et al., Ehlers-Danlos Syndromes and Related Disorders: Diagnostic Challenges and the Need for an Interdisciplinary Patient Care in Germany. Dermatology, 2025. 241(2): p. 124-1</w:t>
      </w:r>
      <w:r>
        <w:rPr>
          <w:rFonts w:ascii="Times New Roman Regular" w:hAnsi="Times New Roman Regular" w:cs="Times New Roman Regular"/>
          <w:sz w:val="28"/>
          <w:szCs w:val="28"/>
        </w:rPr>
        <w:t>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Carbone, K., et al., A qualitative investigation of Ehlers-Danlos syndrome genetics triage. J Genet Couns, 2025.</w:t>
      </w:r>
      <w:r>
        <w:rPr>
          <w:rFonts w:ascii="Times New Roman Regular" w:hAnsi="Times New Roman Regular" w:cs="Times New Roman Regular"/>
          <w:sz w:val="28"/>
          <w:szCs w:val="28"/>
        </w:rPr>
        <w:t xml:space="preserve">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Ritelli, M., et al., Identification of the novel COL5</w:t>
      </w:r>
      <w:r>
        <w:rPr>
          <w:rFonts w:ascii="Times New Roman Regular" w:hAnsi="Times New Roman Regular" w:cs="Times New Roman Regular"/>
          <w:sz w:val="28"/>
          <w:szCs w:val="28"/>
        </w:rPr>
        <w:t>A1 c.3369_3431dup,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 xml:space="preserve">Kelly-Scumpia, K.M., et al., Modulating </w:t>
      </w:r>
      <w:r>
        <w:rPr>
          <w:rFonts w:ascii="Times New Roman Regular" w:hAnsi="Times New Roman Regular" w:cs="Times New Roman Regular"/>
          <w:sz w:val="28"/>
          <w:szCs w:val="28"/>
        </w:rPr>
        <w:t>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w:t>
      </w:r>
      <w:r>
        <w:rPr>
          <w:rFonts w:ascii="Times New Roman Regular" w:hAnsi="Times New Roman Regular" w:cs="Times New Roman Regular"/>
          <w:sz w:val="28"/>
          <w:szCs w:val="28"/>
        </w:rPr>
        <w:t>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Need for an Interdisciplinary Patient Care in Germany. Dermatology, 2025</w:t>
      </w:r>
      <w:r>
        <w:rPr>
          <w:rFonts w:ascii="Times New Roman Regular" w:hAnsi="Times New Roman Regular" w:cs="Times New Roman Regular"/>
          <w:sz w:val="28"/>
          <w:szCs w:val="28"/>
        </w:rPr>
        <w:t>.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 xml:space="preserve">Carbone, K., et al., A qualitative investigation of Ehlers-Danlos syndrome genetics triage. J </w:t>
      </w:r>
      <w:r>
        <w:rPr>
          <w:rFonts w:ascii="Times New Roman Regular" w:hAnsi="Times New Roman Regular" w:cs="Times New Roman Regular"/>
          <w:sz w:val="28"/>
          <w:szCs w:val="28"/>
        </w:rPr>
        <w:t>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w:t>
      </w:r>
      <w:r>
        <w:rPr>
          <w:rFonts w:ascii="Times New Roman Regular" w:hAnsi="Times New Roman Regular" w:cs="Times New Roman Regular"/>
          <w:sz w:val="28"/>
          <w:szCs w:val="28"/>
        </w:rPr>
        <w:t xml:space="preserve"> of the novel COL5A1 c.3369_3431dup,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w:t>
      </w:r>
      <w:r>
        <w:rPr>
          <w:rFonts w:ascii="Times New Roman Regular" w:hAnsi="Times New Roman Regular" w:cs="Times New Roman Regular"/>
          <w:sz w:val="28"/>
          <w:szCs w:val="28"/>
        </w:rPr>
        <w:t>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w:t>
      </w:r>
      <w:r>
        <w:rPr>
          <w:rFonts w:ascii="Times New Roman Regular" w:hAnsi="Times New Roman Regular" w:cs="Times New Roman Regular"/>
          <w:sz w:val="28"/>
          <w:szCs w:val="28"/>
        </w:rPr>
        <w:t>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defects in Ehlers-Danlos syndrome. iSc</w:t>
      </w:r>
      <w:r>
        <w:rPr>
          <w:rFonts w:ascii="Times New Roman Regular" w:hAnsi="Times New Roman Regular" w:cs="Times New Roman Regular"/>
          <w:sz w:val="28"/>
          <w:szCs w:val="28"/>
        </w:rPr>
        <w:t>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 xml:space="preserve">Gensemer, C., et al., KLK15 alters connective tissues in hypermobile </w:t>
      </w:r>
      <w:r>
        <w:rPr>
          <w:rFonts w:ascii="Times New Roman Regular" w:hAnsi="Times New Roman Regular" w:cs="Times New Roman Regular"/>
          <w:sz w:val="28"/>
          <w:szCs w:val="28"/>
        </w:rPr>
        <w:t>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spectrum disorder: a German perspective. Orphanet J Rare Dis, 2025. 20(1): p. 43</w:t>
      </w:r>
      <w:r>
        <w:rPr>
          <w:rFonts w:ascii="Times New Roman Regular" w:hAnsi="Times New Roman Regular" w:cs="Times New Roman Regular"/>
          <w:sz w:val="28"/>
          <w:szCs w:val="28"/>
        </w:rPr>
        <w:t>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w:t>
      </w:r>
      <w:r>
        <w:rPr>
          <w:rFonts w:ascii="Times New Roman Regular" w:hAnsi="Times New Roman Regular" w:cs="Times New Roman Regular"/>
          <w:sz w:val="28"/>
          <w:szCs w:val="28"/>
        </w:rPr>
        <w:t xml:space="preserve">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w:t>
      </w:r>
      <w:r>
        <w:rPr>
          <w:rFonts w:ascii="Times New Roman Regular" w:hAnsi="Times New Roman Regular" w:cs="Times New Roman Regular"/>
          <w:sz w:val="28"/>
          <w:szCs w:val="28"/>
        </w:rPr>
        <w:t>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c.3369_3431dup, p.(Glu1124_Gly1144dup) variant in a patien</w:t>
      </w:r>
      <w:r>
        <w:rPr>
          <w:rFonts w:ascii="Times New Roman Regular" w:hAnsi="Times New Roman Regular" w:cs="Times New Roman Regular"/>
          <w:sz w:val="28"/>
          <w:szCs w:val="28"/>
        </w:rPr>
        <w:t>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w:t>
      </w:r>
      <w:r>
        <w:rPr>
          <w:rFonts w:ascii="Times New Roman Regular" w:hAnsi="Times New Roman Regular" w:cs="Times New Roman Regular"/>
          <w:sz w:val="28"/>
          <w:szCs w:val="28"/>
        </w:rPr>
        <w:t>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 xml:space="preserve">Salles Rosa Neto, N., et al., Unraveling the genetic collagen connection: clinical and therapeutic insights on genetic connective tissue </w:t>
      </w:r>
      <w:r>
        <w:rPr>
          <w:rFonts w:ascii="Times New Roman Regular" w:hAnsi="Times New Roman Regular" w:cs="Times New Roman Regular"/>
          <w:sz w:val="28"/>
          <w:szCs w:val="28"/>
        </w:rPr>
        <w:t>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w:t>
      </w:r>
      <w:r>
        <w:rPr>
          <w:rFonts w:ascii="Times New Roman Regular" w:hAnsi="Times New Roman Regular" w:cs="Times New Roman Regular"/>
          <w:sz w:val="28"/>
          <w:szCs w:val="28"/>
        </w:rPr>
        <w:t>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Analysis of 1261 Patients with Ehlers-Danlos Syndrome Outlines an Articulo-Autonomic Gene Network (Entome). Curr I</w:t>
      </w:r>
      <w:r>
        <w:rPr>
          <w:rFonts w:ascii="Times New Roman Regular" w:hAnsi="Times New Roman Regular" w:cs="Times New Roman Regular"/>
          <w:sz w:val="28"/>
          <w:szCs w:val="28"/>
        </w:rPr>
        <w:t>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w:t>
      </w:r>
      <w:r>
        <w:rPr>
          <w:rFonts w:ascii="Times New Roman Regular" w:hAnsi="Times New Roman Regular" w:cs="Times New Roman Regular"/>
          <w:sz w:val="28"/>
          <w:szCs w:val="28"/>
        </w:rPr>
        <w:t xml:space="preserve">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et al., Ehlers-Danlos Syndromes and Related Disorders: Diagnostic Challenges and the Need for an Interdisciplinary </w:t>
      </w:r>
      <w:r>
        <w:rPr>
          <w:rFonts w:ascii="Times New Roman Regular" w:hAnsi="Times New Roman Regular" w:cs="Times New Roman Regular"/>
          <w:sz w:val="28"/>
          <w:szCs w:val="28"/>
        </w:rPr>
        <w:t>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 xml:space="preserve">Carbone, K., et al., A qualitative investigation of </w:t>
      </w:r>
      <w:r>
        <w:rPr>
          <w:rFonts w:ascii="Times New Roman Regular" w:hAnsi="Times New Roman Regular" w:cs="Times New Roman Regular"/>
          <w:sz w:val="28"/>
          <w:szCs w:val="28"/>
        </w:rPr>
        <w:t>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w:t>
      </w:r>
      <w:r>
        <w:rPr>
          <w:rFonts w:ascii="Times New Roman Regular" w:hAnsi="Times New Roman Regular" w:cs="Times New Roman Regular"/>
          <w:sz w:val="28"/>
          <w:szCs w:val="28"/>
        </w:rPr>
        <w:t>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 xml:space="preserve">Ritelli, M., et al., Identification of the novel COL5A1 c.3369_3431dup, p.(Glu1124_Gly1144dup) variant in a patient with incomplete classical Ehlers-Danlos syndrome: The importance of phenotype-guided genetic testing. Mol Genet Genomic Med, 2020. </w:t>
      </w:r>
      <w:r>
        <w:rPr>
          <w:rFonts w:ascii="Times New Roman Regular" w:hAnsi="Times New Roman Regular" w:cs="Times New Roman Regular"/>
          <w:sz w:val="28"/>
          <w:szCs w:val="28"/>
        </w:rPr>
        <w:t>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w:t>
      </w:r>
      <w:r>
        <w:rPr>
          <w:rFonts w:ascii="Times New Roman Regular" w:hAnsi="Times New Roman Regular" w:cs="Times New Roman Regular"/>
          <w:sz w:val="28"/>
          <w:szCs w:val="28"/>
        </w:rPr>
        <w:t>to, N., et al.,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w:t>
      </w:r>
      <w:r>
        <w:rPr>
          <w:rFonts w:ascii="Times New Roman Regular" w:hAnsi="Times New Roman Regular" w:cs="Times New Roman Regular"/>
          <w:sz w:val="28"/>
          <w:szCs w:val="28"/>
        </w:rPr>
        <w:t>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w:t>
      </w:r>
      <w:r>
        <w:rPr>
          <w:rFonts w:ascii="Times New Roman Regular" w:hAnsi="Times New Roman Regular" w:cs="Times New Roman Regular"/>
          <w:sz w:val="28"/>
          <w:szCs w:val="28"/>
        </w:rPr>
        <w:t>ype 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spectrum disorder: a German perspective</w:t>
      </w:r>
      <w:r>
        <w:rPr>
          <w:rFonts w:ascii="Times New Roman Regular" w:hAnsi="Times New Roman Regular" w:cs="Times New Roman Regular"/>
          <w:sz w:val="28"/>
          <w:szCs w:val="28"/>
        </w:rPr>
        <w:t>.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w:t>
      </w:r>
      <w:r>
        <w:rPr>
          <w:rFonts w:ascii="Times New Roman Regular" w:hAnsi="Times New Roman Regular" w:cs="Times New Roman Regular"/>
          <w:sz w:val="28"/>
          <w:szCs w:val="28"/>
        </w:rPr>
        <w:t>,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r>
      <w:r>
        <w:rPr>
          <w:rFonts w:ascii="Times New Roman Regular" w:hAnsi="Times New Roman Regular" w:cs="Times New Roman Regular"/>
          <w:sz w:val="28"/>
          <w:szCs w:val="28"/>
        </w:rP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c.3369_3431dup, p</w:t>
      </w:r>
      <w:r>
        <w:rPr>
          <w:rFonts w:ascii="Times New Roman Regular" w:hAnsi="Times New Roman Regular" w:cs="Times New Roman Regular"/>
          <w:sz w:val="28"/>
          <w:szCs w:val="28"/>
        </w:rPr>
        <w:t>.(Glu1124_Gly1144dup)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w:t>
      </w:r>
      <w:r>
        <w:rPr>
          <w:rFonts w:ascii="Times New Roman Regular" w:hAnsi="Times New Roman Regular" w:cs="Times New Roman Regular"/>
          <w:sz w:val="28"/>
          <w:szCs w:val="28"/>
        </w:rPr>
        <w:t>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collagen connection: clinical and therapeut</w:t>
      </w:r>
      <w:r>
        <w:rPr>
          <w:rFonts w:ascii="Times New Roman Regular" w:hAnsi="Times New Roman Regular" w:cs="Times New Roman Regular"/>
          <w:sz w:val="28"/>
          <w:szCs w:val="28"/>
        </w:rPr>
        <w: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w:t>
      </w:r>
      <w:r>
        <w:rPr>
          <w:rFonts w:ascii="Times New Roman Regular" w:hAnsi="Times New Roman Regular" w:cs="Times New Roman Regular"/>
          <w:sz w:val="28"/>
          <w:szCs w:val="28"/>
        </w:rPr>
        <w:t>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Analysis of 1261 Patients with Ehlers-Danlos Syndrome Outlines an Articul</w:t>
      </w:r>
      <w:r>
        <w:rPr>
          <w:rFonts w:ascii="Times New Roman Regular" w:hAnsi="Times New Roman Regular" w:cs="Times New Roman Regular"/>
          <w:sz w:val="28"/>
          <w:szCs w:val="28"/>
        </w:rPr>
        <w:t>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w:t>
      </w:r>
      <w:r>
        <w:rPr>
          <w:rFonts w:ascii="Times New Roman Regular" w:hAnsi="Times New Roman Regular" w:cs="Times New Roman Regular"/>
          <w:sz w:val="28"/>
          <w:szCs w:val="28"/>
        </w:rPr>
        <w:t>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r>
      <w:r>
        <w:rPr>
          <w:rFonts w:ascii="Times New Roman Regular" w:hAnsi="Times New Roman Regular" w:cs="Times New Roman Regular"/>
          <w:sz w:val="28"/>
          <w:szCs w:val="28"/>
        </w:rPr>
        <w:t>Rauterberg, J., et al., Health care supply in patients with Ehlers-Danlos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w:t>
      </w:r>
      <w:r>
        <w:rPr>
          <w:rFonts w:ascii="Times New Roman Regular" w:hAnsi="Times New Roman Regular" w:cs="Times New Roman Regular"/>
          <w:sz w:val="28"/>
          <w:szCs w:val="28"/>
        </w:rPr>
        <w:t>d Disorders: Diagnostic Challenges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w:t>
      </w:r>
      <w:r>
        <w:rPr>
          <w:rFonts w:ascii="Times New Roman Regular" w:hAnsi="Times New Roman Regular" w:cs="Times New Roman Regular"/>
          <w:sz w:val="28"/>
          <w:szCs w:val="28"/>
        </w:rPr>
        <w:t>(4):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 xml:space="preserve">Ma, N., et al., Clinical and genetic analysis of classical Ehlers-Danlos syndrome patient caused by </w:t>
      </w:r>
      <w:r>
        <w:rPr>
          <w:rFonts w:ascii="Times New Roman Regular" w:hAnsi="Times New Roman Regular" w:cs="Times New Roman Regular"/>
          <w:sz w:val="28"/>
          <w:szCs w:val="28"/>
        </w:rPr>
        <w:t>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 xml:space="preserve">Ritelli, M., et al., Identification of the novel COL5A1 c.3369_3431dup, p.(Glu1124_Gly1144dup) variant in a patient with incomplete classical Ehlers-Danlos syndrome: The </w:t>
      </w:r>
      <w:r>
        <w:rPr>
          <w:rFonts w:ascii="Times New Roman Regular" w:hAnsi="Times New Roman Regular" w:cs="Times New Roman Regular"/>
          <w:sz w:val="28"/>
          <w:szCs w:val="28"/>
        </w:rPr>
        <w:t>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w:t>
      </w:r>
      <w:r>
        <w:rPr>
          <w:rFonts w:ascii="Times New Roman Regular" w:hAnsi="Times New Roman Regular" w:cs="Times New Roman Regular"/>
          <w:sz w:val="28"/>
          <w:szCs w:val="28"/>
        </w:rPr>
        <w:t>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w:t>
      </w:r>
      <w:r>
        <w:rPr>
          <w:rFonts w:ascii="Times New Roman Regular" w:hAnsi="Times New Roman Regular" w:cs="Times New Roman Regular"/>
          <w:sz w:val="28"/>
          <w:szCs w:val="28"/>
        </w:rPr>
        <w:t>-Scumpia, K.M., et al., Modulating 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w:t>
      </w:r>
      <w:r>
        <w:rPr>
          <w:rFonts w:ascii="Times New Roman Regular" w:hAnsi="Times New Roman Regular" w:cs="Times New Roman Regular"/>
          <w:sz w:val="28"/>
          <w:szCs w:val="28"/>
        </w:rPr>
        <w:t>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w:t>
      </w:r>
      <w:r>
        <w:rPr>
          <w:rFonts w:ascii="Times New Roman Regular" w:hAnsi="Times New Roman Regular" w:cs="Times New Roman Regular"/>
          <w:sz w:val="28"/>
          <w:szCs w:val="28"/>
        </w:rPr>
        <w:t xml:space="preserve">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Gong, Z., H. Wang, and Z. Lin, Glycine substitution mutation of COL5A1 in classic Ehlers-Danlos syndrome: a case report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spec</w:t>
      </w:r>
      <w:r>
        <w:rPr>
          <w:rFonts w:ascii="Times New Roman Regular" w:hAnsi="Times New Roman Regular" w:cs="Times New Roman Regular"/>
          <w:sz w:val="28"/>
          <w:szCs w:val="28"/>
        </w:rPr>
        <w:t>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Need for an Interdisciplinary Patient Care in Germany. Dermatology, 2025. 2</w:t>
      </w:r>
      <w:r>
        <w:rPr>
          <w:rFonts w:ascii="Times New Roman Regular" w:hAnsi="Times New Roman Regular" w:cs="Times New Roman Regular"/>
          <w:sz w:val="28"/>
          <w:szCs w:val="28"/>
        </w:rPr>
        <w:t>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triage. J Gen</w:t>
      </w:r>
      <w:r>
        <w:rPr>
          <w:rFonts w:ascii="Times New Roman Regular" w:hAnsi="Times New Roman Regular" w:cs="Times New Roman Regular"/>
          <w:sz w:val="28"/>
          <w:szCs w:val="28"/>
        </w:rPr>
        <w:t>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w:t>
      </w:r>
      <w:r>
        <w:rPr>
          <w:rFonts w:ascii="Times New Roman Regular" w:hAnsi="Times New Roman Regular" w:cs="Times New Roman Regular"/>
          <w:sz w:val="28"/>
          <w:szCs w:val="28"/>
        </w:rPr>
        <w:t xml:space="preserve"> the novel COL5A1 c.3369_3431dup,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w:t>
      </w:r>
      <w:r>
        <w:rPr>
          <w:rFonts w:ascii="Times New Roman Regular" w:hAnsi="Times New Roman Regular" w:cs="Times New Roman Regular"/>
          <w:sz w:val="28"/>
          <w:szCs w:val="28"/>
        </w:rPr>
        <w:t>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collagen</w:t>
      </w:r>
      <w:r>
        <w:rPr>
          <w:rFonts w:ascii="Times New Roman Regular" w:hAnsi="Times New Roman Regular" w:cs="Times New Roman Regular"/>
          <w:sz w:val="28"/>
          <w:szCs w:val="28"/>
        </w:rPr>
        <w:t xml:space="preserve">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defects in Ehlers-Danlos syndrome. iScien</w:t>
      </w:r>
      <w:r>
        <w:rPr>
          <w:rFonts w:ascii="Times New Roman Regular" w:hAnsi="Times New Roman Regular" w:cs="Times New Roman Regular"/>
          <w:sz w:val="28"/>
          <w:szCs w:val="28"/>
        </w:rPr>
        <w:t>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Analysis of 1261 Patients with Ehlers-</w:t>
      </w:r>
      <w:r>
        <w:rPr>
          <w:rFonts w:ascii="Times New Roman Regular" w:hAnsi="Times New Roman Regular" w:cs="Times New Roman Regular"/>
          <w:sz w:val="28"/>
          <w:szCs w:val="28"/>
        </w:rPr>
        <w:t>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 xml:space="preserve">Yang, F., et al., Whole-exome sequencing facilitates the differential diagnosis of Ehlers-Danlos syndrome </w:t>
      </w:r>
      <w:r>
        <w:rPr>
          <w:rFonts w:ascii="Times New Roman Regular" w:hAnsi="Times New Roman Regular" w:cs="Times New Roman Regular"/>
          <w:sz w:val="28"/>
          <w:szCs w:val="28"/>
        </w:rPr>
        <w:t>(EDS). Mol Genet Genomic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w:t>
      </w:r>
      <w:r>
        <w:rPr>
          <w:rFonts w:ascii="Times New Roman Regular" w:hAnsi="Times New Roman Regular" w:cs="Times New Roman Regular"/>
          <w:sz w:val="28"/>
          <w:szCs w:val="28"/>
        </w:rPr>
        <w:t>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et al., Ehlers-Danlos Syndromes and Related Disorders: Diagnostic Challenges and the Need for an </w:t>
      </w:r>
      <w:r>
        <w:rPr>
          <w:rFonts w:ascii="Times New Roman Regular" w:hAnsi="Times New Roman Regular" w:cs="Times New Roman Regular"/>
          <w:sz w:val="28"/>
          <w:szCs w:val="28"/>
        </w:rPr>
        <w:t>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w:t>
      </w:r>
      <w:r>
        <w:rPr>
          <w:rFonts w:ascii="Times New Roman Regular" w:hAnsi="Times New Roman Regular" w:cs="Times New Roman Regular"/>
          <w:sz w:val="28"/>
          <w:szCs w:val="28"/>
        </w:rPr>
        <w:t xml:space="preser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w:t>
      </w:r>
      <w:r>
        <w:rPr>
          <w:rFonts w:ascii="Times New Roman Regular" w:hAnsi="Times New Roman Regular" w:cs="Times New Roman Regular"/>
          <w:sz w:val="28"/>
          <w:szCs w:val="28"/>
        </w:rPr>
        <w:t>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c.3369_3431dup, p.(Glu1124_Gly1144dup) variant in a patient with incomplete classical Ehlers-Danlos syndrome: The importance of phenotype-guided genetic testing. Mol Genet Gen</w:t>
      </w:r>
      <w:r>
        <w:rPr>
          <w:rFonts w:ascii="Times New Roman Regular" w:hAnsi="Times New Roman Regular" w:cs="Times New Roman Regular"/>
          <w:sz w:val="28"/>
          <w:szCs w:val="28"/>
        </w:rPr>
        <w:t>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w:t>
      </w:r>
      <w:r>
        <w:rPr>
          <w:rFonts w:ascii="Times New Roman Regular" w:hAnsi="Times New Roman Regular" w:cs="Times New Roman Regular"/>
          <w:sz w:val="28"/>
          <w:szCs w:val="28"/>
        </w:rPr>
        <w:tab/>
        <w:t>Salles Rosa Neto, N., et al.,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 xml:space="preserve">Kelly-Scumpia, K.M., et al., Modulating the extracellular matrix </w:t>
      </w:r>
      <w:r>
        <w:rPr>
          <w:rFonts w:ascii="Times New Roman Regular" w:hAnsi="Times New Roman Regular" w:cs="Times New Roman Regular"/>
          <w:sz w:val="28"/>
          <w:szCs w:val="28"/>
        </w:rPr>
        <w:t>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w:t>
      </w:r>
      <w:r>
        <w:rPr>
          <w:rFonts w:ascii="Times New Roman Regular" w:hAnsi="Times New Roman Regular" w:cs="Times New Roman Regular"/>
          <w:sz w:val="28"/>
          <w:szCs w:val="28"/>
        </w:rPr>
        <w:t>S. Tonk, Clinical-Genomic Analysis of 1261 Patients with Ehlers-Danlos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w:t>
      </w:r>
      <w:r>
        <w:rPr>
          <w:rFonts w:ascii="Times New Roman Regular" w:hAnsi="Times New Roman Regular" w:cs="Times New Roman Regular"/>
          <w:sz w:val="28"/>
          <w:szCs w:val="28"/>
        </w:rPr>
        <w:t>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Gong, Z., H. Wang, and Z. Lin, Glycine sub</w:t>
      </w:r>
      <w:r>
        <w:rPr>
          <w:rFonts w:ascii="Times New Roman Regular" w:hAnsi="Times New Roman Regular" w:cs="Times New Roman Regular"/>
          <w:sz w:val="28"/>
          <w:szCs w:val="28"/>
        </w:rPr>
        <w:t>stitution mutation of COL5A1 in classic Ehlers-Danlos syndrome: a case report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 xml:space="preserve">Yang, F., et al., Whole-exome sequencing facilitates the differential diagnosis of Ehlers-Danlos syndrome </w:t>
      </w:r>
      <w:r>
        <w:rPr>
          <w:rFonts w:ascii="Times New Roman Regular" w:hAnsi="Times New Roman Regular" w:cs="Times New Roman Regular"/>
          <w:sz w:val="28"/>
          <w:szCs w:val="28"/>
        </w:rPr>
        <w:t>(EDS). Mol Genet Genomic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Junkiert-Czarnecka, A., et al., Next-Generation Sequencing of Connective Tissue Genes in Patients with Classical Ehlers-Danlos Syndrome. Curr Issues Mol Biol, 2022. 44(4):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w:t>
      </w:r>
      <w:r>
        <w:rPr>
          <w:rFonts w:ascii="Times New Roman Regular" w:hAnsi="Times New Roman Regular" w:cs="Times New Roman Regular"/>
          <w:sz w:val="28"/>
          <w:szCs w:val="28"/>
        </w:rPr>
        <w:t>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hypermobility spectrum disor</w:t>
      </w:r>
      <w:r>
        <w:rPr>
          <w:rFonts w:ascii="Times New Roman Regular" w:hAnsi="Times New Roman Regular" w:cs="Times New Roman Regular"/>
          <w:sz w:val="28"/>
          <w:szCs w:val="28"/>
        </w:rPr>
        <w:t>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et al., Ehlers-Danlos Syndromes and Related Disorders: Diagnostic Challenges and the Need for an Interdisciplinary Patient Care in Germany. Dermatology, 2025. 241(2): p. </w:t>
      </w:r>
      <w:r>
        <w:rPr>
          <w:rFonts w:ascii="Times New Roman Regular" w:hAnsi="Times New Roman Regular" w:cs="Times New Roman Regular"/>
          <w:sz w:val="28"/>
          <w:szCs w:val="28"/>
        </w:rPr>
        <w:t>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 xml:space="preserve">Carbone, K., et al., A qualitative investigation of Ehlers-Danlos syndrome genetics triage. J Genet Couns, </w:t>
      </w:r>
      <w:r>
        <w:rPr>
          <w:rFonts w:ascii="Times New Roman Regular" w:hAnsi="Times New Roman Regular" w:cs="Times New Roman Regular"/>
          <w:sz w:val="28"/>
          <w:szCs w:val="28"/>
        </w:rPr>
        <w:t>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w:t>
      </w:r>
      <w:r>
        <w:rPr>
          <w:rFonts w:ascii="Times New Roman Regular" w:hAnsi="Times New Roman Regular" w:cs="Times New Roman Regular"/>
          <w:sz w:val="28"/>
          <w:szCs w:val="28"/>
        </w:rPr>
        <w:t xml:space="preserve"> COL5A1 c.3369_3431dup,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w:t>
      </w:r>
      <w:r>
        <w:rPr>
          <w:rFonts w:ascii="Times New Roman Regular" w:hAnsi="Times New Roman Regular" w:cs="Times New Roman Regular"/>
          <w:sz w:val="28"/>
          <w:szCs w:val="28"/>
        </w:rPr>
        <w:t>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collagen connectio</w:t>
      </w:r>
      <w:r>
        <w:rPr>
          <w:rFonts w:ascii="Times New Roman Regular" w:hAnsi="Times New Roman Regular" w:cs="Times New Roman Regular"/>
          <w:sz w:val="28"/>
          <w:szCs w:val="28"/>
        </w:rPr>
        <w:t>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 xml:space="preserve">Kelly-Scumpia, K.M., et al., Modulating the extracellular matrix to treat wound healing defects in Ehlers-Danlos syndrome. iScience, 2024. </w:t>
      </w:r>
      <w:r>
        <w:rPr>
          <w:rFonts w:ascii="Times New Roman Regular" w:hAnsi="Times New Roman Regular" w:cs="Times New Roman Regular"/>
          <w:sz w:val="28"/>
          <w:szCs w:val="28"/>
        </w:rPr>
        <w:t>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Analysis of 1261 Patients with Ehlers-Danlos Syn</w:t>
      </w:r>
      <w:r>
        <w:rPr>
          <w:rFonts w:ascii="Times New Roman Regular" w:hAnsi="Times New Roman Regular" w:cs="Times New Roman Regular"/>
          <w:sz w:val="28"/>
          <w:szCs w:val="28"/>
        </w:rPr>
        <w:t>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w:t>
      </w:r>
      <w:r>
        <w:rPr>
          <w:rFonts w:ascii="Times New Roman Regular" w:hAnsi="Times New Roman Regular" w:cs="Times New Roman Regular"/>
          <w:sz w:val="28"/>
          <w:szCs w:val="28"/>
        </w:rPr>
        <w:t xml:space="preserv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Gong, Z., H. Wang, and Z. Lin, Glycine substitution mutation of COL5A1 in classic Ehlers-Danlos syndrome: a case rep</w:t>
      </w:r>
      <w:r>
        <w:rPr>
          <w:rFonts w:ascii="Times New Roman Regular" w:hAnsi="Times New Roman Regular" w:cs="Times New Roman Regular"/>
          <w:sz w:val="28"/>
          <w:szCs w:val="28"/>
        </w:rPr>
        <w:t>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Yang, F., et al., Whole-exome sequencing facilitates the differential diagnosis of Ehlers-Danlos syndrome (EDS). Mol Genet Genomic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w:t>
      </w:r>
      <w:r>
        <w:rPr>
          <w:rFonts w:ascii="Times New Roman Regular" w:hAnsi="Times New Roman Regular" w:cs="Times New Roman Regular"/>
          <w:sz w:val="28"/>
          <w:szCs w:val="28"/>
        </w:rPr>
        <w:t>ka, A., et al., Next-Generation Sequencing of Connective Tissue Genes in Patients with Classical Ehlers-Danlos Syndrome. Curr Issues Mol Biol, 2022. 44(4):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18.</w:t>
      </w:r>
      <w:r>
        <w:rPr>
          <w:rFonts w:ascii="Times New Roman Regular" w:hAnsi="Times New Roman Regular" w:cs="Times New Roman Regular"/>
          <w:sz w:val="28"/>
          <w:szCs w:val="28"/>
        </w:rPr>
        <w:tab/>
        <w:t>Bolduc, V., et al., A recurrent COL6A1 pseudoexon insertion causes muscular dystr</w:t>
      </w:r>
      <w:r>
        <w:rPr>
          <w:rFonts w:ascii="Times New Roman Regular" w:hAnsi="Times New Roman Regular" w:cs="Times New Roman Regular"/>
          <w:sz w:val="28"/>
          <w:szCs w:val="28"/>
        </w:rPr>
        <w:t>ophy and is effectively targeted by splice-correction therapies. JCI Insight, 2019. 4(6).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w:t>
      </w:r>
      <w:r>
        <w:rPr>
          <w:rFonts w:ascii="Times New Roman Regular" w:hAnsi="Times New Roman Regular" w:cs="Times New Roman Regular"/>
          <w:sz w:val="28"/>
          <w:szCs w:val="28"/>
        </w:rPr>
        <w:t>alth care supply in patients with Ehlers-Danlos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w:t>
      </w:r>
      <w:r>
        <w:rPr>
          <w:rFonts w:ascii="Times New Roman Regular" w:hAnsi="Times New Roman Regular" w:cs="Times New Roman Regular"/>
          <w:sz w:val="28"/>
          <w:szCs w:val="28"/>
        </w:rPr>
        <w:t>allenges and the Need for an Interdisciplinary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w:t>
      </w:r>
      <w:r>
        <w:rPr>
          <w:rFonts w:ascii="Times New Roman Regular" w:hAnsi="Times New Roman Regular" w:cs="Times New Roman Regular"/>
          <w:sz w:val="28"/>
          <w:szCs w:val="28"/>
        </w:rPr>
        <w:t>ne, K., et al., A qualitative investigation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w:t>
      </w:r>
      <w:r>
        <w:rPr>
          <w:rFonts w:ascii="Times New Roman Regular" w:hAnsi="Times New Roman Regular" w:cs="Times New Roman Regular"/>
          <w:sz w:val="28"/>
          <w:szCs w:val="28"/>
        </w:rPr>
        <w:t>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c.3369_3431dup, p.(Glu1124_Gly1144dup) variant in a patient with incomplete classical Ehlers-Danlos syndrome: The importance of phenotype-guided g</w:t>
      </w:r>
      <w:r>
        <w:rPr>
          <w:rFonts w:ascii="Times New Roman Regular" w:hAnsi="Times New Roman Regular" w:cs="Times New Roman Regular"/>
          <w:sz w:val="28"/>
          <w:szCs w:val="28"/>
        </w:rPr>
        <w:t>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w:t>
      </w:r>
      <w:r>
        <w:rPr>
          <w:rFonts w:ascii="Times New Roman Regular" w:hAnsi="Times New Roman Regular" w:cs="Times New Roman Regular"/>
          <w:sz w:val="28"/>
          <w:szCs w:val="28"/>
        </w:rPr>
        <w:t>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w:t>
      </w:r>
      <w:r>
        <w:rPr>
          <w:rFonts w:ascii="Times New Roman Regular" w:hAnsi="Times New Roman Regular" w:cs="Times New Roman Regular"/>
          <w:sz w:val="28"/>
          <w:szCs w:val="28"/>
        </w:rPr>
        <w:t>ng 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w:t>
      </w:r>
      <w:r>
        <w:rPr>
          <w:rFonts w:ascii="Times New Roman Regular" w:hAnsi="Times New Roman Regular" w:cs="Times New Roman Regular"/>
          <w:sz w:val="28"/>
          <w:szCs w:val="28"/>
        </w:rPr>
        <w:t>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Analysis of 1261 Patients with Ehlers-Danlos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 xml:space="preserve">Mak, K.M., C.Y. Png, and D.J. Lee, Type </w:t>
      </w:r>
      <w:r>
        <w:rPr>
          <w:rFonts w:ascii="Times New Roman Regular" w:hAnsi="Times New Roman Regular" w:cs="Times New Roman Regular"/>
          <w:sz w:val="28"/>
          <w:szCs w:val="28"/>
        </w:rPr>
        <w:t>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Gong, Z., H. W</w:t>
      </w:r>
      <w:r>
        <w:rPr>
          <w:rFonts w:ascii="Times New Roman Regular" w:hAnsi="Times New Roman Regular" w:cs="Times New Roman Regular"/>
          <w:sz w:val="28"/>
          <w:szCs w:val="28"/>
        </w:rPr>
        <w:t>ang, and Z. Lin, Glycine substitution mutation of COL5A1 in classic Ehlers-Danlos syndrome: a case report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Yang, F., et al., Whole-exome sequencing facilitates the differential diagnosi</w:t>
      </w:r>
      <w:r>
        <w:rPr>
          <w:rFonts w:ascii="Times New Roman Regular" w:hAnsi="Times New Roman Regular" w:cs="Times New Roman Regular"/>
          <w:sz w:val="28"/>
          <w:szCs w:val="28"/>
        </w:rPr>
        <w:t>s of Ehlers-Danlos syndrome (EDS). Mol Genet Genomic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Junkiert-Czarnecka, A., et al., Next-Generation Sequencing of Connective Tissue Genes in Patients with Classical Ehlers-Danlos Syndrome. Curr Issues Mol Biol, 2022. 44(4)</w:t>
      </w:r>
      <w:r>
        <w:rPr>
          <w:rFonts w:ascii="Times New Roman Regular" w:hAnsi="Times New Roman Regular" w:cs="Times New Roman Regular"/>
          <w:sz w:val="28"/>
          <w:szCs w:val="28"/>
        </w:rPr>
        <w:t>: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18.</w:t>
      </w:r>
      <w:r>
        <w:rPr>
          <w:rFonts w:ascii="Times New Roman Regular" w:hAnsi="Times New Roman Regular" w:cs="Times New Roman Regular"/>
          <w:sz w:val="28"/>
          <w:szCs w:val="28"/>
        </w:rPr>
        <w:tab/>
        <w:t>Bolduc, V., et al., A recurrent COL6A1 pseudoexon insertion causes muscular dystrophy and is effectively targeted by splice-correction therapies. JCI Insight, 2019. 4(6).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w:t>
      </w:r>
      <w:r>
        <w:rPr>
          <w:rFonts w:ascii="Times New Roman Regular" w:hAnsi="Times New Roman Regular" w:cs="Times New Roman Regular"/>
          <w:sz w:val="28"/>
          <w:szCs w:val="28"/>
        </w:rPr>
        <w:t>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et al., Ehlers-Danlos Syndromes and Related Disorders: Diagnostic Challenges and the Need for an Interdisciplinary Patient Care in Germany. Dermatology, 2025. 241(2): </w:t>
      </w:r>
      <w:r>
        <w:rPr>
          <w:rFonts w:ascii="Times New Roman Regular" w:hAnsi="Times New Roman Regular" w:cs="Times New Roman Regular"/>
          <w:sz w:val="28"/>
          <w:szCs w:val="28"/>
        </w:rPr>
        <w:t>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w:t>
      </w:r>
      <w:r>
        <w:rPr>
          <w:rFonts w:ascii="Times New Roman Regular" w:hAnsi="Times New Roman Regular" w:cs="Times New Roman Regular"/>
          <w:sz w:val="28"/>
          <w:szCs w:val="28"/>
        </w:rPr>
        <w:t>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Identification of the novel COL5A1 c.3369_3431dup, p.(Glu1124_Gly1144dup) variant in a patient with incomplete classical Ehlers-Danlos syndrome: The importance</w:t>
      </w:r>
      <w:r>
        <w:rPr>
          <w:rFonts w:ascii="Times New Roman Regular" w:hAnsi="Times New Roman Regular" w:cs="Times New Roman Regular"/>
          <w:sz w:val="28"/>
          <w:szCs w:val="28"/>
        </w:rPr>
        <w:t xml:space="preserv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 xml:space="preserve">Duong, J., et al., A family with Classical Ehlers-Danlos Syndrome (cEDS), mild bone fragility and without vascular complications, caused by the p.Arg312Cys mutation in </w:t>
      </w:r>
      <w:r>
        <w:rPr>
          <w:rFonts w:ascii="Times New Roman Regular" w:hAnsi="Times New Roman Regular" w:cs="Times New Roman Regular"/>
          <w:sz w:val="28"/>
          <w:szCs w:val="28"/>
        </w:rPr>
        <w:t>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 xml:space="preserve">Kelly-Scumpia, </w:t>
      </w:r>
      <w:r>
        <w:rPr>
          <w:rFonts w:ascii="Times New Roman Regular" w:hAnsi="Times New Roman Regular" w:cs="Times New Roman Regular"/>
          <w:sz w:val="28"/>
          <w:szCs w:val="28"/>
        </w:rPr>
        <w:t>K.M., et al., Modulating the extracellular matrix to treat wound healing defects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w:t>
      </w:r>
      <w:r>
        <w:rPr>
          <w:rFonts w:ascii="Times New Roman Regular" w:hAnsi="Times New Roman Regular" w:cs="Times New Roman Regular"/>
          <w:sz w:val="28"/>
          <w:szCs w:val="28"/>
        </w:rPr>
        <w:t xml:space="preserve">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Analysis of 1261 Patients with Ehlers-Danlos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w:t>
      </w:r>
      <w:r>
        <w:rPr>
          <w:rFonts w:ascii="Times New Roman Regular" w:hAnsi="Times New Roman Regular" w:cs="Times New Roman Regular"/>
          <w:sz w:val="28"/>
          <w:szCs w:val="28"/>
        </w:rPr>
        <w:t>g, and D.J. Lee, Type V Collagen in Health, Disease, and Fibrosis. Anat Rec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r>
        <w:rPr>
          <w:rFonts w:ascii="Times New Roman Regular" w:hAnsi="Times New Roman Regular" w:cs="Times New Roman Regular"/>
          <w:sz w:val="28"/>
          <w:szCs w:val="28"/>
        </w:rPr>
        <w:t>).</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Yang, F., et al., Whole-exome sequencing facilitates the differential diagnosis of Ehlers-Danlos syndrome (EDS). Mol Genet Genomic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Junkiert-Czarnecka, A., et al., Next-Generation Sequencing of Connective Tissue Gene</w:t>
      </w:r>
      <w:r>
        <w:rPr>
          <w:rFonts w:ascii="Times New Roman Regular" w:hAnsi="Times New Roman Regular" w:cs="Times New Roman Regular"/>
          <w:sz w:val="28"/>
          <w:szCs w:val="28"/>
        </w:rPr>
        <w:t>s in Patients with Classical Ehlers-Danlos Syndrome. Curr Issues Mol Biol, 2022. 44(4):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18.</w:t>
      </w:r>
      <w:r>
        <w:rPr>
          <w:rFonts w:ascii="Times New Roman Regular" w:hAnsi="Times New Roman Regular" w:cs="Times New Roman Regular"/>
          <w:sz w:val="28"/>
          <w:szCs w:val="28"/>
        </w:rPr>
        <w:tab/>
        <w:t>Bolduc, V., et al., A recurrent COL6A1 pseudoexon insertion causes muscular dystrophy and is effectively targeted by splice-correction therapies. JCI</w:t>
      </w:r>
      <w:r>
        <w:rPr>
          <w:rFonts w:ascii="Times New Roman Regular" w:hAnsi="Times New Roman Regular" w:cs="Times New Roman Regular"/>
          <w:sz w:val="28"/>
          <w:szCs w:val="28"/>
        </w:rPr>
        <w:t xml:space="preserve"> Insight, 2019. 4(6).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19.</w:t>
      </w:r>
      <w:r>
        <w:rPr>
          <w:rFonts w:ascii="Times New Roman Regular" w:hAnsi="Times New Roman Regular" w:cs="Times New Roman Regular"/>
          <w:sz w:val="28"/>
          <w:szCs w:val="28"/>
        </w:rPr>
        <w:tab/>
        <w:t>Petersen, U.S.S., T.K. Doktor, and B.S. Andresen, Pseudoexon activation in disease by non-splice site deep intronic sequence variation - wild type pseudoexons constitute high-risk sites in the human genome. Hum Mutat, 2022. 43(2)</w:t>
      </w:r>
      <w:r>
        <w:rPr>
          <w:rFonts w:ascii="Times New Roman Regular" w:hAnsi="Times New Roman Regular" w:cs="Times New Roman Regular"/>
          <w:sz w:val="28"/>
          <w:szCs w:val="28"/>
        </w:rPr>
        <w:t>: p. 103-127.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20.</w:t>
      </w:r>
      <w:r>
        <w:rPr>
          <w:rFonts w:ascii="Times New Roman Regular" w:hAnsi="Times New Roman Regular" w:cs="Times New Roman Regular"/>
          <w:sz w:val="28"/>
          <w:szCs w:val="28"/>
        </w:rPr>
        <w:tab/>
        <w:t>Foley, A.R., et al., The recurrent deep intronic pseudoexon-inducing variant COL6A1 c.930+189C&gt;T results in a consistently severe phenotype of COL6-related dystrophy: Towards clinical trial readiness for splice-modulating therapy. medRxi</w:t>
      </w:r>
      <w:r>
        <w:rPr>
          <w:rFonts w:ascii="Times New Roman Regular" w:hAnsi="Times New Roman Regular" w:cs="Times New Roman Regular"/>
          <w:sz w:val="28"/>
          <w:szCs w:val="28"/>
        </w:rPr>
        <w:t>v, 2024.</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and generalized hypermo</w:t>
      </w:r>
      <w:r>
        <w:rPr>
          <w:rFonts w:ascii="Times New Roman Regular" w:hAnsi="Times New Roman Regular" w:cs="Times New Roman Regular"/>
          <w:sz w:val="28"/>
          <w:szCs w:val="28"/>
        </w:rPr>
        <w:t>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Need for an Interdisciplinary Patient Care in Germany. Dermatolo</w:t>
      </w:r>
      <w:r>
        <w:rPr>
          <w:rFonts w:ascii="Times New Roman Regular" w:hAnsi="Times New Roman Regular" w:cs="Times New Roman Regular"/>
          <w:sz w:val="28"/>
          <w:szCs w:val="28"/>
        </w:rPr>
        <w:t>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 syndrome genetics tr</w:t>
      </w:r>
      <w:r>
        <w:rPr>
          <w:rFonts w:ascii="Times New Roman Regular" w:hAnsi="Times New Roman Regular" w:cs="Times New Roman Regular"/>
          <w:sz w:val="28"/>
          <w:szCs w:val="28"/>
        </w:rPr>
        <w:t>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Ritelli, M., et al., Identi</w:t>
      </w:r>
      <w:r>
        <w:rPr>
          <w:rFonts w:ascii="Times New Roman Regular" w:hAnsi="Times New Roman Regular" w:cs="Times New Roman Regular"/>
          <w:sz w:val="28"/>
          <w:szCs w:val="28"/>
        </w:rPr>
        <w:t>fication of the novel COL5A1 c.3369_3431dup, p.(Glu1124_Gly1144dup) variant in a patient with incomplete classical Ehlers-Danlos syndrome: The importance of phenotype-guided genetic testing. Mol Genet Genomic Med, 2020. 8(10): p. e1422.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w:t>
      </w:r>
      <w:r>
        <w:rPr>
          <w:rFonts w:ascii="Times New Roman Regular" w:hAnsi="Times New Roman Regular" w:cs="Times New Roman Regular"/>
          <w:sz w:val="28"/>
          <w:szCs w:val="28"/>
        </w:rPr>
        <w:t>l., A family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 Unraveling the genet</w:t>
      </w:r>
      <w:r>
        <w:rPr>
          <w:rFonts w:ascii="Times New Roman Regular" w:hAnsi="Times New Roman Regular" w:cs="Times New Roman Regular"/>
          <w:sz w:val="28"/>
          <w:szCs w:val="28"/>
        </w:rPr>
        <w: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defects in Ehlers-Danlos syndr</w:t>
      </w:r>
      <w:r>
        <w:rPr>
          <w:rFonts w:ascii="Times New Roman Regular" w:hAnsi="Times New Roman Regular" w:cs="Times New Roman Regular"/>
          <w:sz w:val="28"/>
          <w:szCs w:val="28"/>
        </w:rPr>
        <w:t>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 xml:space="preserve">Wilson, G.N. and V.S. Tonk, Clinical-Genomic Analysis of 1261 Patients </w:t>
      </w:r>
      <w:r>
        <w:rPr>
          <w:rFonts w:ascii="Times New Roman Regular" w:hAnsi="Times New Roman Regular" w:cs="Times New Roman Regular"/>
          <w:sz w:val="28"/>
          <w:szCs w:val="28"/>
        </w:rPr>
        <w:t>with Ehlers-Danlos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Rec (Hoboken), 2016. 299(5): p</w:t>
      </w:r>
      <w:r>
        <w:rPr>
          <w:rFonts w:ascii="Times New Roman Regular" w:hAnsi="Times New Roman Regular" w:cs="Times New Roman Regular"/>
          <w:sz w:val="28"/>
          <w:szCs w:val="28"/>
        </w:rPr>
        <w:t>.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Gong, Z., H. Wang, and Z. Lin, Glycine substitution mutation of COL5A1 in classic Ehlers-Danlo</w:t>
      </w:r>
      <w:r>
        <w:rPr>
          <w:rFonts w:ascii="Times New Roman Regular" w:hAnsi="Times New Roman Regular" w:cs="Times New Roman Regular"/>
          <w:sz w:val="28"/>
          <w:szCs w:val="28"/>
        </w:rPr>
        <w:t>s syndrome: a case report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Yang, F., et al., Whole-exome sequencing facilitates the differential diagnosis of Ehlers-Danlos syndrome (EDS). Mol Genet Genomic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Junkiert-Czarnecka, A., et al., Next-Generation Sequencing of Connective Tissue Genes in Patients with Classical Ehlers-Danlos Syndrome. Curr Issues Mol Biol, 2022. 44(4):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18.</w:t>
      </w:r>
      <w:r>
        <w:rPr>
          <w:rFonts w:ascii="Times New Roman Regular" w:hAnsi="Times New Roman Regular" w:cs="Times New Roman Regular"/>
          <w:sz w:val="28"/>
          <w:szCs w:val="28"/>
        </w:rPr>
        <w:tab/>
        <w:t>Bolduc, V., et al., A recurrent COL6A1 pseudoexon insertion</w:t>
      </w:r>
      <w:r>
        <w:rPr>
          <w:rFonts w:ascii="Times New Roman Regular" w:hAnsi="Times New Roman Regular" w:cs="Times New Roman Regular"/>
          <w:sz w:val="28"/>
          <w:szCs w:val="28"/>
        </w:rPr>
        <w:t xml:space="preserve"> causes muscular dystrophy and is effectively targeted by splice-correction therapies. JCI Insight, 2019. 4(6).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19.</w:t>
      </w:r>
      <w:r>
        <w:rPr>
          <w:rFonts w:ascii="Times New Roman Regular" w:hAnsi="Times New Roman Regular" w:cs="Times New Roman Regular"/>
          <w:sz w:val="28"/>
          <w:szCs w:val="28"/>
        </w:rPr>
        <w:tab/>
        <w:t>Petersen, U.S.S., T.K. Doktor, and B.S. Andresen, Pseudoexon activation in disease by non-splice site deep intronic sequence variation - wi</w:t>
      </w:r>
      <w:r>
        <w:rPr>
          <w:rFonts w:ascii="Times New Roman Regular" w:hAnsi="Times New Roman Regular" w:cs="Times New Roman Regular"/>
          <w:sz w:val="28"/>
          <w:szCs w:val="28"/>
        </w:rPr>
        <w:t>ld type pseudoexons constitute high-risk sites in the human genome. Hum Mutat, 2022. 43(2): p. 103-127.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20.</w:t>
      </w:r>
      <w:r>
        <w:rPr>
          <w:rFonts w:ascii="Times New Roman Regular" w:hAnsi="Times New Roman Regular" w:cs="Times New Roman Regular"/>
          <w:sz w:val="28"/>
          <w:szCs w:val="28"/>
        </w:rPr>
        <w:tab/>
        <w:t>Foley, A.R., et al., The recurrent deep intronic pseudoexon-inducing variant COL6A1 c.930+189C&gt;T results in a consistently severe phenotype of COL6</w:t>
      </w:r>
      <w:r>
        <w:rPr>
          <w:rFonts w:ascii="Times New Roman Regular" w:hAnsi="Times New Roman Regular" w:cs="Times New Roman Regular"/>
          <w:sz w:val="28"/>
          <w:szCs w:val="28"/>
        </w:rPr>
        <w:t>-related dystrophy: Towards clinical trial readiness for splice-modulating therapy. medRxiv, 2024.</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21.</w:t>
      </w:r>
      <w:r>
        <w:rPr>
          <w:rFonts w:ascii="Times New Roman Regular" w:hAnsi="Times New Roman Regular" w:cs="Times New Roman Regular"/>
          <w:sz w:val="28"/>
          <w:szCs w:val="28"/>
        </w:rPr>
        <w:tab/>
        <w:t>Aguti, S., et al., Exon-Skipping Oligonucleotides Restore Functional Collagen VI by Correcting a Common COL6A1 Mutation in Ullrich CMD. Mol Ther Nucleic</w:t>
      </w:r>
      <w:r>
        <w:rPr>
          <w:rFonts w:ascii="Times New Roman Regular" w:hAnsi="Times New Roman Regular" w:cs="Times New Roman Regular"/>
          <w:sz w:val="28"/>
          <w:szCs w:val="28"/>
        </w:rPr>
        <w:t xml:space="preserve"> Acids, 2020. 21: p. 205-216.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Ehlers-Danlos syndromes an</w:t>
      </w:r>
      <w:r>
        <w:rPr>
          <w:rFonts w:ascii="Times New Roman Regular" w:hAnsi="Times New Roman Regular" w:cs="Times New Roman Regular"/>
          <w:sz w:val="28"/>
          <w:szCs w:val="28"/>
        </w:rPr>
        <w:t>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 xml:space="preserve">Kernich, N., et al., Ehlers-Danlos Syndromes and Related Disorders: Diagnostic Challenges and the Need for an Interdisciplinary Patient Care </w:t>
      </w:r>
      <w:r>
        <w:rPr>
          <w:rFonts w:ascii="Times New Roman Regular" w:hAnsi="Times New Roman Regular" w:cs="Times New Roman Regular"/>
          <w:sz w:val="28"/>
          <w:szCs w:val="28"/>
        </w:rPr>
        <w:t>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investigation of Ehlers-Danlos</w:t>
      </w:r>
      <w:r>
        <w:rPr>
          <w:rFonts w:ascii="Times New Roman Regular" w:hAnsi="Times New Roman Regular" w:cs="Times New Roman Regular"/>
          <w:sz w:val="28"/>
          <w:szCs w:val="28"/>
        </w:rPr>
        <w:t xml:space="preserve">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Ma, N., et al., Clinical and genetic analysis of classical Ehlers-Danlos syndrome patient caused by synonymous mutation in COL5A2. Mol Genet Genomic Med, 2021. 9(5): 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7.</w:t>
      </w:r>
      <w:r>
        <w:rPr>
          <w:rFonts w:ascii="Times New Roman Regular" w:hAnsi="Times New Roman Regular" w:cs="Times New Roman Regular"/>
          <w:sz w:val="28"/>
          <w:szCs w:val="28"/>
        </w:rPr>
        <w:tab/>
        <w:t>Ritell</w:t>
      </w:r>
      <w:r>
        <w:rPr>
          <w:rFonts w:ascii="Times New Roman Regular" w:hAnsi="Times New Roman Regular" w:cs="Times New Roman Regular"/>
          <w:sz w:val="28"/>
          <w:szCs w:val="28"/>
        </w:rPr>
        <w:t>i, M., et al., Identification of the novel COL5A1 c.3369_3431dup, p.(Glu1124_Gly1144dup) variant in a patient with incomplete classical Ehlers-Danlos syndrome: The importance of phenotype-guided genetic testing. Mol Genet Genomic Med, 2020. 8(10): p. e1422</w:t>
      </w:r>
      <w:r>
        <w:rPr>
          <w:rFonts w:ascii="Times New Roman Regular" w:hAnsi="Times New Roman Regular" w:cs="Times New Roman Regular"/>
          <w:sz w:val="28"/>
          <w:szCs w:val="28"/>
        </w:rPr>
        <w:t>.</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 et al.,</w:t>
      </w:r>
      <w:r>
        <w:rPr>
          <w:rFonts w:ascii="Times New Roman Regular" w:hAnsi="Times New Roman Regular" w:cs="Times New Roman Regular"/>
          <w:sz w:val="28"/>
          <w:szCs w:val="28"/>
        </w:rPr>
        <w:t xml:space="preserve">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defects i</w:t>
      </w:r>
      <w:r>
        <w:rPr>
          <w:rFonts w:ascii="Times New Roman Regular" w:hAnsi="Times New Roman Regular" w:cs="Times New Roman Regular"/>
          <w:sz w:val="28"/>
          <w:szCs w:val="28"/>
        </w:rPr>
        <w:t>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Clinical-Genomic Analys</w:t>
      </w:r>
      <w:r>
        <w:rPr>
          <w:rFonts w:ascii="Times New Roman Regular" w:hAnsi="Times New Roman Regular" w:cs="Times New Roman Regular"/>
          <w:sz w:val="28"/>
          <w:szCs w:val="28"/>
        </w:rPr>
        <w:t>is of 1261 Patients with Ehlers-Danlos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Rec (Hobok</w:t>
      </w:r>
      <w:r>
        <w:rPr>
          <w:rFonts w:ascii="Times New Roman Regular" w:hAnsi="Times New Roman Regular" w:cs="Times New Roman Regular"/>
          <w:sz w:val="28"/>
          <w:szCs w:val="28"/>
        </w:rPr>
        <w:t>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 xml:space="preserve">Gong, Z., H. Wang, and Z. Lin, Glycine substitution mutation of COL5A1 in </w:t>
      </w:r>
      <w:r>
        <w:rPr>
          <w:rFonts w:ascii="Times New Roman Regular" w:hAnsi="Times New Roman Regular" w:cs="Times New Roman Regular"/>
          <w:sz w:val="28"/>
          <w:szCs w:val="28"/>
        </w:rPr>
        <w:t>classic Ehlers-Danlos syndrome: a case report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Yang, F., et al., Whole-exome sequencing facilitates the differential diagnosis of Ehlers-Danlos syndrome (EDS). Mol Genet Genomic Med, 20</w:t>
      </w:r>
      <w:r>
        <w:rPr>
          <w:rFonts w:ascii="Times New Roman Regular" w:hAnsi="Times New Roman Regular" w:cs="Times New Roman Regular"/>
          <w:sz w:val="28"/>
          <w:szCs w:val="28"/>
        </w:rPr>
        <w:t>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Junkiert-Czarnecka, A., et al., Next-Generation Sequencing of Connective Tissue Genes in Patients with Classical Ehlers-Danlos Syndrome. Curr Issues Mol Biol, 2022. 44(4):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18.</w:t>
      </w:r>
      <w:r>
        <w:rPr>
          <w:rFonts w:ascii="Times New Roman Regular" w:hAnsi="Times New Roman Regular" w:cs="Times New Roman Regular"/>
          <w:sz w:val="28"/>
          <w:szCs w:val="28"/>
        </w:rPr>
        <w:tab/>
        <w:t xml:space="preserve">Bolduc, V., et al., A recurrent COL6A1 </w:t>
      </w:r>
      <w:r>
        <w:rPr>
          <w:rFonts w:ascii="Times New Roman Regular" w:hAnsi="Times New Roman Regular" w:cs="Times New Roman Regular"/>
          <w:sz w:val="28"/>
          <w:szCs w:val="28"/>
        </w:rPr>
        <w:t>pseudoexon insertion causes muscular dystrophy and is effectively targeted by splice-correction therapies. JCI Insight, 2019. 4(6).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19.</w:t>
      </w:r>
      <w:r>
        <w:rPr>
          <w:rFonts w:ascii="Times New Roman Regular" w:hAnsi="Times New Roman Regular" w:cs="Times New Roman Regular"/>
          <w:sz w:val="28"/>
          <w:szCs w:val="28"/>
        </w:rPr>
        <w:tab/>
        <w:t>Petersen, U.S.S., T.K. Doktor, and B.S. Andresen, Pseudoexon activation in disease by non-splice site deep intronic seq</w:t>
      </w:r>
      <w:r>
        <w:rPr>
          <w:rFonts w:ascii="Times New Roman Regular" w:hAnsi="Times New Roman Regular" w:cs="Times New Roman Regular"/>
          <w:sz w:val="28"/>
          <w:szCs w:val="28"/>
        </w:rPr>
        <w:t>uence variation - wild type pseudoexons constitute high-risk sites in the human genome. Hum Mutat, 2022. 43(2): p. 103-127.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20.</w:t>
      </w:r>
      <w:r>
        <w:rPr>
          <w:rFonts w:ascii="Times New Roman Regular" w:hAnsi="Times New Roman Regular" w:cs="Times New Roman Regular"/>
          <w:sz w:val="28"/>
          <w:szCs w:val="28"/>
        </w:rPr>
        <w:tab/>
        <w:t>Foley, A.R., et al., The recurrent deep intronic pseudoexon-inducing variant COL6A1 c.930+189C&gt;T results in a consistently seve</w:t>
      </w:r>
      <w:r>
        <w:rPr>
          <w:rFonts w:ascii="Times New Roman Regular" w:hAnsi="Times New Roman Regular" w:cs="Times New Roman Regular"/>
          <w:sz w:val="28"/>
          <w:szCs w:val="28"/>
        </w:rPr>
        <w:t>re phenotype of COL6-related dystrophy: Towards clinical trial readiness for splice-modulating therapy. medRxiv, 2024.</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21.</w:t>
      </w:r>
      <w:r>
        <w:rPr>
          <w:rFonts w:ascii="Times New Roman Regular" w:hAnsi="Times New Roman Regular" w:cs="Times New Roman Regular"/>
          <w:sz w:val="28"/>
          <w:szCs w:val="28"/>
        </w:rPr>
        <w:tab/>
        <w:t>Aguti, S., et al., Exon-Skipping Oligonucleotides Restore Functional Collagen VI by Correcting a Common COL6A1 Mutation in Ullrich C</w:t>
      </w:r>
      <w:r>
        <w:rPr>
          <w:rFonts w:ascii="Times New Roman Regular" w:hAnsi="Times New Roman Regular" w:cs="Times New Roman Regular"/>
          <w:sz w:val="28"/>
          <w:szCs w:val="28"/>
        </w:rPr>
        <w:t>MD. Mol Ther Nucleic Acids, 2020. 21: p. 205-216.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fldChar w:fldCharType="separate"/>
      </w:r>
    </w:p>
    <w:p w:rsidR="00F32616" w:rsidRDefault="00F32616">
      <w:pPr>
        <w:rPr>
          <w:rFonts w:ascii="Times New Roman Regular" w:hAnsi="Times New Roman Regular" w:cs="Times New Roman Regular"/>
          <w:sz w:val="28"/>
          <w:szCs w:val="28"/>
        </w:rPr>
      </w:pP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w:t>
      </w:r>
      <w:r>
        <w:rPr>
          <w:rFonts w:ascii="Times New Roman Regular" w:hAnsi="Times New Roman Regular" w:cs="Times New Roman Regular"/>
          <w:sz w:val="28"/>
          <w:szCs w:val="28"/>
        </w:rPr>
        <w:tab/>
        <w:t>Gensemer, C., et al., KLK15 alters connective tissues in hypermobile Ehlers-Danlos syndrome. iScience, 2025. 28(9): p. 113343.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w:t>
      </w:r>
      <w:r>
        <w:rPr>
          <w:rFonts w:ascii="Times New Roman Regular" w:hAnsi="Times New Roman Regular" w:cs="Times New Roman Regular"/>
          <w:sz w:val="28"/>
          <w:szCs w:val="28"/>
        </w:rPr>
        <w:tab/>
        <w:t>Rauterberg, J., et al., Health care supply in patients with Ehlers</w:t>
      </w:r>
      <w:r>
        <w:rPr>
          <w:rFonts w:ascii="Times New Roman Regular" w:hAnsi="Times New Roman Regular" w:cs="Times New Roman Regular"/>
          <w:sz w:val="28"/>
          <w:szCs w:val="28"/>
        </w:rPr>
        <w:t>-Danlos syndromes and generalized hypermobility spectrum disorder: a German perspective. Orphanet J Rare Dis, 2025. 20(1): p. 436.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3.</w:t>
      </w:r>
      <w:r>
        <w:rPr>
          <w:rFonts w:ascii="Times New Roman Regular" w:hAnsi="Times New Roman Regular" w:cs="Times New Roman Regular"/>
          <w:sz w:val="28"/>
          <w:szCs w:val="28"/>
        </w:rPr>
        <w:tab/>
        <w:t>Kernich, N., et al., Ehlers-Danlos Syndromes and Related Disorders: Diagnostic Challenges and the Need for an Interdiscip</w:t>
      </w:r>
      <w:r>
        <w:rPr>
          <w:rFonts w:ascii="Times New Roman Regular" w:hAnsi="Times New Roman Regular" w:cs="Times New Roman Regular"/>
          <w:sz w:val="28"/>
          <w:szCs w:val="28"/>
        </w:rPr>
        <w:t>linary Patient Care in Germany. Dermatology, 2025. 241(2): p. 124-132.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4.</w:t>
      </w:r>
      <w:r>
        <w:rPr>
          <w:rFonts w:ascii="Times New Roman Regular" w:hAnsi="Times New Roman Regular" w:cs="Times New Roman Regular"/>
          <w:sz w:val="28"/>
          <w:szCs w:val="28"/>
        </w:rPr>
        <w:tab/>
        <w:t>Zschocke, J., S. Demirdas, and F.S. van Dijk, Genetic diagnosis of the Ehlers-Danlos syndromes. Med Genet, 2024. 36(4): p. 235-245.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5.</w:t>
      </w:r>
      <w:r>
        <w:rPr>
          <w:rFonts w:ascii="Times New Roman Regular" w:hAnsi="Times New Roman Regular" w:cs="Times New Roman Regular"/>
          <w:sz w:val="28"/>
          <w:szCs w:val="28"/>
        </w:rPr>
        <w:tab/>
        <w:t>Carbone, K., et al., A qualitative investigat</w:t>
      </w:r>
      <w:r>
        <w:rPr>
          <w:rFonts w:ascii="Times New Roman Regular" w:hAnsi="Times New Roman Regular" w:cs="Times New Roman Regular"/>
          <w:sz w:val="28"/>
          <w:szCs w:val="28"/>
        </w:rPr>
        <w:t>ion of Ehlers-Danlos syndrome genetics triage. J Genet Couns, 2025. 34(4): p. e70077.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6.</w:t>
      </w:r>
      <w:r>
        <w:rPr>
          <w:rFonts w:ascii="Times New Roman Regular" w:hAnsi="Times New Roman Regular" w:cs="Times New Roman Regular"/>
          <w:sz w:val="28"/>
          <w:szCs w:val="28"/>
        </w:rPr>
        <w:tab/>
        <w:t xml:space="preserve">Ma, N., et al., Clinical and genetic analysis of classical Ehlers-Danlos syndrome patient caused by synonymous mutation in COL5A2. Mol Genet Genomic Med, 2021. 9(5): </w:t>
      </w:r>
      <w:r>
        <w:rPr>
          <w:rFonts w:ascii="Times New Roman Regular" w:hAnsi="Times New Roman Regular" w:cs="Times New Roman Regular"/>
          <w:sz w:val="28"/>
          <w:szCs w:val="28"/>
        </w:rPr>
        <w:t>p. e1632.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8.</w:t>
      </w:r>
      <w:r>
        <w:rPr>
          <w:rFonts w:ascii="Times New Roman Regular" w:hAnsi="Times New Roman Regular" w:cs="Times New Roman Regular"/>
          <w:sz w:val="28"/>
          <w:szCs w:val="28"/>
        </w:rPr>
        <w:tab/>
        <w:t>Duong, J., et al., A family with Classical Ehlers-Danlos Syndrome (cEDS), mild bone fragility and without vascular complications, caused by the p.Arg312Cys mutation in COL1A1. Eur J Med Genet, 2020. 63(2): p. 103730.</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9.</w:t>
      </w:r>
      <w:r>
        <w:rPr>
          <w:rFonts w:ascii="Times New Roman Regular" w:hAnsi="Times New Roman Regular" w:cs="Times New Roman Regular"/>
          <w:sz w:val="28"/>
          <w:szCs w:val="28"/>
        </w:rPr>
        <w:tab/>
        <w:t>Salles Rosa Neto, N.,</w:t>
      </w:r>
      <w:r>
        <w:rPr>
          <w:rFonts w:ascii="Times New Roman Regular" w:hAnsi="Times New Roman Regular" w:cs="Times New Roman Regular"/>
          <w:sz w:val="28"/>
          <w:szCs w:val="28"/>
        </w:rPr>
        <w:t xml:space="preserve"> et al., Unraveling the genetic collagen connection: clinical and therapeutic insights on genetic connective tissue disorders. Adv Rheumatol, 2024. 64(1): p. 32.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10.</w:t>
      </w:r>
      <w:r>
        <w:rPr>
          <w:rFonts w:ascii="Times New Roman Regular" w:hAnsi="Times New Roman Regular" w:cs="Times New Roman Regular"/>
          <w:sz w:val="28"/>
          <w:szCs w:val="28"/>
        </w:rPr>
        <w:tab/>
        <w:t>Kelly-Scumpia, K.M., et al., Modulating the extracellular matrix to treat wound healing d</w:t>
      </w:r>
      <w:r>
        <w:rPr>
          <w:rFonts w:ascii="Times New Roman Regular" w:hAnsi="Times New Roman Regular" w:cs="Times New Roman Regular"/>
          <w:sz w:val="28"/>
          <w:szCs w:val="28"/>
        </w:rPr>
        <w:t>efects in Ehlers-Danlos syndrome. iScience, 2024. 27(9): p. 110676.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11.</w:t>
      </w:r>
      <w:r>
        <w:rPr>
          <w:rFonts w:ascii="Times New Roman Regular" w:hAnsi="Times New Roman Regular" w:cs="Times New Roman Regular"/>
          <w:sz w:val="28"/>
          <w:szCs w:val="28"/>
        </w:rPr>
        <w:tab/>
        <w:t>Syx, D. and F. Malfait, Pathogenic mechanisms in genetically defined Ehlers-Danlos syndromes. Trends Mol Med, 2024. 30(9): p. 824-843.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12.</w:t>
      </w:r>
      <w:r>
        <w:rPr>
          <w:rFonts w:ascii="Times New Roman Regular" w:hAnsi="Times New Roman Regular" w:cs="Times New Roman Regular"/>
          <w:sz w:val="28"/>
          <w:szCs w:val="28"/>
        </w:rPr>
        <w:tab/>
        <w:t>Wilson, G.N. and V.S. Tonk, Clinical-Genomi</w:t>
      </w:r>
      <w:r>
        <w:rPr>
          <w:rFonts w:ascii="Times New Roman Regular" w:hAnsi="Times New Roman Regular" w:cs="Times New Roman Regular"/>
          <w:sz w:val="28"/>
          <w:szCs w:val="28"/>
        </w:rPr>
        <w:t>c Analysis of 1261 Patients with Ehlers-Danlos Syndrome Outlines an Articulo-Autonomic Gene Network (Entome). Curr Issues Mol Biol, 2024. 46(3): p. 2620-2643.</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13.</w:t>
      </w:r>
      <w:r>
        <w:rPr>
          <w:rFonts w:ascii="Times New Roman Regular" w:hAnsi="Times New Roman Regular" w:cs="Times New Roman Regular"/>
          <w:sz w:val="28"/>
          <w:szCs w:val="28"/>
        </w:rPr>
        <w:tab/>
        <w:t>Mak, K.M., C.Y. Png, and D.J. Lee, Type V Collagen in Health, Disease, and Fibrosis. Anat Re</w:t>
      </w:r>
      <w:r>
        <w:rPr>
          <w:rFonts w:ascii="Times New Roman Regular" w:hAnsi="Times New Roman Regular" w:cs="Times New Roman Regular"/>
          <w:sz w:val="28"/>
          <w:szCs w:val="28"/>
        </w:rPr>
        <w:t>c (Hoboken), 2016. 299(5): p. 613-29.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14.</w:t>
      </w:r>
      <w:r>
        <w:rPr>
          <w:rFonts w:ascii="Times New Roman Regular" w:hAnsi="Times New Roman Regular" w:cs="Times New Roman Regular"/>
          <w:sz w:val="28"/>
          <w:szCs w:val="28"/>
        </w:rPr>
        <w:tab/>
        <w:t>Micale, L., et al., Gonosomal Mosaicism for a Novel COL5A1 Pathogenic Variant in Classic Ehlers-Danlos Syndrome. Genes (Basel), 2021. 12(12).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15.</w:t>
      </w:r>
      <w:r>
        <w:rPr>
          <w:rFonts w:ascii="Times New Roman Regular" w:hAnsi="Times New Roman Regular" w:cs="Times New Roman Regular"/>
          <w:sz w:val="28"/>
          <w:szCs w:val="28"/>
        </w:rPr>
        <w:tab/>
        <w:t xml:space="preserve">Gong, Z., H. Wang, and Z. Lin, Glycine substitution mutation of </w:t>
      </w:r>
      <w:r>
        <w:rPr>
          <w:rFonts w:ascii="Times New Roman Regular" w:hAnsi="Times New Roman Regular" w:cs="Times New Roman Regular"/>
          <w:sz w:val="28"/>
          <w:szCs w:val="28"/>
        </w:rPr>
        <w:t>COL5A1 in classic Ehlers-Danlos syndrome: a case report and literature review. Clin Exp Dermatol, 2021. 46(5): p. 987-989.</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16.</w:t>
      </w:r>
      <w:r>
        <w:rPr>
          <w:rFonts w:ascii="Times New Roman Regular" w:hAnsi="Times New Roman Regular" w:cs="Times New Roman Regular"/>
          <w:sz w:val="28"/>
          <w:szCs w:val="28"/>
        </w:rPr>
        <w:tab/>
        <w:t>Yang, F., et al., Whole-exome sequencing facilitates the differential diagnosis of Ehlers-Danlos syndrome (EDS). Mol Genet Genom</w:t>
      </w:r>
      <w:r>
        <w:rPr>
          <w:rFonts w:ascii="Times New Roman Regular" w:hAnsi="Times New Roman Regular" w:cs="Times New Roman Regular"/>
          <w:sz w:val="28"/>
          <w:szCs w:val="28"/>
        </w:rPr>
        <w:t>ic Med, 2022. 10(3): p. e1885.</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17.</w:t>
      </w:r>
      <w:r>
        <w:rPr>
          <w:rFonts w:ascii="Times New Roman Regular" w:hAnsi="Times New Roman Regular" w:cs="Times New Roman Regular"/>
          <w:sz w:val="28"/>
          <w:szCs w:val="28"/>
        </w:rPr>
        <w:tab/>
        <w:t>Junkiert-Czarnecka, A., et al., Next-Generation Sequencing of Connective Tissue Genes in Patients with Classical Ehlers-Danlos Syndrome. Curr Issues Mol Biol, 2022. 44(4): p. 1472-1478.</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18.</w:t>
      </w:r>
      <w:r>
        <w:rPr>
          <w:rFonts w:ascii="Times New Roman Regular" w:hAnsi="Times New Roman Regular" w:cs="Times New Roman Regular"/>
          <w:sz w:val="28"/>
          <w:szCs w:val="28"/>
        </w:rPr>
        <w:tab/>
        <w:t>Bolduc, V., et al., A recurre</w:t>
      </w:r>
      <w:r>
        <w:rPr>
          <w:rFonts w:ascii="Times New Roman Regular" w:hAnsi="Times New Roman Regular" w:cs="Times New Roman Regular"/>
          <w:sz w:val="28"/>
          <w:szCs w:val="28"/>
        </w:rPr>
        <w:t>nt COL6A1 pseudoexon insertion causes muscular dystrophy and is effectively targeted by splice-correction therapies. JCI Insight, 2019. 4(6).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19.</w:t>
      </w:r>
      <w:r>
        <w:rPr>
          <w:rFonts w:ascii="Times New Roman Regular" w:hAnsi="Times New Roman Regular" w:cs="Times New Roman Regular"/>
          <w:sz w:val="28"/>
          <w:szCs w:val="28"/>
        </w:rPr>
        <w:tab/>
        <w:t>Petersen, U.S.S., T.K. Doktor, and B.S. Andresen, Pseudoexon activation in disease by non-splice site deep in</w:t>
      </w:r>
      <w:r>
        <w:rPr>
          <w:rFonts w:ascii="Times New Roman Regular" w:hAnsi="Times New Roman Regular" w:cs="Times New Roman Regular"/>
          <w:sz w:val="28"/>
          <w:szCs w:val="28"/>
        </w:rPr>
        <w:t>tronic sequence variation - wild type pseudoexons constitute high-risk sites in the human genome. Hum Mutat, 2022. 43(2): p. 103-127.</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20.</w:t>
      </w:r>
      <w:r>
        <w:rPr>
          <w:rFonts w:ascii="Times New Roman Regular" w:hAnsi="Times New Roman Regular" w:cs="Times New Roman Regular"/>
          <w:sz w:val="28"/>
          <w:szCs w:val="28"/>
        </w:rPr>
        <w:tab/>
        <w:t>Foley, A.R., et al., The recurrent deep intronic pseudoexon-inducing variant COL6A1 c.930+189C&gt;T results in a consist</w:t>
      </w:r>
      <w:r>
        <w:rPr>
          <w:rFonts w:ascii="Times New Roman Regular" w:hAnsi="Times New Roman Regular" w:cs="Times New Roman Regular"/>
          <w:sz w:val="28"/>
          <w:szCs w:val="28"/>
        </w:rPr>
        <w:t>ently severe phenotype of COL6-related dystrophy: Towards clinical trial readiness for splice-modulating therapy. medRxiv, 2024.</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21.</w:t>
      </w:r>
      <w:r>
        <w:rPr>
          <w:rFonts w:ascii="Times New Roman Regular" w:hAnsi="Times New Roman Regular" w:cs="Times New Roman Regular"/>
          <w:sz w:val="28"/>
          <w:szCs w:val="28"/>
        </w:rPr>
        <w:tab/>
        <w:t>Aguti, S., et al., Exon-Skipping Oligonucleotides Restore Functional Collagen VI by Correcting a Common COL6A1 Mutation in</w:t>
      </w:r>
      <w:r>
        <w:rPr>
          <w:rFonts w:ascii="Times New Roman Regular" w:hAnsi="Times New Roman Regular" w:cs="Times New Roman Regular"/>
          <w:sz w:val="28"/>
          <w:szCs w:val="28"/>
        </w:rPr>
        <w:t xml:space="preserve"> Ullrich CMD. Mol Ther Nucleic Acids, 2020. 21: p. 205-216.</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br/>
        <w:t>22.</w:t>
      </w:r>
      <w:r>
        <w:rPr>
          <w:rFonts w:ascii="Times New Roman Regular" w:hAnsi="Times New Roman Regular" w:cs="Times New Roman Regular"/>
          <w:sz w:val="28"/>
          <w:szCs w:val="28"/>
        </w:rPr>
        <w:tab/>
        <w:t xml:space="preserve">Enkhjargal, S., et al., Antisense oligonucleotide induced pseudoexon skipping and restoration of functional protein for Fukuyama muscular dystrophy caused by a deep-intronic variant. Hum Mol </w:t>
      </w:r>
      <w:r>
        <w:rPr>
          <w:rFonts w:ascii="Times New Roman Regular" w:hAnsi="Times New Roman Regular" w:cs="Times New Roman Regular"/>
          <w:sz w:val="28"/>
          <w:szCs w:val="28"/>
        </w:rPr>
        <w:t>Genet, 2023. 32(8): p. 1301-1312.</w:t>
      </w:r>
    </w:p>
    <w:p w:rsidR="00F32616" w:rsidRDefault="001D4D25">
      <w:pPr>
        <w:rPr>
          <w:rFonts w:ascii="Times New Roman Regular" w:hAnsi="Times New Roman Regular" w:cs="Times New Roman Regular"/>
          <w:sz w:val="28"/>
          <w:szCs w:val="28"/>
        </w:rPr>
      </w:pPr>
      <w:r>
        <w:rPr>
          <w:rFonts w:ascii="Times New Roman Regular" w:hAnsi="Times New Roman Regular" w:cs="Times New Roman Regular"/>
          <w:sz w:val="28"/>
          <w:szCs w:val="28"/>
        </w:rPr>
        <w:fldChar w:fldCharType="end"/>
      </w:r>
    </w:p>
    <w:sectPr w:rsidR="00F3261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D4D25">
      <w:r>
        <w:separator/>
      </w:r>
    </w:p>
  </w:endnote>
  <w:endnote w:type="continuationSeparator" w:id="0">
    <w:p w:rsidR="00000000" w:rsidRDefault="001D4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charset w:val="86"/>
    <w:family w:val="auto"/>
    <w:pitch w:val="default"/>
  </w:font>
  <w:font w:name="等线 Light">
    <w:altName w:val="Times New Roman"/>
    <w:charset w:val="00"/>
    <w:family w:val="auto"/>
    <w:pitch w:val="default"/>
  </w:font>
  <w:font w:name="Times New Roman Regular">
    <w:altName w:val="Times New Roman"/>
    <w:charset w:val="00"/>
    <w:family w:val="auto"/>
    <w:pitch w:val="default"/>
    <w:sig w:usb0="00000000"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616" w:rsidRDefault="001D4D25">
    <w:pPr>
      <w:pStyle w:val="Footer"/>
    </w:pPr>
    <w:r>
      <w:rPr>
        <w:noProof/>
        <w:lang w:val="en-IN" w:eastAsia="en-I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2616" w:rsidRDefault="001D4D25">
                          <w:pPr>
                            <w:pStyle w:val="Footer"/>
                          </w:pPr>
                          <w:r>
                            <w:fldChar w:fldCharType="begin"/>
                          </w:r>
                          <w:r>
                            <w:instrText xml:space="preserve"> PAGE  \* MERGEFORMAT </w:instrText>
                          </w:r>
                          <w:r>
                            <w:fldChar w:fldCharType="separate"/>
                          </w:r>
                          <w:r>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F32616" w:rsidRDefault="001D4D25">
                    <w:pPr>
                      <w:pStyle w:val="Footer"/>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D4D25">
      <w:r>
        <w:separator/>
      </w:r>
    </w:p>
  </w:footnote>
  <w:footnote w:type="continuationSeparator" w:id="0">
    <w:p w:rsidR="00000000" w:rsidRDefault="001D4D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167"/>
    <w:rsid w:val="DF7AE619"/>
    <w:rsid w:val="DF7CA02C"/>
    <w:rsid w:val="DF7F8706"/>
    <w:rsid w:val="DF8FDD29"/>
    <w:rsid w:val="DFDAE70C"/>
    <w:rsid w:val="DFFD3082"/>
    <w:rsid w:val="DFFFFDAD"/>
    <w:rsid w:val="E41E54D6"/>
    <w:rsid w:val="E5EFF261"/>
    <w:rsid w:val="E6BD4B17"/>
    <w:rsid w:val="E6DE8F35"/>
    <w:rsid w:val="E77B0C9A"/>
    <w:rsid w:val="E7F31FA9"/>
    <w:rsid w:val="E7FFEFB6"/>
    <w:rsid w:val="EBFF069B"/>
    <w:rsid w:val="EBFF3159"/>
    <w:rsid w:val="ED7B72DB"/>
    <w:rsid w:val="EDCD8255"/>
    <w:rsid w:val="EDEF1C77"/>
    <w:rsid w:val="EFB7FEB4"/>
    <w:rsid w:val="EFBFA72A"/>
    <w:rsid w:val="EFFDA8A7"/>
    <w:rsid w:val="F3FD5E30"/>
    <w:rsid w:val="F5D7B0B7"/>
    <w:rsid w:val="F5DCB0B0"/>
    <w:rsid w:val="F5DF4A91"/>
    <w:rsid w:val="F5FD235A"/>
    <w:rsid w:val="F5FF93F5"/>
    <w:rsid w:val="F655712E"/>
    <w:rsid w:val="F69FF86D"/>
    <w:rsid w:val="F6FF0007"/>
    <w:rsid w:val="F77FD0CB"/>
    <w:rsid w:val="F77FF3CC"/>
    <w:rsid w:val="F7CB7D14"/>
    <w:rsid w:val="F8EFA67A"/>
    <w:rsid w:val="F9793B82"/>
    <w:rsid w:val="F9BCF1B1"/>
    <w:rsid w:val="FB2F772E"/>
    <w:rsid w:val="FB5EB8BA"/>
    <w:rsid w:val="FBDBE194"/>
    <w:rsid w:val="FCEF78BC"/>
    <w:rsid w:val="FDBF61A2"/>
    <w:rsid w:val="FDCD9680"/>
    <w:rsid w:val="FDDFEA18"/>
    <w:rsid w:val="FDF6F62C"/>
    <w:rsid w:val="FDFB014A"/>
    <w:rsid w:val="FDFF152F"/>
    <w:rsid w:val="FE5FA4CD"/>
    <w:rsid w:val="FEAFC3BC"/>
    <w:rsid w:val="FEBB2B68"/>
    <w:rsid w:val="FEFB09D5"/>
    <w:rsid w:val="FEFF7B9A"/>
    <w:rsid w:val="FF2AF0A1"/>
    <w:rsid w:val="FF2F5506"/>
    <w:rsid w:val="FF2F6533"/>
    <w:rsid w:val="FF4ACE46"/>
    <w:rsid w:val="FF73C5D3"/>
    <w:rsid w:val="FF771D7C"/>
    <w:rsid w:val="FFA7DD5F"/>
    <w:rsid w:val="FFBFDD19"/>
    <w:rsid w:val="FFD886E2"/>
    <w:rsid w:val="FFD8D842"/>
    <w:rsid w:val="FFF68C5B"/>
    <w:rsid w:val="FFFB8FF7"/>
    <w:rsid w:val="FFFF8BEE"/>
    <w:rsid w:val="00076D9C"/>
    <w:rsid w:val="00117470"/>
    <w:rsid w:val="00124B65"/>
    <w:rsid w:val="0016092F"/>
    <w:rsid w:val="001937D0"/>
    <w:rsid w:val="001A3DB6"/>
    <w:rsid w:val="001C6977"/>
    <w:rsid w:val="001D4D25"/>
    <w:rsid w:val="001D6CA5"/>
    <w:rsid w:val="00234619"/>
    <w:rsid w:val="002360C1"/>
    <w:rsid w:val="00247957"/>
    <w:rsid w:val="002762F9"/>
    <w:rsid w:val="00283862"/>
    <w:rsid w:val="002C71BB"/>
    <w:rsid w:val="002D1E72"/>
    <w:rsid w:val="002D5AE1"/>
    <w:rsid w:val="00347078"/>
    <w:rsid w:val="003502D5"/>
    <w:rsid w:val="003521D1"/>
    <w:rsid w:val="003527CF"/>
    <w:rsid w:val="003615D9"/>
    <w:rsid w:val="003F3D01"/>
    <w:rsid w:val="00420775"/>
    <w:rsid w:val="00432D34"/>
    <w:rsid w:val="004663D9"/>
    <w:rsid w:val="0048422A"/>
    <w:rsid w:val="0056168F"/>
    <w:rsid w:val="0056371C"/>
    <w:rsid w:val="0059699B"/>
    <w:rsid w:val="005F3EC9"/>
    <w:rsid w:val="006027F0"/>
    <w:rsid w:val="006E1423"/>
    <w:rsid w:val="006E1D78"/>
    <w:rsid w:val="006F39FA"/>
    <w:rsid w:val="00802E89"/>
    <w:rsid w:val="00810319"/>
    <w:rsid w:val="00815B3D"/>
    <w:rsid w:val="00862484"/>
    <w:rsid w:val="008763B0"/>
    <w:rsid w:val="00881032"/>
    <w:rsid w:val="008D3E4B"/>
    <w:rsid w:val="0094634A"/>
    <w:rsid w:val="009D3B82"/>
    <w:rsid w:val="00A55FD9"/>
    <w:rsid w:val="00AF2A3F"/>
    <w:rsid w:val="00B11853"/>
    <w:rsid w:val="00B4320E"/>
    <w:rsid w:val="00B47B5E"/>
    <w:rsid w:val="00B512D1"/>
    <w:rsid w:val="00B6081B"/>
    <w:rsid w:val="00BC5167"/>
    <w:rsid w:val="00C04413"/>
    <w:rsid w:val="00C54280"/>
    <w:rsid w:val="00DB057C"/>
    <w:rsid w:val="00DB17ED"/>
    <w:rsid w:val="00E434DC"/>
    <w:rsid w:val="00E517F2"/>
    <w:rsid w:val="00E66448"/>
    <w:rsid w:val="00F01E2A"/>
    <w:rsid w:val="00F039E7"/>
    <w:rsid w:val="00F156A5"/>
    <w:rsid w:val="00F23E6C"/>
    <w:rsid w:val="00F32616"/>
    <w:rsid w:val="00F92418"/>
    <w:rsid w:val="00FD20BB"/>
    <w:rsid w:val="00FE53F8"/>
    <w:rsid w:val="103B0748"/>
    <w:rsid w:val="13FF7DC5"/>
    <w:rsid w:val="1BBF7283"/>
    <w:rsid w:val="1FEF315E"/>
    <w:rsid w:val="27FBEEBA"/>
    <w:rsid w:val="33773757"/>
    <w:rsid w:val="35D6AA04"/>
    <w:rsid w:val="36BFF0AE"/>
    <w:rsid w:val="36D86436"/>
    <w:rsid w:val="37BFC20A"/>
    <w:rsid w:val="37DBF8FF"/>
    <w:rsid w:val="37EFD348"/>
    <w:rsid w:val="37FE702B"/>
    <w:rsid w:val="39F56A52"/>
    <w:rsid w:val="3A46EF3B"/>
    <w:rsid w:val="3BDB7F08"/>
    <w:rsid w:val="3D6D70B4"/>
    <w:rsid w:val="3DBBBD45"/>
    <w:rsid w:val="3DE8AA76"/>
    <w:rsid w:val="3E32A456"/>
    <w:rsid w:val="3E38C355"/>
    <w:rsid w:val="3EBFA2F0"/>
    <w:rsid w:val="3F9F5ECA"/>
    <w:rsid w:val="3FF76958"/>
    <w:rsid w:val="3FFF4122"/>
    <w:rsid w:val="3FFFB28C"/>
    <w:rsid w:val="457F6840"/>
    <w:rsid w:val="470550CB"/>
    <w:rsid w:val="475B2415"/>
    <w:rsid w:val="4F6AC705"/>
    <w:rsid w:val="4FEF4EB1"/>
    <w:rsid w:val="52B95307"/>
    <w:rsid w:val="533747C3"/>
    <w:rsid w:val="53762E8C"/>
    <w:rsid w:val="53A5B381"/>
    <w:rsid w:val="55B71317"/>
    <w:rsid w:val="57EFE858"/>
    <w:rsid w:val="5BBDB1DC"/>
    <w:rsid w:val="5BFFB899"/>
    <w:rsid w:val="5CFFCC4F"/>
    <w:rsid w:val="5D7F8C3E"/>
    <w:rsid w:val="5DD44788"/>
    <w:rsid w:val="5DEA4DE5"/>
    <w:rsid w:val="5DFD4CE5"/>
    <w:rsid w:val="5E7A9FE0"/>
    <w:rsid w:val="5EBFC6A0"/>
    <w:rsid w:val="5EE6D2D0"/>
    <w:rsid w:val="5EFB9ECF"/>
    <w:rsid w:val="5F5CE835"/>
    <w:rsid w:val="5F5E56A4"/>
    <w:rsid w:val="5FAE94B2"/>
    <w:rsid w:val="5FBFC92E"/>
    <w:rsid w:val="5FD779E6"/>
    <w:rsid w:val="5FEF7671"/>
    <w:rsid w:val="616FCCBF"/>
    <w:rsid w:val="6677AE9B"/>
    <w:rsid w:val="669690D4"/>
    <w:rsid w:val="67BF5842"/>
    <w:rsid w:val="67FE648D"/>
    <w:rsid w:val="69F920A1"/>
    <w:rsid w:val="6AFF715B"/>
    <w:rsid w:val="6B7BA8FB"/>
    <w:rsid w:val="6BDF3F69"/>
    <w:rsid w:val="6D3A7477"/>
    <w:rsid w:val="6DDB25D9"/>
    <w:rsid w:val="6F7B9DA3"/>
    <w:rsid w:val="6FA707D2"/>
    <w:rsid w:val="6FA78983"/>
    <w:rsid w:val="6FEFD2D3"/>
    <w:rsid w:val="6FFF66EF"/>
    <w:rsid w:val="7037BCCD"/>
    <w:rsid w:val="75F73C84"/>
    <w:rsid w:val="768B5B17"/>
    <w:rsid w:val="76DF0AD6"/>
    <w:rsid w:val="76FE6950"/>
    <w:rsid w:val="76FF4657"/>
    <w:rsid w:val="77BB6A89"/>
    <w:rsid w:val="77F47134"/>
    <w:rsid w:val="77FFAB2E"/>
    <w:rsid w:val="78EFE290"/>
    <w:rsid w:val="7ABFAC9B"/>
    <w:rsid w:val="7AC980AF"/>
    <w:rsid w:val="7B7F1EBA"/>
    <w:rsid w:val="7BD78D9F"/>
    <w:rsid w:val="7BF63D2D"/>
    <w:rsid w:val="7BFF6FA3"/>
    <w:rsid w:val="7BFFA488"/>
    <w:rsid w:val="7CBC78F5"/>
    <w:rsid w:val="7D3F4E98"/>
    <w:rsid w:val="7D3FC6A5"/>
    <w:rsid w:val="7DAF55ED"/>
    <w:rsid w:val="7ED7D1F8"/>
    <w:rsid w:val="7EDD517E"/>
    <w:rsid w:val="7EDE1BEC"/>
    <w:rsid w:val="7EEFC124"/>
    <w:rsid w:val="7EF7108B"/>
    <w:rsid w:val="7F4EBF6C"/>
    <w:rsid w:val="7F5DCA7F"/>
    <w:rsid w:val="7F5F659C"/>
    <w:rsid w:val="7F6B47D6"/>
    <w:rsid w:val="7F6BCF52"/>
    <w:rsid w:val="7F79B7CA"/>
    <w:rsid w:val="7F7B27DD"/>
    <w:rsid w:val="7F7C9F7B"/>
    <w:rsid w:val="7F7E011A"/>
    <w:rsid w:val="7FBB7D0A"/>
    <w:rsid w:val="7FBDDF5B"/>
    <w:rsid w:val="7FBE67D1"/>
    <w:rsid w:val="7FCB5EAF"/>
    <w:rsid w:val="7FD97F3C"/>
    <w:rsid w:val="7FDE4614"/>
    <w:rsid w:val="7FEF33AA"/>
    <w:rsid w:val="7FF74686"/>
    <w:rsid w:val="7FF7F350"/>
    <w:rsid w:val="7FFBBE48"/>
    <w:rsid w:val="7FFC44A3"/>
    <w:rsid w:val="7FFD42A8"/>
    <w:rsid w:val="7FFD6A27"/>
    <w:rsid w:val="7FFE1F98"/>
    <w:rsid w:val="7FFF53FA"/>
    <w:rsid w:val="7FFF6DD6"/>
    <w:rsid w:val="7FFF93F4"/>
    <w:rsid w:val="7FFFA7A8"/>
    <w:rsid w:val="8DEFD491"/>
    <w:rsid w:val="91E56516"/>
    <w:rsid w:val="9AF98098"/>
    <w:rsid w:val="9DF6C053"/>
    <w:rsid w:val="9F369475"/>
    <w:rsid w:val="9FAEE99A"/>
    <w:rsid w:val="9FFFDC00"/>
    <w:rsid w:val="A736B76A"/>
    <w:rsid w:val="AABEDBD1"/>
    <w:rsid w:val="AABF60CA"/>
    <w:rsid w:val="AC451F15"/>
    <w:rsid w:val="ADFFAAD9"/>
    <w:rsid w:val="AEF30A10"/>
    <w:rsid w:val="AF6F99F1"/>
    <w:rsid w:val="AF9B347B"/>
    <w:rsid w:val="AFFD42A6"/>
    <w:rsid w:val="AFFFC5F6"/>
    <w:rsid w:val="B2EEB211"/>
    <w:rsid w:val="B5E71352"/>
    <w:rsid w:val="B77F7530"/>
    <w:rsid w:val="BADEFCA1"/>
    <w:rsid w:val="BC8FDD7B"/>
    <w:rsid w:val="BE9F4CFD"/>
    <w:rsid w:val="BEEDAE8C"/>
    <w:rsid w:val="BF4E60C2"/>
    <w:rsid w:val="BF7FEFC6"/>
    <w:rsid w:val="BFAF414B"/>
    <w:rsid w:val="BFFC0596"/>
    <w:rsid w:val="BFFE82DA"/>
    <w:rsid w:val="C3DB86E3"/>
    <w:rsid w:val="C67F362D"/>
    <w:rsid w:val="CABFDAB1"/>
    <w:rsid w:val="CCB420AB"/>
    <w:rsid w:val="CDEB7C4C"/>
    <w:rsid w:val="CF7F6AC4"/>
    <w:rsid w:val="D34FDB42"/>
    <w:rsid w:val="D5E59424"/>
    <w:rsid w:val="DC73CEA4"/>
    <w:rsid w:val="DCFF0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366FA7-512D-4BAF-92A1-974DEB73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jc w:val="left"/>
    </w:pPr>
    <w:rPr>
      <w:sz w:val="18"/>
    </w:rPr>
  </w:style>
  <w:style w:type="paragraph" w:styleId="Header">
    <w:name w:val="header"/>
    <w:basedOn w:val="Normal"/>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Pr>
      <w:color w:val="0000FF"/>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Pr>
      <w:rFonts w:cstheme="majorBidi"/>
      <w:color w:val="0F4761" w:themeColor="accent1" w:themeShade="BF"/>
      <w:sz w:val="24"/>
    </w:rPr>
  </w:style>
  <w:style w:type="character" w:customStyle="1" w:styleId="Heading6Char">
    <w:name w:val="Heading 6 Char"/>
    <w:basedOn w:val="DefaultParagraphFont"/>
    <w:link w:val="Heading6"/>
    <w:uiPriority w:val="9"/>
    <w:semiHidden/>
    <w:rPr>
      <w:rFonts w:cstheme="majorBidi"/>
      <w:b/>
      <w:bCs/>
      <w:color w:val="0F4761"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rPr>
      <w:rFonts w:cstheme="majorBidi"/>
      <w:color w:val="595959" w:themeColor="text1" w:themeTint="A6"/>
    </w:rPr>
  </w:style>
  <w:style w:type="character" w:customStyle="1" w:styleId="Heading9Char">
    <w:name w:val="Heading 9 Char"/>
    <w:basedOn w:val="DefaultParagraphFont"/>
    <w:link w:val="Heading9"/>
    <w:uiPriority w:val="9"/>
    <w:semiHidden/>
    <w:rPr>
      <w:rFonts w:eastAsiaTheme="majorEastAsia" w:cstheme="majorBidi"/>
      <w:color w:val="595959" w:themeColor="text1" w:themeTint="A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10544</Words>
  <Characters>60102</Characters>
  <Application>Microsoft Office Word</Application>
  <DocSecurity>0</DocSecurity>
  <Lines>500</Lines>
  <Paragraphs>141</Paragraphs>
  <ScaleCrop>false</ScaleCrop>
  <Company>HP Inc.</Company>
  <LinksUpToDate>false</LinksUpToDate>
  <CharactersWithSpaces>70505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Amalraj Saminathan</cp:lastModifiedBy>
  <cp:revision>33</cp:revision>
  <dcterms:created xsi:type="dcterms:W3CDTF">2025-07-22T02:14:00Z</dcterms:created>
  <dcterms:modified xsi:type="dcterms:W3CDTF">2026-03-26T17:39:00Z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B26CAA49FA1C6482E3FED0685CE7E188_42</vt:lpwstr>
  </property>
</Properties>
</file>