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0C940" w14:textId="050AB8C3" w:rsidR="007B5ECB" w:rsidRPr="00536821" w:rsidRDefault="00536821">
      <w:pPr>
        <w:rPr>
          <w:rFonts w:ascii="Times New Roman" w:hAnsi="Times New Roman" w:cs="Times New Roman"/>
          <w:b/>
          <w:bCs/>
          <w:sz w:val="24"/>
          <w:szCs w:val="24"/>
        </w:rPr>
      </w:pPr>
      <w:r w:rsidRPr="00536821">
        <w:rPr>
          <w:rFonts w:ascii="Times New Roman" w:hAnsi="Times New Roman" w:cs="Times New Roman"/>
          <w:b/>
          <w:bCs/>
          <w:sz w:val="24"/>
          <w:szCs w:val="24"/>
        </w:rPr>
        <w:t>Supplementary Table S1.</w:t>
      </w:r>
      <w:r w:rsidRPr="00536821">
        <w:rPr>
          <w:b/>
          <w:bCs/>
        </w:rPr>
        <w:t xml:space="preserve"> </w:t>
      </w:r>
      <w:r w:rsidRPr="00536821">
        <w:rPr>
          <w:rFonts w:ascii="Times New Roman" w:hAnsi="Times New Roman" w:cs="Times New Roman"/>
          <w:b/>
          <w:bCs/>
          <w:sz w:val="24"/>
          <w:szCs w:val="24"/>
        </w:rPr>
        <w:t>Treatment Pattern of Participants (n = 32)</w:t>
      </w:r>
    </w:p>
    <w:tbl>
      <w:tblPr>
        <w:tblStyle w:val="TableGrid"/>
        <w:tblW w:w="0" w:type="auto"/>
        <w:tblLook w:val="04A0" w:firstRow="1" w:lastRow="0" w:firstColumn="1" w:lastColumn="0" w:noHBand="0" w:noVBand="1"/>
      </w:tblPr>
      <w:tblGrid>
        <w:gridCol w:w="4508"/>
        <w:gridCol w:w="4508"/>
      </w:tblGrid>
      <w:tr w:rsidR="00536821" w14:paraId="246EABAC" w14:textId="77777777" w:rsidTr="006760E9">
        <w:tc>
          <w:tcPr>
            <w:tcW w:w="4508" w:type="dxa"/>
            <w:vAlign w:val="center"/>
          </w:tcPr>
          <w:p w14:paraId="4590F596" w14:textId="0A6FBA02" w:rsidR="00536821" w:rsidRDefault="00536821" w:rsidP="00536821">
            <w:pPr>
              <w:rPr>
                <w:rFonts w:ascii="Times New Roman" w:hAnsi="Times New Roman" w:cs="Times New Roman"/>
                <w:sz w:val="24"/>
                <w:szCs w:val="24"/>
              </w:rPr>
            </w:pPr>
            <w:r w:rsidRPr="00536821">
              <w:rPr>
                <w:rFonts w:ascii="Times New Roman" w:hAnsi="Times New Roman" w:cs="Times New Roman"/>
                <w:b/>
                <w:bCs/>
                <w:sz w:val="24"/>
                <w:szCs w:val="24"/>
              </w:rPr>
              <w:t>Treatment Pattern</w:t>
            </w:r>
          </w:p>
        </w:tc>
        <w:tc>
          <w:tcPr>
            <w:tcW w:w="4508" w:type="dxa"/>
            <w:vAlign w:val="center"/>
          </w:tcPr>
          <w:p w14:paraId="652A5794" w14:textId="7B3F9F76" w:rsidR="00536821" w:rsidRDefault="00536821" w:rsidP="00536821">
            <w:pPr>
              <w:rPr>
                <w:rFonts w:ascii="Times New Roman" w:hAnsi="Times New Roman" w:cs="Times New Roman"/>
                <w:sz w:val="24"/>
                <w:szCs w:val="24"/>
              </w:rPr>
            </w:pPr>
            <w:r w:rsidRPr="00536821">
              <w:rPr>
                <w:rFonts w:ascii="Times New Roman" w:hAnsi="Times New Roman" w:cs="Times New Roman"/>
                <w:b/>
                <w:bCs/>
                <w:sz w:val="24"/>
                <w:szCs w:val="24"/>
              </w:rPr>
              <w:t>Number of Patients, n (%)</w:t>
            </w:r>
          </w:p>
        </w:tc>
      </w:tr>
      <w:tr w:rsidR="00536821" w14:paraId="54326929" w14:textId="77777777" w:rsidTr="006760E9">
        <w:tc>
          <w:tcPr>
            <w:tcW w:w="4508" w:type="dxa"/>
            <w:vAlign w:val="center"/>
          </w:tcPr>
          <w:p w14:paraId="44BCB655" w14:textId="52D56FAC" w:rsidR="00536821" w:rsidRDefault="00536821" w:rsidP="00536821">
            <w:pPr>
              <w:rPr>
                <w:rFonts w:ascii="Times New Roman" w:hAnsi="Times New Roman" w:cs="Times New Roman"/>
                <w:sz w:val="24"/>
                <w:szCs w:val="24"/>
              </w:rPr>
            </w:pPr>
            <w:r w:rsidRPr="00536821">
              <w:rPr>
                <w:rFonts w:ascii="Times New Roman" w:hAnsi="Times New Roman" w:cs="Times New Roman"/>
                <w:sz w:val="24"/>
                <w:szCs w:val="24"/>
              </w:rPr>
              <w:t>Diet only</w:t>
            </w:r>
          </w:p>
        </w:tc>
        <w:tc>
          <w:tcPr>
            <w:tcW w:w="4508" w:type="dxa"/>
            <w:vAlign w:val="center"/>
          </w:tcPr>
          <w:p w14:paraId="16ABB459" w14:textId="6129F26C" w:rsidR="00536821" w:rsidRDefault="00536821" w:rsidP="00536821">
            <w:pPr>
              <w:rPr>
                <w:rFonts w:ascii="Times New Roman" w:hAnsi="Times New Roman" w:cs="Times New Roman"/>
                <w:sz w:val="24"/>
                <w:szCs w:val="24"/>
              </w:rPr>
            </w:pPr>
            <w:r w:rsidRPr="00536821">
              <w:rPr>
                <w:rFonts w:ascii="Times New Roman" w:hAnsi="Times New Roman" w:cs="Times New Roman"/>
                <w:sz w:val="24"/>
                <w:szCs w:val="24"/>
              </w:rPr>
              <w:t>5 (15.6%)</w:t>
            </w:r>
          </w:p>
        </w:tc>
      </w:tr>
      <w:tr w:rsidR="00536821" w14:paraId="4A14AC12" w14:textId="77777777" w:rsidTr="006760E9">
        <w:tc>
          <w:tcPr>
            <w:tcW w:w="4508" w:type="dxa"/>
            <w:vAlign w:val="center"/>
          </w:tcPr>
          <w:p w14:paraId="2CF937E4" w14:textId="21460A61" w:rsidR="00536821" w:rsidRDefault="00536821" w:rsidP="00536821">
            <w:pPr>
              <w:rPr>
                <w:rFonts w:ascii="Times New Roman" w:hAnsi="Times New Roman" w:cs="Times New Roman"/>
                <w:sz w:val="24"/>
                <w:szCs w:val="24"/>
              </w:rPr>
            </w:pPr>
            <w:r w:rsidRPr="00536821">
              <w:rPr>
                <w:rFonts w:ascii="Times New Roman" w:hAnsi="Times New Roman" w:cs="Times New Roman"/>
                <w:sz w:val="24"/>
                <w:szCs w:val="24"/>
              </w:rPr>
              <w:t>1 antidiabetic drug</w:t>
            </w:r>
          </w:p>
        </w:tc>
        <w:tc>
          <w:tcPr>
            <w:tcW w:w="4508" w:type="dxa"/>
            <w:vAlign w:val="center"/>
          </w:tcPr>
          <w:p w14:paraId="6FE1F22D" w14:textId="1708E95B" w:rsidR="00536821" w:rsidRDefault="00536821" w:rsidP="00536821">
            <w:pPr>
              <w:rPr>
                <w:rFonts w:ascii="Times New Roman" w:hAnsi="Times New Roman" w:cs="Times New Roman"/>
                <w:sz w:val="24"/>
                <w:szCs w:val="24"/>
              </w:rPr>
            </w:pPr>
            <w:r w:rsidRPr="00536821">
              <w:rPr>
                <w:rFonts w:ascii="Times New Roman" w:hAnsi="Times New Roman" w:cs="Times New Roman"/>
                <w:sz w:val="24"/>
                <w:szCs w:val="24"/>
              </w:rPr>
              <w:t>5 (15.6%)</w:t>
            </w:r>
          </w:p>
        </w:tc>
      </w:tr>
      <w:tr w:rsidR="00536821" w14:paraId="6C093BAA" w14:textId="77777777" w:rsidTr="006760E9">
        <w:tc>
          <w:tcPr>
            <w:tcW w:w="4508" w:type="dxa"/>
            <w:vAlign w:val="center"/>
          </w:tcPr>
          <w:p w14:paraId="161A14F8" w14:textId="4BED11CA" w:rsidR="00536821" w:rsidRDefault="00536821" w:rsidP="00536821">
            <w:pPr>
              <w:rPr>
                <w:rFonts w:ascii="Times New Roman" w:hAnsi="Times New Roman" w:cs="Times New Roman"/>
                <w:sz w:val="24"/>
                <w:szCs w:val="24"/>
              </w:rPr>
            </w:pPr>
            <w:r w:rsidRPr="00536821">
              <w:rPr>
                <w:rFonts w:ascii="Times New Roman" w:hAnsi="Times New Roman" w:cs="Times New Roman"/>
                <w:sz w:val="24"/>
                <w:szCs w:val="24"/>
              </w:rPr>
              <w:t>2 antidiabetic drugs</w:t>
            </w:r>
          </w:p>
        </w:tc>
        <w:tc>
          <w:tcPr>
            <w:tcW w:w="4508" w:type="dxa"/>
            <w:vAlign w:val="center"/>
          </w:tcPr>
          <w:p w14:paraId="01A32D30" w14:textId="60D04208" w:rsidR="00536821" w:rsidRDefault="00536821" w:rsidP="00536821">
            <w:pPr>
              <w:rPr>
                <w:rFonts w:ascii="Times New Roman" w:hAnsi="Times New Roman" w:cs="Times New Roman"/>
                <w:sz w:val="24"/>
                <w:szCs w:val="24"/>
              </w:rPr>
            </w:pPr>
            <w:r w:rsidRPr="00536821">
              <w:rPr>
                <w:rFonts w:ascii="Times New Roman" w:hAnsi="Times New Roman" w:cs="Times New Roman"/>
                <w:sz w:val="24"/>
                <w:szCs w:val="24"/>
              </w:rPr>
              <w:t>16 (50.0%)</w:t>
            </w:r>
          </w:p>
        </w:tc>
      </w:tr>
      <w:tr w:rsidR="00536821" w14:paraId="4961872C" w14:textId="77777777" w:rsidTr="006760E9">
        <w:tc>
          <w:tcPr>
            <w:tcW w:w="4508" w:type="dxa"/>
            <w:vAlign w:val="center"/>
          </w:tcPr>
          <w:p w14:paraId="3942CF90" w14:textId="308209F8" w:rsidR="00536821" w:rsidRDefault="00536821" w:rsidP="00536821">
            <w:pPr>
              <w:rPr>
                <w:rFonts w:ascii="Times New Roman" w:hAnsi="Times New Roman" w:cs="Times New Roman"/>
                <w:sz w:val="24"/>
                <w:szCs w:val="24"/>
              </w:rPr>
            </w:pPr>
            <w:r w:rsidRPr="00536821">
              <w:rPr>
                <w:rFonts w:ascii="Times New Roman" w:hAnsi="Times New Roman" w:cs="Times New Roman"/>
                <w:sz w:val="24"/>
                <w:szCs w:val="24"/>
              </w:rPr>
              <w:t>3 antidiabetic drugs</w:t>
            </w:r>
          </w:p>
        </w:tc>
        <w:tc>
          <w:tcPr>
            <w:tcW w:w="4508" w:type="dxa"/>
            <w:vAlign w:val="center"/>
          </w:tcPr>
          <w:p w14:paraId="53218E6B" w14:textId="07C53980" w:rsidR="00536821" w:rsidRDefault="00536821" w:rsidP="00536821">
            <w:pPr>
              <w:rPr>
                <w:rFonts w:ascii="Times New Roman" w:hAnsi="Times New Roman" w:cs="Times New Roman"/>
                <w:sz w:val="24"/>
                <w:szCs w:val="24"/>
              </w:rPr>
            </w:pPr>
            <w:r w:rsidRPr="00536821">
              <w:rPr>
                <w:rFonts w:ascii="Times New Roman" w:hAnsi="Times New Roman" w:cs="Times New Roman"/>
                <w:sz w:val="24"/>
                <w:szCs w:val="24"/>
              </w:rPr>
              <w:t>3 (9.4%)</w:t>
            </w:r>
          </w:p>
        </w:tc>
      </w:tr>
      <w:tr w:rsidR="00536821" w14:paraId="6DED3E49" w14:textId="77777777" w:rsidTr="006760E9">
        <w:tc>
          <w:tcPr>
            <w:tcW w:w="4508" w:type="dxa"/>
            <w:vAlign w:val="center"/>
          </w:tcPr>
          <w:p w14:paraId="3D8B76D4" w14:textId="343BA523" w:rsidR="00536821" w:rsidRDefault="00536821" w:rsidP="00536821">
            <w:pPr>
              <w:rPr>
                <w:rFonts w:ascii="Times New Roman" w:hAnsi="Times New Roman" w:cs="Times New Roman"/>
                <w:sz w:val="24"/>
                <w:szCs w:val="24"/>
              </w:rPr>
            </w:pPr>
            <w:r w:rsidRPr="00536821">
              <w:rPr>
                <w:rFonts w:ascii="Times New Roman" w:hAnsi="Times New Roman" w:cs="Times New Roman"/>
                <w:sz w:val="24"/>
                <w:szCs w:val="24"/>
              </w:rPr>
              <w:t>4 antidiabetic drugs</w:t>
            </w:r>
          </w:p>
        </w:tc>
        <w:tc>
          <w:tcPr>
            <w:tcW w:w="4508" w:type="dxa"/>
            <w:vAlign w:val="center"/>
          </w:tcPr>
          <w:p w14:paraId="2A5A86AC" w14:textId="6F3B0E0C" w:rsidR="00536821" w:rsidRDefault="00536821" w:rsidP="00536821">
            <w:pPr>
              <w:rPr>
                <w:rFonts w:ascii="Times New Roman" w:hAnsi="Times New Roman" w:cs="Times New Roman"/>
                <w:sz w:val="24"/>
                <w:szCs w:val="24"/>
              </w:rPr>
            </w:pPr>
            <w:r w:rsidRPr="00536821">
              <w:rPr>
                <w:rFonts w:ascii="Times New Roman" w:hAnsi="Times New Roman" w:cs="Times New Roman"/>
                <w:sz w:val="24"/>
                <w:szCs w:val="24"/>
              </w:rPr>
              <w:t>3 (9.4%)</w:t>
            </w:r>
          </w:p>
        </w:tc>
      </w:tr>
    </w:tbl>
    <w:p w14:paraId="67B366B5" w14:textId="1F54EDDD" w:rsidR="00536821" w:rsidRDefault="00FE0E4B">
      <w:pPr>
        <w:rPr>
          <w:rFonts w:ascii="Times New Roman" w:hAnsi="Times New Roman" w:cs="Times New Roman"/>
          <w:sz w:val="24"/>
          <w:szCs w:val="24"/>
        </w:rPr>
      </w:pPr>
      <w:r w:rsidRPr="00FE0E4B">
        <w:rPr>
          <w:rFonts w:ascii="Times New Roman" w:hAnsi="Times New Roman" w:cs="Times New Roman"/>
          <w:sz w:val="24"/>
          <w:szCs w:val="24"/>
        </w:rPr>
        <w:t>Percentages were calculated based on the total study population (n = 32).</w:t>
      </w:r>
    </w:p>
    <w:p w14:paraId="5AE01A9D" w14:textId="60DB8C80" w:rsidR="00536821" w:rsidRPr="00536821" w:rsidRDefault="00536821">
      <w:pPr>
        <w:rPr>
          <w:rFonts w:ascii="Times New Roman" w:hAnsi="Times New Roman" w:cs="Times New Roman"/>
          <w:b/>
          <w:bCs/>
          <w:sz w:val="24"/>
          <w:szCs w:val="24"/>
        </w:rPr>
      </w:pPr>
      <w:r w:rsidRPr="00536821">
        <w:rPr>
          <w:rFonts w:ascii="Times New Roman" w:hAnsi="Times New Roman" w:cs="Times New Roman"/>
          <w:b/>
          <w:bCs/>
          <w:sz w:val="24"/>
          <w:szCs w:val="24"/>
        </w:rPr>
        <w:t xml:space="preserve">Supplementary Table </w:t>
      </w:r>
      <w:r>
        <w:rPr>
          <w:rFonts w:ascii="Times New Roman" w:hAnsi="Times New Roman" w:cs="Times New Roman"/>
          <w:b/>
          <w:bCs/>
          <w:sz w:val="24"/>
          <w:szCs w:val="24"/>
        </w:rPr>
        <w:t>S</w:t>
      </w:r>
      <w:r w:rsidRPr="00536821">
        <w:rPr>
          <w:rFonts w:ascii="Times New Roman" w:hAnsi="Times New Roman" w:cs="Times New Roman"/>
          <w:b/>
          <w:bCs/>
          <w:sz w:val="24"/>
          <w:szCs w:val="24"/>
        </w:rPr>
        <w:t>2. Distribution of Antidiabetic Drug Classes</w:t>
      </w:r>
    </w:p>
    <w:tbl>
      <w:tblPr>
        <w:tblStyle w:val="TableGrid"/>
        <w:tblW w:w="0" w:type="auto"/>
        <w:tblLook w:val="04A0" w:firstRow="1" w:lastRow="0" w:firstColumn="1" w:lastColumn="0" w:noHBand="0" w:noVBand="1"/>
      </w:tblPr>
      <w:tblGrid>
        <w:gridCol w:w="4508"/>
        <w:gridCol w:w="4508"/>
      </w:tblGrid>
      <w:tr w:rsidR="00536821" w14:paraId="74DA5DAE" w14:textId="77777777" w:rsidTr="001E2EDD">
        <w:tc>
          <w:tcPr>
            <w:tcW w:w="4508" w:type="dxa"/>
            <w:vAlign w:val="center"/>
          </w:tcPr>
          <w:p w14:paraId="37EEAC34" w14:textId="0D2EAE11" w:rsidR="00536821" w:rsidRDefault="00536821" w:rsidP="00536821">
            <w:pPr>
              <w:rPr>
                <w:rFonts w:ascii="Times New Roman" w:hAnsi="Times New Roman" w:cs="Times New Roman"/>
                <w:sz w:val="24"/>
                <w:szCs w:val="24"/>
              </w:rPr>
            </w:pPr>
            <w:r w:rsidRPr="00536821">
              <w:rPr>
                <w:rFonts w:ascii="Times New Roman" w:hAnsi="Times New Roman" w:cs="Times New Roman"/>
                <w:b/>
                <w:bCs/>
                <w:sz w:val="24"/>
                <w:szCs w:val="24"/>
              </w:rPr>
              <w:t>Drug Class</w:t>
            </w:r>
          </w:p>
        </w:tc>
        <w:tc>
          <w:tcPr>
            <w:tcW w:w="4508" w:type="dxa"/>
            <w:vAlign w:val="center"/>
          </w:tcPr>
          <w:p w14:paraId="5A511D35" w14:textId="52D875CD" w:rsidR="00536821" w:rsidRDefault="00536821" w:rsidP="00536821">
            <w:pPr>
              <w:rPr>
                <w:rFonts w:ascii="Times New Roman" w:hAnsi="Times New Roman" w:cs="Times New Roman"/>
                <w:sz w:val="24"/>
                <w:szCs w:val="24"/>
              </w:rPr>
            </w:pPr>
            <w:r w:rsidRPr="00536821">
              <w:rPr>
                <w:rFonts w:ascii="Times New Roman" w:hAnsi="Times New Roman" w:cs="Times New Roman"/>
                <w:b/>
                <w:bCs/>
                <w:sz w:val="24"/>
                <w:szCs w:val="24"/>
              </w:rPr>
              <w:t>Number of Patients, n (%)</w:t>
            </w:r>
          </w:p>
        </w:tc>
      </w:tr>
      <w:tr w:rsidR="00536821" w14:paraId="461979D7" w14:textId="77777777" w:rsidTr="001E2EDD">
        <w:tc>
          <w:tcPr>
            <w:tcW w:w="4508" w:type="dxa"/>
            <w:vAlign w:val="center"/>
          </w:tcPr>
          <w:p w14:paraId="7848DDD5" w14:textId="552C1915" w:rsidR="00536821" w:rsidRDefault="00536821" w:rsidP="00536821">
            <w:pPr>
              <w:rPr>
                <w:rFonts w:ascii="Times New Roman" w:hAnsi="Times New Roman" w:cs="Times New Roman"/>
                <w:sz w:val="24"/>
                <w:szCs w:val="24"/>
              </w:rPr>
            </w:pPr>
            <w:r w:rsidRPr="00536821">
              <w:rPr>
                <w:rFonts w:ascii="Times New Roman" w:hAnsi="Times New Roman" w:cs="Times New Roman"/>
                <w:sz w:val="24"/>
                <w:szCs w:val="24"/>
              </w:rPr>
              <w:t>Biguanides</w:t>
            </w:r>
          </w:p>
        </w:tc>
        <w:tc>
          <w:tcPr>
            <w:tcW w:w="4508" w:type="dxa"/>
            <w:vAlign w:val="center"/>
          </w:tcPr>
          <w:p w14:paraId="1E733DE0" w14:textId="17CB0BC7" w:rsidR="00536821" w:rsidRDefault="00536821" w:rsidP="00536821">
            <w:pPr>
              <w:rPr>
                <w:rFonts w:ascii="Times New Roman" w:hAnsi="Times New Roman" w:cs="Times New Roman"/>
                <w:sz w:val="24"/>
                <w:szCs w:val="24"/>
              </w:rPr>
            </w:pPr>
            <w:r w:rsidRPr="00536821">
              <w:rPr>
                <w:rFonts w:ascii="Times New Roman" w:hAnsi="Times New Roman" w:cs="Times New Roman"/>
                <w:sz w:val="24"/>
                <w:szCs w:val="24"/>
              </w:rPr>
              <w:t>21 (65.6%)</w:t>
            </w:r>
          </w:p>
        </w:tc>
      </w:tr>
      <w:tr w:rsidR="00536821" w14:paraId="64DED14C" w14:textId="77777777" w:rsidTr="001E2EDD">
        <w:tc>
          <w:tcPr>
            <w:tcW w:w="4508" w:type="dxa"/>
            <w:vAlign w:val="center"/>
          </w:tcPr>
          <w:p w14:paraId="5A64012C" w14:textId="638FA044" w:rsidR="00536821" w:rsidRDefault="00536821" w:rsidP="00536821">
            <w:pPr>
              <w:rPr>
                <w:rFonts w:ascii="Times New Roman" w:hAnsi="Times New Roman" w:cs="Times New Roman"/>
                <w:sz w:val="24"/>
                <w:szCs w:val="24"/>
              </w:rPr>
            </w:pPr>
            <w:r w:rsidRPr="00536821">
              <w:rPr>
                <w:rFonts w:ascii="Times New Roman" w:hAnsi="Times New Roman" w:cs="Times New Roman"/>
                <w:sz w:val="24"/>
                <w:szCs w:val="24"/>
              </w:rPr>
              <w:t>Sulfonylureas</w:t>
            </w:r>
          </w:p>
        </w:tc>
        <w:tc>
          <w:tcPr>
            <w:tcW w:w="4508" w:type="dxa"/>
            <w:vAlign w:val="center"/>
          </w:tcPr>
          <w:p w14:paraId="498DED8B" w14:textId="18043BC7" w:rsidR="00536821" w:rsidRDefault="00536821" w:rsidP="00536821">
            <w:pPr>
              <w:rPr>
                <w:rFonts w:ascii="Times New Roman" w:hAnsi="Times New Roman" w:cs="Times New Roman"/>
                <w:sz w:val="24"/>
                <w:szCs w:val="24"/>
              </w:rPr>
            </w:pPr>
            <w:r w:rsidRPr="00536821">
              <w:rPr>
                <w:rFonts w:ascii="Times New Roman" w:hAnsi="Times New Roman" w:cs="Times New Roman"/>
                <w:sz w:val="24"/>
                <w:szCs w:val="24"/>
              </w:rPr>
              <w:t>16 (50.0%)</w:t>
            </w:r>
          </w:p>
        </w:tc>
      </w:tr>
      <w:tr w:rsidR="00536821" w14:paraId="64C9FB3F" w14:textId="77777777" w:rsidTr="001E2EDD">
        <w:tc>
          <w:tcPr>
            <w:tcW w:w="4508" w:type="dxa"/>
            <w:vAlign w:val="center"/>
          </w:tcPr>
          <w:p w14:paraId="53104EB6" w14:textId="75760A6C" w:rsidR="00536821" w:rsidRDefault="00536821" w:rsidP="00536821">
            <w:pPr>
              <w:rPr>
                <w:rFonts w:ascii="Times New Roman" w:hAnsi="Times New Roman" w:cs="Times New Roman"/>
                <w:sz w:val="24"/>
                <w:szCs w:val="24"/>
              </w:rPr>
            </w:pPr>
            <w:r w:rsidRPr="00536821">
              <w:rPr>
                <w:rFonts w:ascii="Times New Roman" w:hAnsi="Times New Roman" w:cs="Times New Roman"/>
                <w:sz w:val="24"/>
                <w:szCs w:val="24"/>
              </w:rPr>
              <w:t>SGLT2 inhibitors</w:t>
            </w:r>
          </w:p>
        </w:tc>
        <w:tc>
          <w:tcPr>
            <w:tcW w:w="4508" w:type="dxa"/>
            <w:vAlign w:val="center"/>
          </w:tcPr>
          <w:p w14:paraId="33A890DB" w14:textId="4C7AB5DD" w:rsidR="00536821" w:rsidRDefault="00536821" w:rsidP="00536821">
            <w:pPr>
              <w:rPr>
                <w:rFonts w:ascii="Times New Roman" w:hAnsi="Times New Roman" w:cs="Times New Roman"/>
                <w:sz w:val="24"/>
                <w:szCs w:val="24"/>
              </w:rPr>
            </w:pPr>
            <w:r w:rsidRPr="00536821">
              <w:rPr>
                <w:rFonts w:ascii="Times New Roman" w:hAnsi="Times New Roman" w:cs="Times New Roman"/>
                <w:sz w:val="24"/>
                <w:szCs w:val="24"/>
              </w:rPr>
              <w:t>7 (21.9%)</w:t>
            </w:r>
          </w:p>
        </w:tc>
      </w:tr>
      <w:tr w:rsidR="00536821" w14:paraId="11003431" w14:textId="77777777" w:rsidTr="001E2EDD">
        <w:tc>
          <w:tcPr>
            <w:tcW w:w="4508" w:type="dxa"/>
            <w:vAlign w:val="center"/>
          </w:tcPr>
          <w:p w14:paraId="33B889FC" w14:textId="1A9FB707" w:rsidR="00536821" w:rsidRDefault="00536821" w:rsidP="00536821">
            <w:pPr>
              <w:rPr>
                <w:rFonts w:ascii="Times New Roman" w:hAnsi="Times New Roman" w:cs="Times New Roman"/>
                <w:sz w:val="24"/>
                <w:szCs w:val="24"/>
              </w:rPr>
            </w:pPr>
            <w:r w:rsidRPr="00536821">
              <w:rPr>
                <w:rFonts w:ascii="Times New Roman" w:hAnsi="Times New Roman" w:cs="Times New Roman"/>
                <w:sz w:val="24"/>
                <w:szCs w:val="24"/>
              </w:rPr>
              <w:t>DPP-4 inhibitors</w:t>
            </w:r>
          </w:p>
        </w:tc>
        <w:tc>
          <w:tcPr>
            <w:tcW w:w="4508" w:type="dxa"/>
            <w:vAlign w:val="center"/>
          </w:tcPr>
          <w:p w14:paraId="49926A2E" w14:textId="7C3D55EA" w:rsidR="00536821" w:rsidRDefault="00536821" w:rsidP="00536821">
            <w:pPr>
              <w:rPr>
                <w:rFonts w:ascii="Times New Roman" w:hAnsi="Times New Roman" w:cs="Times New Roman"/>
                <w:sz w:val="24"/>
                <w:szCs w:val="24"/>
              </w:rPr>
            </w:pPr>
            <w:r w:rsidRPr="00536821">
              <w:rPr>
                <w:rFonts w:ascii="Times New Roman" w:hAnsi="Times New Roman" w:cs="Times New Roman"/>
                <w:sz w:val="24"/>
                <w:szCs w:val="24"/>
              </w:rPr>
              <w:t>6 (18.8%)</w:t>
            </w:r>
          </w:p>
        </w:tc>
      </w:tr>
      <w:tr w:rsidR="00536821" w14:paraId="0DA3F4E7" w14:textId="77777777" w:rsidTr="001E2EDD">
        <w:tc>
          <w:tcPr>
            <w:tcW w:w="4508" w:type="dxa"/>
            <w:vAlign w:val="center"/>
          </w:tcPr>
          <w:p w14:paraId="4FDEE83C" w14:textId="5815F20F" w:rsidR="00536821" w:rsidRDefault="00536821" w:rsidP="00536821">
            <w:pPr>
              <w:rPr>
                <w:rFonts w:ascii="Times New Roman" w:hAnsi="Times New Roman" w:cs="Times New Roman"/>
                <w:sz w:val="24"/>
                <w:szCs w:val="24"/>
              </w:rPr>
            </w:pPr>
            <w:r w:rsidRPr="00536821">
              <w:rPr>
                <w:rFonts w:ascii="Times New Roman" w:hAnsi="Times New Roman" w:cs="Times New Roman"/>
                <w:sz w:val="24"/>
                <w:szCs w:val="24"/>
              </w:rPr>
              <w:t>Thiazolidinediones</w:t>
            </w:r>
          </w:p>
        </w:tc>
        <w:tc>
          <w:tcPr>
            <w:tcW w:w="4508" w:type="dxa"/>
            <w:vAlign w:val="center"/>
          </w:tcPr>
          <w:p w14:paraId="3580149F" w14:textId="5CF4139F" w:rsidR="00536821" w:rsidRDefault="00536821" w:rsidP="00536821">
            <w:pPr>
              <w:rPr>
                <w:rFonts w:ascii="Times New Roman" w:hAnsi="Times New Roman" w:cs="Times New Roman"/>
                <w:sz w:val="24"/>
                <w:szCs w:val="24"/>
              </w:rPr>
            </w:pPr>
            <w:r w:rsidRPr="00536821">
              <w:rPr>
                <w:rFonts w:ascii="Times New Roman" w:hAnsi="Times New Roman" w:cs="Times New Roman"/>
                <w:sz w:val="24"/>
                <w:szCs w:val="24"/>
              </w:rPr>
              <w:t>3 (9.4%)</w:t>
            </w:r>
          </w:p>
        </w:tc>
      </w:tr>
      <w:tr w:rsidR="00536821" w14:paraId="1A2D0C88" w14:textId="77777777" w:rsidTr="001E2EDD">
        <w:tc>
          <w:tcPr>
            <w:tcW w:w="4508" w:type="dxa"/>
            <w:vAlign w:val="center"/>
          </w:tcPr>
          <w:p w14:paraId="65F6ECED" w14:textId="1AA1A35D" w:rsidR="00536821" w:rsidRDefault="00536821" w:rsidP="00536821">
            <w:pPr>
              <w:rPr>
                <w:rFonts w:ascii="Times New Roman" w:hAnsi="Times New Roman" w:cs="Times New Roman"/>
                <w:sz w:val="24"/>
                <w:szCs w:val="24"/>
              </w:rPr>
            </w:pPr>
            <w:r w:rsidRPr="00536821">
              <w:rPr>
                <w:rFonts w:ascii="Times New Roman" w:hAnsi="Times New Roman" w:cs="Times New Roman"/>
                <w:sz w:val="24"/>
                <w:szCs w:val="24"/>
              </w:rPr>
              <w:t>Alpha-glucosidase inhibitors</w:t>
            </w:r>
          </w:p>
        </w:tc>
        <w:tc>
          <w:tcPr>
            <w:tcW w:w="4508" w:type="dxa"/>
            <w:vAlign w:val="center"/>
          </w:tcPr>
          <w:p w14:paraId="4CEC23FA" w14:textId="4604F024" w:rsidR="00536821" w:rsidRDefault="00536821" w:rsidP="00536821">
            <w:pPr>
              <w:rPr>
                <w:rFonts w:ascii="Times New Roman" w:hAnsi="Times New Roman" w:cs="Times New Roman"/>
                <w:sz w:val="24"/>
                <w:szCs w:val="24"/>
              </w:rPr>
            </w:pPr>
            <w:r w:rsidRPr="00536821">
              <w:rPr>
                <w:rFonts w:ascii="Times New Roman" w:hAnsi="Times New Roman" w:cs="Times New Roman"/>
                <w:sz w:val="24"/>
                <w:szCs w:val="24"/>
              </w:rPr>
              <w:t>1 (3.1%)</w:t>
            </w:r>
          </w:p>
        </w:tc>
      </w:tr>
      <w:tr w:rsidR="00536821" w14:paraId="19B5C715" w14:textId="77777777" w:rsidTr="001E2EDD">
        <w:tc>
          <w:tcPr>
            <w:tcW w:w="4508" w:type="dxa"/>
            <w:vAlign w:val="center"/>
          </w:tcPr>
          <w:p w14:paraId="4D4687A9" w14:textId="33613CC4" w:rsidR="00536821" w:rsidRDefault="00536821" w:rsidP="00536821">
            <w:pPr>
              <w:rPr>
                <w:rFonts w:ascii="Times New Roman" w:hAnsi="Times New Roman" w:cs="Times New Roman"/>
                <w:sz w:val="24"/>
                <w:szCs w:val="24"/>
              </w:rPr>
            </w:pPr>
            <w:r w:rsidRPr="00536821">
              <w:rPr>
                <w:rFonts w:ascii="Times New Roman" w:hAnsi="Times New Roman" w:cs="Times New Roman"/>
                <w:sz w:val="24"/>
                <w:szCs w:val="24"/>
              </w:rPr>
              <w:t>Insulin</w:t>
            </w:r>
          </w:p>
        </w:tc>
        <w:tc>
          <w:tcPr>
            <w:tcW w:w="4508" w:type="dxa"/>
            <w:vAlign w:val="center"/>
          </w:tcPr>
          <w:p w14:paraId="25CF3876" w14:textId="3464F8AE" w:rsidR="00536821" w:rsidRDefault="00536821" w:rsidP="00536821">
            <w:pPr>
              <w:rPr>
                <w:rFonts w:ascii="Times New Roman" w:hAnsi="Times New Roman" w:cs="Times New Roman"/>
                <w:sz w:val="24"/>
                <w:szCs w:val="24"/>
              </w:rPr>
            </w:pPr>
            <w:r w:rsidRPr="00536821">
              <w:rPr>
                <w:rFonts w:ascii="Times New Roman" w:hAnsi="Times New Roman" w:cs="Times New Roman"/>
                <w:sz w:val="24"/>
                <w:szCs w:val="24"/>
              </w:rPr>
              <w:t>4 (12.5%)</w:t>
            </w:r>
          </w:p>
        </w:tc>
      </w:tr>
    </w:tbl>
    <w:p w14:paraId="5F72412A" w14:textId="062E5F42" w:rsidR="00FE0E4B" w:rsidRPr="00D46217" w:rsidRDefault="004635B9">
      <w:pPr>
        <w:rPr>
          <w:rFonts w:ascii="Times New Roman" w:hAnsi="Times New Roman" w:cs="Times New Roman"/>
          <w:sz w:val="24"/>
          <w:szCs w:val="24"/>
        </w:rPr>
      </w:pPr>
      <w:r>
        <w:rPr>
          <w:rFonts w:ascii="Times New Roman" w:hAnsi="Times New Roman" w:cs="Times New Roman"/>
          <w:sz w:val="24"/>
          <w:szCs w:val="24"/>
        </w:rPr>
        <w:t>P</w:t>
      </w:r>
      <w:r w:rsidR="00FE0E4B" w:rsidRPr="00FE0E4B">
        <w:rPr>
          <w:rFonts w:ascii="Times New Roman" w:hAnsi="Times New Roman" w:cs="Times New Roman"/>
          <w:sz w:val="24"/>
          <w:szCs w:val="24"/>
        </w:rPr>
        <w:t>ercentages were calculated based on the total study population (n = 32).</w:t>
      </w:r>
      <w:r w:rsidR="00FE0E4B">
        <w:rPr>
          <w:rFonts w:ascii="Times New Roman" w:hAnsi="Times New Roman" w:cs="Times New Roman"/>
          <w:sz w:val="24"/>
          <w:szCs w:val="24"/>
        </w:rPr>
        <w:t xml:space="preserve"> </w:t>
      </w:r>
      <w:r w:rsidR="00536821" w:rsidRPr="00536821">
        <w:rPr>
          <w:rFonts w:ascii="Times New Roman" w:hAnsi="Times New Roman" w:cs="Times New Roman"/>
          <w:sz w:val="24"/>
          <w:szCs w:val="24"/>
        </w:rPr>
        <w:t>Patients may be receiving more than one drug class; therefore, totals exceed 100%</w:t>
      </w:r>
    </w:p>
    <w:p w14:paraId="1EA1D846" w14:textId="59964086" w:rsidR="00FE0E4B" w:rsidRDefault="00FE0E4B">
      <w:pPr>
        <w:rPr>
          <w:rFonts w:ascii="Times New Roman" w:hAnsi="Times New Roman" w:cs="Times New Roman"/>
          <w:b/>
          <w:bCs/>
          <w:sz w:val="24"/>
          <w:szCs w:val="24"/>
        </w:rPr>
      </w:pPr>
      <w:r w:rsidRPr="00536821">
        <w:rPr>
          <w:rFonts w:ascii="Times New Roman" w:hAnsi="Times New Roman" w:cs="Times New Roman"/>
          <w:b/>
          <w:bCs/>
          <w:sz w:val="24"/>
          <w:szCs w:val="24"/>
        </w:rPr>
        <w:t xml:space="preserve">Supplementary Table </w:t>
      </w:r>
      <w:r>
        <w:rPr>
          <w:rFonts w:ascii="Times New Roman" w:hAnsi="Times New Roman" w:cs="Times New Roman"/>
          <w:b/>
          <w:bCs/>
          <w:sz w:val="24"/>
          <w:szCs w:val="24"/>
        </w:rPr>
        <w:t xml:space="preserve">S3. </w:t>
      </w:r>
      <w:r w:rsidRPr="00FE0E4B">
        <w:rPr>
          <w:rFonts w:ascii="Times New Roman" w:hAnsi="Times New Roman" w:cs="Times New Roman"/>
          <w:b/>
          <w:bCs/>
          <w:sz w:val="24"/>
          <w:szCs w:val="24"/>
        </w:rPr>
        <w:t>Distribution of Antidiabetic Treatment Combinations (n = 32)</w:t>
      </w:r>
    </w:p>
    <w:tbl>
      <w:tblPr>
        <w:tblStyle w:val="TableGrid"/>
        <w:tblW w:w="0" w:type="auto"/>
        <w:tblLook w:val="04A0" w:firstRow="1" w:lastRow="0" w:firstColumn="1" w:lastColumn="0" w:noHBand="0" w:noVBand="1"/>
      </w:tblPr>
      <w:tblGrid>
        <w:gridCol w:w="4508"/>
        <w:gridCol w:w="4508"/>
      </w:tblGrid>
      <w:tr w:rsidR="00FE0E4B" w14:paraId="55737059" w14:textId="77777777" w:rsidTr="00227209">
        <w:tc>
          <w:tcPr>
            <w:tcW w:w="4508" w:type="dxa"/>
            <w:vAlign w:val="center"/>
          </w:tcPr>
          <w:p w14:paraId="2C419D34" w14:textId="149D3490" w:rsidR="00FE0E4B" w:rsidRDefault="00FE0E4B" w:rsidP="00FE0E4B">
            <w:pPr>
              <w:rPr>
                <w:rFonts w:ascii="Times New Roman" w:hAnsi="Times New Roman" w:cs="Times New Roman"/>
                <w:b/>
                <w:bCs/>
                <w:sz w:val="24"/>
                <w:szCs w:val="24"/>
              </w:rPr>
            </w:pPr>
            <w:r w:rsidRPr="00FE0E4B">
              <w:rPr>
                <w:rFonts w:ascii="Times New Roman" w:hAnsi="Times New Roman" w:cs="Times New Roman"/>
                <w:b/>
                <w:bCs/>
                <w:sz w:val="24"/>
                <w:szCs w:val="24"/>
              </w:rPr>
              <w:t>Treatment Combination</w:t>
            </w:r>
          </w:p>
        </w:tc>
        <w:tc>
          <w:tcPr>
            <w:tcW w:w="4508" w:type="dxa"/>
            <w:vAlign w:val="center"/>
          </w:tcPr>
          <w:p w14:paraId="6C38ADE1" w14:textId="6DF64676" w:rsidR="00FE0E4B" w:rsidRDefault="00FE0E4B" w:rsidP="00FE0E4B">
            <w:pPr>
              <w:rPr>
                <w:rFonts w:ascii="Times New Roman" w:hAnsi="Times New Roman" w:cs="Times New Roman"/>
                <w:b/>
                <w:bCs/>
                <w:sz w:val="24"/>
                <w:szCs w:val="24"/>
              </w:rPr>
            </w:pPr>
            <w:r w:rsidRPr="00FE0E4B">
              <w:rPr>
                <w:rFonts w:ascii="Times New Roman" w:hAnsi="Times New Roman" w:cs="Times New Roman"/>
                <w:b/>
                <w:bCs/>
                <w:sz w:val="24"/>
                <w:szCs w:val="24"/>
              </w:rPr>
              <w:t>Number of Patients, n (%)</w:t>
            </w:r>
          </w:p>
        </w:tc>
      </w:tr>
      <w:tr w:rsidR="00FE0E4B" w14:paraId="72A2101A" w14:textId="77777777" w:rsidTr="00227209">
        <w:tc>
          <w:tcPr>
            <w:tcW w:w="4508" w:type="dxa"/>
            <w:vAlign w:val="center"/>
          </w:tcPr>
          <w:p w14:paraId="48A9D77B" w14:textId="1BFA0804" w:rsidR="00FE0E4B" w:rsidRPr="00FE0E4B" w:rsidRDefault="00FE0E4B" w:rsidP="00FE0E4B">
            <w:pPr>
              <w:rPr>
                <w:rFonts w:ascii="Times New Roman" w:hAnsi="Times New Roman" w:cs="Times New Roman"/>
                <w:sz w:val="24"/>
                <w:szCs w:val="24"/>
              </w:rPr>
            </w:pPr>
            <w:r w:rsidRPr="00FE0E4B">
              <w:rPr>
                <w:rFonts w:ascii="Times New Roman" w:hAnsi="Times New Roman" w:cs="Times New Roman"/>
                <w:sz w:val="24"/>
                <w:szCs w:val="24"/>
              </w:rPr>
              <w:t>Metformin + Sulfonylurea</w:t>
            </w:r>
          </w:p>
        </w:tc>
        <w:tc>
          <w:tcPr>
            <w:tcW w:w="4508" w:type="dxa"/>
            <w:vAlign w:val="center"/>
          </w:tcPr>
          <w:p w14:paraId="36BC58A9" w14:textId="621251B3" w:rsidR="00FE0E4B" w:rsidRPr="00FE0E4B" w:rsidRDefault="00FE0E4B" w:rsidP="00FE0E4B">
            <w:pPr>
              <w:rPr>
                <w:rFonts w:ascii="Times New Roman" w:hAnsi="Times New Roman" w:cs="Times New Roman"/>
                <w:sz w:val="24"/>
                <w:szCs w:val="24"/>
              </w:rPr>
            </w:pPr>
            <w:r w:rsidRPr="00FE0E4B">
              <w:rPr>
                <w:rFonts w:ascii="Times New Roman" w:hAnsi="Times New Roman" w:cs="Times New Roman"/>
                <w:sz w:val="24"/>
                <w:szCs w:val="24"/>
              </w:rPr>
              <w:t>10 (31.2%)</w:t>
            </w:r>
          </w:p>
        </w:tc>
      </w:tr>
      <w:tr w:rsidR="00FE0E4B" w14:paraId="1ED27C98" w14:textId="77777777" w:rsidTr="00227209">
        <w:tc>
          <w:tcPr>
            <w:tcW w:w="4508" w:type="dxa"/>
            <w:vAlign w:val="center"/>
          </w:tcPr>
          <w:p w14:paraId="4E50A4F0" w14:textId="73D52E78" w:rsidR="00FE0E4B" w:rsidRPr="00FE0E4B" w:rsidRDefault="00FE0E4B" w:rsidP="00FE0E4B">
            <w:pPr>
              <w:rPr>
                <w:rFonts w:ascii="Times New Roman" w:hAnsi="Times New Roman" w:cs="Times New Roman"/>
                <w:sz w:val="24"/>
                <w:szCs w:val="24"/>
              </w:rPr>
            </w:pPr>
            <w:r w:rsidRPr="00FE0E4B">
              <w:rPr>
                <w:rFonts w:ascii="Times New Roman" w:hAnsi="Times New Roman" w:cs="Times New Roman"/>
                <w:sz w:val="24"/>
                <w:szCs w:val="24"/>
              </w:rPr>
              <w:t>Diet only</w:t>
            </w:r>
          </w:p>
        </w:tc>
        <w:tc>
          <w:tcPr>
            <w:tcW w:w="4508" w:type="dxa"/>
            <w:vAlign w:val="center"/>
          </w:tcPr>
          <w:p w14:paraId="06D46FD2" w14:textId="5464A7C1" w:rsidR="00FE0E4B" w:rsidRPr="00FE0E4B" w:rsidRDefault="00FE0E4B" w:rsidP="00FE0E4B">
            <w:pPr>
              <w:rPr>
                <w:rFonts w:ascii="Times New Roman" w:hAnsi="Times New Roman" w:cs="Times New Roman"/>
                <w:sz w:val="24"/>
                <w:szCs w:val="24"/>
              </w:rPr>
            </w:pPr>
            <w:r w:rsidRPr="00FE0E4B">
              <w:rPr>
                <w:rFonts w:ascii="Times New Roman" w:hAnsi="Times New Roman" w:cs="Times New Roman"/>
                <w:sz w:val="24"/>
                <w:szCs w:val="24"/>
              </w:rPr>
              <w:t>5 (15.6%)</w:t>
            </w:r>
          </w:p>
        </w:tc>
      </w:tr>
      <w:tr w:rsidR="00FE0E4B" w14:paraId="2F39BF8D" w14:textId="77777777" w:rsidTr="00227209">
        <w:tc>
          <w:tcPr>
            <w:tcW w:w="4508" w:type="dxa"/>
            <w:vAlign w:val="center"/>
          </w:tcPr>
          <w:p w14:paraId="0C029AA1" w14:textId="34848230" w:rsidR="00FE0E4B" w:rsidRPr="00FE0E4B" w:rsidRDefault="00FE0E4B" w:rsidP="00FE0E4B">
            <w:pPr>
              <w:rPr>
                <w:rFonts w:ascii="Times New Roman" w:hAnsi="Times New Roman" w:cs="Times New Roman"/>
                <w:sz w:val="24"/>
                <w:szCs w:val="24"/>
              </w:rPr>
            </w:pPr>
            <w:r w:rsidRPr="00FE0E4B">
              <w:rPr>
                <w:rFonts w:ascii="Times New Roman" w:hAnsi="Times New Roman" w:cs="Times New Roman"/>
                <w:sz w:val="24"/>
                <w:szCs w:val="24"/>
              </w:rPr>
              <w:t>Metformin only</w:t>
            </w:r>
          </w:p>
        </w:tc>
        <w:tc>
          <w:tcPr>
            <w:tcW w:w="4508" w:type="dxa"/>
            <w:vAlign w:val="center"/>
          </w:tcPr>
          <w:p w14:paraId="5AF2C9EF" w14:textId="5A833491" w:rsidR="00FE0E4B" w:rsidRPr="00FE0E4B" w:rsidRDefault="00FE0E4B" w:rsidP="00FE0E4B">
            <w:pPr>
              <w:rPr>
                <w:rFonts w:ascii="Times New Roman" w:hAnsi="Times New Roman" w:cs="Times New Roman"/>
                <w:sz w:val="24"/>
                <w:szCs w:val="24"/>
              </w:rPr>
            </w:pPr>
            <w:r w:rsidRPr="00FE0E4B">
              <w:rPr>
                <w:rFonts w:ascii="Times New Roman" w:hAnsi="Times New Roman" w:cs="Times New Roman"/>
                <w:sz w:val="24"/>
                <w:szCs w:val="24"/>
              </w:rPr>
              <w:t>3 (9.4%)</w:t>
            </w:r>
          </w:p>
        </w:tc>
      </w:tr>
      <w:tr w:rsidR="00FE0E4B" w14:paraId="4FDAE4E8" w14:textId="77777777" w:rsidTr="00227209">
        <w:tc>
          <w:tcPr>
            <w:tcW w:w="4508" w:type="dxa"/>
            <w:vAlign w:val="center"/>
          </w:tcPr>
          <w:p w14:paraId="55764303" w14:textId="7684834D" w:rsidR="00FE0E4B" w:rsidRPr="00FE0E4B" w:rsidRDefault="00FE0E4B" w:rsidP="00FE0E4B">
            <w:pPr>
              <w:rPr>
                <w:rFonts w:ascii="Times New Roman" w:hAnsi="Times New Roman" w:cs="Times New Roman"/>
                <w:sz w:val="24"/>
                <w:szCs w:val="24"/>
              </w:rPr>
            </w:pPr>
            <w:r w:rsidRPr="00FE0E4B">
              <w:rPr>
                <w:rFonts w:ascii="Times New Roman" w:hAnsi="Times New Roman" w:cs="Times New Roman"/>
                <w:sz w:val="24"/>
                <w:szCs w:val="24"/>
              </w:rPr>
              <w:t>Metformin + Sulfonylurea + SGLT2 inhibitor + TZD</w:t>
            </w:r>
          </w:p>
        </w:tc>
        <w:tc>
          <w:tcPr>
            <w:tcW w:w="4508" w:type="dxa"/>
            <w:vAlign w:val="center"/>
          </w:tcPr>
          <w:p w14:paraId="34F5AC2C" w14:textId="54AE1F00" w:rsidR="00FE0E4B" w:rsidRPr="00FE0E4B" w:rsidRDefault="00FE0E4B" w:rsidP="00FE0E4B">
            <w:pPr>
              <w:rPr>
                <w:rFonts w:ascii="Times New Roman" w:hAnsi="Times New Roman" w:cs="Times New Roman"/>
                <w:sz w:val="24"/>
                <w:szCs w:val="24"/>
              </w:rPr>
            </w:pPr>
            <w:r w:rsidRPr="00FE0E4B">
              <w:rPr>
                <w:rFonts w:ascii="Times New Roman" w:hAnsi="Times New Roman" w:cs="Times New Roman"/>
                <w:sz w:val="24"/>
                <w:szCs w:val="24"/>
              </w:rPr>
              <w:t>2 (6.2%)</w:t>
            </w:r>
          </w:p>
        </w:tc>
      </w:tr>
      <w:tr w:rsidR="00FE0E4B" w14:paraId="4FB07097" w14:textId="77777777" w:rsidTr="00227209">
        <w:tc>
          <w:tcPr>
            <w:tcW w:w="4508" w:type="dxa"/>
            <w:vAlign w:val="center"/>
          </w:tcPr>
          <w:p w14:paraId="1B8C78B7" w14:textId="36E830EC" w:rsidR="00FE0E4B" w:rsidRPr="00FE0E4B" w:rsidRDefault="00FE0E4B" w:rsidP="00FE0E4B">
            <w:pPr>
              <w:rPr>
                <w:rFonts w:ascii="Times New Roman" w:hAnsi="Times New Roman" w:cs="Times New Roman"/>
                <w:sz w:val="24"/>
                <w:szCs w:val="24"/>
              </w:rPr>
            </w:pPr>
            <w:r w:rsidRPr="00FE0E4B">
              <w:rPr>
                <w:rFonts w:ascii="Times New Roman" w:hAnsi="Times New Roman" w:cs="Times New Roman"/>
                <w:sz w:val="24"/>
                <w:szCs w:val="24"/>
              </w:rPr>
              <w:t>Metformin + DPP-4 inhibitor</w:t>
            </w:r>
          </w:p>
        </w:tc>
        <w:tc>
          <w:tcPr>
            <w:tcW w:w="4508" w:type="dxa"/>
            <w:vAlign w:val="center"/>
          </w:tcPr>
          <w:p w14:paraId="76FFD58D" w14:textId="04A9931F" w:rsidR="00FE0E4B" w:rsidRPr="00FE0E4B" w:rsidRDefault="00FE0E4B" w:rsidP="00FE0E4B">
            <w:pPr>
              <w:rPr>
                <w:rFonts w:ascii="Times New Roman" w:hAnsi="Times New Roman" w:cs="Times New Roman"/>
                <w:sz w:val="24"/>
                <w:szCs w:val="24"/>
              </w:rPr>
            </w:pPr>
            <w:r w:rsidRPr="00FE0E4B">
              <w:rPr>
                <w:rFonts w:ascii="Times New Roman" w:hAnsi="Times New Roman" w:cs="Times New Roman"/>
                <w:sz w:val="24"/>
                <w:szCs w:val="24"/>
              </w:rPr>
              <w:t>2 (6.2%)</w:t>
            </w:r>
          </w:p>
        </w:tc>
      </w:tr>
      <w:tr w:rsidR="00FE0E4B" w14:paraId="43AFC95D" w14:textId="77777777" w:rsidTr="00227209">
        <w:tc>
          <w:tcPr>
            <w:tcW w:w="4508" w:type="dxa"/>
            <w:vAlign w:val="center"/>
          </w:tcPr>
          <w:p w14:paraId="3EDC4020" w14:textId="787DC761" w:rsidR="00FE0E4B" w:rsidRPr="00FE0E4B" w:rsidRDefault="00FE0E4B" w:rsidP="00FE0E4B">
            <w:pPr>
              <w:rPr>
                <w:rFonts w:ascii="Times New Roman" w:hAnsi="Times New Roman" w:cs="Times New Roman"/>
                <w:sz w:val="24"/>
                <w:szCs w:val="24"/>
              </w:rPr>
            </w:pPr>
            <w:r w:rsidRPr="00FE0E4B">
              <w:rPr>
                <w:rFonts w:ascii="Times New Roman" w:hAnsi="Times New Roman" w:cs="Times New Roman"/>
                <w:sz w:val="24"/>
                <w:szCs w:val="24"/>
              </w:rPr>
              <w:t>SGLT2 inhibitor + DPP-4 inhibitor</w:t>
            </w:r>
          </w:p>
        </w:tc>
        <w:tc>
          <w:tcPr>
            <w:tcW w:w="4508" w:type="dxa"/>
            <w:vAlign w:val="center"/>
          </w:tcPr>
          <w:p w14:paraId="2294DB5A" w14:textId="0C56BA25" w:rsidR="00FE0E4B" w:rsidRPr="00FE0E4B" w:rsidRDefault="00FE0E4B" w:rsidP="00FE0E4B">
            <w:pPr>
              <w:rPr>
                <w:rFonts w:ascii="Times New Roman" w:hAnsi="Times New Roman" w:cs="Times New Roman"/>
                <w:sz w:val="24"/>
                <w:szCs w:val="24"/>
              </w:rPr>
            </w:pPr>
            <w:r w:rsidRPr="00FE0E4B">
              <w:rPr>
                <w:rFonts w:ascii="Times New Roman" w:hAnsi="Times New Roman" w:cs="Times New Roman"/>
                <w:sz w:val="24"/>
                <w:szCs w:val="24"/>
              </w:rPr>
              <w:t>2 (6.2%)</w:t>
            </w:r>
          </w:p>
        </w:tc>
      </w:tr>
      <w:tr w:rsidR="00FE0E4B" w14:paraId="57C4F309" w14:textId="77777777" w:rsidTr="00227209">
        <w:tc>
          <w:tcPr>
            <w:tcW w:w="4508" w:type="dxa"/>
            <w:vAlign w:val="center"/>
          </w:tcPr>
          <w:p w14:paraId="49CCBB11" w14:textId="762FD21D" w:rsidR="00FE0E4B" w:rsidRPr="00FE0E4B" w:rsidRDefault="00FE0E4B" w:rsidP="00FE0E4B">
            <w:pPr>
              <w:rPr>
                <w:rFonts w:ascii="Times New Roman" w:hAnsi="Times New Roman" w:cs="Times New Roman"/>
                <w:sz w:val="24"/>
                <w:szCs w:val="24"/>
              </w:rPr>
            </w:pPr>
            <w:r w:rsidRPr="00FE0E4B">
              <w:rPr>
                <w:rFonts w:ascii="Times New Roman" w:hAnsi="Times New Roman" w:cs="Times New Roman"/>
                <w:sz w:val="24"/>
                <w:szCs w:val="24"/>
              </w:rPr>
              <w:t>Metformin + Sulfonylurea + TZD</w:t>
            </w:r>
          </w:p>
        </w:tc>
        <w:tc>
          <w:tcPr>
            <w:tcW w:w="4508" w:type="dxa"/>
            <w:vAlign w:val="center"/>
          </w:tcPr>
          <w:p w14:paraId="4E31638D" w14:textId="239C96FA" w:rsidR="00FE0E4B" w:rsidRPr="00FE0E4B" w:rsidRDefault="00FE0E4B" w:rsidP="00FE0E4B">
            <w:pPr>
              <w:rPr>
                <w:rFonts w:ascii="Times New Roman" w:hAnsi="Times New Roman" w:cs="Times New Roman"/>
                <w:sz w:val="24"/>
                <w:szCs w:val="24"/>
              </w:rPr>
            </w:pPr>
            <w:r w:rsidRPr="00FE0E4B">
              <w:rPr>
                <w:rFonts w:ascii="Times New Roman" w:hAnsi="Times New Roman" w:cs="Times New Roman"/>
                <w:sz w:val="24"/>
                <w:szCs w:val="24"/>
              </w:rPr>
              <w:t>1 (3.1%)</w:t>
            </w:r>
          </w:p>
        </w:tc>
      </w:tr>
      <w:tr w:rsidR="00FE0E4B" w14:paraId="5832888C" w14:textId="77777777" w:rsidTr="00227209">
        <w:tc>
          <w:tcPr>
            <w:tcW w:w="4508" w:type="dxa"/>
            <w:vAlign w:val="center"/>
          </w:tcPr>
          <w:p w14:paraId="39AC7FCE" w14:textId="4958B2C9" w:rsidR="00FE0E4B" w:rsidRPr="00FE0E4B" w:rsidRDefault="00FE0E4B" w:rsidP="00FE0E4B">
            <w:pPr>
              <w:rPr>
                <w:rFonts w:ascii="Times New Roman" w:hAnsi="Times New Roman" w:cs="Times New Roman"/>
                <w:sz w:val="24"/>
                <w:szCs w:val="24"/>
              </w:rPr>
            </w:pPr>
            <w:r w:rsidRPr="00FE0E4B">
              <w:rPr>
                <w:rFonts w:ascii="Times New Roman" w:hAnsi="Times New Roman" w:cs="Times New Roman"/>
                <w:sz w:val="24"/>
                <w:szCs w:val="24"/>
              </w:rPr>
              <w:t>Alpha-glucosidase inhibitor only</w:t>
            </w:r>
          </w:p>
        </w:tc>
        <w:tc>
          <w:tcPr>
            <w:tcW w:w="4508" w:type="dxa"/>
            <w:vAlign w:val="center"/>
          </w:tcPr>
          <w:p w14:paraId="29AFCC04" w14:textId="6ACFAB2C" w:rsidR="00FE0E4B" w:rsidRPr="00FE0E4B" w:rsidRDefault="00FE0E4B" w:rsidP="00FE0E4B">
            <w:pPr>
              <w:rPr>
                <w:rFonts w:ascii="Times New Roman" w:hAnsi="Times New Roman" w:cs="Times New Roman"/>
                <w:sz w:val="24"/>
                <w:szCs w:val="24"/>
              </w:rPr>
            </w:pPr>
            <w:r w:rsidRPr="00FE0E4B">
              <w:rPr>
                <w:rFonts w:ascii="Times New Roman" w:hAnsi="Times New Roman" w:cs="Times New Roman"/>
                <w:sz w:val="24"/>
                <w:szCs w:val="24"/>
              </w:rPr>
              <w:t>1 (3.1%)</w:t>
            </w:r>
          </w:p>
        </w:tc>
      </w:tr>
      <w:tr w:rsidR="00FE0E4B" w14:paraId="05196DD2" w14:textId="77777777" w:rsidTr="00227209">
        <w:tc>
          <w:tcPr>
            <w:tcW w:w="4508" w:type="dxa"/>
            <w:vAlign w:val="center"/>
          </w:tcPr>
          <w:p w14:paraId="25AD4D8F" w14:textId="3BE6B53D" w:rsidR="00FE0E4B" w:rsidRPr="00FE0E4B" w:rsidRDefault="00FE0E4B" w:rsidP="00FE0E4B">
            <w:pPr>
              <w:rPr>
                <w:rFonts w:ascii="Times New Roman" w:hAnsi="Times New Roman" w:cs="Times New Roman"/>
                <w:sz w:val="24"/>
                <w:szCs w:val="24"/>
              </w:rPr>
            </w:pPr>
            <w:r w:rsidRPr="00FE0E4B">
              <w:rPr>
                <w:rFonts w:ascii="Times New Roman" w:hAnsi="Times New Roman" w:cs="Times New Roman"/>
                <w:sz w:val="24"/>
                <w:szCs w:val="24"/>
              </w:rPr>
              <w:t>Metformin + SGLT2 inhibitor + Insulin</w:t>
            </w:r>
          </w:p>
        </w:tc>
        <w:tc>
          <w:tcPr>
            <w:tcW w:w="4508" w:type="dxa"/>
            <w:vAlign w:val="center"/>
          </w:tcPr>
          <w:p w14:paraId="0485339B" w14:textId="1CC3C18D" w:rsidR="00FE0E4B" w:rsidRPr="00FE0E4B" w:rsidRDefault="00FE0E4B" w:rsidP="00FE0E4B">
            <w:pPr>
              <w:rPr>
                <w:rFonts w:ascii="Times New Roman" w:hAnsi="Times New Roman" w:cs="Times New Roman"/>
                <w:sz w:val="24"/>
                <w:szCs w:val="24"/>
              </w:rPr>
            </w:pPr>
            <w:r w:rsidRPr="00FE0E4B">
              <w:rPr>
                <w:rFonts w:ascii="Times New Roman" w:hAnsi="Times New Roman" w:cs="Times New Roman"/>
                <w:sz w:val="24"/>
                <w:szCs w:val="24"/>
              </w:rPr>
              <w:t>1 (3.1%)</w:t>
            </w:r>
          </w:p>
        </w:tc>
      </w:tr>
      <w:tr w:rsidR="00FE0E4B" w14:paraId="4DDB68AB" w14:textId="77777777" w:rsidTr="00227209">
        <w:tc>
          <w:tcPr>
            <w:tcW w:w="4508" w:type="dxa"/>
            <w:vAlign w:val="center"/>
          </w:tcPr>
          <w:p w14:paraId="3B96C0B8" w14:textId="1CE4F047" w:rsidR="00FE0E4B" w:rsidRPr="00FE0E4B" w:rsidRDefault="00FE0E4B" w:rsidP="00FE0E4B">
            <w:pPr>
              <w:rPr>
                <w:rFonts w:ascii="Times New Roman" w:hAnsi="Times New Roman" w:cs="Times New Roman"/>
                <w:sz w:val="24"/>
                <w:szCs w:val="24"/>
              </w:rPr>
            </w:pPr>
            <w:r w:rsidRPr="00FE0E4B">
              <w:rPr>
                <w:rFonts w:ascii="Times New Roman" w:hAnsi="Times New Roman" w:cs="Times New Roman"/>
                <w:sz w:val="24"/>
                <w:szCs w:val="24"/>
              </w:rPr>
              <w:t>Insulin only</w:t>
            </w:r>
          </w:p>
        </w:tc>
        <w:tc>
          <w:tcPr>
            <w:tcW w:w="4508" w:type="dxa"/>
            <w:vAlign w:val="center"/>
          </w:tcPr>
          <w:p w14:paraId="216C2BDC" w14:textId="15E29429" w:rsidR="00FE0E4B" w:rsidRPr="00FE0E4B" w:rsidRDefault="00FE0E4B" w:rsidP="00FE0E4B">
            <w:pPr>
              <w:rPr>
                <w:rFonts w:ascii="Times New Roman" w:hAnsi="Times New Roman" w:cs="Times New Roman"/>
                <w:sz w:val="24"/>
                <w:szCs w:val="24"/>
              </w:rPr>
            </w:pPr>
            <w:r w:rsidRPr="00FE0E4B">
              <w:rPr>
                <w:rFonts w:ascii="Times New Roman" w:hAnsi="Times New Roman" w:cs="Times New Roman"/>
                <w:sz w:val="24"/>
                <w:szCs w:val="24"/>
              </w:rPr>
              <w:t>1 (3.1%)</w:t>
            </w:r>
          </w:p>
        </w:tc>
      </w:tr>
      <w:tr w:rsidR="00FE0E4B" w14:paraId="7C15F195" w14:textId="77777777" w:rsidTr="00227209">
        <w:tc>
          <w:tcPr>
            <w:tcW w:w="4508" w:type="dxa"/>
            <w:vAlign w:val="center"/>
          </w:tcPr>
          <w:p w14:paraId="754B487A" w14:textId="305A9D7F" w:rsidR="00FE0E4B" w:rsidRPr="00FE0E4B" w:rsidRDefault="00FE0E4B" w:rsidP="00FE0E4B">
            <w:pPr>
              <w:rPr>
                <w:rFonts w:ascii="Times New Roman" w:hAnsi="Times New Roman" w:cs="Times New Roman"/>
                <w:sz w:val="24"/>
                <w:szCs w:val="24"/>
              </w:rPr>
            </w:pPr>
            <w:r w:rsidRPr="00FE0E4B">
              <w:rPr>
                <w:rFonts w:ascii="Times New Roman" w:hAnsi="Times New Roman" w:cs="Times New Roman"/>
                <w:sz w:val="24"/>
                <w:szCs w:val="24"/>
              </w:rPr>
              <w:t>SGLT2 inhibitor + Insulin</w:t>
            </w:r>
          </w:p>
        </w:tc>
        <w:tc>
          <w:tcPr>
            <w:tcW w:w="4508" w:type="dxa"/>
            <w:vAlign w:val="center"/>
          </w:tcPr>
          <w:p w14:paraId="642860C9" w14:textId="1F58D83F" w:rsidR="00FE0E4B" w:rsidRPr="00FE0E4B" w:rsidRDefault="00FE0E4B" w:rsidP="00FE0E4B">
            <w:pPr>
              <w:rPr>
                <w:rFonts w:ascii="Times New Roman" w:hAnsi="Times New Roman" w:cs="Times New Roman"/>
                <w:sz w:val="24"/>
                <w:szCs w:val="24"/>
              </w:rPr>
            </w:pPr>
            <w:r w:rsidRPr="00FE0E4B">
              <w:rPr>
                <w:rFonts w:ascii="Times New Roman" w:hAnsi="Times New Roman" w:cs="Times New Roman"/>
                <w:sz w:val="24"/>
                <w:szCs w:val="24"/>
              </w:rPr>
              <w:t>1 (3.1%)</w:t>
            </w:r>
          </w:p>
        </w:tc>
      </w:tr>
      <w:tr w:rsidR="00FE0E4B" w14:paraId="21B9BAE3" w14:textId="77777777" w:rsidTr="00227209">
        <w:tc>
          <w:tcPr>
            <w:tcW w:w="4508" w:type="dxa"/>
            <w:vAlign w:val="center"/>
          </w:tcPr>
          <w:p w14:paraId="70E1D6EA" w14:textId="2E6CAAD3" w:rsidR="00FE0E4B" w:rsidRPr="00FE0E4B" w:rsidRDefault="00FE0E4B" w:rsidP="00FE0E4B">
            <w:pPr>
              <w:rPr>
                <w:rFonts w:ascii="Times New Roman" w:hAnsi="Times New Roman" w:cs="Times New Roman"/>
                <w:sz w:val="24"/>
                <w:szCs w:val="24"/>
              </w:rPr>
            </w:pPr>
            <w:r w:rsidRPr="00FE0E4B">
              <w:rPr>
                <w:rFonts w:ascii="Times New Roman" w:hAnsi="Times New Roman" w:cs="Times New Roman"/>
                <w:sz w:val="24"/>
                <w:szCs w:val="24"/>
              </w:rPr>
              <w:t>Sulfonylurea + Insulin</w:t>
            </w:r>
          </w:p>
        </w:tc>
        <w:tc>
          <w:tcPr>
            <w:tcW w:w="4508" w:type="dxa"/>
            <w:vAlign w:val="center"/>
          </w:tcPr>
          <w:p w14:paraId="22FEBD87" w14:textId="19E23480" w:rsidR="00FE0E4B" w:rsidRPr="00FE0E4B" w:rsidRDefault="00FE0E4B" w:rsidP="00FE0E4B">
            <w:pPr>
              <w:rPr>
                <w:rFonts w:ascii="Times New Roman" w:hAnsi="Times New Roman" w:cs="Times New Roman"/>
                <w:sz w:val="24"/>
                <w:szCs w:val="24"/>
              </w:rPr>
            </w:pPr>
            <w:r w:rsidRPr="00FE0E4B">
              <w:rPr>
                <w:rFonts w:ascii="Times New Roman" w:hAnsi="Times New Roman" w:cs="Times New Roman"/>
                <w:sz w:val="24"/>
                <w:szCs w:val="24"/>
              </w:rPr>
              <w:t>1 (3.1%)</w:t>
            </w:r>
          </w:p>
        </w:tc>
      </w:tr>
      <w:tr w:rsidR="00FE0E4B" w14:paraId="307FF8FB" w14:textId="77777777" w:rsidTr="00227209">
        <w:tc>
          <w:tcPr>
            <w:tcW w:w="4508" w:type="dxa"/>
            <w:vAlign w:val="center"/>
          </w:tcPr>
          <w:p w14:paraId="6D435DF2" w14:textId="1604CFCB" w:rsidR="00FE0E4B" w:rsidRPr="00FE0E4B" w:rsidRDefault="00FE0E4B" w:rsidP="00FE0E4B">
            <w:pPr>
              <w:rPr>
                <w:rFonts w:ascii="Times New Roman" w:hAnsi="Times New Roman" w:cs="Times New Roman"/>
                <w:sz w:val="24"/>
                <w:szCs w:val="24"/>
              </w:rPr>
            </w:pPr>
            <w:r w:rsidRPr="00FE0E4B">
              <w:rPr>
                <w:rFonts w:ascii="Times New Roman" w:hAnsi="Times New Roman" w:cs="Times New Roman"/>
                <w:sz w:val="24"/>
                <w:szCs w:val="24"/>
              </w:rPr>
              <w:t>Metformin + Sulfonylurea + SGLT2 inhibitor + DPP-4 inhibitor</w:t>
            </w:r>
          </w:p>
        </w:tc>
        <w:tc>
          <w:tcPr>
            <w:tcW w:w="4508" w:type="dxa"/>
            <w:vAlign w:val="center"/>
          </w:tcPr>
          <w:p w14:paraId="4C77F1B1" w14:textId="51A4688D" w:rsidR="00FE0E4B" w:rsidRPr="00FE0E4B" w:rsidRDefault="00FE0E4B" w:rsidP="00FE0E4B">
            <w:pPr>
              <w:rPr>
                <w:rFonts w:ascii="Times New Roman" w:hAnsi="Times New Roman" w:cs="Times New Roman"/>
                <w:sz w:val="24"/>
                <w:szCs w:val="24"/>
              </w:rPr>
            </w:pPr>
            <w:r w:rsidRPr="00FE0E4B">
              <w:rPr>
                <w:rFonts w:ascii="Times New Roman" w:hAnsi="Times New Roman" w:cs="Times New Roman"/>
                <w:sz w:val="24"/>
                <w:szCs w:val="24"/>
              </w:rPr>
              <w:t>1 (3.1%)</w:t>
            </w:r>
          </w:p>
        </w:tc>
      </w:tr>
      <w:tr w:rsidR="00FE0E4B" w14:paraId="67B67D57" w14:textId="77777777" w:rsidTr="00227209">
        <w:tc>
          <w:tcPr>
            <w:tcW w:w="4508" w:type="dxa"/>
            <w:vAlign w:val="center"/>
          </w:tcPr>
          <w:p w14:paraId="387F7B51" w14:textId="2B4BBFD7" w:rsidR="00FE0E4B" w:rsidRPr="00FE0E4B" w:rsidRDefault="00FE0E4B" w:rsidP="00FE0E4B">
            <w:pPr>
              <w:rPr>
                <w:rFonts w:ascii="Times New Roman" w:hAnsi="Times New Roman" w:cs="Times New Roman"/>
                <w:sz w:val="24"/>
                <w:szCs w:val="24"/>
              </w:rPr>
            </w:pPr>
            <w:r w:rsidRPr="00FE0E4B">
              <w:rPr>
                <w:rFonts w:ascii="Times New Roman" w:hAnsi="Times New Roman" w:cs="Times New Roman"/>
                <w:sz w:val="24"/>
                <w:szCs w:val="24"/>
              </w:rPr>
              <w:t>Metformin + Sulfonylurea + DPP-4 inhibitor</w:t>
            </w:r>
          </w:p>
        </w:tc>
        <w:tc>
          <w:tcPr>
            <w:tcW w:w="4508" w:type="dxa"/>
            <w:vAlign w:val="center"/>
          </w:tcPr>
          <w:p w14:paraId="0DAAACDE" w14:textId="140B740C" w:rsidR="00FE0E4B" w:rsidRPr="00FE0E4B" w:rsidRDefault="00FE0E4B" w:rsidP="00FE0E4B">
            <w:pPr>
              <w:rPr>
                <w:rFonts w:ascii="Times New Roman" w:hAnsi="Times New Roman" w:cs="Times New Roman"/>
                <w:sz w:val="24"/>
                <w:szCs w:val="24"/>
              </w:rPr>
            </w:pPr>
            <w:r w:rsidRPr="00FE0E4B">
              <w:rPr>
                <w:rFonts w:ascii="Times New Roman" w:hAnsi="Times New Roman" w:cs="Times New Roman"/>
                <w:sz w:val="24"/>
                <w:szCs w:val="24"/>
              </w:rPr>
              <w:t>1 (3.1%)</w:t>
            </w:r>
          </w:p>
        </w:tc>
      </w:tr>
    </w:tbl>
    <w:p w14:paraId="1FE2785A" w14:textId="378085BE" w:rsidR="00FE0E4B" w:rsidRPr="00FE0E4B" w:rsidRDefault="00FE0E4B">
      <w:pPr>
        <w:rPr>
          <w:rFonts w:ascii="Times New Roman" w:hAnsi="Times New Roman" w:cs="Times New Roman"/>
          <w:sz w:val="24"/>
          <w:szCs w:val="24"/>
        </w:rPr>
      </w:pPr>
      <w:r w:rsidRPr="00FE0E4B">
        <w:rPr>
          <w:rFonts w:ascii="Times New Roman" w:hAnsi="Times New Roman" w:cs="Times New Roman"/>
          <w:sz w:val="24"/>
          <w:szCs w:val="24"/>
        </w:rPr>
        <w:t>Percentages were calculated based on the total study population (n = 32). Abbreviations: SGLT2 inhibitor, sodium-glucose cotransporter-2 inhibitor; DPP-4 inhibitor, dipeptidyl peptidase-4 inhibitor; TZD, thiazolidinedione.</w:t>
      </w:r>
    </w:p>
    <w:p w14:paraId="15DC173B" w14:textId="77777777" w:rsidR="00FE0E4B" w:rsidRDefault="00FE0E4B">
      <w:pPr>
        <w:rPr>
          <w:rFonts w:ascii="Times New Roman" w:hAnsi="Times New Roman" w:cs="Times New Roman"/>
          <w:b/>
          <w:bCs/>
          <w:sz w:val="24"/>
          <w:szCs w:val="24"/>
        </w:rPr>
      </w:pPr>
    </w:p>
    <w:p w14:paraId="5932A542" w14:textId="77777777" w:rsidR="00FE0E4B" w:rsidRDefault="00FE0E4B">
      <w:pPr>
        <w:rPr>
          <w:rFonts w:ascii="Times New Roman" w:hAnsi="Times New Roman" w:cs="Times New Roman"/>
          <w:b/>
          <w:bCs/>
          <w:sz w:val="24"/>
          <w:szCs w:val="24"/>
        </w:rPr>
      </w:pPr>
    </w:p>
    <w:p w14:paraId="2BA4D4F4" w14:textId="05839398" w:rsidR="00894508" w:rsidRPr="00D46217" w:rsidRDefault="00894508">
      <w:pPr>
        <w:rPr>
          <w:rFonts w:ascii="Times New Roman" w:hAnsi="Times New Roman" w:cs="Times New Roman"/>
          <w:b/>
          <w:bCs/>
          <w:sz w:val="24"/>
          <w:szCs w:val="24"/>
        </w:rPr>
      </w:pPr>
      <w:r w:rsidRPr="00D46217">
        <w:rPr>
          <w:rFonts w:ascii="Times New Roman" w:hAnsi="Times New Roman" w:cs="Times New Roman"/>
          <w:b/>
          <w:bCs/>
          <w:sz w:val="24"/>
          <w:szCs w:val="24"/>
        </w:rPr>
        <w:lastRenderedPageBreak/>
        <w:t>Supplementary Table S</w:t>
      </w:r>
      <w:r w:rsidR="00FE0E4B">
        <w:rPr>
          <w:rFonts w:ascii="Times New Roman" w:hAnsi="Times New Roman" w:cs="Times New Roman"/>
          <w:b/>
          <w:bCs/>
          <w:sz w:val="24"/>
          <w:szCs w:val="24"/>
        </w:rPr>
        <w:t>4</w:t>
      </w:r>
      <w:r w:rsidRPr="00D46217">
        <w:rPr>
          <w:rFonts w:ascii="Times New Roman" w:hAnsi="Times New Roman" w:cs="Times New Roman"/>
          <w:b/>
          <w:bCs/>
          <w:sz w:val="24"/>
          <w:szCs w:val="24"/>
        </w:rPr>
        <w:t>. Correlation Between %CV and CGM Metrics</w:t>
      </w:r>
      <w:r w:rsidR="006E287D">
        <w:rPr>
          <w:rFonts w:ascii="Times New Roman" w:hAnsi="Times New Roman" w:cs="Times New Roman"/>
          <w:b/>
          <w:bCs/>
          <w:sz w:val="24"/>
          <w:szCs w:val="24"/>
        </w:rPr>
        <w:t xml:space="preserve"> (CGM ≥10 days, n=28)</w:t>
      </w:r>
    </w:p>
    <w:tbl>
      <w:tblPr>
        <w:tblStyle w:val="TableGrid"/>
        <w:tblW w:w="0" w:type="auto"/>
        <w:tblLook w:val="04A0" w:firstRow="1" w:lastRow="0" w:firstColumn="1" w:lastColumn="0" w:noHBand="0" w:noVBand="1"/>
      </w:tblPr>
      <w:tblGrid>
        <w:gridCol w:w="4248"/>
        <w:gridCol w:w="2977"/>
        <w:gridCol w:w="1791"/>
      </w:tblGrid>
      <w:tr w:rsidR="00894508" w:rsidRPr="005F5A2F" w14:paraId="3C4CEE2E" w14:textId="77777777" w:rsidTr="00894508">
        <w:tc>
          <w:tcPr>
            <w:tcW w:w="4248" w:type="dxa"/>
            <w:vAlign w:val="center"/>
          </w:tcPr>
          <w:p w14:paraId="31BF47BF" w14:textId="2C054796" w:rsidR="00894508" w:rsidRPr="005F5A2F" w:rsidRDefault="00894508" w:rsidP="00894508">
            <w:pPr>
              <w:rPr>
                <w:rFonts w:ascii="Times New Roman" w:hAnsi="Times New Roman" w:cs="Times New Roman"/>
                <w:sz w:val="24"/>
                <w:szCs w:val="24"/>
              </w:rPr>
            </w:pPr>
            <w:r w:rsidRPr="005F5A2F">
              <w:rPr>
                <w:rFonts w:ascii="Times New Roman" w:hAnsi="Times New Roman" w:cs="Times New Roman"/>
                <w:b/>
                <w:bCs/>
                <w:sz w:val="24"/>
                <w:szCs w:val="24"/>
              </w:rPr>
              <w:t>Variable</w:t>
            </w:r>
          </w:p>
        </w:tc>
        <w:tc>
          <w:tcPr>
            <w:tcW w:w="2977" w:type="dxa"/>
            <w:vAlign w:val="center"/>
          </w:tcPr>
          <w:p w14:paraId="1230279B" w14:textId="61981357" w:rsidR="00894508" w:rsidRPr="005F5A2F" w:rsidRDefault="00894508" w:rsidP="00894508">
            <w:pPr>
              <w:rPr>
                <w:rFonts w:ascii="Times New Roman" w:hAnsi="Times New Roman" w:cs="Times New Roman"/>
                <w:sz w:val="24"/>
                <w:szCs w:val="24"/>
              </w:rPr>
            </w:pPr>
            <w:r w:rsidRPr="005F5A2F">
              <w:rPr>
                <w:rFonts w:ascii="Times New Roman" w:hAnsi="Times New Roman" w:cs="Times New Roman"/>
                <w:b/>
                <w:bCs/>
                <w:sz w:val="24"/>
                <w:szCs w:val="24"/>
              </w:rPr>
              <w:t>Correlation Coefficient (ρ)</w:t>
            </w:r>
          </w:p>
        </w:tc>
        <w:tc>
          <w:tcPr>
            <w:tcW w:w="1791" w:type="dxa"/>
            <w:vAlign w:val="center"/>
          </w:tcPr>
          <w:p w14:paraId="5C6C2825" w14:textId="222AE63F" w:rsidR="00894508" w:rsidRPr="005F5A2F" w:rsidRDefault="00894508" w:rsidP="00894508">
            <w:pPr>
              <w:rPr>
                <w:rFonts w:ascii="Times New Roman" w:hAnsi="Times New Roman" w:cs="Times New Roman"/>
                <w:sz w:val="24"/>
                <w:szCs w:val="24"/>
              </w:rPr>
            </w:pPr>
            <w:r w:rsidRPr="005F5A2F">
              <w:rPr>
                <w:rFonts w:ascii="Times New Roman" w:hAnsi="Times New Roman" w:cs="Times New Roman"/>
                <w:b/>
                <w:bCs/>
                <w:sz w:val="24"/>
                <w:szCs w:val="24"/>
              </w:rPr>
              <w:t>P value</w:t>
            </w:r>
          </w:p>
        </w:tc>
      </w:tr>
      <w:tr w:rsidR="005F5A2F" w:rsidRPr="005F5A2F" w14:paraId="2B26F6C7" w14:textId="77777777" w:rsidTr="00894508">
        <w:tc>
          <w:tcPr>
            <w:tcW w:w="4248" w:type="dxa"/>
            <w:vAlign w:val="center"/>
          </w:tcPr>
          <w:p w14:paraId="6E5A3346" w14:textId="62CFB91B" w:rsidR="005F5A2F" w:rsidRPr="005F5A2F" w:rsidRDefault="005F5A2F" w:rsidP="005F5A2F">
            <w:pPr>
              <w:rPr>
                <w:rFonts w:ascii="Times New Roman" w:hAnsi="Times New Roman" w:cs="Times New Roman"/>
                <w:sz w:val="24"/>
                <w:szCs w:val="24"/>
              </w:rPr>
            </w:pPr>
            <w:r w:rsidRPr="005F5A2F">
              <w:rPr>
                <w:rFonts w:ascii="Times New Roman" w:hAnsi="Times New Roman" w:cs="Times New Roman"/>
                <w:sz w:val="24"/>
                <w:szCs w:val="24"/>
              </w:rPr>
              <w:t>Average glucose</w:t>
            </w:r>
          </w:p>
        </w:tc>
        <w:tc>
          <w:tcPr>
            <w:tcW w:w="2977" w:type="dxa"/>
            <w:vAlign w:val="center"/>
          </w:tcPr>
          <w:p w14:paraId="156DF919" w14:textId="64046120" w:rsidR="005F5A2F" w:rsidRPr="005F5A2F" w:rsidRDefault="005F5A2F" w:rsidP="005F5A2F">
            <w:pPr>
              <w:rPr>
                <w:rFonts w:ascii="Times New Roman" w:hAnsi="Times New Roman" w:cs="Times New Roman"/>
                <w:sz w:val="24"/>
                <w:szCs w:val="24"/>
              </w:rPr>
            </w:pPr>
            <w:r w:rsidRPr="005F5A2F">
              <w:rPr>
                <w:rFonts w:ascii="Times New Roman" w:eastAsia="Arial" w:hAnsi="Times New Roman" w:cs="Times New Roman"/>
                <w:color w:val="000000"/>
                <w:sz w:val="24"/>
                <w:szCs w:val="24"/>
              </w:rPr>
              <w:t>-0.015</w:t>
            </w:r>
          </w:p>
        </w:tc>
        <w:tc>
          <w:tcPr>
            <w:tcW w:w="1791" w:type="dxa"/>
            <w:vAlign w:val="center"/>
          </w:tcPr>
          <w:p w14:paraId="36F9E084" w14:textId="30FEA1CF" w:rsidR="005F5A2F" w:rsidRPr="005F5A2F" w:rsidRDefault="005F5A2F" w:rsidP="005F5A2F">
            <w:pPr>
              <w:rPr>
                <w:rFonts w:ascii="Times New Roman" w:hAnsi="Times New Roman" w:cs="Times New Roman"/>
                <w:sz w:val="24"/>
                <w:szCs w:val="24"/>
              </w:rPr>
            </w:pPr>
            <w:r w:rsidRPr="005F5A2F">
              <w:rPr>
                <w:rFonts w:ascii="Times New Roman" w:eastAsia="Arial" w:hAnsi="Times New Roman" w:cs="Times New Roman"/>
                <w:color w:val="000000"/>
                <w:sz w:val="24"/>
                <w:szCs w:val="24"/>
              </w:rPr>
              <w:t>0.939</w:t>
            </w:r>
          </w:p>
        </w:tc>
      </w:tr>
      <w:tr w:rsidR="005F5A2F" w:rsidRPr="005F5A2F" w14:paraId="6569C742" w14:textId="77777777" w:rsidTr="00894508">
        <w:tc>
          <w:tcPr>
            <w:tcW w:w="4248" w:type="dxa"/>
            <w:vAlign w:val="center"/>
          </w:tcPr>
          <w:p w14:paraId="10D60D6F" w14:textId="0F0F91AB" w:rsidR="005F5A2F" w:rsidRPr="005F5A2F" w:rsidRDefault="005F5A2F" w:rsidP="005F5A2F">
            <w:pPr>
              <w:rPr>
                <w:rFonts w:ascii="Times New Roman" w:hAnsi="Times New Roman" w:cs="Times New Roman"/>
                <w:sz w:val="24"/>
                <w:szCs w:val="24"/>
              </w:rPr>
            </w:pPr>
            <w:r w:rsidRPr="005F5A2F">
              <w:rPr>
                <w:rFonts w:ascii="Times New Roman" w:hAnsi="Times New Roman" w:cs="Times New Roman"/>
                <w:sz w:val="24"/>
                <w:szCs w:val="24"/>
              </w:rPr>
              <w:t>TIR</w:t>
            </w:r>
          </w:p>
        </w:tc>
        <w:tc>
          <w:tcPr>
            <w:tcW w:w="2977" w:type="dxa"/>
            <w:vAlign w:val="center"/>
          </w:tcPr>
          <w:p w14:paraId="7ECE0654" w14:textId="0F636E82" w:rsidR="005F5A2F" w:rsidRPr="005F5A2F" w:rsidRDefault="005F5A2F" w:rsidP="005F5A2F">
            <w:pPr>
              <w:rPr>
                <w:rFonts w:ascii="Times New Roman" w:hAnsi="Times New Roman" w:cs="Times New Roman"/>
                <w:sz w:val="24"/>
                <w:szCs w:val="24"/>
              </w:rPr>
            </w:pPr>
            <w:r w:rsidRPr="005F5A2F">
              <w:rPr>
                <w:rFonts w:ascii="Times New Roman" w:eastAsia="Arial" w:hAnsi="Times New Roman" w:cs="Times New Roman"/>
                <w:color w:val="000000"/>
                <w:sz w:val="24"/>
                <w:szCs w:val="24"/>
              </w:rPr>
              <w:t>-0.157</w:t>
            </w:r>
          </w:p>
        </w:tc>
        <w:tc>
          <w:tcPr>
            <w:tcW w:w="1791" w:type="dxa"/>
            <w:vAlign w:val="center"/>
          </w:tcPr>
          <w:p w14:paraId="40D5CEC2" w14:textId="4D892CD4" w:rsidR="005F5A2F" w:rsidRPr="005F5A2F" w:rsidRDefault="005F5A2F" w:rsidP="005F5A2F">
            <w:pPr>
              <w:rPr>
                <w:rFonts w:ascii="Times New Roman" w:hAnsi="Times New Roman" w:cs="Times New Roman"/>
                <w:sz w:val="24"/>
                <w:szCs w:val="24"/>
              </w:rPr>
            </w:pPr>
            <w:r w:rsidRPr="005F5A2F">
              <w:rPr>
                <w:rFonts w:ascii="Times New Roman" w:eastAsia="Arial" w:hAnsi="Times New Roman" w:cs="Times New Roman"/>
                <w:color w:val="000000"/>
                <w:sz w:val="24"/>
                <w:szCs w:val="24"/>
              </w:rPr>
              <w:t>0.426</w:t>
            </w:r>
          </w:p>
        </w:tc>
      </w:tr>
      <w:tr w:rsidR="005F5A2F" w:rsidRPr="005F5A2F" w14:paraId="38F2102E" w14:textId="77777777" w:rsidTr="00894508">
        <w:tc>
          <w:tcPr>
            <w:tcW w:w="4248" w:type="dxa"/>
            <w:vAlign w:val="center"/>
          </w:tcPr>
          <w:p w14:paraId="260E2690" w14:textId="1EA3913B" w:rsidR="005F5A2F" w:rsidRPr="005F5A2F" w:rsidRDefault="005F5A2F" w:rsidP="005F5A2F">
            <w:pPr>
              <w:rPr>
                <w:rFonts w:ascii="Times New Roman" w:hAnsi="Times New Roman" w:cs="Times New Roman"/>
                <w:sz w:val="24"/>
                <w:szCs w:val="24"/>
              </w:rPr>
            </w:pPr>
            <w:r w:rsidRPr="005F5A2F">
              <w:rPr>
                <w:rFonts w:ascii="Times New Roman" w:hAnsi="Times New Roman" w:cs="Times New Roman"/>
                <w:sz w:val="24"/>
                <w:szCs w:val="24"/>
              </w:rPr>
              <w:t>TBR</w:t>
            </w:r>
          </w:p>
        </w:tc>
        <w:tc>
          <w:tcPr>
            <w:tcW w:w="2977" w:type="dxa"/>
            <w:vAlign w:val="center"/>
          </w:tcPr>
          <w:p w14:paraId="07EA3842" w14:textId="13209F94" w:rsidR="005F5A2F" w:rsidRPr="005F5A2F" w:rsidRDefault="005F5A2F" w:rsidP="005F5A2F">
            <w:pPr>
              <w:rPr>
                <w:rFonts w:ascii="Times New Roman" w:hAnsi="Times New Roman" w:cs="Times New Roman"/>
                <w:sz w:val="24"/>
                <w:szCs w:val="24"/>
              </w:rPr>
            </w:pPr>
            <w:r w:rsidRPr="005F5A2F">
              <w:rPr>
                <w:rFonts w:ascii="Times New Roman" w:eastAsia="Arial" w:hAnsi="Times New Roman" w:cs="Times New Roman"/>
                <w:color w:val="000000"/>
                <w:sz w:val="24"/>
                <w:szCs w:val="24"/>
              </w:rPr>
              <w:t>0.506</w:t>
            </w:r>
          </w:p>
        </w:tc>
        <w:tc>
          <w:tcPr>
            <w:tcW w:w="1791" w:type="dxa"/>
            <w:vAlign w:val="center"/>
          </w:tcPr>
          <w:p w14:paraId="3F7CFC91" w14:textId="628049A8" w:rsidR="005F5A2F" w:rsidRPr="005F5A2F" w:rsidRDefault="005F5A2F" w:rsidP="005F5A2F">
            <w:pPr>
              <w:rPr>
                <w:rFonts w:ascii="Times New Roman" w:hAnsi="Times New Roman" w:cs="Times New Roman"/>
                <w:sz w:val="24"/>
                <w:szCs w:val="24"/>
              </w:rPr>
            </w:pPr>
            <w:r w:rsidRPr="005F5A2F">
              <w:rPr>
                <w:rFonts w:ascii="Times New Roman" w:eastAsia="Arial" w:hAnsi="Times New Roman" w:cs="Times New Roman"/>
                <w:color w:val="000000"/>
                <w:sz w:val="24"/>
                <w:szCs w:val="24"/>
              </w:rPr>
              <w:t>0.006</w:t>
            </w:r>
          </w:p>
        </w:tc>
      </w:tr>
      <w:tr w:rsidR="005F5A2F" w:rsidRPr="005F5A2F" w14:paraId="169E9006" w14:textId="77777777" w:rsidTr="00894508">
        <w:tc>
          <w:tcPr>
            <w:tcW w:w="4248" w:type="dxa"/>
            <w:vAlign w:val="center"/>
          </w:tcPr>
          <w:p w14:paraId="396395D2" w14:textId="7F7486DF" w:rsidR="005F5A2F" w:rsidRPr="005F5A2F" w:rsidRDefault="005F5A2F" w:rsidP="005F5A2F">
            <w:pPr>
              <w:rPr>
                <w:rFonts w:ascii="Times New Roman" w:hAnsi="Times New Roman" w:cs="Times New Roman"/>
                <w:sz w:val="24"/>
                <w:szCs w:val="24"/>
              </w:rPr>
            </w:pPr>
            <w:r w:rsidRPr="005F5A2F">
              <w:rPr>
                <w:rFonts w:ascii="Times New Roman" w:hAnsi="Times New Roman" w:cs="Times New Roman"/>
                <w:sz w:val="24"/>
                <w:szCs w:val="24"/>
              </w:rPr>
              <w:t>TAR</w:t>
            </w:r>
          </w:p>
        </w:tc>
        <w:tc>
          <w:tcPr>
            <w:tcW w:w="2977" w:type="dxa"/>
            <w:vAlign w:val="center"/>
          </w:tcPr>
          <w:p w14:paraId="3C775C5A" w14:textId="205E3D3D" w:rsidR="005F5A2F" w:rsidRPr="005F5A2F" w:rsidRDefault="005F5A2F" w:rsidP="005F5A2F">
            <w:pPr>
              <w:rPr>
                <w:rFonts w:ascii="Times New Roman" w:hAnsi="Times New Roman" w:cs="Times New Roman"/>
                <w:sz w:val="24"/>
                <w:szCs w:val="24"/>
              </w:rPr>
            </w:pPr>
            <w:r w:rsidRPr="005F5A2F">
              <w:rPr>
                <w:rFonts w:ascii="Times New Roman" w:eastAsia="Arial" w:hAnsi="Times New Roman" w:cs="Times New Roman"/>
                <w:color w:val="000000"/>
                <w:sz w:val="24"/>
                <w:szCs w:val="24"/>
              </w:rPr>
              <w:t>0.081</w:t>
            </w:r>
          </w:p>
        </w:tc>
        <w:tc>
          <w:tcPr>
            <w:tcW w:w="1791" w:type="dxa"/>
            <w:vAlign w:val="center"/>
          </w:tcPr>
          <w:p w14:paraId="4A1EB1FA" w14:textId="31A32C44" w:rsidR="005F5A2F" w:rsidRPr="005F5A2F" w:rsidRDefault="005F5A2F" w:rsidP="005F5A2F">
            <w:pPr>
              <w:rPr>
                <w:rFonts w:ascii="Times New Roman" w:hAnsi="Times New Roman" w:cs="Times New Roman"/>
                <w:sz w:val="24"/>
                <w:szCs w:val="24"/>
              </w:rPr>
            </w:pPr>
            <w:r w:rsidRPr="005F5A2F">
              <w:rPr>
                <w:rFonts w:ascii="Times New Roman" w:eastAsia="Arial" w:hAnsi="Times New Roman" w:cs="Times New Roman"/>
                <w:color w:val="000000"/>
                <w:sz w:val="24"/>
                <w:szCs w:val="24"/>
              </w:rPr>
              <w:t>0.684</w:t>
            </w:r>
          </w:p>
        </w:tc>
      </w:tr>
      <w:tr w:rsidR="005F5A2F" w:rsidRPr="005F5A2F" w14:paraId="1488E784" w14:textId="77777777" w:rsidTr="00894508">
        <w:tc>
          <w:tcPr>
            <w:tcW w:w="4248" w:type="dxa"/>
            <w:vAlign w:val="center"/>
          </w:tcPr>
          <w:p w14:paraId="5C08059A" w14:textId="1786AA1C" w:rsidR="005F5A2F" w:rsidRPr="005F5A2F" w:rsidRDefault="005F5A2F" w:rsidP="005F5A2F">
            <w:pPr>
              <w:rPr>
                <w:rFonts w:ascii="Times New Roman" w:hAnsi="Times New Roman" w:cs="Times New Roman"/>
                <w:sz w:val="24"/>
                <w:szCs w:val="24"/>
              </w:rPr>
            </w:pPr>
            <w:r w:rsidRPr="005F5A2F">
              <w:rPr>
                <w:rFonts w:ascii="Times New Roman" w:hAnsi="Times New Roman" w:cs="Times New Roman"/>
                <w:sz w:val="24"/>
                <w:szCs w:val="24"/>
              </w:rPr>
              <w:t>Number of episodes (&lt;54 mg/dL)</w:t>
            </w:r>
          </w:p>
        </w:tc>
        <w:tc>
          <w:tcPr>
            <w:tcW w:w="2977" w:type="dxa"/>
            <w:vAlign w:val="center"/>
          </w:tcPr>
          <w:p w14:paraId="3ACBD377" w14:textId="1FD2B3FC" w:rsidR="005F5A2F" w:rsidRPr="005F5A2F" w:rsidRDefault="005F5A2F" w:rsidP="005F5A2F">
            <w:pPr>
              <w:rPr>
                <w:rFonts w:ascii="Times New Roman" w:hAnsi="Times New Roman" w:cs="Times New Roman"/>
                <w:sz w:val="24"/>
                <w:szCs w:val="24"/>
              </w:rPr>
            </w:pPr>
            <w:r w:rsidRPr="005F5A2F">
              <w:rPr>
                <w:rFonts w:ascii="Times New Roman" w:eastAsia="Arial" w:hAnsi="Times New Roman" w:cs="Times New Roman"/>
                <w:color w:val="000000"/>
                <w:sz w:val="24"/>
                <w:szCs w:val="24"/>
              </w:rPr>
              <w:t>0.287</w:t>
            </w:r>
          </w:p>
        </w:tc>
        <w:tc>
          <w:tcPr>
            <w:tcW w:w="1791" w:type="dxa"/>
            <w:vAlign w:val="center"/>
          </w:tcPr>
          <w:p w14:paraId="387C5300" w14:textId="1403E270" w:rsidR="005F5A2F" w:rsidRPr="005F5A2F" w:rsidRDefault="005F5A2F" w:rsidP="005F5A2F">
            <w:pPr>
              <w:rPr>
                <w:rFonts w:ascii="Times New Roman" w:hAnsi="Times New Roman" w:cs="Times New Roman"/>
                <w:sz w:val="24"/>
                <w:szCs w:val="24"/>
              </w:rPr>
            </w:pPr>
            <w:r w:rsidRPr="005F5A2F">
              <w:rPr>
                <w:rFonts w:ascii="Times New Roman" w:eastAsia="Arial" w:hAnsi="Times New Roman" w:cs="Times New Roman"/>
                <w:color w:val="000000"/>
                <w:sz w:val="24"/>
                <w:szCs w:val="24"/>
              </w:rPr>
              <w:t>0.138</w:t>
            </w:r>
          </w:p>
        </w:tc>
      </w:tr>
      <w:tr w:rsidR="005F5A2F" w:rsidRPr="005F5A2F" w14:paraId="71882480" w14:textId="77777777" w:rsidTr="00894508">
        <w:tc>
          <w:tcPr>
            <w:tcW w:w="4248" w:type="dxa"/>
            <w:vAlign w:val="center"/>
          </w:tcPr>
          <w:p w14:paraId="6326757D" w14:textId="06A239E6" w:rsidR="005F5A2F" w:rsidRPr="005F5A2F" w:rsidRDefault="005F5A2F" w:rsidP="005F5A2F">
            <w:pPr>
              <w:rPr>
                <w:rFonts w:ascii="Times New Roman" w:hAnsi="Times New Roman" w:cs="Times New Roman"/>
                <w:sz w:val="24"/>
                <w:szCs w:val="24"/>
              </w:rPr>
            </w:pPr>
            <w:r w:rsidRPr="005F5A2F">
              <w:rPr>
                <w:rFonts w:ascii="Times New Roman" w:hAnsi="Times New Roman" w:cs="Times New Roman"/>
                <w:sz w:val="24"/>
                <w:szCs w:val="24"/>
              </w:rPr>
              <w:t>Number of episodes (54–69 mg/dL)</w:t>
            </w:r>
          </w:p>
        </w:tc>
        <w:tc>
          <w:tcPr>
            <w:tcW w:w="2977" w:type="dxa"/>
            <w:vAlign w:val="center"/>
          </w:tcPr>
          <w:p w14:paraId="557621A3" w14:textId="09598C73" w:rsidR="005F5A2F" w:rsidRPr="005F5A2F" w:rsidRDefault="005F5A2F" w:rsidP="005F5A2F">
            <w:pPr>
              <w:rPr>
                <w:rFonts w:ascii="Times New Roman" w:hAnsi="Times New Roman" w:cs="Times New Roman"/>
                <w:sz w:val="24"/>
                <w:szCs w:val="24"/>
              </w:rPr>
            </w:pPr>
            <w:r w:rsidRPr="005F5A2F">
              <w:rPr>
                <w:rFonts w:ascii="Times New Roman" w:eastAsia="Arial" w:hAnsi="Times New Roman" w:cs="Times New Roman"/>
                <w:color w:val="000000"/>
                <w:sz w:val="24"/>
                <w:szCs w:val="24"/>
              </w:rPr>
              <w:t>0.501</w:t>
            </w:r>
          </w:p>
        </w:tc>
        <w:tc>
          <w:tcPr>
            <w:tcW w:w="1791" w:type="dxa"/>
            <w:vAlign w:val="center"/>
          </w:tcPr>
          <w:p w14:paraId="2FF55344" w14:textId="4DE1D0DF" w:rsidR="005F5A2F" w:rsidRPr="005F5A2F" w:rsidRDefault="005F5A2F" w:rsidP="005F5A2F">
            <w:pPr>
              <w:rPr>
                <w:rFonts w:ascii="Times New Roman" w:hAnsi="Times New Roman" w:cs="Times New Roman"/>
                <w:sz w:val="24"/>
                <w:szCs w:val="24"/>
              </w:rPr>
            </w:pPr>
            <w:r w:rsidRPr="005F5A2F">
              <w:rPr>
                <w:rFonts w:ascii="Times New Roman" w:eastAsia="Arial" w:hAnsi="Times New Roman" w:cs="Times New Roman"/>
                <w:color w:val="000000"/>
                <w:sz w:val="24"/>
                <w:szCs w:val="24"/>
              </w:rPr>
              <w:t>0.007</w:t>
            </w:r>
          </w:p>
        </w:tc>
      </w:tr>
      <w:tr w:rsidR="005F5A2F" w:rsidRPr="005F5A2F" w14:paraId="1A014BFA" w14:textId="77777777" w:rsidTr="00894508">
        <w:tc>
          <w:tcPr>
            <w:tcW w:w="4248" w:type="dxa"/>
            <w:vAlign w:val="center"/>
          </w:tcPr>
          <w:p w14:paraId="0EED49AD" w14:textId="64FB7A8C" w:rsidR="005F5A2F" w:rsidRPr="005F5A2F" w:rsidRDefault="005F5A2F" w:rsidP="005F5A2F">
            <w:pPr>
              <w:rPr>
                <w:rFonts w:ascii="Times New Roman" w:hAnsi="Times New Roman" w:cs="Times New Roman"/>
                <w:sz w:val="24"/>
                <w:szCs w:val="24"/>
              </w:rPr>
            </w:pPr>
            <w:r w:rsidRPr="005F5A2F">
              <w:rPr>
                <w:rFonts w:ascii="Times New Roman" w:hAnsi="Times New Roman" w:cs="Times New Roman"/>
                <w:sz w:val="24"/>
                <w:szCs w:val="24"/>
              </w:rPr>
              <w:t>Number of episodes (181–250 mg/dL)</w:t>
            </w:r>
          </w:p>
        </w:tc>
        <w:tc>
          <w:tcPr>
            <w:tcW w:w="2977" w:type="dxa"/>
            <w:vAlign w:val="center"/>
          </w:tcPr>
          <w:p w14:paraId="40301909" w14:textId="66B9B7D0" w:rsidR="005F5A2F" w:rsidRPr="005F5A2F" w:rsidRDefault="005F5A2F" w:rsidP="005F5A2F">
            <w:pPr>
              <w:rPr>
                <w:rFonts w:ascii="Times New Roman" w:hAnsi="Times New Roman" w:cs="Times New Roman"/>
                <w:sz w:val="24"/>
                <w:szCs w:val="24"/>
              </w:rPr>
            </w:pPr>
            <w:r w:rsidRPr="005F5A2F">
              <w:rPr>
                <w:rFonts w:ascii="Times New Roman" w:eastAsia="Arial" w:hAnsi="Times New Roman" w:cs="Times New Roman"/>
                <w:color w:val="000000"/>
                <w:sz w:val="24"/>
                <w:szCs w:val="24"/>
              </w:rPr>
              <w:t>0.214</w:t>
            </w:r>
          </w:p>
        </w:tc>
        <w:tc>
          <w:tcPr>
            <w:tcW w:w="1791" w:type="dxa"/>
            <w:vAlign w:val="center"/>
          </w:tcPr>
          <w:p w14:paraId="103D4809" w14:textId="5275A20D" w:rsidR="005F5A2F" w:rsidRPr="005F5A2F" w:rsidRDefault="005F5A2F" w:rsidP="005F5A2F">
            <w:pPr>
              <w:rPr>
                <w:rFonts w:ascii="Times New Roman" w:hAnsi="Times New Roman" w:cs="Times New Roman"/>
                <w:sz w:val="24"/>
                <w:szCs w:val="24"/>
              </w:rPr>
            </w:pPr>
            <w:r w:rsidRPr="005F5A2F">
              <w:rPr>
                <w:rFonts w:ascii="Times New Roman" w:eastAsia="Arial" w:hAnsi="Times New Roman" w:cs="Times New Roman"/>
                <w:color w:val="000000"/>
                <w:sz w:val="24"/>
                <w:szCs w:val="24"/>
              </w:rPr>
              <w:t>0.274</w:t>
            </w:r>
          </w:p>
        </w:tc>
      </w:tr>
      <w:tr w:rsidR="005F5A2F" w:rsidRPr="005F5A2F" w14:paraId="3DAE0405" w14:textId="77777777" w:rsidTr="00894508">
        <w:tc>
          <w:tcPr>
            <w:tcW w:w="4248" w:type="dxa"/>
            <w:vAlign w:val="center"/>
          </w:tcPr>
          <w:p w14:paraId="3ECC6CF8" w14:textId="4F846A1E" w:rsidR="005F5A2F" w:rsidRPr="005F5A2F" w:rsidRDefault="005F5A2F" w:rsidP="005F5A2F">
            <w:pPr>
              <w:rPr>
                <w:rFonts w:ascii="Times New Roman" w:hAnsi="Times New Roman" w:cs="Times New Roman"/>
                <w:sz w:val="24"/>
                <w:szCs w:val="24"/>
              </w:rPr>
            </w:pPr>
            <w:r w:rsidRPr="005F5A2F">
              <w:rPr>
                <w:rFonts w:ascii="Times New Roman" w:hAnsi="Times New Roman" w:cs="Times New Roman"/>
                <w:sz w:val="24"/>
                <w:szCs w:val="24"/>
              </w:rPr>
              <w:t>Number of episodes (&gt;250 mg/dL)</w:t>
            </w:r>
          </w:p>
        </w:tc>
        <w:tc>
          <w:tcPr>
            <w:tcW w:w="2977" w:type="dxa"/>
            <w:vAlign w:val="center"/>
          </w:tcPr>
          <w:p w14:paraId="437D33F2" w14:textId="17F72605" w:rsidR="005F5A2F" w:rsidRPr="005F5A2F" w:rsidRDefault="005F5A2F" w:rsidP="005F5A2F">
            <w:pPr>
              <w:rPr>
                <w:rFonts w:ascii="Times New Roman" w:hAnsi="Times New Roman" w:cs="Times New Roman"/>
                <w:sz w:val="24"/>
                <w:szCs w:val="24"/>
              </w:rPr>
            </w:pPr>
            <w:r w:rsidRPr="005F5A2F">
              <w:rPr>
                <w:rFonts w:ascii="Times New Roman" w:eastAsia="Arial" w:hAnsi="Times New Roman" w:cs="Times New Roman"/>
                <w:color w:val="000000"/>
                <w:sz w:val="24"/>
                <w:szCs w:val="24"/>
              </w:rPr>
              <w:t>0.065</w:t>
            </w:r>
          </w:p>
        </w:tc>
        <w:tc>
          <w:tcPr>
            <w:tcW w:w="1791" w:type="dxa"/>
            <w:vAlign w:val="center"/>
          </w:tcPr>
          <w:p w14:paraId="353E9A30" w14:textId="1260D251" w:rsidR="005F5A2F" w:rsidRPr="005F5A2F" w:rsidRDefault="005F5A2F" w:rsidP="005F5A2F">
            <w:pPr>
              <w:rPr>
                <w:rFonts w:ascii="Times New Roman" w:hAnsi="Times New Roman" w:cs="Times New Roman"/>
                <w:sz w:val="24"/>
                <w:szCs w:val="24"/>
              </w:rPr>
            </w:pPr>
            <w:r w:rsidRPr="005F5A2F">
              <w:rPr>
                <w:rFonts w:ascii="Times New Roman" w:eastAsia="Arial" w:hAnsi="Times New Roman" w:cs="Times New Roman"/>
                <w:color w:val="000000"/>
                <w:sz w:val="24"/>
                <w:szCs w:val="24"/>
              </w:rPr>
              <w:t>0.741</w:t>
            </w:r>
          </w:p>
        </w:tc>
      </w:tr>
    </w:tbl>
    <w:p w14:paraId="7F69F377" w14:textId="2405B067" w:rsidR="00D46217" w:rsidRPr="00D46217" w:rsidRDefault="00894508">
      <w:pPr>
        <w:rPr>
          <w:rFonts w:ascii="Times New Roman" w:hAnsi="Times New Roman" w:cs="Times New Roman"/>
          <w:sz w:val="24"/>
          <w:szCs w:val="24"/>
        </w:rPr>
      </w:pPr>
      <w:r w:rsidRPr="00D46217">
        <w:rPr>
          <w:rFonts w:ascii="Times New Roman" w:hAnsi="Times New Roman" w:cs="Times New Roman"/>
          <w:sz w:val="24"/>
          <w:szCs w:val="24"/>
        </w:rPr>
        <w:t>ρ represents Spearman’s correlation coefficient.</w:t>
      </w:r>
      <w:r w:rsidRPr="00D46217">
        <w:rPr>
          <w:rFonts w:ascii="Times New Roman" w:hAnsi="Times New Roman" w:cs="Times New Roman"/>
          <w:sz w:val="24"/>
          <w:szCs w:val="24"/>
        </w:rPr>
        <w:br/>
        <w:t>TIR = time in range; TAR = time above range; TBR = time below range.</w:t>
      </w:r>
      <w:r w:rsidRPr="00D46217">
        <w:rPr>
          <w:rFonts w:ascii="Times New Roman" w:hAnsi="Times New Roman" w:cs="Times New Roman"/>
          <w:sz w:val="24"/>
          <w:szCs w:val="24"/>
        </w:rPr>
        <w:br/>
        <w:t>Statistical significance was defined as p &lt; 0.05.</w:t>
      </w:r>
    </w:p>
    <w:p w14:paraId="71CE6030" w14:textId="77777777" w:rsidR="00F90498" w:rsidRDefault="00F90498">
      <w:pPr>
        <w:rPr>
          <w:rFonts w:ascii="Times New Roman" w:hAnsi="Times New Roman" w:cs="Times New Roman"/>
          <w:b/>
          <w:bCs/>
          <w:sz w:val="24"/>
          <w:szCs w:val="24"/>
        </w:rPr>
      </w:pPr>
    </w:p>
    <w:p w14:paraId="48825423" w14:textId="77777777" w:rsidR="00F90498" w:rsidRDefault="00F90498">
      <w:pPr>
        <w:rPr>
          <w:rFonts w:ascii="Times New Roman" w:hAnsi="Times New Roman" w:cs="Times New Roman"/>
          <w:b/>
          <w:bCs/>
          <w:sz w:val="24"/>
          <w:szCs w:val="24"/>
        </w:rPr>
      </w:pPr>
    </w:p>
    <w:p w14:paraId="70BCBADA" w14:textId="77777777" w:rsidR="00F90498" w:rsidRDefault="00F90498">
      <w:pPr>
        <w:rPr>
          <w:rFonts w:ascii="Times New Roman" w:hAnsi="Times New Roman" w:cs="Times New Roman"/>
          <w:b/>
          <w:bCs/>
          <w:sz w:val="24"/>
          <w:szCs w:val="24"/>
        </w:rPr>
      </w:pPr>
    </w:p>
    <w:p w14:paraId="612AE8A9" w14:textId="77777777" w:rsidR="00F90498" w:rsidRDefault="00F90498">
      <w:pPr>
        <w:rPr>
          <w:rFonts w:ascii="Times New Roman" w:hAnsi="Times New Roman" w:cs="Times New Roman"/>
          <w:b/>
          <w:bCs/>
          <w:sz w:val="24"/>
          <w:szCs w:val="24"/>
        </w:rPr>
      </w:pPr>
    </w:p>
    <w:p w14:paraId="347A5ADF" w14:textId="77777777" w:rsidR="00F90498" w:rsidRDefault="00F90498">
      <w:pPr>
        <w:rPr>
          <w:rFonts w:ascii="Times New Roman" w:hAnsi="Times New Roman" w:cs="Times New Roman"/>
          <w:b/>
          <w:bCs/>
          <w:sz w:val="24"/>
          <w:szCs w:val="24"/>
        </w:rPr>
      </w:pPr>
    </w:p>
    <w:p w14:paraId="07DEB7A3" w14:textId="77777777" w:rsidR="00F90498" w:rsidRDefault="00F90498">
      <w:pPr>
        <w:rPr>
          <w:rFonts w:ascii="Times New Roman" w:hAnsi="Times New Roman" w:cs="Times New Roman"/>
          <w:b/>
          <w:bCs/>
          <w:sz w:val="24"/>
          <w:szCs w:val="24"/>
        </w:rPr>
      </w:pPr>
    </w:p>
    <w:p w14:paraId="201A32EE" w14:textId="77777777" w:rsidR="00F90498" w:rsidRDefault="00F90498">
      <w:pPr>
        <w:rPr>
          <w:rFonts w:ascii="Times New Roman" w:hAnsi="Times New Roman" w:cs="Times New Roman"/>
          <w:b/>
          <w:bCs/>
          <w:sz w:val="24"/>
          <w:szCs w:val="24"/>
        </w:rPr>
      </w:pPr>
    </w:p>
    <w:p w14:paraId="04FD1D7D" w14:textId="77777777" w:rsidR="00F90498" w:rsidRDefault="00F90498">
      <w:pPr>
        <w:rPr>
          <w:rFonts w:ascii="Times New Roman" w:hAnsi="Times New Roman" w:cs="Times New Roman"/>
          <w:b/>
          <w:bCs/>
          <w:sz w:val="24"/>
          <w:szCs w:val="24"/>
        </w:rPr>
      </w:pPr>
    </w:p>
    <w:p w14:paraId="0E65965F" w14:textId="77777777" w:rsidR="00F90498" w:rsidRDefault="00F90498">
      <w:pPr>
        <w:rPr>
          <w:rFonts w:ascii="Times New Roman" w:hAnsi="Times New Roman" w:cs="Times New Roman"/>
          <w:b/>
          <w:bCs/>
          <w:sz w:val="24"/>
          <w:szCs w:val="24"/>
        </w:rPr>
      </w:pPr>
    </w:p>
    <w:p w14:paraId="298C24E1" w14:textId="77777777" w:rsidR="00F90498" w:rsidRDefault="00F90498">
      <w:pPr>
        <w:rPr>
          <w:rFonts w:ascii="Times New Roman" w:hAnsi="Times New Roman" w:cs="Times New Roman"/>
          <w:b/>
          <w:bCs/>
          <w:sz w:val="24"/>
          <w:szCs w:val="24"/>
        </w:rPr>
      </w:pPr>
    </w:p>
    <w:p w14:paraId="53728FFE" w14:textId="77777777" w:rsidR="00F90498" w:rsidRDefault="00F90498">
      <w:pPr>
        <w:rPr>
          <w:rFonts w:ascii="Times New Roman" w:hAnsi="Times New Roman" w:cs="Times New Roman"/>
          <w:b/>
          <w:bCs/>
          <w:sz w:val="24"/>
          <w:szCs w:val="24"/>
        </w:rPr>
      </w:pPr>
    </w:p>
    <w:p w14:paraId="55F6B17B" w14:textId="77777777" w:rsidR="00F90498" w:rsidRDefault="00F90498">
      <w:pPr>
        <w:rPr>
          <w:rFonts w:ascii="Times New Roman" w:hAnsi="Times New Roman" w:cs="Times New Roman"/>
          <w:b/>
          <w:bCs/>
          <w:sz w:val="24"/>
          <w:szCs w:val="24"/>
        </w:rPr>
      </w:pPr>
    </w:p>
    <w:p w14:paraId="478952FE" w14:textId="77777777" w:rsidR="00F90498" w:rsidRDefault="00F90498">
      <w:pPr>
        <w:rPr>
          <w:rFonts w:ascii="Times New Roman" w:hAnsi="Times New Roman" w:cs="Times New Roman"/>
          <w:b/>
          <w:bCs/>
          <w:sz w:val="24"/>
          <w:szCs w:val="24"/>
        </w:rPr>
      </w:pPr>
    </w:p>
    <w:p w14:paraId="43ADA4F8" w14:textId="77777777" w:rsidR="00F90498" w:rsidRDefault="00F90498">
      <w:pPr>
        <w:rPr>
          <w:rFonts w:ascii="Times New Roman" w:hAnsi="Times New Roman" w:cs="Times New Roman"/>
          <w:b/>
          <w:bCs/>
          <w:sz w:val="24"/>
          <w:szCs w:val="24"/>
        </w:rPr>
      </w:pPr>
    </w:p>
    <w:p w14:paraId="19A20439" w14:textId="77777777" w:rsidR="00F90498" w:rsidRDefault="00F90498">
      <w:pPr>
        <w:rPr>
          <w:rFonts w:ascii="Times New Roman" w:hAnsi="Times New Roman" w:cs="Times New Roman"/>
          <w:b/>
          <w:bCs/>
          <w:sz w:val="24"/>
          <w:szCs w:val="24"/>
        </w:rPr>
      </w:pPr>
    </w:p>
    <w:p w14:paraId="557B6077" w14:textId="77777777" w:rsidR="00F90498" w:rsidRDefault="00F90498">
      <w:pPr>
        <w:rPr>
          <w:rFonts w:ascii="Times New Roman" w:hAnsi="Times New Roman" w:cs="Times New Roman"/>
          <w:b/>
          <w:bCs/>
          <w:sz w:val="24"/>
          <w:szCs w:val="24"/>
        </w:rPr>
      </w:pPr>
    </w:p>
    <w:p w14:paraId="580CEA47" w14:textId="77777777" w:rsidR="00F90498" w:rsidRDefault="00F90498">
      <w:pPr>
        <w:rPr>
          <w:rFonts w:ascii="Times New Roman" w:hAnsi="Times New Roman" w:cs="Times New Roman"/>
          <w:b/>
          <w:bCs/>
          <w:sz w:val="24"/>
          <w:szCs w:val="24"/>
        </w:rPr>
      </w:pPr>
    </w:p>
    <w:p w14:paraId="31912AF9" w14:textId="77777777" w:rsidR="00F90498" w:rsidRDefault="00F90498">
      <w:pPr>
        <w:rPr>
          <w:rFonts w:ascii="Times New Roman" w:hAnsi="Times New Roman" w:cs="Times New Roman"/>
          <w:b/>
          <w:bCs/>
          <w:sz w:val="24"/>
          <w:szCs w:val="24"/>
        </w:rPr>
      </w:pPr>
    </w:p>
    <w:p w14:paraId="57287AB8" w14:textId="77777777" w:rsidR="00F90498" w:rsidRDefault="00F90498">
      <w:pPr>
        <w:rPr>
          <w:rFonts w:ascii="Times New Roman" w:hAnsi="Times New Roman" w:cs="Times New Roman"/>
          <w:b/>
          <w:bCs/>
          <w:sz w:val="24"/>
          <w:szCs w:val="24"/>
        </w:rPr>
      </w:pPr>
    </w:p>
    <w:p w14:paraId="536F8670" w14:textId="77777777" w:rsidR="00F90498" w:rsidRDefault="00F90498">
      <w:pPr>
        <w:rPr>
          <w:rFonts w:ascii="Times New Roman" w:hAnsi="Times New Roman" w:cs="Times New Roman"/>
          <w:b/>
          <w:bCs/>
          <w:sz w:val="24"/>
          <w:szCs w:val="24"/>
        </w:rPr>
      </w:pPr>
    </w:p>
    <w:p w14:paraId="32A3BED7" w14:textId="77777777" w:rsidR="006E287D" w:rsidRDefault="006E287D">
      <w:pPr>
        <w:rPr>
          <w:rFonts w:ascii="Times New Roman" w:hAnsi="Times New Roman" w:cs="Times New Roman"/>
          <w:b/>
          <w:bCs/>
          <w:sz w:val="24"/>
          <w:szCs w:val="24"/>
        </w:rPr>
      </w:pPr>
    </w:p>
    <w:p w14:paraId="138DC5D3" w14:textId="1003C48C" w:rsidR="006E287D" w:rsidRPr="00D46217" w:rsidRDefault="00D46217" w:rsidP="006E287D">
      <w:pPr>
        <w:rPr>
          <w:rFonts w:ascii="Times New Roman" w:hAnsi="Times New Roman" w:cs="Times New Roman"/>
          <w:b/>
          <w:bCs/>
          <w:sz w:val="24"/>
          <w:szCs w:val="24"/>
        </w:rPr>
      </w:pPr>
      <w:r w:rsidRPr="00D46217">
        <w:rPr>
          <w:rFonts w:ascii="Times New Roman" w:hAnsi="Times New Roman" w:cs="Times New Roman"/>
          <w:b/>
          <w:bCs/>
          <w:sz w:val="24"/>
          <w:szCs w:val="24"/>
        </w:rPr>
        <w:lastRenderedPageBreak/>
        <w:t>Supplementary Table S</w:t>
      </w:r>
      <w:r w:rsidR="00FE0E4B">
        <w:rPr>
          <w:rFonts w:ascii="Times New Roman" w:hAnsi="Times New Roman" w:cs="Times New Roman"/>
          <w:b/>
          <w:bCs/>
          <w:sz w:val="24"/>
          <w:szCs w:val="24"/>
        </w:rPr>
        <w:t>5</w:t>
      </w:r>
      <w:r w:rsidRPr="00D46217">
        <w:rPr>
          <w:rFonts w:ascii="Times New Roman" w:hAnsi="Times New Roman" w:cs="Times New Roman"/>
          <w:b/>
          <w:bCs/>
          <w:sz w:val="24"/>
          <w:szCs w:val="24"/>
        </w:rPr>
        <w:t>. Association Between %CV and CGM Metrics: Unadjusted and Adjusted Mixed-Effects Models</w:t>
      </w:r>
      <w:r w:rsidR="006E287D">
        <w:rPr>
          <w:rFonts w:ascii="Times New Roman" w:hAnsi="Times New Roman" w:cs="Times New Roman"/>
          <w:b/>
          <w:bCs/>
          <w:sz w:val="24"/>
          <w:szCs w:val="24"/>
        </w:rPr>
        <w:t xml:space="preserve"> (CGM ≥10 days, n=28)</w:t>
      </w:r>
    </w:p>
    <w:p w14:paraId="6D713C91" w14:textId="40EAEFF1" w:rsidR="00F90498" w:rsidRDefault="00F90498">
      <w:pPr>
        <w:rPr>
          <w:rFonts w:ascii="Times New Roman" w:hAnsi="Times New Roman" w:cs="Times New Roman"/>
          <w:b/>
          <w:bCs/>
          <w:sz w:val="24"/>
          <w:szCs w:val="24"/>
        </w:rPr>
      </w:pPr>
    </w:p>
    <w:tbl>
      <w:tblPr>
        <w:tblStyle w:val="TableGrid"/>
        <w:tblW w:w="0" w:type="auto"/>
        <w:tblLook w:val="04A0" w:firstRow="1" w:lastRow="0" w:firstColumn="1" w:lastColumn="0" w:noHBand="0" w:noVBand="1"/>
      </w:tblPr>
      <w:tblGrid>
        <w:gridCol w:w="2972"/>
        <w:gridCol w:w="2268"/>
        <w:gridCol w:w="992"/>
        <w:gridCol w:w="1276"/>
        <w:gridCol w:w="1508"/>
      </w:tblGrid>
      <w:tr w:rsidR="004F67A1" w:rsidRPr="00225EBC" w14:paraId="0A1EE1C2" w14:textId="77777777" w:rsidTr="0037096C">
        <w:tc>
          <w:tcPr>
            <w:tcW w:w="2972" w:type="dxa"/>
          </w:tcPr>
          <w:p w14:paraId="3E05E0A8" w14:textId="77777777" w:rsidR="004F67A1" w:rsidRPr="00225EBC" w:rsidRDefault="004F67A1" w:rsidP="004F67A1">
            <w:pPr>
              <w:spacing w:line="360" w:lineRule="auto"/>
              <w:ind w:right="-421"/>
              <w:jc w:val="both"/>
              <w:rPr>
                <w:rFonts w:ascii="Times New Roman" w:eastAsia="Times New Roman" w:hAnsi="Times New Roman" w:cs="Times New Roman"/>
                <w:color w:val="1B1B1B"/>
                <w:sz w:val="20"/>
                <w:szCs w:val="20"/>
                <w:highlight w:val="white"/>
              </w:rPr>
            </w:pPr>
            <w:r w:rsidRPr="00225EBC">
              <w:rPr>
                <w:rFonts w:ascii="Times New Roman" w:hAnsi="Times New Roman" w:cs="Times New Roman"/>
                <w:sz w:val="20"/>
                <w:szCs w:val="20"/>
              </w:rPr>
              <w:t>Model</w:t>
            </w:r>
          </w:p>
        </w:tc>
        <w:tc>
          <w:tcPr>
            <w:tcW w:w="2268" w:type="dxa"/>
          </w:tcPr>
          <w:p w14:paraId="0288690C" w14:textId="77777777" w:rsidR="004F67A1" w:rsidRPr="00225EBC" w:rsidRDefault="004F67A1" w:rsidP="004F67A1">
            <w:pPr>
              <w:spacing w:line="360" w:lineRule="auto"/>
              <w:ind w:right="-421"/>
              <w:jc w:val="both"/>
              <w:rPr>
                <w:rFonts w:ascii="Times New Roman" w:eastAsia="Times New Roman" w:hAnsi="Times New Roman" w:cs="Times New Roman"/>
                <w:color w:val="1B1B1B"/>
                <w:sz w:val="20"/>
                <w:szCs w:val="20"/>
                <w:highlight w:val="white"/>
              </w:rPr>
            </w:pPr>
            <w:r w:rsidRPr="00225EBC">
              <w:rPr>
                <w:rFonts w:ascii="Times New Roman" w:hAnsi="Times New Roman" w:cs="Times New Roman"/>
                <w:sz w:val="20"/>
                <w:szCs w:val="20"/>
              </w:rPr>
              <w:t>β (95% CI)</w:t>
            </w:r>
          </w:p>
        </w:tc>
        <w:tc>
          <w:tcPr>
            <w:tcW w:w="992" w:type="dxa"/>
          </w:tcPr>
          <w:p w14:paraId="4632A6EF" w14:textId="77777777" w:rsidR="004F67A1" w:rsidRPr="00225EBC" w:rsidRDefault="004F67A1" w:rsidP="004F67A1">
            <w:pPr>
              <w:spacing w:line="360" w:lineRule="auto"/>
              <w:ind w:right="-421"/>
              <w:jc w:val="both"/>
              <w:rPr>
                <w:rFonts w:ascii="Times New Roman" w:eastAsia="Times New Roman" w:hAnsi="Times New Roman" w:cs="Times New Roman"/>
                <w:color w:val="1B1B1B"/>
                <w:sz w:val="20"/>
                <w:szCs w:val="20"/>
                <w:highlight w:val="white"/>
              </w:rPr>
            </w:pPr>
            <w:r w:rsidRPr="00225EBC">
              <w:rPr>
                <w:rFonts w:ascii="Times New Roman" w:hAnsi="Times New Roman" w:cs="Times New Roman"/>
                <w:sz w:val="20"/>
                <w:szCs w:val="20"/>
              </w:rPr>
              <w:t>p-value</w:t>
            </w:r>
          </w:p>
        </w:tc>
        <w:tc>
          <w:tcPr>
            <w:tcW w:w="1276" w:type="dxa"/>
            <w:vAlign w:val="center"/>
          </w:tcPr>
          <w:p w14:paraId="203AF3CC" w14:textId="22FD197F" w:rsidR="004F67A1" w:rsidRPr="00225EBC" w:rsidRDefault="004F67A1" w:rsidP="004F67A1">
            <w:pPr>
              <w:spacing w:line="360" w:lineRule="auto"/>
              <w:ind w:right="-421"/>
              <w:rPr>
                <w:rFonts w:ascii="Times New Roman" w:hAnsi="Times New Roman" w:cs="Times New Roman"/>
                <w:color w:val="000000"/>
                <w:sz w:val="20"/>
                <w:szCs w:val="20"/>
              </w:rPr>
            </w:pPr>
            <w:r w:rsidRPr="00ED260D">
              <w:rPr>
                <w:rFonts w:ascii="Times New Roman" w:hAnsi="Times New Roman" w:cs="Times New Roman"/>
                <w:color w:val="000000"/>
                <w:sz w:val="20"/>
                <w:szCs w:val="20"/>
              </w:rPr>
              <w:t>Marginal R</w:t>
            </w:r>
            <w:r w:rsidRPr="00A114BB">
              <w:rPr>
                <w:rFonts w:ascii="Times New Roman" w:hAnsi="Times New Roman" w:cs="Times New Roman"/>
                <w:color w:val="000000"/>
                <w:sz w:val="20"/>
                <w:szCs w:val="20"/>
                <w:vertAlign w:val="superscript"/>
              </w:rPr>
              <w:t>2</w:t>
            </w:r>
          </w:p>
        </w:tc>
        <w:tc>
          <w:tcPr>
            <w:tcW w:w="1508" w:type="dxa"/>
            <w:vAlign w:val="center"/>
          </w:tcPr>
          <w:p w14:paraId="10A7A2D8" w14:textId="2BC52D38" w:rsidR="004F67A1" w:rsidRPr="00225EBC" w:rsidRDefault="004F67A1" w:rsidP="004F67A1">
            <w:pPr>
              <w:spacing w:line="360" w:lineRule="auto"/>
              <w:ind w:right="-421"/>
              <w:rPr>
                <w:rFonts w:ascii="Times New Roman" w:hAnsi="Times New Roman" w:cs="Times New Roman"/>
                <w:color w:val="000000"/>
                <w:sz w:val="20"/>
                <w:szCs w:val="20"/>
              </w:rPr>
            </w:pPr>
            <w:r w:rsidRPr="00ED260D">
              <w:rPr>
                <w:rFonts w:ascii="Times New Roman" w:hAnsi="Times New Roman" w:cs="Times New Roman"/>
                <w:color w:val="000000"/>
                <w:sz w:val="20"/>
                <w:szCs w:val="20"/>
              </w:rPr>
              <w:t>Conditional R</w:t>
            </w:r>
            <w:r>
              <w:rPr>
                <w:rFonts w:ascii="Times New Roman" w:hAnsi="Times New Roman" w:cs="Times New Roman"/>
                <w:color w:val="000000"/>
                <w:sz w:val="20"/>
                <w:szCs w:val="20"/>
                <w:vertAlign w:val="superscript"/>
              </w:rPr>
              <w:t>2</w:t>
            </w:r>
          </w:p>
        </w:tc>
      </w:tr>
      <w:tr w:rsidR="00F90498" w:rsidRPr="00225EBC" w14:paraId="4A7336C0" w14:textId="77777777" w:rsidTr="0037096C">
        <w:tc>
          <w:tcPr>
            <w:tcW w:w="9016" w:type="dxa"/>
            <w:gridSpan w:val="5"/>
            <w:vAlign w:val="center"/>
          </w:tcPr>
          <w:p w14:paraId="5DC7862C" w14:textId="77777777" w:rsidR="00F90498" w:rsidRPr="00225EBC" w:rsidRDefault="00F90498" w:rsidP="0037096C">
            <w:pPr>
              <w:spacing w:line="360" w:lineRule="auto"/>
              <w:ind w:right="-421"/>
              <w:jc w:val="center"/>
              <w:rPr>
                <w:rFonts w:ascii="Times New Roman" w:hAnsi="Times New Roman" w:cs="Times New Roman"/>
                <w:color w:val="000000"/>
                <w:sz w:val="20"/>
                <w:szCs w:val="20"/>
              </w:rPr>
            </w:pPr>
            <w:r w:rsidRPr="00225EBC">
              <w:rPr>
                <w:rFonts w:ascii="Times New Roman" w:hAnsi="Times New Roman" w:cs="Times New Roman"/>
                <w:color w:val="000000"/>
                <w:sz w:val="20"/>
                <w:szCs w:val="20"/>
              </w:rPr>
              <w:t>TIR</w:t>
            </w:r>
          </w:p>
        </w:tc>
      </w:tr>
      <w:tr w:rsidR="00F90498" w:rsidRPr="00225EBC" w14:paraId="22E616E6" w14:textId="77777777" w:rsidTr="0037096C">
        <w:tc>
          <w:tcPr>
            <w:tcW w:w="2972" w:type="dxa"/>
            <w:vAlign w:val="center"/>
          </w:tcPr>
          <w:p w14:paraId="41084BC0" w14:textId="77777777" w:rsidR="00F90498" w:rsidRPr="00225EBC" w:rsidRDefault="00F90498" w:rsidP="00F90498">
            <w:pPr>
              <w:spacing w:line="360" w:lineRule="auto"/>
              <w:ind w:right="-421"/>
              <w:jc w:val="both"/>
              <w:rPr>
                <w:rFonts w:ascii="Times New Roman" w:eastAsia="Times New Roman" w:hAnsi="Times New Roman" w:cs="Times New Roman"/>
                <w:color w:val="1B1B1B"/>
                <w:sz w:val="20"/>
                <w:szCs w:val="20"/>
                <w:highlight w:val="white"/>
              </w:rPr>
            </w:pPr>
            <w:r w:rsidRPr="00225EBC">
              <w:rPr>
                <w:rFonts w:ascii="Times New Roman" w:hAnsi="Times New Roman" w:cs="Times New Roman"/>
                <w:color w:val="000000"/>
                <w:sz w:val="20"/>
                <w:szCs w:val="20"/>
              </w:rPr>
              <w:t>Model 0: Unadjusted</w:t>
            </w:r>
          </w:p>
        </w:tc>
        <w:tc>
          <w:tcPr>
            <w:tcW w:w="2268" w:type="dxa"/>
            <w:vAlign w:val="center"/>
          </w:tcPr>
          <w:p w14:paraId="764EE315" w14:textId="2A8CC5E2" w:rsidR="00F90498" w:rsidRPr="00225EBC" w:rsidRDefault="00F90498" w:rsidP="00F90498">
            <w:pPr>
              <w:spacing w:line="360" w:lineRule="auto"/>
              <w:ind w:right="-421"/>
              <w:jc w:val="both"/>
              <w:rPr>
                <w:rFonts w:ascii="Times New Roman" w:eastAsia="Times New Roman" w:hAnsi="Times New Roman" w:cs="Times New Roman"/>
                <w:color w:val="1B1B1B"/>
                <w:sz w:val="20"/>
                <w:szCs w:val="20"/>
                <w:highlight w:val="white"/>
              </w:rPr>
            </w:pPr>
            <w:r w:rsidRPr="00225EBC">
              <w:rPr>
                <w:rFonts w:ascii="Times New Roman" w:eastAsia="Arial" w:hAnsi="Times New Roman" w:cs="Times New Roman"/>
                <w:color w:val="000000"/>
                <w:sz w:val="20"/>
                <w:szCs w:val="20"/>
              </w:rPr>
              <w:t>0.032 (-0.245 to 0.31)</w:t>
            </w:r>
          </w:p>
        </w:tc>
        <w:tc>
          <w:tcPr>
            <w:tcW w:w="992" w:type="dxa"/>
            <w:vAlign w:val="center"/>
          </w:tcPr>
          <w:p w14:paraId="4B6A90C4" w14:textId="3A8D5FC2" w:rsidR="00F90498" w:rsidRPr="00225EBC" w:rsidRDefault="00F90498" w:rsidP="00F90498">
            <w:pPr>
              <w:spacing w:line="360" w:lineRule="auto"/>
              <w:ind w:right="-421"/>
              <w:jc w:val="both"/>
              <w:rPr>
                <w:rFonts w:ascii="Times New Roman" w:eastAsia="Times New Roman" w:hAnsi="Times New Roman" w:cs="Times New Roman"/>
                <w:color w:val="1B1B1B"/>
                <w:sz w:val="20"/>
                <w:szCs w:val="20"/>
                <w:highlight w:val="white"/>
              </w:rPr>
            </w:pPr>
            <w:r w:rsidRPr="00225EBC">
              <w:rPr>
                <w:rFonts w:ascii="Times New Roman" w:eastAsia="Arial" w:hAnsi="Times New Roman" w:cs="Times New Roman"/>
                <w:color w:val="000000"/>
                <w:sz w:val="20"/>
                <w:szCs w:val="20"/>
              </w:rPr>
              <w:t>0.819</w:t>
            </w:r>
          </w:p>
        </w:tc>
        <w:tc>
          <w:tcPr>
            <w:tcW w:w="1276" w:type="dxa"/>
            <w:vAlign w:val="center"/>
          </w:tcPr>
          <w:p w14:paraId="52409E05" w14:textId="6BF142EC" w:rsidR="00F90498" w:rsidRPr="00225EBC" w:rsidRDefault="00F90498" w:rsidP="00F90498">
            <w:pPr>
              <w:spacing w:line="360" w:lineRule="auto"/>
              <w:ind w:right="-421"/>
              <w:jc w:val="both"/>
              <w:rPr>
                <w:rFonts w:ascii="Times New Roman" w:eastAsia="Times New Roman" w:hAnsi="Times New Roman" w:cs="Times New Roman"/>
                <w:color w:val="1B1B1B"/>
                <w:sz w:val="20"/>
                <w:szCs w:val="20"/>
                <w:highlight w:val="white"/>
              </w:rPr>
            </w:pPr>
            <w:r w:rsidRPr="00225EBC">
              <w:rPr>
                <w:rFonts w:ascii="Times New Roman" w:eastAsia="Arial" w:hAnsi="Times New Roman" w:cs="Times New Roman"/>
                <w:color w:val="000000"/>
                <w:sz w:val="20"/>
                <w:szCs w:val="20"/>
              </w:rPr>
              <w:t>0</w:t>
            </w:r>
          </w:p>
        </w:tc>
        <w:tc>
          <w:tcPr>
            <w:tcW w:w="1508" w:type="dxa"/>
            <w:vAlign w:val="center"/>
          </w:tcPr>
          <w:p w14:paraId="13FB1876" w14:textId="43F1385E" w:rsidR="00F90498" w:rsidRPr="00225EBC" w:rsidRDefault="00F90498" w:rsidP="00F90498">
            <w:pPr>
              <w:spacing w:line="360" w:lineRule="auto"/>
              <w:ind w:right="-421"/>
              <w:jc w:val="both"/>
              <w:rPr>
                <w:rFonts w:ascii="Times New Roman" w:eastAsia="Times New Roman" w:hAnsi="Times New Roman" w:cs="Times New Roman"/>
                <w:color w:val="1B1B1B"/>
                <w:sz w:val="20"/>
                <w:szCs w:val="20"/>
                <w:highlight w:val="white"/>
              </w:rPr>
            </w:pPr>
            <w:r w:rsidRPr="00225EBC">
              <w:rPr>
                <w:rFonts w:ascii="Times New Roman" w:eastAsia="Arial" w:hAnsi="Times New Roman" w:cs="Times New Roman"/>
                <w:color w:val="000000"/>
                <w:sz w:val="20"/>
                <w:szCs w:val="20"/>
              </w:rPr>
              <w:t>0.912</w:t>
            </w:r>
          </w:p>
        </w:tc>
      </w:tr>
      <w:tr w:rsidR="00F90498" w:rsidRPr="00225EBC" w14:paraId="3EFCE3F0" w14:textId="77777777" w:rsidTr="0037096C">
        <w:tc>
          <w:tcPr>
            <w:tcW w:w="2972" w:type="dxa"/>
            <w:vAlign w:val="center"/>
          </w:tcPr>
          <w:p w14:paraId="70093996" w14:textId="77777777" w:rsidR="00F90498" w:rsidRPr="00225EBC" w:rsidRDefault="00F90498" w:rsidP="00F90498">
            <w:pPr>
              <w:spacing w:line="360" w:lineRule="auto"/>
              <w:ind w:right="-421"/>
              <w:jc w:val="both"/>
              <w:rPr>
                <w:rFonts w:ascii="Times New Roman" w:eastAsia="Times New Roman" w:hAnsi="Times New Roman" w:cs="Times New Roman"/>
                <w:color w:val="1B1B1B"/>
                <w:sz w:val="20"/>
                <w:szCs w:val="20"/>
                <w:highlight w:val="white"/>
              </w:rPr>
            </w:pPr>
            <w:r w:rsidRPr="00225EBC">
              <w:rPr>
                <w:rFonts w:ascii="Times New Roman" w:hAnsi="Times New Roman" w:cs="Times New Roman"/>
                <w:color w:val="000000"/>
                <w:sz w:val="20"/>
                <w:szCs w:val="20"/>
              </w:rPr>
              <w:t>Model 1: Age + BMI</w:t>
            </w:r>
          </w:p>
        </w:tc>
        <w:tc>
          <w:tcPr>
            <w:tcW w:w="2268" w:type="dxa"/>
            <w:vAlign w:val="center"/>
          </w:tcPr>
          <w:p w14:paraId="2CF32D00" w14:textId="2B045D25" w:rsidR="00F90498" w:rsidRPr="00225EBC" w:rsidRDefault="00F90498" w:rsidP="00F90498">
            <w:pPr>
              <w:spacing w:line="360" w:lineRule="auto"/>
              <w:ind w:right="-421"/>
              <w:jc w:val="both"/>
              <w:rPr>
                <w:rFonts w:ascii="Times New Roman" w:eastAsia="Times New Roman" w:hAnsi="Times New Roman" w:cs="Times New Roman"/>
                <w:color w:val="1B1B1B"/>
                <w:sz w:val="20"/>
                <w:szCs w:val="20"/>
                <w:highlight w:val="white"/>
              </w:rPr>
            </w:pPr>
            <w:r w:rsidRPr="00225EBC">
              <w:rPr>
                <w:rFonts w:ascii="Times New Roman" w:eastAsia="Arial" w:hAnsi="Times New Roman" w:cs="Times New Roman"/>
                <w:color w:val="000000"/>
                <w:sz w:val="20"/>
                <w:szCs w:val="20"/>
              </w:rPr>
              <w:t>0.045 (-0.233 to 0.322)</w:t>
            </w:r>
          </w:p>
        </w:tc>
        <w:tc>
          <w:tcPr>
            <w:tcW w:w="992" w:type="dxa"/>
            <w:vAlign w:val="center"/>
          </w:tcPr>
          <w:p w14:paraId="08121612" w14:textId="08F22A59" w:rsidR="00F90498" w:rsidRPr="00225EBC" w:rsidRDefault="00F90498" w:rsidP="00F90498">
            <w:pPr>
              <w:spacing w:line="360" w:lineRule="auto"/>
              <w:ind w:right="-421"/>
              <w:jc w:val="both"/>
              <w:rPr>
                <w:rFonts w:ascii="Times New Roman" w:eastAsia="Times New Roman" w:hAnsi="Times New Roman" w:cs="Times New Roman"/>
                <w:color w:val="1B1B1B"/>
                <w:sz w:val="20"/>
                <w:szCs w:val="20"/>
                <w:highlight w:val="white"/>
              </w:rPr>
            </w:pPr>
            <w:r w:rsidRPr="00225EBC">
              <w:rPr>
                <w:rFonts w:ascii="Times New Roman" w:eastAsia="Arial" w:hAnsi="Times New Roman" w:cs="Times New Roman"/>
                <w:color w:val="000000"/>
                <w:sz w:val="20"/>
                <w:szCs w:val="20"/>
              </w:rPr>
              <w:t>0.752</w:t>
            </w:r>
          </w:p>
        </w:tc>
        <w:tc>
          <w:tcPr>
            <w:tcW w:w="1276" w:type="dxa"/>
            <w:vAlign w:val="center"/>
          </w:tcPr>
          <w:p w14:paraId="38E56570" w14:textId="75B77A65" w:rsidR="00F90498" w:rsidRPr="00225EBC" w:rsidRDefault="00F90498" w:rsidP="00F90498">
            <w:pPr>
              <w:spacing w:line="360" w:lineRule="auto"/>
              <w:ind w:right="-421"/>
              <w:jc w:val="both"/>
              <w:rPr>
                <w:rFonts w:ascii="Times New Roman" w:eastAsia="Times New Roman" w:hAnsi="Times New Roman" w:cs="Times New Roman"/>
                <w:color w:val="1B1B1B"/>
                <w:sz w:val="20"/>
                <w:szCs w:val="20"/>
                <w:highlight w:val="white"/>
              </w:rPr>
            </w:pPr>
            <w:r w:rsidRPr="00225EBC">
              <w:rPr>
                <w:rFonts w:ascii="Times New Roman" w:eastAsia="Arial" w:hAnsi="Times New Roman" w:cs="Times New Roman"/>
                <w:color w:val="000000"/>
                <w:sz w:val="20"/>
                <w:szCs w:val="20"/>
              </w:rPr>
              <w:t>0.168</w:t>
            </w:r>
          </w:p>
        </w:tc>
        <w:tc>
          <w:tcPr>
            <w:tcW w:w="1508" w:type="dxa"/>
            <w:vAlign w:val="center"/>
          </w:tcPr>
          <w:p w14:paraId="53715CAB" w14:textId="082177B3" w:rsidR="00F90498" w:rsidRPr="00225EBC" w:rsidRDefault="00F90498" w:rsidP="00F90498">
            <w:pPr>
              <w:spacing w:line="360" w:lineRule="auto"/>
              <w:ind w:right="-421"/>
              <w:jc w:val="both"/>
              <w:rPr>
                <w:rFonts w:ascii="Times New Roman" w:eastAsia="Times New Roman" w:hAnsi="Times New Roman" w:cs="Times New Roman"/>
                <w:color w:val="1B1B1B"/>
                <w:sz w:val="20"/>
                <w:szCs w:val="20"/>
                <w:highlight w:val="white"/>
              </w:rPr>
            </w:pPr>
            <w:r w:rsidRPr="00225EBC">
              <w:rPr>
                <w:rFonts w:ascii="Times New Roman" w:eastAsia="Arial" w:hAnsi="Times New Roman" w:cs="Times New Roman"/>
                <w:color w:val="000000"/>
                <w:sz w:val="20"/>
                <w:szCs w:val="20"/>
              </w:rPr>
              <w:t>0.916</w:t>
            </w:r>
          </w:p>
        </w:tc>
      </w:tr>
      <w:tr w:rsidR="00F90498" w:rsidRPr="00225EBC" w14:paraId="52FB1919" w14:textId="77777777" w:rsidTr="0037096C">
        <w:tc>
          <w:tcPr>
            <w:tcW w:w="2972" w:type="dxa"/>
            <w:vAlign w:val="center"/>
          </w:tcPr>
          <w:p w14:paraId="06C14389" w14:textId="77777777" w:rsidR="00F90498" w:rsidRPr="00225EBC" w:rsidRDefault="00F90498" w:rsidP="00F90498">
            <w:pPr>
              <w:spacing w:line="360" w:lineRule="auto"/>
              <w:ind w:right="-421"/>
              <w:jc w:val="both"/>
              <w:rPr>
                <w:rFonts w:ascii="Times New Roman" w:eastAsia="Times New Roman" w:hAnsi="Times New Roman" w:cs="Times New Roman"/>
                <w:color w:val="1B1B1B"/>
                <w:sz w:val="20"/>
                <w:szCs w:val="20"/>
                <w:highlight w:val="white"/>
              </w:rPr>
            </w:pPr>
            <w:r w:rsidRPr="00225EBC">
              <w:rPr>
                <w:rFonts w:ascii="Times New Roman" w:hAnsi="Times New Roman" w:cs="Times New Roman"/>
                <w:color w:val="000000"/>
                <w:sz w:val="20"/>
                <w:szCs w:val="20"/>
              </w:rPr>
              <w:t>Model 2: Age + DD</w:t>
            </w:r>
          </w:p>
        </w:tc>
        <w:tc>
          <w:tcPr>
            <w:tcW w:w="2268" w:type="dxa"/>
            <w:vAlign w:val="center"/>
          </w:tcPr>
          <w:p w14:paraId="3F488DFA" w14:textId="37B4D5B3" w:rsidR="00F90498" w:rsidRPr="00225EBC" w:rsidRDefault="00F90498" w:rsidP="00F90498">
            <w:pPr>
              <w:spacing w:line="360" w:lineRule="auto"/>
              <w:ind w:right="-421"/>
              <w:jc w:val="both"/>
              <w:rPr>
                <w:rFonts w:ascii="Times New Roman" w:eastAsia="Times New Roman" w:hAnsi="Times New Roman" w:cs="Times New Roman"/>
                <w:color w:val="1B1B1B"/>
                <w:sz w:val="20"/>
                <w:szCs w:val="20"/>
                <w:highlight w:val="white"/>
              </w:rPr>
            </w:pPr>
            <w:r w:rsidRPr="00225EBC">
              <w:rPr>
                <w:rFonts w:ascii="Times New Roman" w:eastAsia="Arial" w:hAnsi="Times New Roman" w:cs="Times New Roman"/>
                <w:color w:val="000000"/>
                <w:sz w:val="20"/>
                <w:szCs w:val="20"/>
              </w:rPr>
              <w:t>0.046 (-0.232 to 0.324)</w:t>
            </w:r>
          </w:p>
        </w:tc>
        <w:tc>
          <w:tcPr>
            <w:tcW w:w="992" w:type="dxa"/>
            <w:vAlign w:val="center"/>
          </w:tcPr>
          <w:p w14:paraId="5D7B73EE" w14:textId="027350D2" w:rsidR="00F90498" w:rsidRPr="00225EBC" w:rsidRDefault="00F90498" w:rsidP="00F90498">
            <w:pPr>
              <w:spacing w:line="360" w:lineRule="auto"/>
              <w:ind w:right="-421"/>
              <w:jc w:val="both"/>
              <w:rPr>
                <w:rFonts w:ascii="Times New Roman" w:eastAsia="Times New Roman" w:hAnsi="Times New Roman" w:cs="Times New Roman"/>
                <w:color w:val="1B1B1B"/>
                <w:sz w:val="20"/>
                <w:szCs w:val="20"/>
                <w:highlight w:val="white"/>
              </w:rPr>
            </w:pPr>
            <w:r w:rsidRPr="00225EBC">
              <w:rPr>
                <w:rFonts w:ascii="Times New Roman" w:eastAsia="Arial" w:hAnsi="Times New Roman" w:cs="Times New Roman"/>
                <w:color w:val="000000"/>
                <w:sz w:val="20"/>
                <w:szCs w:val="20"/>
              </w:rPr>
              <w:t>0.743</w:t>
            </w:r>
          </w:p>
        </w:tc>
        <w:tc>
          <w:tcPr>
            <w:tcW w:w="1276" w:type="dxa"/>
            <w:vAlign w:val="center"/>
          </w:tcPr>
          <w:p w14:paraId="641B4F92" w14:textId="461ACC6C" w:rsidR="00F90498" w:rsidRPr="00225EBC" w:rsidRDefault="00F90498" w:rsidP="00F90498">
            <w:pPr>
              <w:spacing w:line="360" w:lineRule="auto"/>
              <w:ind w:right="-421"/>
              <w:jc w:val="both"/>
              <w:rPr>
                <w:rFonts w:ascii="Times New Roman" w:eastAsia="Times New Roman" w:hAnsi="Times New Roman" w:cs="Times New Roman"/>
                <w:color w:val="1B1B1B"/>
                <w:sz w:val="20"/>
                <w:szCs w:val="20"/>
                <w:highlight w:val="white"/>
              </w:rPr>
            </w:pPr>
            <w:r w:rsidRPr="00225EBC">
              <w:rPr>
                <w:rFonts w:ascii="Times New Roman" w:eastAsia="Arial" w:hAnsi="Times New Roman" w:cs="Times New Roman"/>
                <w:color w:val="000000"/>
                <w:sz w:val="20"/>
                <w:szCs w:val="20"/>
              </w:rPr>
              <w:t>0.131</w:t>
            </w:r>
          </w:p>
        </w:tc>
        <w:tc>
          <w:tcPr>
            <w:tcW w:w="1508" w:type="dxa"/>
            <w:vAlign w:val="center"/>
          </w:tcPr>
          <w:p w14:paraId="06C87347" w14:textId="4BA39B0E" w:rsidR="00F90498" w:rsidRPr="00225EBC" w:rsidRDefault="00F90498" w:rsidP="00F90498">
            <w:pPr>
              <w:spacing w:line="360" w:lineRule="auto"/>
              <w:ind w:right="-421"/>
              <w:jc w:val="both"/>
              <w:rPr>
                <w:rFonts w:ascii="Times New Roman" w:eastAsia="Times New Roman" w:hAnsi="Times New Roman" w:cs="Times New Roman"/>
                <w:color w:val="1B1B1B"/>
                <w:sz w:val="20"/>
                <w:szCs w:val="20"/>
                <w:highlight w:val="white"/>
              </w:rPr>
            </w:pPr>
            <w:r w:rsidRPr="00225EBC">
              <w:rPr>
                <w:rFonts w:ascii="Times New Roman" w:eastAsia="Arial" w:hAnsi="Times New Roman" w:cs="Times New Roman"/>
                <w:color w:val="000000"/>
                <w:sz w:val="20"/>
                <w:szCs w:val="20"/>
              </w:rPr>
              <w:t>0.917</w:t>
            </w:r>
          </w:p>
        </w:tc>
      </w:tr>
      <w:tr w:rsidR="00F90498" w:rsidRPr="00225EBC" w14:paraId="58380212" w14:textId="77777777" w:rsidTr="0037096C">
        <w:tc>
          <w:tcPr>
            <w:tcW w:w="2972" w:type="dxa"/>
            <w:vAlign w:val="center"/>
          </w:tcPr>
          <w:p w14:paraId="05FEB7AA" w14:textId="5C954AEF" w:rsidR="00F90498" w:rsidRPr="00225EBC" w:rsidRDefault="00F90498" w:rsidP="00225EBC">
            <w:pPr>
              <w:spacing w:line="360" w:lineRule="auto"/>
              <w:ind w:right="-421"/>
              <w:rPr>
                <w:rFonts w:ascii="Times New Roman" w:eastAsia="Times New Roman" w:hAnsi="Times New Roman" w:cs="Times New Roman"/>
                <w:color w:val="1B1B1B"/>
                <w:sz w:val="20"/>
                <w:szCs w:val="20"/>
                <w:highlight w:val="white"/>
              </w:rPr>
            </w:pPr>
            <w:r w:rsidRPr="00225EBC">
              <w:rPr>
                <w:rFonts w:ascii="Times New Roman" w:hAnsi="Times New Roman" w:cs="Times New Roman"/>
                <w:color w:val="000000"/>
                <w:sz w:val="20"/>
                <w:szCs w:val="20"/>
              </w:rPr>
              <w:t xml:space="preserve">Model 3: Age + </w:t>
            </w:r>
            <w:r w:rsidR="00225EBC" w:rsidRPr="00225EBC">
              <w:rPr>
                <w:rFonts w:ascii="Times New Roman" w:eastAsia="Times New Roman" w:hAnsi="Times New Roman" w:cs="Times New Roman"/>
                <w:color w:val="1B1B1B"/>
                <w:sz w:val="20"/>
                <w:szCs w:val="20"/>
                <w:highlight w:val="white"/>
              </w:rPr>
              <w:t>insulin and/or sulfonylurea use</w:t>
            </w:r>
          </w:p>
        </w:tc>
        <w:tc>
          <w:tcPr>
            <w:tcW w:w="2268" w:type="dxa"/>
            <w:vAlign w:val="center"/>
          </w:tcPr>
          <w:p w14:paraId="17D8B799" w14:textId="7CA40DC7" w:rsidR="00F90498" w:rsidRPr="00225EBC" w:rsidRDefault="00F90498" w:rsidP="00F90498">
            <w:pPr>
              <w:spacing w:line="360" w:lineRule="auto"/>
              <w:ind w:right="-421"/>
              <w:jc w:val="both"/>
              <w:rPr>
                <w:rFonts w:ascii="Times New Roman" w:eastAsia="Times New Roman" w:hAnsi="Times New Roman" w:cs="Times New Roman"/>
                <w:color w:val="1B1B1B"/>
                <w:sz w:val="20"/>
                <w:szCs w:val="20"/>
                <w:highlight w:val="white"/>
              </w:rPr>
            </w:pPr>
            <w:r w:rsidRPr="00225EBC">
              <w:rPr>
                <w:rFonts w:ascii="Times New Roman" w:eastAsia="Arial" w:hAnsi="Times New Roman" w:cs="Times New Roman"/>
                <w:color w:val="000000"/>
                <w:sz w:val="20"/>
                <w:szCs w:val="20"/>
              </w:rPr>
              <w:t>0.061 (-0.216 to 0.339)</w:t>
            </w:r>
          </w:p>
        </w:tc>
        <w:tc>
          <w:tcPr>
            <w:tcW w:w="992" w:type="dxa"/>
            <w:vAlign w:val="center"/>
          </w:tcPr>
          <w:p w14:paraId="70081CF4" w14:textId="03C8474D" w:rsidR="00F90498" w:rsidRPr="00225EBC" w:rsidRDefault="00F90498" w:rsidP="00F90498">
            <w:pPr>
              <w:spacing w:line="360" w:lineRule="auto"/>
              <w:ind w:right="-421"/>
              <w:jc w:val="both"/>
              <w:rPr>
                <w:rFonts w:ascii="Times New Roman" w:eastAsia="Times New Roman" w:hAnsi="Times New Roman" w:cs="Times New Roman"/>
                <w:color w:val="1B1B1B"/>
                <w:sz w:val="20"/>
                <w:szCs w:val="20"/>
                <w:highlight w:val="white"/>
              </w:rPr>
            </w:pPr>
            <w:r w:rsidRPr="00225EBC">
              <w:rPr>
                <w:rFonts w:ascii="Times New Roman" w:eastAsia="Arial" w:hAnsi="Times New Roman" w:cs="Times New Roman"/>
                <w:color w:val="000000"/>
                <w:sz w:val="20"/>
                <w:szCs w:val="20"/>
              </w:rPr>
              <w:t>0.663</w:t>
            </w:r>
          </w:p>
        </w:tc>
        <w:tc>
          <w:tcPr>
            <w:tcW w:w="1276" w:type="dxa"/>
            <w:vAlign w:val="center"/>
          </w:tcPr>
          <w:p w14:paraId="024BBB93" w14:textId="571E328C" w:rsidR="00F90498" w:rsidRPr="00225EBC" w:rsidRDefault="00F90498" w:rsidP="00F90498">
            <w:pPr>
              <w:spacing w:line="360" w:lineRule="auto"/>
              <w:ind w:right="-421"/>
              <w:jc w:val="both"/>
              <w:rPr>
                <w:rFonts w:ascii="Times New Roman" w:eastAsia="Times New Roman" w:hAnsi="Times New Roman" w:cs="Times New Roman"/>
                <w:color w:val="1B1B1B"/>
                <w:sz w:val="20"/>
                <w:szCs w:val="20"/>
                <w:highlight w:val="white"/>
              </w:rPr>
            </w:pPr>
            <w:r w:rsidRPr="00225EBC">
              <w:rPr>
                <w:rFonts w:ascii="Times New Roman" w:eastAsia="Arial" w:hAnsi="Times New Roman" w:cs="Times New Roman"/>
                <w:color w:val="000000"/>
                <w:sz w:val="20"/>
                <w:szCs w:val="20"/>
              </w:rPr>
              <w:t>0.28</w:t>
            </w:r>
          </w:p>
        </w:tc>
        <w:tc>
          <w:tcPr>
            <w:tcW w:w="1508" w:type="dxa"/>
            <w:vAlign w:val="center"/>
          </w:tcPr>
          <w:p w14:paraId="2E679E7E" w14:textId="7C71C038" w:rsidR="00F90498" w:rsidRPr="00225EBC" w:rsidRDefault="00F90498" w:rsidP="00F90498">
            <w:pPr>
              <w:spacing w:line="360" w:lineRule="auto"/>
              <w:ind w:right="-421"/>
              <w:jc w:val="both"/>
              <w:rPr>
                <w:rFonts w:ascii="Times New Roman" w:eastAsia="Times New Roman" w:hAnsi="Times New Roman" w:cs="Times New Roman"/>
                <w:color w:val="1B1B1B"/>
                <w:sz w:val="20"/>
                <w:szCs w:val="20"/>
                <w:highlight w:val="white"/>
              </w:rPr>
            </w:pPr>
            <w:r w:rsidRPr="00225EBC">
              <w:rPr>
                <w:rFonts w:ascii="Times New Roman" w:eastAsia="Arial" w:hAnsi="Times New Roman" w:cs="Times New Roman"/>
                <w:color w:val="000000"/>
                <w:sz w:val="20"/>
                <w:szCs w:val="20"/>
              </w:rPr>
              <w:t>0.916</w:t>
            </w:r>
          </w:p>
        </w:tc>
      </w:tr>
      <w:tr w:rsidR="00F90498" w:rsidRPr="00225EBC" w14:paraId="63FD6C08" w14:textId="77777777" w:rsidTr="0037096C">
        <w:tc>
          <w:tcPr>
            <w:tcW w:w="2972" w:type="dxa"/>
            <w:vAlign w:val="center"/>
          </w:tcPr>
          <w:p w14:paraId="77B44327" w14:textId="77777777" w:rsidR="00F90498" w:rsidRPr="00225EBC" w:rsidRDefault="00F90498" w:rsidP="00F90498">
            <w:pPr>
              <w:spacing w:line="360" w:lineRule="auto"/>
              <w:ind w:right="-421"/>
              <w:jc w:val="both"/>
              <w:rPr>
                <w:rFonts w:ascii="Times New Roman" w:eastAsia="Times New Roman" w:hAnsi="Times New Roman" w:cs="Times New Roman"/>
                <w:color w:val="1B1B1B"/>
                <w:sz w:val="20"/>
                <w:szCs w:val="20"/>
                <w:highlight w:val="white"/>
              </w:rPr>
            </w:pPr>
            <w:r w:rsidRPr="00225EBC">
              <w:rPr>
                <w:rFonts w:ascii="Times New Roman" w:hAnsi="Times New Roman" w:cs="Times New Roman"/>
                <w:color w:val="000000"/>
                <w:sz w:val="20"/>
                <w:szCs w:val="20"/>
              </w:rPr>
              <w:t>Model 4: Age + Average glucose</w:t>
            </w:r>
          </w:p>
        </w:tc>
        <w:tc>
          <w:tcPr>
            <w:tcW w:w="2268" w:type="dxa"/>
            <w:vAlign w:val="center"/>
          </w:tcPr>
          <w:p w14:paraId="59812E78" w14:textId="10756DAC" w:rsidR="00F90498" w:rsidRPr="00225EBC" w:rsidRDefault="00F90498" w:rsidP="00F90498">
            <w:pPr>
              <w:spacing w:line="360" w:lineRule="auto"/>
              <w:ind w:right="-421"/>
              <w:jc w:val="both"/>
              <w:rPr>
                <w:rFonts w:ascii="Times New Roman" w:eastAsia="Times New Roman" w:hAnsi="Times New Roman" w:cs="Times New Roman"/>
                <w:color w:val="1B1B1B"/>
                <w:sz w:val="20"/>
                <w:szCs w:val="20"/>
                <w:highlight w:val="white"/>
              </w:rPr>
            </w:pPr>
            <w:r w:rsidRPr="00225EBC">
              <w:rPr>
                <w:rFonts w:ascii="Times New Roman" w:eastAsia="Arial" w:hAnsi="Times New Roman" w:cs="Times New Roman"/>
                <w:color w:val="000000"/>
                <w:sz w:val="20"/>
                <w:szCs w:val="20"/>
              </w:rPr>
              <w:t>-0.03 (-0.239 to 0.18)</w:t>
            </w:r>
          </w:p>
        </w:tc>
        <w:tc>
          <w:tcPr>
            <w:tcW w:w="992" w:type="dxa"/>
            <w:vAlign w:val="center"/>
          </w:tcPr>
          <w:p w14:paraId="4BE0A2CF" w14:textId="220633ED" w:rsidR="00F90498" w:rsidRPr="00225EBC" w:rsidRDefault="00F90498" w:rsidP="00F90498">
            <w:pPr>
              <w:spacing w:line="360" w:lineRule="auto"/>
              <w:ind w:right="-421"/>
              <w:jc w:val="both"/>
              <w:rPr>
                <w:rFonts w:ascii="Times New Roman" w:eastAsia="Times New Roman" w:hAnsi="Times New Roman" w:cs="Times New Roman"/>
                <w:color w:val="1B1B1B"/>
                <w:sz w:val="20"/>
                <w:szCs w:val="20"/>
                <w:highlight w:val="white"/>
              </w:rPr>
            </w:pPr>
            <w:r w:rsidRPr="00225EBC">
              <w:rPr>
                <w:rFonts w:ascii="Times New Roman" w:eastAsia="Arial" w:hAnsi="Times New Roman" w:cs="Times New Roman"/>
                <w:color w:val="000000"/>
                <w:sz w:val="20"/>
                <w:szCs w:val="20"/>
              </w:rPr>
              <w:t>0.780</w:t>
            </w:r>
          </w:p>
        </w:tc>
        <w:tc>
          <w:tcPr>
            <w:tcW w:w="1276" w:type="dxa"/>
            <w:vAlign w:val="center"/>
          </w:tcPr>
          <w:p w14:paraId="03D2CAA6" w14:textId="7C3EB498" w:rsidR="00F90498" w:rsidRPr="00225EBC" w:rsidRDefault="00F90498" w:rsidP="00F90498">
            <w:pPr>
              <w:spacing w:line="360" w:lineRule="auto"/>
              <w:ind w:right="-421"/>
              <w:jc w:val="both"/>
              <w:rPr>
                <w:rFonts w:ascii="Times New Roman" w:eastAsia="Times New Roman" w:hAnsi="Times New Roman" w:cs="Times New Roman"/>
                <w:color w:val="1B1B1B"/>
                <w:sz w:val="20"/>
                <w:szCs w:val="20"/>
                <w:highlight w:val="white"/>
              </w:rPr>
            </w:pPr>
            <w:r w:rsidRPr="00225EBC">
              <w:rPr>
                <w:rFonts w:ascii="Times New Roman" w:eastAsia="Arial" w:hAnsi="Times New Roman" w:cs="Times New Roman"/>
                <w:color w:val="000000"/>
                <w:sz w:val="20"/>
                <w:szCs w:val="20"/>
              </w:rPr>
              <w:t>0.835</w:t>
            </w:r>
          </w:p>
        </w:tc>
        <w:tc>
          <w:tcPr>
            <w:tcW w:w="1508" w:type="dxa"/>
            <w:vAlign w:val="center"/>
          </w:tcPr>
          <w:p w14:paraId="48B507EA" w14:textId="6C6C2D0B" w:rsidR="00F90498" w:rsidRPr="00225EBC" w:rsidRDefault="00F90498" w:rsidP="00F90498">
            <w:pPr>
              <w:spacing w:line="360" w:lineRule="auto"/>
              <w:ind w:right="-421"/>
              <w:jc w:val="both"/>
              <w:rPr>
                <w:rFonts w:ascii="Times New Roman" w:eastAsia="Times New Roman" w:hAnsi="Times New Roman" w:cs="Times New Roman"/>
                <w:color w:val="1B1B1B"/>
                <w:sz w:val="20"/>
                <w:szCs w:val="20"/>
                <w:highlight w:val="white"/>
              </w:rPr>
            </w:pPr>
            <w:r w:rsidRPr="00225EBC">
              <w:rPr>
                <w:rFonts w:ascii="Times New Roman" w:eastAsia="Arial" w:hAnsi="Times New Roman" w:cs="Times New Roman"/>
                <w:color w:val="000000"/>
                <w:sz w:val="20"/>
                <w:szCs w:val="20"/>
              </w:rPr>
              <w:t>0.946</w:t>
            </w:r>
          </w:p>
        </w:tc>
      </w:tr>
      <w:tr w:rsidR="00F90498" w:rsidRPr="00225EBC" w14:paraId="33B61994" w14:textId="77777777" w:rsidTr="0037096C">
        <w:tc>
          <w:tcPr>
            <w:tcW w:w="9016" w:type="dxa"/>
            <w:gridSpan w:val="5"/>
            <w:vAlign w:val="center"/>
          </w:tcPr>
          <w:p w14:paraId="0C264873" w14:textId="77777777" w:rsidR="00F90498" w:rsidRPr="00225EBC" w:rsidRDefault="00F90498" w:rsidP="0037096C">
            <w:pPr>
              <w:spacing w:line="360" w:lineRule="auto"/>
              <w:ind w:right="-421"/>
              <w:jc w:val="center"/>
              <w:rPr>
                <w:rFonts w:ascii="Times New Roman" w:hAnsi="Times New Roman" w:cs="Times New Roman"/>
                <w:color w:val="000000"/>
                <w:sz w:val="20"/>
                <w:szCs w:val="20"/>
              </w:rPr>
            </w:pPr>
            <w:r w:rsidRPr="00225EBC">
              <w:rPr>
                <w:rFonts w:ascii="Times New Roman" w:hAnsi="Times New Roman" w:cs="Times New Roman"/>
                <w:color w:val="000000"/>
                <w:sz w:val="20"/>
                <w:szCs w:val="20"/>
              </w:rPr>
              <w:t>TBR</w:t>
            </w:r>
          </w:p>
        </w:tc>
      </w:tr>
      <w:tr w:rsidR="00F90498" w:rsidRPr="00225EBC" w14:paraId="73C86261" w14:textId="77777777" w:rsidTr="0037096C">
        <w:tc>
          <w:tcPr>
            <w:tcW w:w="2972" w:type="dxa"/>
            <w:vAlign w:val="center"/>
          </w:tcPr>
          <w:p w14:paraId="6C000646" w14:textId="77777777" w:rsidR="00F90498" w:rsidRPr="00225EBC" w:rsidRDefault="00F90498" w:rsidP="00F90498">
            <w:pPr>
              <w:spacing w:line="360" w:lineRule="auto"/>
              <w:ind w:right="-421"/>
              <w:jc w:val="both"/>
              <w:rPr>
                <w:rFonts w:ascii="Times New Roman" w:eastAsia="Times New Roman" w:hAnsi="Times New Roman" w:cs="Times New Roman"/>
                <w:color w:val="1B1B1B"/>
                <w:sz w:val="20"/>
                <w:szCs w:val="20"/>
                <w:highlight w:val="white"/>
              </w:rPr>
            </w:pPr>
            <w:r w:rsidRPr="00225EBC">
              <w:rPr>
                <w:rFonts w:ascii="Times New Roman" w:hAnsi="Times New Roman" w:cs="Times New Roman"/>
                <w:color w:val="000000"/>
                <w:sz w:val="20"/>
                <w:szCs w:val="20"/>
              </w:rPr>
              <w:t>Model 0: Unadjusted</w:t>
            </w:r>
          </w:p>
        </w:tc>
        <w:tc>
          <w:tcPr>
            <w:tcW w:w="2268" w:type="dxa"/>
            <w:vAlign w:val="center"/>
          </w:tcPr>
          <w:p w14:paraId="57FD9E85" w14:textId="1AE3563D" w:rsidR="00F90498" w:rsidRPr="00225EBC" w:rsidRDefault="00F90498" w:rsidP="00F90498">
            <w:pPr>
              <w:spacing w:line="360" w:lineRule="auto"/>
              <w:ind w:right="-421"/>
              <w:jc w:val="both"/>
              <w:rPr>
                <w:rFonts w:ascii="Times New Roman" w:eastAsia="Times New Roman" w:hAnsi="Times New Roman" w:cs="Times New Roman"/>
                <w:color w:val="1B1B1B"/>
                <w:sz w:val="20"/>
                <w:szCs w:val="20"/>
                <w:highlight w:val="white"/>
              </w:rPr>
            </w:pPr>
            <w:r w:rsidRPr="00225EBC">
              <w:rPr>
                <w:rFonts w:ascii="Times New Roman" w:eastAsia="Arial" w:hAnsi="Times New Roman" w:cs="Times New Roman"/>
                <w:color w:val="000000"/>
                <w:sz w:val="20"/>
                <w:szCs w:val="20"/>
              </w:rPr>
              <w:t>0.219 (0.149 to 0.289)</w:t>
            </w:r>
          </w:p>
        </w:tc>
        <w:tc>
          <w:tcPr>
            <w:tcW w:w="992" w:type="dxa"/>
            <w:vAlign w:val="center"/>
          </w:tcPr>
          <w:p w14:paraId="37B72E28" w14:textId="5147CE5B" w:rsidR="00F90498" w:rsidRPr="00225EBC" w:rsidRDefault="00F90498" w:rsidP="00F90498">
            <w:pPr>
              <w:spacing w:line="360" w:lineRule="auto"/>
              <w:ind w:right="-421"/>
              <w:jc w:val="both"/>
              <w:rPr>
                <w:rFonts w:ascii="Times New Roman" w:eastAsia="Times New Roman" w:hAnsi="Times New Roman" w:cs="Times New Roman"/>
                <w:color w:val="1B1B1B"/>
                <w:sz w:val="20"/>
                <w:szCs w:val="20"/>
                <w:highlight w:val="white"/>
              </w:rPr>
            </w:pPr>
            <w:r w:rsidRPr="00225EBC">
              <w:rPr>
                <w:rFonts w:ascii="Times New Roman" w:eastAsia="Arial" w:hAnsi="Times New Roman" w:cs="Times New Roman"/>
                <w:color w:val="000000"/>
                <w:sz w:val="20"/>
                <w:szCs w:val="20"/>
              </w:rPr>
              <w:t>&lt;0.001</w:t>
            </w:r>
          </w:p>
        </w:tc>
        <w:tc>
          <w:tcPr>
            <w:tcW w:w="1276" w:type="dxa"/>
            <w:vAlign w:val="center"/>
          </w:tcPr>
          <w:p w14:paraId="09728635" w14:textId="67C9FD71" w:rsidR="00F90498" w:rsidRPr="00225EBC" w:rsidRDefault="00F90498" w:rsidP="00F90498">
            <w:pPr>
              <w:spacing w:line="360" w:lineRule="auto"/>
              <w:ind w:right="-421"/>
              <w:jc w:val="both"/>
              <w:rPr>
                <w:rFonts w:ascii="Times New Roman" w:eastAsia="Times New Roman" w:hAnsi="Times New Roman" w:cs="Times New Roman"/>
                <w:color w:val="1B1B1B"/>
                <w:sz w:val="20"/>
                <w:szCs w:val="20"/>
                <w:highlight w:val="white"/>
              </w:rPr>
            </w:pPr>
            <w:r w:rsidRPr="00225EBC">
              <w:rPr>
                <w:rFonts w:ascii="Times New Roman" w:eastAsia="Arial" w:hAnsi="Times New Roman" w:cs="Times New Roman"/>
                <w:color w:val="000000"/>
                <w:sz w:val="20"/>
                <w:szCs w:val="20"/>
              </w:rPr>
              <w:t>0.147</w:t>
            </w:r>
          </w:p>
        </w:tc>
        <w:tc>
          <w:tcPr>
            <w:tcW w:w="1508" w:type="dxa"/>
            <w:vAlign w:val="center"/>
          </w:tcPr>
          <w:p w14:paraId="09935249" w14:textId="43CBCA13" w:rsidR="00F90498" w:rsidRPr="00225EBC" w:rsidRDefault="00F90498" w:rsidP="00F90498">
            <w:pPr>
              <w:spacing w:line="360" w:lineRule="auto"/>
              <w:ind w:right="-421"/>
              <w:jc w:val="both"/>
              <w:rPr>
                <w:rFonts w:ascii="Times New Roman" w:eastAsia="Times New Roman" w:hAnsi="Times New Roman" w:cs="Times New Roman"/>
                <w:color w:val="1B1B1B"/>
                <w:sz w:val="20"/>
                <w:szCs w:val="20"/>
                <w:highlight w:val="white"/>
              </w:rPr>
            </w:pPr>
            <w:r w:rsidRPr="00225EBC">
              <w:rPr>
                <w:rFonts w:ascii="Times New Roman" w:eastAsia="Arial" w:hAnsi="Times New Roman" w:cs="Times New Roman"/>
                <w:color w:val="000000"/>
                <w:sz w:val="20"/>
                <w:szCs w:val="20"/>
              </w:rPr>
              <w:t>0.444</w:t>
            </w:r>
          </w:p>
        </w:tc>
      </w:tr>
      <w:tr w:rsidR="00F90498" w:rsidRPr="00225EBC" w14:paraId="0ADD495C" w14:textId="77777777" w:rsidTr="0037096C">
        <w:tc>
          <w:tcPr>
            <w:tcW w:w="2972" w:type="dxa"/>
            <w:vAlign w:val="center"/>
          </w:tcPr>
          <w:p w14:paraId="6973155A" w14:textId="77777777" w:rsidR="00F90498" w:rsidRPr="00225EBC" w:rsidRDefault="00F90498" w:rsidP="00F90498">
            <w:pPr>
              <w:spacing w:line="360" w:lineRule="auto"/>
              <w:ind w:right="-421"/>
              <w:jc w:val="both"/>
              <w:rPr>
                <w:rFonts w:ascii="Times New Roman" w:eastAsia="Times New Roman" w:hAnsi="Times New Roman" w:cs="Times New Roman"/>
                <w:color w:val="1B1B1B"/>
                <w:sz w:val="20"/>
                <w:szCs w:val="20"/>
                <w:highlight w:val="white"/>
              </w:rPr>
            </w:pPr>
            <w:r w:rsidRPr="00225EBC">
              <w:rPr>
                <w:rFonts w:ascii="Times New Roman" w:hAnsi="Times New Roman" w:cs="Times New Roman"/>
                <w:color w:val="000000"/>
                <w:sz w:val="20"/>
                <w:szCs w:val="20"/>
              </w:rPr>
              <w:t>Model 1: Age + BMI</w:t>
            </w:r>
          </w:p>
        </w:tc>
        <w:tc>
          <w:tcPr>
            <w:tcW w:w="2268" w:type="dxa"/>
            <w:vAlign w:val="center"/>
          </w:tcPr>
          <w:p w14:paraId="7F07101B" w14:textId="28C2F654" w:rsidR="00F90498" w:rsidRPr="00225EBC" w:rsidRDefault="00F90498" w:rsidP="00F90498">
            <w:pPr>
              <w:spacing w:line="360" w:lineRule="auto"/>
              <w:ind w:right="-421"/>
              <w:jc w:val="both"/>
              <w:rPr>
                <w:rFonts w:ascii="Times New Roman" w:eastAsia="Times New Roman" w:hAnsi="Times New Roman" w:cs="Times New Roman"/>
                <w:color w:val="1B1B1B"/>
                <w:sz w:val="20"/>
                <w:szCs w:val="20"/>
                <w:highlight w:val="white"/>
              </w:rPr>
            </w:pPr>
            <w:r w:rsidRPr="00225EBC">
              <w:rPr>
                <w:rFonts w:ascii="Times New Roman" w:eastAsia="Arial" w:hAnsi="Times New Roman" w:cs="Times New Roman"/>
                <w:color w:val="000000"/>
                <w:sz w:val="20"/>
                <w:szCs w:val="20"/>
              </w:rPr>
              <w:t>0.226 (0.156 to 0.296)</w:t>
            </w:r>
          </w:p>
        </w:tc>
        <w:tc>
          <w:tcPr>
            <w:tcW w:w="992" w:type="dxa"/>
            <w:vAlign w:val="center"/>
          </w:tcPr>
          <w:p w14:paraId="4D01EA06" w14:textId="30CC7738" w:rsidR="00F90498" w:rsidRPr="00225EBC" w:rsidRDefault="00F90498" w:rsidP="00F90498">
            <w:pPr>
              <w:spacing w:line="360" w:lineRule="auto"/>
              <w:ind w:right="-421"/>
              <w:jc w:val="both"/>
              <w:rPr>
                <w:rFonts w:ascii="Times New Roman" w:eastAsia="Times New Roman" w:hAnsi="Times New Roman" w:cs="Times New Roman"/>
                <w:color w:val="1B1B1B"/>
                <w:sz w:val="20"/>
                <w:szCs w:val="20"/>
                <w:highlight w:val="white"/>
              </w:rPr>
            </w:pPr>
            <w:r w:rsidRPr="00225EBC">
              <w:rPr>
                <w:rFonts w:ascii="Times New Roman" w:eastAsia="Arial" w:hAnsi="Times New Roman" w:cs="Times New Roman"/>
                <w:color w:val="000000"/>
                <w:sz w:val="20"/>
                <w:szCs w:val="20"/>
              </w:rPr>
              <w:t>&lt;0.001</w:t>
            </w:r>
          </w:p>
        </w:tc>
        <w:tc>
          <w:tcPr>
            <w:tcW w:w="1276" w:type="dxa"/>
            <w:vAlign w:val="center"/>
          </w:tcPr>
          <w:p w14:paraId="5D7BB8BA" w14:textId="260D95A1" w:rsidR="00F90498" w:rsidRPr="00225EBC" w:rsidRDefault="00F90498" w:rsidP="00F90498">
            <w:pPr>
              <w:spacing w:line="360" w:lineRule="auto"/>
              <w:ind w:right="-421"/>
              <w:jc w:val="both"/>
              <w:rPr>
                <w:rFonts w:ascii="Times New Roman" w:eastAsia="Times New Roman" w:hAnsi="Times New Roman" w:cs="Times New Roman"/>
                <w:color w:val="1B1B1B"/>
                <w:sz w:val="20"/>
                <w:szCs w:val="20"/>
                <w:highlight w:val="white"/>
              </w:rPr>
            </w:pPr>
            <w:r w:rsidRPr="00225EBC">
              <w:rPr>
                <w:rFonts w:ascii="Times New Roman" w:eastAsia="Arial" w:hAnsi="Times New Roman" w:cs="Times New Roman"/>
                <w:color w:val="000000"/>
                <w:sz w:val="20"/>
                <w:szCs w:val="20"/>
              </w:rPr>
              <w:t>0.162</w:t>
            </w:r>
          </w:p>
        </w:tc>
        <w:tc>
          <w:tcPr>
            <w:tcW w:w="1508" w:type="dxa"/>
            <w:vAlign w:val="center"/>
          </w:tcPr>
          <w:p w14:paraId="6E6A9B86" w14:textId="02C5EB70" w:rsidR="00F90498" w:rsidRPr="00225EBC" w:rsidRDefault="00F90498" w:rsidP="00F90498">
            <w:pPr>
              <w:spacing w:line="360" w:lineRule="auto"/>
              <w:ind w:right="-421"/>
              <w:jc w:val="both"/>
              <w:rPr>
                <w:rFonts w:ascii="Times New Roman" w:eastAsia="Times New Roman" w:hAnsi="Times New Roman" w:cs="Times New Roman"/>
                <w:color w:val="1B1B1B"/>
                <w:sz w:val="20"/>
                <w:szCs w:val="20"/>
                <w:highlight w:val="white"/>
              </w:rPr>
            </w:pPr>
            <w:r w:rsidRPr="00225EBC">
              <w:rPr>
                <w:rFonts w:ascii="Times New Roman" w:eastAsia="Arial" w:hAnsi="Times New Roman" w:cs="Times New Roman"/>
                <w:color w:val="000000"/>
                <w:sz w:val="20"/>
                <w:szCs w:val="20"/>
              </w:rPr>
              <w:t>0.444</w:t>
            </w:r>
          </w:p>
        </w:tc>
      </w:tr>
      <w:tr w:rsidR="00F90498" w:rsidRPr="00225EBC" w14:paraId="2EB7F58C" w14:textId="77777777" w:rsidTr="0037096C">
        <w:tc>
          <w:tcPr>
            <w:tcW w:w="2972" w:type="dxa"/>
            <w:vAlign w:val="center"/>
          </w:tcPr>
          <w:p w14:paraId="665414A1" w14:textId="77777777" w:rsidR="00F90498" w:rsidRPr="00225EBC" w:rsidRDefault="00F90498" w:rsidP="00F90498">
            <w:pPr>
              <w:spacing w:line="360" w:lineRule="auto"/>
              <w:ind w:right="-421"/>
              <w:jc w:val="both"/>
              <w:rPr>
                <w:rFonts w:ascii="Times New Roman" w:eastAsia="Times New Roman" w:hAnsi="Times New Roman" w:cs="Times New Roman"/>
                <w:color w:val="1B1B1B"/>
                <w:sz w:val="20"/>
                <w:szCs w:val="20"/>
                <w:highlight w:val="white"/>
              </w:rPr>
            </w:pPr>
            <w:r w:rsidRPr="00225EBC">
              <w:rPr>
                <w:rFonts w:ascii="Times New Roman" w:hAnsi="Times New Roman" w:cs="Times New Roman"/>
                <w:color w:val="000000"/>
                <w:sz w:val="20"/>
                <w:szCs w:val="20"/>
              </w:rPr>
              <w:t>Model 2: Age + DD</w:t>
            </w:r>
          </w:p>
        </w:tc>
        <w:tc>
          <w:tcPr>
            <w:tcW w:w="2268" w:type="dxa"/>
            <w:vAlign w:val="center"/>
          </w:tcPr>
          <w:p w14:paraId="42A845E5" w14:textId="78549210" w:rsidR="00F90498" w:rsidRPr="00225EBC" w:rsidRDefault="00F90498" w:rsidP="00F90498">
            <w:pPr>
              <w:spacing w:line="360" w:lineRule="auto"/>
              <w:ind w:right="-421"/>
              <w:jc w:val="both"/>
              <w:rPr>
                <w:rFonts w:ascii="Times New Roman" w:eastAsia="Times New Roman" w:hAnsi="Times New Roman" w:cs="Times New Roman"/>
                <w:color w:val="1B1B1B"/>
                <w:sz w:val="20"/>
                <w:szCs w:val="20"/>
                <w:highlight w:val="white"/>
              </w:rPr>
            </w:pPr>
            <w:r w:rsidRPr="00225EBC">
              <w:rPr>
                <w:rFonts w:ascii="Times New Roman" w:eastAsia="Arial" w:hAnsi="Times New Roman" w:cs="Times New Roman"/>
                <w:color w:val="000000"/>
                <w:sz w:val="20"/>
                <w:szCs w:val="20"/>
              </w:rPr>
              <w:t>0.224 (0.154 to 0.295)</w:t>
            </w:r>
          </w:p>
        </w:tc>
        <w:tc>
          <w:tcPr>
            <w:tcW w:w="992" w:type="dxa"/>
            <w:vAlign w:val="center"/>
          </w:tcPr>
          <w:p w14:paraId="4C8E4120" w14:textId="11955438" w:rsidR="00F90498" w:rsidRPr="00225EBC" w:rsidRDefault="00F90498" w:rsidP="00F90498">
            <w:pPr>
              <w:spacing w:line="360" w:lineRule="auto"/>
              <w:ind w:right="-421"/>
              <w:jc w:val="both"/>
              <w:rPr>
                <w:rFonts w:ascii="Times New Roman" w:eastAsia="Times New Roman" w:hAnsi="Times New Roman" w:cs="Times New Roman"/>
                <w:color w:val="1B1B1B"/>
                <w:sz w:val="20"/>
                <w:szCs w:val="20"/>
                <w:highlight w:val="white"/>
              </w:rPr>
            </w:pPr>
            <w:r w:rsidRPr="00225EBC">
              <w:rPr>
                <w:rFonts w:ascii="Times New Roman" w:eastAsia="Arial" w:hAnsi="Times New Roman" w:cs="Times New Roman"/>
                <w:color w:val="000000"/>
                <w:sz w:val="20"/>
                <w:szCs w:val="20"/>
              </w:rPr>
              <w:t>&lt;0.001</w:t>
            </w:r>
          </w:p>
        </w:tc>
        <w:tc>
          <w:tcPr>
            <w:tcW w:w="1276" w:type="dxa"/>
            <w:vAlign w:val="center"/>
          </w:tcPr>
          <w:p w14:paraId="086547CA" w14:textId="4EA1E085" w:rsidR="00F90498" w:rsidRPr="00225EBC" w:rsidRDefault="00F90498" w:rsidP="00F90498">
            <w:pPr>
              <w:spacing w:line="360" w:lineRule="auto"/>
              <w:ind w:right="-421"/>
              <w:jc w:val="both"/>
              <w:rPr>
                <w:rFonts w:ascii="Times New Roman" w:eastAsia="Times New Roman" w:hAnsi="Times New Roman" w:cs="Times New Roman"/>
                <w:color w:val="1B1B1B"/>
                <w:sz w:val="20"/>
                <w:szCs w:val="20"/>
                <w:highlight w:val="white"/>
              </w:rPr>
            </w:pPr>
            <w:r w:rsidRPr="00225EBC">
              <w:rPr>
                <w:rFonts w:ascii="Times New Roman" w:eastAsia="Arial" w:hAnsi="Times New Roman" w:cs="Times New Roman"/>
                <w:color w:val="000000"/>
                <w:sz w:val="20"/>
                <w:szCs w:val="20"/>
              </w:rPr>
              <w:t>0.162</w:t>
            </w:r>
          </w:p>
        </w:tc>
        <w:tc>
          <w:tcPr>
            <w:tcW w:w="1508" w:type="dxa"/>
            <w:vAlign w:val="center"/>
          </w:tcPr>
          <w:p w14:paraId="307FB7B9" w14:textId="31558D07" w:rsidR="00F90498" w:rsidRPr="00225EBC" w:rsidRDefault="00F90498" w:rsidP="00F90498">
            <w:pPr>
              <w:spacing w:line="360" w:lineRule="auto"/>
              <w:ind w:right="-421"/>
              <w:jc w:val="both"/>
              <w:rPr>
                <w:rFonts w:ascii="Times New Roman" w:eastAsia="Times New Roman" w:hAnsi="Times New Roman" w:cs="Times New Roman"/>
                <w:color w:val="1B1B1B"/>
                <w:sz w:val="20"/>
                <w:szCs w:val="20"/>
                <w:highlight w:val="white"/>
              </w:rPr>
            </w:pPr>
            <w:r w:rsidRPr="00225EBC">
              <w:rPr>
                <w:rFonts w:ascii="Times New Roman" w:eastAsia="Arial" w:hAnsi="Times New Roman" w:cs="Times New Roman"/>
                <w:color w:val="000000"/>
                <w:sz w:val="20"/>
                <w:szCs w:val="20"/>
              </w:rPr>
              <w:t>0.446</w:t>
            </w:r>
          </w:p>
        </w:tc>
      </w:tr>
      <w:tr w:rsidR="00F90498" w:rsidRPr="00225EBC" w14:paraId="6BF0B4E8" w14:textId="77777777" w:rsidTr="0037096C">
        <w:tc>
          <w:tcPr>
            <w:tcW w:w="2972" w:type="dxa"/>
            <w:vAlign w:val="center"/>
          </w:tcPr>
          <w:p w14:paraId="6253BE52" w14:textId="5CFA344E" w:rsidR="00F90498" w:rsidRPr="00225EBC" w:rsidRDefault="00F90498" w:rsidP="00225EBC">
            <w:pPr>
              <w:spacing w:line="360" w:lineRule="auto"/>
              <w:ind w:right="-421"/>
              <w:rPr>
                <w:rFonts w:ascii="Times New Roman" w:eastAsia="Times New Roman" w:hAnsi="Times New Roman" w:cs="Times New Roman"/>
                <w:color w:val="1B1B1B"/>
                <w:sz w:val="20"/>
                <w:szCs w:val="20"/>
                <w:highlight w:val="white"/>
              </w:rPr>
            </w:pPr>
            <w:r w:rsidRPr="00225EBC">
              <w:rPr>
                <w:rFonts w:ascii="Times New Roman" w:hAnsi="Times New Roman" w:cs="Times New Roman"/>
                <w:color w:val="000000"/>
                <w:sz w:val="20"/>
                <w:szCs w:val="20"/>
              </w:rPr>
              <w:t xml:space="preserve">Model 3: Age + </w:t>
            </w:r>
            <w:r w:rsidR="00225EBC" w:rsidRPr="00225EBC">
              <w:rPr>
                <w:rFonts w:ascii="Times New Roman" w:eastAsia="Times New Roman" w:hAnsi="Times New Roman" w:cs="Times New Roman"/>
                <w:color w:val="1B1B1B"/>
                <w:sz w:val="20"/>
                <w:szCs w:val="20"/>
                <w:highlight w:val="white"/>
              </w:rPr>
              <w:t>insulin and/or sulfonylurea use</w:t>
            </w:r>
          </w:p>
        </w:tc>
        <w:tc>
          <w:tcPr>
            <w:tcW w:w="2268" w:type="dxa"/>
            <w:vAlign w:val="center"/>
          </w:tcPr>
          <w:p w14:paraId="41B92E0D" w14:textId="1371D3BD" w:rsidR="00F90498" w:rsidRPr="00225EBC" w:rsidRDefault="00F90498" w:rsidP="00F90498">
            <w:pPr>
              <w:spacing w:line="360" w:lineRule="auto"/>
              <w:ind w:right="-421"/>
              <w:jc w:val="both"/>
              <w:rPr>
                <w:rFonts w:ascii="Times New Roman" w:eastAsia="Times New Roman" w:hAnsi="Times New Roman" w:cs="Times New Roman"/>
                <w:color w:val="1B1B1B"/>
                <w:sz w:val="20"/>
                <w:szCs w:val="20"/>
                <w:highlight w:val="white"/>
              </w:rPr>
            </w:pPr>
            <w:r w:rsidRPr="00225EBC">
              <w:rPr>
                <w:rFonts w:ascii="Times New Roman" w:eastAsia="Arial" w:hAnsi="Times New Roman" w:cs="Times New Roman"/>
                <w:color w:val="000000"/>
                <w:sz w:val="20"/>
                <w:szCs w:val="20"/>
              </w:rPr>
              <w:t>0.223 (0.153 to 0.294)</w:t>
            </w:r>
          </w:p>
        </w:tc>
        <w:tc>
          <w:tcPr>
            <w:tcW w:w="992" w:type="dxa"/>
            <w:vAlign w:val="center"/>
          </w:tcPr>
          <w:p w14:paraId="78286F87" w14:textId="4C616E19" w:rsidR="00F90498" w:rsidRPr="00225EBC" w:rsidRDefault="00F90498" w:rsidP="00F90498">
            <w:pPr>
              <w:spacing w:line="360" w:lineRule="auto"/>
              <w:ind w:right="-421"/>
              <w:jc w:val="both"/>
              <w:rPr>
                <w:rFonts w:ascii="Times New Roman" w:eastAsia="Times New Roman" w:hAnsi="Times New Roman" w:cs="Times New Roman"/>
                <w:color w:val="1B1B1B"/>
                <w:sz w:val="20"/>
                <w:szCs w:val="20"/>
                <w:highlight w:val="white"/>
              </w:rPr>
            </w:pPr>
            <w:r w:rsidRPr="00225EBC">
              <w:rPr>
                <w:rFonts w:ascii="Times New Roman" w:eastAsia="Arial" w:hAnsi="Times New Roman" w:cs="Times New Roman"/>
                <w:color w:val="000000"/>
                <w:sz w:val="20"/>
                <w:szCs w:val="20"/>
              </w:rPr>
              <w:t>&lt;0.001</w:t>
            </w:r>
          </w:p>
        </w:tc>
        <w:tc>
          <w:tcPr>
            <w:tcW w:w="1276" w:type="dxa"/>
            <w:vAlign w:val="center"/>
          </w:tcPr>
          <w:p w14:paraId="424B80D5" w14:textId="61571011" w:rsidR="00F90498" w:rsidRPr="00225EBC" w:rsidRDefault="00F90498" w:rsidP="00F90498">
            <w:pPr>
              <w:spacing w:line="360" w:lineRule="auto"/>
              <w:ind w:right="-421"/>
              <w:jc w:val="both"/>
              <w:rPr>
                <w:rFonts w:ascii="Times New Roman" w:eastAsia="Times New Roman" w:hAnsi="Times New Roman" w:cs="Times New Roman"/>
                <w:color w:val="1B1B1B"/>
                <w:sz w:val="20"/>
                <w:szCs w:val="20"/>
                <w:highlight w:val="white"/>
              </w:rPr>
            </w:pPr>
            <w:r w:rsidRPr="00225EBC">
              <w:rPr>
                <w:rFonts w:ascii="Times New Roman" w:eastAsia="Arial" w:hAnsi="Times New Roman" w:cs="Times New Roman"/>
                <w:color w:val="000000"/>
                <w:sz w:val="20"/>
                <w:szCs w:val="20"/>
              </w:rPr>
              <w:t>0.168</w:t>
            </w:r>
          </w:p>
        </w:tc>
        <w:tc>
          <w:tcPr>
            <w:tcW w:w="1508" w:type="dxa"/>
            <w:vAlign w:val="center"/>
          </w:tcPr>
          <w:p w14:paraId="659A4FB5" w14:textId="5E7917AA" w:rsidR="00F90498" w:rsidRPr="00225EBC" w:rsidRDefault="00F90498" w:rsidP="00F90498">
            <w:pPr>
              <w:spacing w:line="360" w:lineRule="auto"/>
              <w:ind w:right="-421"/>
              <w:jc w:val="both"/>
              <w:rPr>
                <w:rFonts w:ascii="Times New Roman" w:eastAsia="Times New Roman" w:hAnsi="Times New Roman" w:cs="Times New Roman"/>
                <w:color w:val="1B1B1B"/>
                <w:sz w:val="20"/>
                <w:szCs w:val="20"/>
                <w:highlight w:val="white"/>
              </w:rPr>
            </w:pPr>
            <w:r w:rsidRPr="00225EBC">
              <w:rPr>
                <w:rFonts w:ascii="Times New Roman" w:eastAsia="Arial" w:hAnsi="Times New Roman" w:cs="Times New Roman"/>
                <w:color w:val="000000"/>
                <w:sz w:val="20"/>
                <w:szCs w:val="20"/>
              </w:rPr>
              <w:t>0.448</w:t>
            </w:r>
          </w:p>
        </w:tc>
      </w:tr>
      <w:tr w:rsidR="00F90498" w:rsidRPr="00225EBC" w14:paraId="72278B9A" w14:textId="77777777" w:rsidTr="0037096C">
        <w:tc>
          <w:tcPr>
            <w:tcW w:w="2972" w:type="dxa"/>
            <w:vAlign w:val="center"/>
          </w:tcPr>
          <w:p w14:paraId="0C59268A" w14:textId="77777777" w:rsidR="00F90498" w:rsidRPr="00225EBC" w:rsidRDefault="00F90498" w:rsidP="00F90498">
            <w:pPr>
              <w:spacing w:line="360" w:lineRule="auto"/>
              <w:ind w:right="-421"/>
              <w:jc w:val="both"/>
              <w:rPr>
                <w:rFonts w:ascii="Times New Roman" w:eastAsia="Times New Roman" w:hAnsi="Times New Roman" w:cs="Times New Roman"/>
                <w:color w:val="1B1B1B"/>
                <w:sz w:val="20"/>
                <w:szCs w:val="20"/>
                <w:highlight w:val="white"/>
              </w:rPr>
            </w:pPr>
            <w:r w:rsidRPr="00225EBC">
              <w:rPr>
                <w:rFonts w:ascii="Times New Roman" w:hAnsi="Times New Roman" w:cs="Times New Roman"/>
                <w:color w:val="000000"/>
                <w:sz w:val="20"/>
                <w:szCs w:val="20"/>
              </w:rPr>
              <w:t>Model 4: Age + Average glucose</w:t>
            </w:r>
          </w:p>
        </w:tc>
        <w:tc>
          <w:tcPr>
            <w:tcW w:w="2268" w:type="dxa"/>
            <w:vAlign w:val="center"/>
          </w:tcPr>
          <w:p w14:paraId="53283228" w14:textId="673BB50D" w:rsidR="00F90498" w:rsidRPr="00225EBC" w:rsidRDefault="00F90498" w:rsidP="00F90498">
            <w:pPr>
              <w:spacing w:line="360" w:lineRule="auto"/>
              <w:ind w:right="-421"/>
              <w:jc w:val="both"/>
              <w:rPr>
                <w:rFonts w:ascii="Times New Roman" w:eastAsia="Times New Roman" w:hAnsi="Times New Roman" w:cs="Times New Roman"/>
                <w:color w:val="1B1B1B"/>
                <w:sz w:val="20"/>
                <w:szCs w:val="20"/>
                <w:highlight w:val="white"/>
              </w:rPr>
            </w:pPr>
            <w:r w:rsidRPr="00225EBC">
              <w:rPr>
                <w:rFonts w:ascii="Times New Roman" w:eastAsia="Arial" w:hAnsi="Times New Roman" w:cs="Times New Roman"/>
                <w:color w:val="000000"/>
                <w:sz w:val="20"/>
                <w:szCs w:val="20"/>
              </w:rPr>
              <w:t>0.216 (0.146 to 0.285)</w:t>
            </w:r>
          </w:p>
        </w:tc>
        <w:tc>
          <w:tcPr>
            <w:tcW w:w="992" w:type="dxa"/>
            <w:vAlign w:val="center"/>
          </w:tcPr>
          <w:p w14:paraId="481900F2" w14:textId="50AE2F14" w:rsidR="00F90498" w:rsidRPr="00225EBC" w:rsidRDefault="00F90498" w:rsidP="00F90498">
            <w:pPr>
              <w:spacing w:line="360" w:lineRule="auto"/>
              <w:ind w:right="-421"/>
              <w:jc w:val="both"/>
              <w:rPr>
                <w:rFonts w:ascii="Times New Roman" w:eastAsia="Times New Roman" w:hAnsi="Times New Roman" w:cs="Times New Roman"/>
                <w:color w:val="1B1B1B"/>
                <w:sz w:val="20"/>
                <w:szCs w:val="20"/>
                <w:highlight w:val="white"/>
              </w:rPr>
            </w:pPr>
            <w:r w:rsidRPr="00225EBC">
              <w:rPr>
                <w:rFonts w:ascii="Times New Roman" w:eastAsia="Arial" w:hAnsi="Times New Roman" w:cs="Times New Roman"/>
                <w:color w:val="000000"/>
                <w:sz w:val="20"/>
                <w:szCs w:val="20"/>
              </w:rPr>
              <w:t>&lt;0.001</w:t>
            </w:r>
          </w:p>
        </w:tc>
        <w:tc>
          <w:tcPr>
            <w:tcW w:w="1276" w:type="dxa"/>
            <w:vAlign w:val="center"/>
          </w:tcPr>
          <w:p w14:paraId="02462AA5" w14:textId="4B36E839" w:rsidR="00F90498" w:rsidRPr="00225EBC" w:rsidRDefault="00F90498" w:rsidP="00F90498">
            <w:pPr>
              <w:spacing w:line="360" w:lineRule="auto"/>
              <w:ind w:right="-421"/>
              <w:jc w:val="both"/>
              <w:rPr>
                <w:rFonts w:ascii="Times New Roman" w:eastAsia="Times New Roman" w:hAnsi="Times New Roman" w:cs="Times New Roman"/>
                <w:color w:val="1B1B1B"/>
                <w:sz w:val="20"/>
                <w:szCs w:val="20"/>
                <w:highlight w:val="white"/>
              </w:rPr>
            </w:pPr>
            <w:r w:rsidRPr="00225EBC">
              <w:rPr>
                <w:rFonts w:ascii="Times New Roman" w:eastAsia="Arial" w:hAnsi="Times New Roman" w:cs="Times New Roman"/>
                <w:color w:val="000000"/>
                <w:sz w:val="20"/>
                <w:szCs w:val="20"/>
              </w:rPr>
              <w:t>0.24</w:t>
            </w:r>
          </w:p>
        </w:tc>
        <w:tc>
          <w:tcPr>
            <w:tcW w:w="1508" w:type="dxa"/>
            <w:vAlign w:val="center"/>
          </w:tcPr>
          <w:p w14:paraId="58DEB08A" w14:textId="4F7C3903" w:rsidR="00F90498" w:rsidRPr="00225EBC" w:rsidRDefault="00F90498" w:rsidP="00F90498">
            <w:pPr>
              <w:spacing w:line="360" w:lineRule="auto"/>
              <w:ind w:right="-421"/>
              <w:jc w:val="both"/>
              <w:rPr>
                <w:rFonts w:ascii="Times New Roman" w:eastAsia="Times New Roman" w:hAnsi="Times New Roman" w:cs="Times New Roman"/>
                <w:color w:val="1B1B1B"/>
                <w:sz w:val="20"/>
                <w:szCs w:val="20"/>
                <w:highlight w:val="white"/>
              </w:rPr>
            </w:pPr>
            <w:r w:rsidRPr="00225EBC">
              <w:rPr>
                <w:rFonts w:ascii="Times New Roman" w:eastAsia="Arial" w:hAnsi="Times New Roman" w:cs="Times New Roman"/>
                <w:color w:val="000000"/>
                <w:sz w:val="20"/>
                <w:szCs w:val="20"/>
              </w:rPr>
              <w:t>0.49</w:t>
            </w:r>
          </w:p>
        </w:tc>
      </w:tr>
      <w:tr w:rsidR="00F90498" w:rsidRPr="00225EBC" w14:paraId="59AE6C1A" w14:textId="77777777" w:rsidTr="0037096C">
        <w:tc>
          <w:tcPr>
            <w:tcW w:w="9016" w:type="dxa"/>
            <w:gridSpan w:val="5"/>
            <w:vAlign w:val="center"/>
          </w:tcPr>
          <w:p w14:paraId="7223923F" w14:textId="77777777" w:rsidR="00F90498" w:rsidRPr="00225EBC" w:rsidRDefault="00F90498" w:rsidP="0037096C">
            <w:pPr>
              <w:spacing w:line="360" w:lineRule="auto"/>
              <w:ind w:right="-421"/>
              <w:jc w:val="center"/>
              <w:rPr>
                <w:rFonts w:ascii="Times New Roman" w:hAnsi="Times New Roman" w:cs="Times New Roman"/>
                <w:color w:val="000000"/>
                <w:sz w:val="20"/>
                <w:szCs w:val="20"/>
              </w:rPr>
            </w:pPr>
            <w:r w:rsidRPr="00225EBC">
              <w:rPr>
                <w:rFonts w:ascii="Times New Roman" w:hAnsi="Times New Roman" w:cs="Times New Roman"/>
                <w:color w:val="000000"/>
                <w:sz w:val="20"/>
                <w:szCs w:val="20"/>
              </w:rPr>
              <w:t>TAR</w:t>
            </w:r>
          </w:p>
        </w:tc>
      </w:tr>
      <w:tr w:rsidR="00F90498" w:rsidRPr="00225EBC" w14:paraId="1902E196" w14:textId="77777777" w:rsidTr="0037096C">
        <w:tc>
          <w:tcPr>
            <w:tcW w:w="2972" w:type="dxa"/>
            <w:vAlign w:val="center"/>
          </w:tcPr>
          <w:p w14:paraId="13760CF8" w14:textId="77777777" w:rsidR="00F90498" w:rsidRPr="00225EBC" w:rsidRDefault="00F90498" w:rsidP="00F90498">
            <w:pPr>
              <w:spacing w:line="360" w:lineRule="auto"/>
              <w:ind w:right="-421"/>
              <w:jc w:val="both"/>
              <w:rPr>
                <w:rFonts w:ascii="Times New Roman" w:eastAsia="Times New Roman" w:hAnsi="Times New Roman" w:cs="Times New Roman"/>
                <w:color w:val="1B1B1B"/>
                <w:sz w:val="20"/>
                <w:szCs w:val="20"/>
                <w:highlight w:val="white"/>
              </w:rPr>
            </w:pPr>
            <w:r w:rsidRPr="00225EBC">
              <w:rPr>
                <w:rFonts w:ascii="Times New Roman" w:hAnsi="Times New Roman" w:cs="Times New Roman"/>
                <w:color w:val="000000"/>
                <w:sz w:val="20"/>
                <w:szCs w:val="20"/>
              </w:rPr>
              <w:t>Model 0: Unadjusted</w:t>
            </w:r>
          </w:p>
        </w:tc>
        <w:tc>
          <w:tcPr>
            <w:tcW w:w="2268" w:type="dxa"/>
            <w:vAlign w:val="center"/>
          </w:tcPr>
          <w:p w14:paraId="32DC52AC" w14:textId="60DADD94" w:rsidR="00F90498" w:rsidRPr="00225EBC" w:rsidRDefault="00F90498" w:rsidP="00F90498">
            <w:pPr>
              <w:spacing w:line="360" w:lineRule="auto"/>
              <w:ind w:right="-421"/>
              <w:jc w:val="both"/>
              <w:rPr>
                <w:rFonts w:ascii="Times New Roman" w:eastAsia="Times New Roman" w:hAnsi="Times New Roman" w:cs="Times New Roman"/>
                <w:color w:val="1B1B1B"/>
                <w:sz w:val="20"/>
                <w:szCs w:val="20"/>
                <w:highlight w:val="white"/>
              </w:rPr>
            </w:pPr>
            <w:r w:rsidRPr="00225EBC">
              <w:rPr>
                <w:rFonts w:ascii="Times New Roman" w:eastAsia="Arial" w:hAnsi="Times New Roman" w:cs="Times New Roman"/>
                <w:color w:val="000000"/>
                <w:sz w:val="20"/>
                <w:szCs w:val="20"/>
              </w:rPr>
              <w:t>-0.252 (-0.517 to 0.013)</w:t>
            </w:r>
          </w:p>
        </w:tc>
        <w:tc>
          <w:tcPr>
            <w:tcW w:w="992" w:type="dxa"/>
            <w:vAlign w:val="center"/>
          </w:tcPr>
          <w:p w14:paraId="495C5C63" w14:textId="3299A5EC" w:rsidR="00F90498" w:rsidRPr="00225EBC" w:rsidRDefault="00F90498" w:rsidP="00F90498">
            <w:pPr>
              <w:spacing w:line="360" w:lineRule="auto"/>
              <w:ind w:right="-421"/>
              <w:jc w:val="both"/>
              <w:rPr>
                <w:rFonts w:ascii="Times New Roman" w:eastAsia="Times New Roman" w:hAnsi="Times New Roman" w:cs="Times New Roman"/>
                <w:color w:val="1B1B1B"/>
                <w:sz w:val="20"/>
                <w:szCs w:val="20"/>
                <w:highlight w:val="white"/>
              </w:rPr>
            </w:pPr>
            <w:r w:rsidRPr="00225EBC">
              <w:rPr>
                <w:rFonts w:ascii="Times New Roman" w:eastAsia="Arial" w:hAnsi="Times New Roman" w:cs="Times New Roman"/>
                <w:color w:val="000000"/>
                <w:sz w:val="20"/>
                <w:szCs w:val="20"/>
              </w:rPr>
              <w:t>0.063</w:t>
            </w:r>
          </w:p>
        </w:tc>
        <w:tc>
          <w:tcPr>
            <w:tcW w:w="1276" w:type="dxa"/>
            <w:vAlign w:val="center"/>
          </w:tcPr>
          <w:p w14:paraId="77511BE0" w14:textId="68C2DB62" w:rsidR="00F90498" w:rsidRPr="00225EBC" w:rsidRDefault="00F90498" w:rsidP="00F90498">
            <w:pPr>
              <w:spacing w:line="360" w:lineRule="auto"/>
              <w:ind w:right="-421"/>
              <w:jc w:val="both"/>
              <w:rPr>
                <w:rFonts w:ascii="Times New Roman" w:eastAsia="Times New Roman" w:hAnsi="Times New Roman" w:cs="Times New Roman"/>
                <w:color w:val="1B1B1B"/>
                <w:sz w:val="20"/>
                <w:szCs w:val="20"/>
                <w:highlight w:val="white"/>
              </w:rPr>
            </w:pPr>
            <w:r w:rsidRPr="00225EBC">
              <w:rPr>
                <w:rFonts w:ascii="Times New Roman" w:eastAsia="Arial" w:hAnsi="Times New Roman" w:cs="Times New Roman"/>
                <w:color w:val="000000"/>
                <w:sz w:val="20"/>
                <w:szCs w:val="20"/>
              </w:rPr>
              <w:t>0.002</w:t>
            </w:r>
          </w:p>
        </w:tc>
        <w:tc>
          <w:tcPr>
            <w:tcW w:w="1508" w:type="dxa"/>
            <w:vAlign w:val="center"/>
          </w:tcPr>
          <w:p w14:paraId="7DA75F60" w14:textId="0DA2A765" w:rsidR="00F90498" w:rsidRPr="00225EBC" w:rsidRDefault="00F90498" w:rsidP="00F90498">
            <w:pPr>
              <w:spacing w:line="360" w:lineRule="auto"/>
              <w:ind w:right="-421"/>
              <w:jc w:val="both"/>
              <w:rPr>
                <w:rFonts w:ascii="Times New Roman" w:eastAsia="Times New Roman" w:hAnsi="Times New Roman" w:cs="Times New Roman"/>
                <w:color w:val="1B1B1B"/>
                <w:sz w:val="20"/>
                <w:szCs w:val="20"/>
                <w:highlight w:val="white"/>
              </w:rPr>
            </w:pPr>
            <w:r w:rsidRPr="00225EBC">
              <w:rPr>
                <w:rFonts w:ascii="Times New Roman" w:eastAsia="Arial" w:hAnsi="Times New Roman" w:cs="Times New Roman"/>
                <w:color w:val="000000"/>
                <w:sz w:val="20"/>
                <w:szCs w:val="20"/>
              </w:rPr>
              <w:t>0.923</w:t>
            </w:r>
          </w:p>
        </w:tc>
      </w:tr>
      <w:tr w:rsidR="00F90498" w:rsidRPr="00225EBC" w14:paraId="5FF8F9D6" w14:textId="77777777" w:rsidTr="0037096C">
        <w:tc>
          <w:tcPr>
            <w:tcW w:w="2972" w:type="dxa"/>
            <w:vAlign w:val="center"/>
          </w:tcPr>
          <w:p w14:paraId="1E94E6C6" w14:textId="77777777" w:rsidR="00F90498" w:rsidRPr="00225EBC" w:rsidRDefault="00F90498" w:rsidP="00F90498">
            <w:pPr>
              <w:spacing w:line="360" w:lineRule="auto"/>
              <w:ind w:right="-421"/>
              <w:jc w:val="both"/>
              <w:rPr>
                <w:rFonts w:ascii="Times New Roman" w:eastAsia="Times New Roman" w:hAnsi="Times New Roman" w:cs="Times New Roman"/>
                <w:color w:val="1B1B1B"/>
                <w:sz w:val="20"/>
                <w:szCs w:val="20"/>
                <w:highlight w:val="white"/>
              </w:rPr>
            </w:pPr>
            <w:r w:rsidRPr="00225EBC">
              <w:rPr>
                <w:rFonts w:ascii="Times New Roman" w:hAnsi="Times New Roman" w:cs="Times New Roman"/>
                <w:color w:val="000000"/>
                <w:sz w:val="20"/>
                <w:szCs w:val="20"/>
              </w:rPr>
              <w:t>Model 1: Age + BMI</w:t>
            </w:r>
          </w:p>
        </w:tc>
        <w:tc>
          <w:tcPr>
            <w:tcW w:w="2268" w:type="dxa"/>
            <w:vAlign w:val="center"/>
          </w:tcPr>
          <w:p w14:paraId="51660502" w14:textId="7C5DF8F9" w:rsidR="00F90498" w:rsidRPr="00225EBC" w:rsidRDefault="00F90498" w:rsidP="00F90498">
            <w:pPr>
              <w:spacing w:line="360" w:lineRule="auto"/>
              <w:ind w:right="-421"/>
              <w:jc w:val="both"/>
              <w:rPr>
                <w:rFonts w:ascii="Times New Roman" w:eastAsia="Times New Roman" w:hAnsi="Times New Roman" w:cs="Times New Roman"/>
                <w:color w:val="1B1B1B"/>
                <w:sz w:val="20"/>
                <w:szCs w:val="20"/>
                <w:highlight w:val="white"/>
              </w:rPr>
            </w:pPr>
            <w:r w:rsidRPr="00225EBC">
              <w:rPr>
                <w:rFonts w:ascii="Times New Roman" w:eastAsia="Arial" w:hAnsi="Times New Roman" w:cs="Times New Roman"/>
                <w:color w:val="000000"/>
                <w:sz w:val="20"/>
                <w:szCs w:val="20"/>
              </w:rPr>
              <w:t>-0.263 (-0.528 to 0.002)</w:t>
            </w:r>
          </w:p>
        </w:tc>
        <w:tc>
          <w:tcPr>
            <w:tcW w:w="992" w:type="dxa"/>
            <w:vAlign w:val="center"/>
          </w:tcPr>
          <w:p w14:paraId="51DAF7B7" w14:textId="04159729" w:rsidR="00F90498" w:rsidRPr="00225EBC" w:rsidRDefault="00F90498" w:rsidP="00F90498">
            <w:pPr>
              <w:spacing w:line="360" w:lineRule="auto"/>
              <w:ind w:right="-421"/>
              <w:jc w:val="both"/>
              <w:rPr>
                <w:rFonts w:ascii="Times New Roman" w:eastAsia="Times New Roman" w:hAnsi="Times New Roman" w:cs="Times New Roman"/>
                <w:color w:val="1B1B1B"/>
                <w:sz w:val="20"/>
                <w:szCs w:val="20"/>
                <w:highlight w:val="white"/>
              </w:rPr>
            </w:pPr>
            <w:r w:rsidRPr="00225EBC">
              <w:rPr>
                <w:rFonts w:ascii="Times New Roman" w:eastAsia="Arial" w:hAnsi="Times New Roman" w:cs="Times New Roman"/>
                <w:color w:val="000000"/>
                <w:sz w:val="20"/>
                <w:szCs w:val="20"/>
              </w:rPr>
              <w:t>0.052</w:t>
            </w:r>
          </w:p>
        </w:tc>
        <w:tc>
          <w:tcPr>
            <w:tcW w:w="1276" w:type="dxa"/>
            <w:vAlign w:val="center"/>
          </w:tcPr>
          <w:p w14:paraId="585E0716" w14:textId="0AEAFB44" w:rsidR="00F90498" w:rsidRPr="00225EBC" w:rsidRDefault="00F90498" w:rsidP="00F90498">
            <w:pPr>
              <w:spacing w:line="360" w:lineRule="auto"/>
              <w:ind w:right="-421"/>
              <w:jc w:val="both"/>
              <w:rPr>
                <w:rFonts w:ascii="Times New Roman" w:eastAsia="Times New Roman" w:hAnsi="Times New Roman" w:cs="Times New Roman"/>
                <w:color w:val="1B1B1B"/>
                <w:sz w:val="20"/>
                <w:szCs w:val="20"/>
                <w:highlight w:val="white"/>
              </w:rPr>
            </w:pPr>
            <w:r w:rsidRPr="00225EBC">
              <w:rPr>
                <w:rFonts w:ascii="Times New Roman" w:eastAsia="Arial" w:hAnsi="Times New Roman" w:cs="Times New Roman"/>
                <w:color w:val="000000"/>
                <w:sz w:val="20"/>
                <w:szCs w:val="20"/>
              </w:rPr>
              <w:t>0.175</w:t>
            </w:r>
          </w:p>
        </w:tc>
        <w:tc>
          <w:tcPr>
            <w:tcW w:w="1508" w:type="dxa"/>
            <w:vAlign w:val="center"/>
          </w:tcPr>
          <w:p w14:paraId="2A42CE81" w14:textId="2B413AED" w:rsidR="00F90498" w:rsidRPr="00225EBC" w:rsidRDefault="00F90498" w:rsidP="00F90498">
            <w:pPr>
              <w:spacing w:line="360" w:lineRule="auto"/>
              <w:ind w:right="-421"/>
              <w:jc w:val="both"/>
              <w:rPr>
                <w:rFonts w:ascii="Times New Roman" w:eastAsia="Times New Roman" w:hAnsi="Times New Roman" w:cs="Times New Roman"/>
                <w:color w:val="1B1B1B"/>
                <w:sz w:val="20"/>
                <w:szCs w:val="20"/>
                <w:highlight w:val="white"/>
              </w:rPr>
            </w:pPr>
            <w:r w:rsidRPr="00225EBC">
              <w:rPr>
                <w:rFonts w:ascii="Times New Roman" w:eastAsia="Arial" w:hAnsi="Times New Roman" w:cs="Times New Roman"/>
                <w:color w:val="000000"/>
                <w:sz w:val="20"/>
                <w:szCs w:val="20"/>
              </w:rPr>
              <w:t>0.926</w:t>
            </w:r>
          </w:p>
        </w:tc>
      </w:tr>
      <w:tr w:rsidR="00F90498" w:rsidRPr="00225EBC" w14:paraId="09B9E76E" w14:textId="77777777" w:rsidTr="0037096C">
        <w:tc>
          <w:tcPr>
            <w:tcW w:w="2972" w:type="dxa"/>
            <w:vAlign w:val="center"/>
          </w:tcPr>
          <w:p w14:paraId="6D9571D0" w14:textId="77777777" w:rsidR="00F90498" w:rsidRPr="00225EBC" w:rsidRDefault="00F90498" w:rsidP="00F90498">
            <w:pPr>
              <w:spacing w:line="360" w:lineRule="auto"/>
              <w:ind w:right="-421"/>
              <w:jc w:val="both"/>
              <w:rPr>
                <w:rFonts w:ascii="Times New Roman" w:eastAsia="Times New Roman" w:hAnsi="Times New Roman" w:cs="Times New Roman"/>
                <w:color w:val="1B1B1B"/>
                <w:sz w:val="20"/>
                <w:szCs w:val="20"/>
                <w:highlight w:val="white"/>
              </w:rPr>
            </w:pPr>
            <w:r w:rsidRPr="00225EBC">
              <w:rPr>
                <w:rFonts w:ascii="Times New Roman" w:hAnsi="Times New Roman" w:cs="Times New Roman"/>
                <w:color w:val="000000"/>
                <w:sz w:val="20"/>
                <w:szCs w:val="20"/>
              </w:rPr>
              <w:t>Model 2: Age + DD</w:t>
            </w:r>
          </w:p>
        </w:tc>
        <w:tc>
          <w:tcPr>
            <w:tcW w:w="2268" w:type="dxa"/>
            <w:vAlign w:val="center"/>
          </w:tcPr>
          <w:p w14:paraId="193C280F" w14:textId="0D4E5F3A" w:rsidR="00F90498" w:rsidRPr="00225EBC" w:rsidRDefault="00F90498" w:rsidP="00F90498">
            <w:pPr>
              <w:spacing w:line="360" w:lineRule="auto"/>
              <w:ind w:right="-421"/>
              <w:jc w:val="both"/>
              <w:rPr>
                <w:rFonts w:ascii="Times New Roman" w:eastAsia="Times New Roman" w:hAnsi="Times New Roman" w:cs="Times New Roman"/>
                <w:color w:val="1B1B1B"/>
                <w:sz w:val="20"/>
                <w:szCs w:val="20"/>
                <w:highlight w:val="white"/>
              </w:rPr>
            </w:pPr>
            <w:r w:rsidRPr="00225EBC">
              <w:rPr>
                <w:rFonts w:ascii="Times New Roman" w:eastAsia="Arial" w:hAnsi="Times New Roman" w:cs="Times New Roman"/>
                <w:color w:val="000000"/>
                <w:sz w:val="20"/>
                <w:szCs w:val="20"/>
              </w:rPr>
              <w:t>-0.265 (-0.53 to 0.001)</w:t>
            </w:r>
          </w:p>
        </w:tc>
        <w:tc>
          <w:tcPr>
            <w:tcW w:w="992" w:type="dxa"/>
            <w:vAlign w:val="center"/>
          </w:tcPr>
          <w:p w14:paraId="33D985B7" w14:textId="4D28D184" w:rsidR="00F90498" w:rsidRPr="00225EBC" w:rsidRDefault="00F90498" w:rsidP="00F90498">
            <w:pPr>
              <w:spacing w:line="360" w:lineRule="auto"/>
              <w:ind w:right="-421"/>
              <w:jc w:val="both"/>
              <w:rPr>
                <w:rFonts w:ascii="Times New Roman" w:eastAsia="Times New Roman" w:hAnsi="Times New Roman" w:cs="Times New Roman"/>
                <w:color w:val="1B1B1B"/>
                <w:sz w:val="20"/>
                <w:szCs w:val="20"/>
                <w:highlight w:val="white"/>
              </w:rPr>
            </w:pPr>
            <w:r w:rsidRPr="00225EBC">
              <w:rPr>
                <w:rFonts w:ascii="Times New Roman" w:eastAsia="Arial" w:hAnsi="Times New Roman" w:cs="Times New Roman"/>
                <w:color w:val="000000"/>
                <w:sz w:val="20"/>
                <w:szCs w:val="20"/>
              </w:rPr>
              <w:t>0.051</w:t>
            </w:r>
          </w:p>
        </w:tc>
        <w:tc>
          <w:tcPr>
            <w:tcW w:w="1276" w:type="dxa"/>
            <w:vAlign w:val="center"/>
          </w:tcPr>
          <w:p w14:paraId="3AEB9526" w14:textId="769388E0" w:rsidR="00F90498" w:rsidRPr="00225EBC" w:rsidRDefault="00F90498" w:rsidP="00F90498">
            <w:pPr>
              <w:spacing w:line="360" w:lineRule="auto"/>
              <w:ind w:right="-421"/>
              <w:jc w:val="both"/>
              <w:rPr>
                <w:rFonts w:ascii="Times New Roman" w:eastAsia="Times New Roman" w:hAnsi="Times New Roman" w:cs="Times New Roman"/>
                <w:color w:val="1B1B1B"/>
                <w:sz w:val="20"/>
                <w:szCs w:val="20"/>
                <w:highlight w:val="white"/>
              </w:rPr>
            </w:pPr>
            <w:r w:rsidRPr="00225EBC">
              <w:rPr>
                <w:rFonts w:ascii="Times New Roman" w:eastAsia="Arial" w:hAnsi="Times New Roman" w:cs="Times New Roman"/>
                <w:color w:val="000000"/>
                <w:sz w:val="20"/>
                <w:szCs w:val="20"/>
              </w:rPr>
              <w:t>0.133</w:t>
            </w:r>
          </w:p>
        </w:tc>
        <w:tc>
          <w:tcPr>
            <w:tcW w:w="1508" w:type="dxa"/>
            <w:vAlign w:val="center"/>
          </w:tcPr>
          <w:p w14:paraId="7AC59A35" w14:textId="61D73441" w:rsidR="00F90498" w:rsidRPr="00225EBC" w:rsidRDefault="00F90498" w:rsidP="00F90498">
            <w:pPr>
              <w:spacing w:line="360" w:lineRule="auto"/>
              <w:ind w:right="-421"/>
              <w:jc w:val="both"/>
              <w:rPr>
                <w:rFonts w:ascii="Times New Roman" w:eastAsia="Times New Roman" w:hAnsi="Times New Roman" w:cs="Times New Roman"/>
                <w:color w:val="1B1B1B"/>
                <w:sz w:val="20"/>
                <w:szCs w:val="20"/>
                <w:highlight w:val="white"/>
              </w:rPr>
            </w:pPr>
            <w:r w:rsidRPr="00225EBC">
              <w:rPr>
                <w:rFonts w:ascii="Times New Roman" w:eastAsia="Arial" w:hAnsi="Times New Roman" w:cs="Times New Roman"/>
                <w:color w:val="000000"/>
                <w:sz w:val="20"/>
                <w:szCs w:val="20"/>
              </w:rPr>
              <w:t>0.927</w:t>
            </w:r>
          </w:p>
        </w:tc>
      </w:tr>
      <w:tr w:rsidR="00F90498" w:rsidRPr="00225EBC" w14:paraId="0ADE16DC" w14:textId="77777777" w:rsidTr="0037096C">
        <w:tc>
          <w:tcPr>
            <w:tcW w:w="2972" w:type="dxa"/>
            <w:vAlign w:val="center"/>
          </w:tcPr>
          <w:p w14:paraId="3BF02A52" w14:textId="1ED2856B" w:rsidR="00F90498" w:rsidRPr="00225EBC" w:rsidRDefault="00F90498" w:rsidP="00225EBC">
            <w:pPr>
              <w:spacing w:line="360" w:lineRule="auto"/>
              <w:ind w:right="-421"/>
              <w:rPr>
                <w:rFonts w:ascii="Times New Roman" w:eastAsia="Times New Roman" w:hAnsi="Times New Roman" w:cs="Times New Roman"/>
                <w:color w:val="1B1B1B"/>
                <w:sz w:val="20"/>
                <w:szCs w:val="20"/>
                <w:highlight w:val="white"/>
              </w:rPr>
            </w:pPr>
            <w:r w:rsidRPr="00225EBC">
              <w:rPr>
                <w:rFonts w:ascii="Times New Roman" w:hAnsi="Times New Roman" w:cs="Times New Roman"/>
                <w:color w:val="000000"/>
                <w:sz w:val="20"/>
                <w:szCs w:val="20"/>
              </w:rPr>
              <w:t xml:space="preserve">Model 3: Age + </w:t>
            </w:r>
            <w:r w:rsidR="00225EBC" w:rsidRPr="00225EBC">
              <w:rPr>
                <w:rFonts w:ascii="Times New Roman" w:eastAsia="Times New Roman" w:hAnsi="Times New Roman" w:cs="Times New Roman"/>
                <w:color w:val="1B1B1B"/>
                <w:sz w:val="20"/>
                <w:szCs w:val="20"/>
                <w:highlight w:val="white"/>
              </w:rPr>
              <w:t>insulin and/or sulfonylurea use</w:t>
            </w:r>
          </w:p>
        </w:tc>
        <w:tc>
          <w:tcPr>
            <w:tcW w:w="2268" w:type="dxa"/>
            <w:vAlign w:val="center"/>
          </w:tcPr>
          <w:p w14:paraId="079470F2" w14:textId="4BD6C5C9" w:rsidR="00F90498" w:rsidRPr="00225EBC" w:rsidRDefault="00F90498" w:rsidP="00F90498">
            <w:pPr>
              <w:spacing w:line="360" w:lineRule="auto"/>
              <w:ind w:right="-421"/>
              <w:jc w:val="both"/>
              <w:rPr>
                <w:rFonts w:ascii="Times New Roman" w:eastAsia="Times New Roman" w:hAnsi="Times New Roman" w:cs="Times New Roman"/>
                <w:color w:val="1B1B1B"/>
                <w:sz w:val="20"/>
                <w:szCs w:val="20"/>
                <w:highlight w:val="white"/>
              </w:rPr>
            </w:pPr>
            <w:r w:rsidRPr="00225EBC">
              <w:rPr>
                <w:rFonts w:ascii="Times New Roman" w:eastAsia="Arial" w:hAnsi="Times New Roman" w:cs="Times New Roman"/>
                <w:color w:val="000000"/>
                <w:sz w:val="20"/>
                <w:szCs w:val="20"/>
              </w:rPr>
              <w:t>-0.277 (-0.542 to -0.012)</w:t>
            </w:r>
          </w:p>
        </w:tc>
        <w:tc>
          <w:tcPr>
            <w:tcW w:w="992" w:type="dxa"/>
            <w:vAlign w:val="center"/>
          </w:tcPr>
          <w:p w14:paraId="64BDAFA1" w14:textId="734F1033" w:rsidR="00F90498" w:rsidRPr="00225EBC" w:rsidRDefault="00F90498" w:rsidP="00F90498">
            <w:pPr>
              <w:spacing w:line="360" w:lineRule="auto"/>
              <w:ind w:right="-421"/>
              <w:jc w:val="both"/>
              <w:rPr>
                <w:rFonts w:ascii="Times New Roman" w:eastAsia="Times New Roman" w:hAnsi="Times New Roman" w:cs="Times New Roman"/>
                <w:color w:val="1B1B1B"/>
                <w:sz w:val="20"/>
                <w:szCs w:val="20"/>
                <w:highlight w:val="white"/>
              </w:rPr>
            </w:pPr>
            <w:r w:rsidRPr="00225EBC">
              <w:rPr>
                <w:rFonts w:ascii="Times New Roman" w:eastAsia="Arial" w:hAnsi="Times New Roman" w:cs="Times New Roman"/>
                <w:color w:val="000000"/>
                <w:sz w:val="20"/>
                <w:szCs w:val="20"/>
              </w:rPr>
              <w:t>0.040</w:t>
            </w:r>
          </w:p>
        </w:tc>
        <w:tc>
          <w:tcPr>
            <w:tcW w:w="1276" w:type="dxa"/>
            <w:vAlign w:val="center"/>
          </w:tcPr>
          <w:p w14:paraId="5C07AAC6" w14:textId="586B6C8C" w:rsidR="00F90498" w:rsidRPr="00225EBC" w:rsidRDefault="00F90498" w:rsidP="00F90498">
            <w:pPr>
              <w:spacing w:line="360" w:lineRule="auto"/>
              <w:ind w:right="-421"/>
              <w:jc w:val="both"/>
              <w:rPr>
                <w:rFonts w:ascii="Times New Roman" w:eastAsia="Times New Roman" w:hAnsi="Times New Roman" w:cs="Times New Roman"/>
                <w:color w:val="1B1B1B"/>
                <w:sz w:val="20"/>
                <w:szCs w:val="20"/>
                <w:highlight w:val="white"/>
              </w:rPr>
            </w:pPr>
            <w:r w:rsidRPr="00225EBC">
              <w:rPr>
                <w:rFonts w:ascii="Times New Roman" w:eastAsia="Arial" w:hAnsi="Times New Roman" w:cs="Times New Roman"/>
                <w:color w:val="000000"/>
                <w:sz w:val="20"/>
                <w:szCs w:val="20"/>
              </w:rPr>
              <w:t>0.269</w:t>
            </w:r>
          </w:p>
        </w:tc>
        <w:tc>
          <w:tcPr>
            <w:tcW w:w="1508" w:type="dxa"/>
            <w:vAlign w:val="center"/>
          </w:tcPr>
          <w:p w14:paraId="2D2F4E5D" w14:textId="4B5690B1" w:rsidR="00F90498" w:rsidRPr="00225EBC" w:rsidRDefault="00F90498" w:rsidP="00F90498">
            <w:pPr>
              <w:spacing w:line="360" w:lineRule="auto"/>
              <w:ind w:right="-421"/>
              <w:jc w:val="both"/>
              <w:rPr>
                <w:rFonts w:ascii="Times New Roman" w:eastAsia="Times New Roman" w:hAnsi="Times New Roman" w:cs="Times New Roman"/>
                <w:color w:val="1B1B1B"/>
                <w:sz w:val="20"/>
                <w:szCs w:val="20"/>
                <w:highlight w:val="white"/>
              </w:rPr>
            </w:pPr>
            <w:r w:rsidRPr="00225EBC">
              <w:rPr>
                <w:rFonts w:ascii="Times New Roman" w:eastAsia="Arial" w:hAnsi="Times New Roman" w:cs="Times New Roman"/>
                <w:color w:val="000000"/>
                <w:sz w:val="20"/>
                <w:szCs w:val="20"/>
              </w:rPr>
              <w:t>0.926</w:t>
            </w:r>
          </w:p>
        </w:tc>
      </w:tr>
      <w:tr w:rsidR="00F90498" w:rsidRPr="00225EBC" w14:paraId="62DA4CCC" w14:textId="77777777" w:rsidTr="0037096C">
        <w:tc>
          <w:tcPr>
            <w:tcW w:w="2972" w:type="dxa"/>
            <w:vAlign w:val="center"/>
          </w:tcPr>
          <w:p w14:paraId="051FBDEF" w14:textId="77777777" w:rsidR="00F90498" w:rsidRPr="00225EBC" w:rsidRDefault="00F90498" w:rsidP="00F90498">
            <w:pPr>
              <w:spacing w:line="360" w:lineRule="auto"/>
              <w:ind w:right="-421"/>
              <w:jc w:val="both"/>
              <w:rPr>
                <w:rFonts w:ascii="Times New Roman" w:eastAsia="Times New Roman" w:hAnsi="Times New Roman" w:cs="Times New Roman"/>
                <w:color w:val="1B1B1B"/>
                <w:sz w:val="20"/>
                <w:szCs w:val="20"/>
                <w:highlight w:val="white"/>
              </w:rPr>
            </w:pPr>
            <w:r w:rsidRPr="00225EBC">
              <w:rPr>
                <w:rFonts w:ascii="Times New Roman" w:hAnsi="Times New Roman" w:cs="Times New Roman"/>
                <w:color w:val="000000"/>
                <w:sz w:val="20"/>
                <w:szCs w:val="20"/>
              </w:rPr>
              <w:t>Model 4: Age + Average glucose</w:t>
            </w:r>
          </w:p>
        </w:tc>
        <w:tc>
          <w:tcPr>
            <w:tcW w:w="2268" w:type="dxa"/>
            <w:vAlign w:val="center"/>
          </w:tcPr>
          <w:p w14:paraId="2DC61C4B" w14:textId="4DF01D62" w:rsidR="00F90498" w:rsidRPr="00225EBC" w:rsidRDefault="00F90498" w:rsidP="00F90498">
            <w:pPr>
              <w:spacing w:line="360" w:lineRule="auto"/>
              <w:ind w:right="-421"/>
              <w:jc w:val="both"/>
              <w:rPr>
                <w:rFonts w:ascii="Times New Roman" w:eastAsia="Times New Roman" w:hAnsi="Times New Roman" w:cs="Times New Roman"/>
                <w:color w:val="1B1B1B"/>
                <w:sz w:val="20"/>
                <w:szCs w:val="20"/>
                <w:highlight w:val="white"/>
              </w:rPr>
            </w:pPr>
            <w:r w:rsidRPr="00225EBC">
              <w:rPr>
                <w:rFonts w:ascii="Times New Roman" w:eastAsia="Arial" w:hAnsi="Times New Roman" w:cs="Times New Roman"/>
                <w:color w:val="000000"/>
                <w:sz w:val="20"/>
                <w:szCs w:val="20"/>
              </w:rPr>
              <w:t>-0.188 (-0.371 to -0.005)</w:t>
            </w:r>
          </w:p>
        </w:tc>
        <w:tc>
          <w:tcPr>
            <w:tcW w:w="992" w:type="dxa"/>
            <w:vAlign w:val="center"/>
          </w:tcPr>
          <w:p w14:paraId="24383201" w14:textId="232AF8D2" w:rsidR="00F90498" w:rsidRPr="00225EBC" w:rsidRDefault="00F90498" w:rsidP="00F90498">
            <w:pPr>
              <w:spacing w:line="360" w:lineRule="auto"/>
              <w:ind w:right="-421"/>
              <w:jc w:val="both"/>
              <w:rPr>
                <w:rFonts w:ascii="Times New Roman" w:eastAsia="Times New Roman" w:hAnsi="Times New Roman" w:cs="Times New Roman"/>
                <w:color w:val="1B1B1B"/>
                <w:sz w:val="20"/>
                <w:szCs w:val="20"/>
                <w:highlight w:val="white"/>
              </w:rPr>
            </w:pPr>
            <w:r w:rsidRPr="00225EBC">
              <w:rPr>
                <w:rFonts w:ascii="Times New Roman" w:eastAsia="Arial" w:hAnsi="Times New Roman" w:cs="Times New Roman"/>
                <w:color w:val="000000"/>
                <w:sz w:val="20"/>
                <w:szCs w:val="20"/>
              </w:rPr>
              <w:t>0.044</w:t>
            </w:r>
          </w:p>
        </w:tc>
        <w:tc>
          <w:tcPr>
            <w:tcW w:w="1276" w:type="dxa"/>
            <w:vAlign w:val="center"/>
          </w:tcPr>
          <w:p w14:paraId="1AE31227" w14:textId="6A6EB9B4" w:rsidR="00F90498" w:rsidRPr="00225EBC" w:rsidRDefault="00F90498" w:rsidP="00F90498">
            <w:pPr>
              <w:spacing w:line="360" w:lineRule="auto"/>
              <w:ind w:right="-421"/>
              <w:jc w:val="both"/>
              <w:rPr>
                <w:rFonts w:ascii="Times New Roman" w:eastAsia="Times New Roman" w:hAnsi="Times New Roman" w:cs="Times New Roman"/>
                <w:color w:val="1B1B1B"/>
                <w:sz w:val="20"/>
                <w:szCs w:val="20"/>
                <w:highlight w:val="white"/>
              </w:rPr>
            </w:pPr>
            <w:r w:rsidRPr="00225EBC">
              <w:rPr>
                <w:rFonts w:ascii="Times New Roman" w:eastAsia="Arial" w:hAnsi="Times New Roman" w:cs="Times New Roman"/>
                <w:color w:val="000000"/>
                <w:sz w:val="20"/>
                <w:szCs w:val="20"/>
              </w:rPr>
              <w:t>0.859</w:t>
            </w:r>
          </w:p>
        </w:tc>
        <w:tc>
          <w:tcPr>
            <w:tcW w:w="1508" w:type="dxa"/>
            <w:vAlign w:val="center"/>
          </w:tcPr>
          <w:p w14:paraId="143C2814" w14:textId="3C0F86D1" w:rsidR="00F90498" w:rsidRPr="00225EBC" w:rsidRDefault="00F90498" w:rsidP="00F90498">
            <w:pPr>
              <w:spacing w:line="360" w:lineRule="auto"/>
              <w:ind w:right="-421"/>
              <w:jc w:val="both"/>
              <w:rPr>
                <w:rFonts w:ascii="Times New Roman" w:eastAsia="Times New Roman" w:hAnsi="Times New Roman" w:cs="Times New Roman"/>
                <w:color w:val="1B1B1B"/>
                <w:sz w:val="20"/>
                <w:szCs w:val="20"/>
                <w:highlight w:val="white"/>
              </w:rPr>
            </w:pPr>
            <w:r w:rsidRPr="00225EBC">
              <w:rPr>
                <w:rFonts w:ascii="Times New Roman" w:eastAsia="Arial" w:hAnsi="Times New Roman" w:cs="Times New Roman"/>
                <w:color w:val="000000"/>
                <w:sz w:val="20"/>
                <w:szCs w:val="20"/>
              </w:rPr>
              <w:t>0.962</w:t>
            </w:r>
          </w:p>
        </w:tc>
      </w:tr>
      <w:tr w:rsidR="00F90498" w:rsidRPr="00225EBC" w14:paraId="6A96A1B3" w14:textId="77777777" w:rsidTr="0037096C">
        <w:tc>
          <w:tcPr>
            <w:tcW w:w="9016" w:type="dxa"/>
            <w:gridSpan w:val="5"/>
            <w:vAlign w:val="center"/>
          </w:tcPr>
          <w:p w14:paraId="6BC11D87" w14:textId="77777777" w:rsidR="00F90498" w:rsidRPr="00225EBC" w:rsidRDefault="00F90498" w:rsidP="0037096C">
            <w:pPr>
              <w:spacing w:line="360" w:lineRule="auto"/>
              <w:ind w:right="-421"/>
              <w:jc w:val="center"/>
              <w:rPr>
                <w:rFonts w:ascii="Times New Roman" w:hAnsi="Times New Roman" w:cs="Times New Roman"/>
                <w:color w:val="000000"/>
                <w:sz w:val="20"/>
                <w:szCs w:val="20"/>
              </w:rPr>
            </w:pPr>
            <w:r w:rsidRPr="00225EBC">
              <w:rPr>
                <w:rFonts w:ascii="Times New Roman" w:hAnsi="Times New Roman" w:cs="Times New Roman"/>
                <w:color w:val="000000"/>
                <w:sz w:val="20"/>
                <w:szCs w:val="20"/>
              </w:rPr>
              <w:t>Average Glucose</w:t>
            </w:r>
          </w:p>
        </w:tc>
      </w:tr>
      <w:tr w:rsidR="00F90498" w:rsidRPr="00225EBC" w14:paraId="2928E115" w14:textId="77777777" w:rsidTr="0037096C">
        <w:tc>
          <w:tcPr>
            <w:tcW w:w="2972" w:type="dxa"/>
            <w:vAlign w:val="center"/>
          </w:tcPr>
          <w:p w14:paraId="2FC65254" w14:textId="77777777" w:rsidR="00F90498" w:rsidRPr="00225EBC" w:rsidRDefault="00F90498" w:rsidP="00F90498">
            <w:pPr>
              <w:spacing w:line="360" w:lineRule="auto"/>
              <w:ind w:right="-421"/>
              <w:jc w:val="both"/>
              <w:rPr>
                <w:rFonts w:ascii="Times New Roman" w:eastAsia="Times New Roman" w:hAnsi="Times New Roman" w:cs="Times New Roman"/>
                <w:color w:val="1B1B1B"/>
                <w:sz w:val="20"/>
                <w:szCs w:val="20"/>
                <w:highlight w:val="white"/>
              </w:rPr>
            </w:pPr>
            <w:r w:rsidRPr="00225EBC">
              <w:rPr>
                <w:rFonts w:ascii="Times New Roman" w:hAnsi="Times New Roman" w:cs="Times New Roman"/>
                <w:color w:val="000000"/>
                <w:sz w:val="20"/>
                <w:szCs w:val="20"/>
              </w:rPr>
              <w:t>Model 0: Unadjusted</w:t>
            </w:r>
          </w:p>
        </w:tc>
        <w:tc>
          <w:tcPr>
            <w:tcW w:w="2268" w:type="dxa"/>
            <w:vAlign w:val="center"/>
          </w:tcPr>
          <w:p w14:paraId="6651357B" w14:textId="1FCC6E1B" w:rsidR="00F90498" w:rsidRPr="00225EBC" w:rsidRDefault="00F90498" w:rsidP="00F90498">
            <w:pPr>
              <w:spacing w:line="360" w:lineRule="auto"/>
              <w:ind w:right="-421"/>
              <w:jc w:val="both"/>
              <w:rPr>
                <w:rFonts w:ascii="Times New Roman" w:eastAsia="Times New Roman" w:hAnsi="Times New Roman" w:cs="Times New Roman"/>
                <w:color w:val="1B1B1B"/>
                <w:sz w:val="20"/>
                <w:szCs w:val="20"/>
                <w:highlight w:val="white"/>
              </w:rPr>
            </w:pPr>
            <w:r w:rsidRPr="00225EBC">
              <w:rPr>
                <w:rFonts w:ascii="Times New Roman" w:eastAsia="Arial" w:hAnsi="Times New Roman" w:cs="Times New Roman"/>
                <w:color w:val="000000"/>
                <w:sz w:val="20"/>
                <w:szCs w:val="20"/>
              </w:rPr>
              <w:t>-0.121 (-0.512 to 0.269)</w:t>
            </w:r>
          </w:p>
        </w:tc>
        <w:tc>
          <w:tcPr>
            <w:tcW w:w="992" w:type="dxa"/>
            <w:vAlign w:val="center"/>
          </w:tcPr>
          <w:p w14:paraId="547DAF23" w14:textId="651F8D98" w:rsidR="00F90498" w:rsidRPr="00225EBC" w:rsidRDefault="00F90498" w:rsidP="00F90498">
            <w:pPr>
              <w:spacing w:line="360" w:lineRule="auto"/>
              <w:ind w:right="-421"/>
              <w:jc w:val="both"/>
              <w:rPr>
                <w:rFonts w:ascii="Times New Roman" w:eastAsia="Times New Roman" w:hAnsi="Times New Roman" w:cs="Times New Roman"/>
                <w:color w:val="1B1B1B"/>
                <w:sz w:val="20"/>
                <w:szCs w:val="20"/>
                <w:highlight w:val="white"/>
              </w:rPr>
            </w:pPr>
            <w:r w:rsidRPr="00225EBC">
              <w:rPr>
                <w:rFonts w:ascii="Times New Roman" w:eastAsia="Arial" w:hAnsi="Times New Roman" w:cs="Times New Roman"/>
                <w:color w:val="000000"/>
                <w:sz w:val="20"/>
                <w:szCs w:val="20"/>
              </w:rPr>
              <w:t>0.542</w:t>
            </w:r>
          </w:p>
        </w:tc>
        <w:tc>
          <w:tcPr>
            <w:tcW w:w="1276" w:type="dxa"/>
            <w:vAlign w:val="center"/>
          </w:tcPr>
          <w:p w14:paraId="74B4AA6D" w14:textId="250D2B5B" w:rsidR="00F90498" w:rsidRPr="00225EBC" w:rsidRDefault="00F90498" w:rsidP="00F90498">
            <w:pPr>
              <w:spacing w:line="360" w:lineRule="auto"/>
              <w:ind w:right="-421"/>
              <w:jc w:val="both"/>
              <w:rPr>
                <w:rFonts w:ascii="Times New Roman" w:eastAsia="Times New Roman" w:hAnsi="Times New Roman" w:cs="Times New Roman"/>
                <w:color w:val="1B1B1B"/>
                <w:sz w:val="20"/>
                <w:szCs w:val="20"/>
                <w:highlight w:val="white"/>
              </w:rPr>
            </w:pPr>
            <w:r w:rsidRPr="00225EBC">
              <w:rPr>
                <w:rFonts w:ascii="Times New Roman" w:eastAsia="Arial" w:hAnsi="Times New Roman" w:cs="Times New Roman"/>
                <w:color w:val="000000"/>
                <w:sz w:val="20"/>
                <w:szCs w:val="20"/>
              </w:rPr>
              <w:t>0</w:t>
            </w:r>
          </w:p>
        </w:tc>
        <w:tc>
          <w:tcPr>
            <w:tcW w:w="1508" w:type="dxa"/>
            <w:vAlign w:val="center"/>
          </w:tcPr>
          <w:p w14:paraId="51FB1A32" w14:textId="4216543C" w:rsidR="00F90498" w:rsidRPr="00225EBC" w:rsidRDefault="00F90498" w:rsidP="00F90498">
            <w:pPr>
              <w:spacing w:line="360" w:lineRule="auto"/>
              <w:ind w:right="-421"/>
              <w:jc w:val="both"/>
              <w:rPr>
                <w:rFonts w:ascii="Times New Roman" w:eastAsia="Times New Roman" w:hAnsi="Times New Roman" w:cs="Times New Roman"/>
                <w:color w:val="1B1B1B"/>
                <w:sz w:val="20"/>
                <w:szCs w:val="20"/>
                <w:highlight w:val="white"/>
              </w:rPr>
            </w:pPr>
            <w:r w:rsidRPr="00225EBC">
              <w:rPr>
                <w:rFonts w:ascii="Times New Roman" w:eastAsia="Arial" w:hAnsi="Times New Roman" w:cs="Times New Roman"/>
                <w:color w:val="000000"/>
                <w:sz w:val="20"/>
                <w:szCs w:val="20"/>
              </w:rPr>
              <w:t>0.951</w:t>
            </w:r>
          </w:p>
        </w:tc>
      </w:tr>
      <w:tr w:rsidR="00F90498" w:rsidRPr="00225EBC" w14:paraId="286BC211" w14:textId="77777777" w:rsidTr="0037096C">
        <w:tc>
          <w:tcPr>
            <w:tcW w:w="2972" w:type="dxa"/>
            <w:vAlign w:val="center"/>
          </w:tcPr>
          <w:p w14:paraId="204FB234" w14:textId="77777777" w:rsidR="00F90498" w:rsidRPr="00225EBC" w:rsidRDefault="00F90498" w:rsidP="00F90498">
            <w:pPr>
              <w:spacing w:line="360" w:lineRule="auto"/>
              <w:ind w:right="-421"/>
              <w:jc w:val="both"/>
              <w:rPr>
                <w:rFonts w:ascii="Times New Roman" w:eastAsia="Times New Roman" w:hAnsi="Times New Roman" w:cs="Times New Roman"/>
                <w:color w:val="1B1B1B"/>
                <w:sz w:val="20"/>
                <w:szCs w:val="20"/>
                <w:highlight w:val="white"/>
              </w:rPr>
            </w:pPr>
            <w:r w:rsidRPr="00225EBC">
              <w:rPr>
                <w:rFonts w:ascii="Times New Roman" w:hAnsi="Times New Roman" w:cs="Times New Roman"/>
                <w:color w:val="000000"/>
                <w:sz w:val="20"/>
                <w:szCs w:val="20"/>
              </w:rPr>
              <w:t>Model 1: Age + BMI</w:t>
            </w:r>
          </w:p>
        </w:tc>
        <w:tc>
          <w:tcPr>
            <w:tcW w:w="2268" w:type="dxa"/>
            <w:vAlign w:val="center"/>
          </w:tcPr>
          <w:p w14:paraId="2C744AFC" w14:textId="3A931902" w:rsidR="00F90498" w:rsidRPr="00225EBC" w:rsidRDefault="00F90498" w:rsidP="00F90498">
            <w:pPr>
              <w:spacing w:line="360" w:lineRule="auto"/>
              <w:ind w:right="-421"/>
              <w:jc w:val="both"/>
              <w:rPr>
                <w:rFonts w:ascii="Times New Roman" w:eastAsia="Times New Roman" w:hAnsi="Times New Roman" w:cs="Times New Roman"/>
                <w:color w:val="1B1B1B"/>
                <w:sz w:val="20"/>
                <w:szCs w:val="20"/>
                <w:highlight w:val="white"/>
              </w:rPr>
            </w:pPr>
            <w:r w:rsidRPr="00225EBC">
              <w:rPr>
                <w:rFonts w:ascii="Times New Roman" w:eastAsia="Arial" w:hAnsi="Times New Roman" w:cs="Times New Roman"/>
                <w:color w:val="000000"/>
                <w:sz w:val="20"/>
                <w:szCs w:val="20"/>
              </w:rPr>
              <w:t>-0.131 (-0.522 to 0.26)</w:t>
            </w:r>
          </w:p>
        </w:tc>
        <w:tc>
          <w:tcPr>
            <w:tcW w:w="992" w:type="dxa"/>
            <w:vAlign w:val="center"/>
          </w:tcPr>
          <w:p w14:paraId="046D7413" w14:textId="21CE6C59" w:rsidR="00F90498" w:rsidRPr="00225EBC" w:rsidRDefault="00F90498" w:rsidP="00F90498">
            <w:pPr>
              <w:spacing w:line="360" w:lineRule="auto"/>
              <w:ind w:right="-421"/>
              <w:jc w:val="both"/>
              <w:rPr>
                <w:rFonts w:ascii="Times New Roman" w:eastAsia="Times New Roman" w:hAnsi="Times New Roman" w:cs="Times New Roman"/>
                <w:color w:val="1B1B1B"/>
                <w:sz w:val="20"/>
                <w:szCs w:val="20"/>
                <w:highlight w:val="white"/>
              </w:rPr>
            </w:pPr>
            <w:r w:rsidRPr="00225EBC">
              <w:rPr>
                <w:rFonts w:ascii="Times New Roman" w:eastAsia="Arial" w:hAnsi="Times New Roman" w:cs="Times New Roman"/>
                <w:color w:val="000000"/>
                <w:sz w:val="20"/>
                <w:szCs w:val="20"/>
              </w:rPr>
              <w:t>0.510</w:t>
            </w:r>
          </w:p>
        </w:tc>
        <w:tc>
          <w:tcPr>
            <w:tcW w:w="1276" w:type="dxa"/>
            <w:vAlign w:val="center"/>
          </w:tcPr>
          <w:p w14:paraId="760ABE29" w14:textId="58CE04F4" w:rsidR="00F90498" w:rsidRPr="00225EBC" w:rsidRDefault="00F90498" w:rsidP="00F90498">
            <w:pPr>
              <w:spacing w:line="360" w:lineRule="auto"/>
              <w:ind w:right="-421"/>
              <w:jc w:val="both"/>
              <w:rPr>
                <w:rFonts w:ascii="Times New Roman" w:eastAsia="Times New Roman" w:hAnsi="Times New Roman" w:cs="Times New Roman"/>
                <w:color w:val="1B1B1B"/>
                <w:sz w:val="20"/>
                <w:szCs w:val="20"/>
                <w:highlight w:val="white"/>
              </w:rPr>
            </w:pPr>
            <w:r w:rsidRPr="00225EBC">
              <w:rPr>
                <w:rFonts w:ascii="Times New Roman" w:eastAsia="Arial" w:hAnsi="Times New Roman" w:cs="Times New Roman"/>
                <w:color w:val="000000"/>
                <w:sz w:val="20"/>
                <w:szCs w:val="20"/>
              </w:rPr>
              <w:t>0.109</w:t>
            </w:r>
          </w:p>
        </w:tc>
        <w:tc>
          <w:tcPr>
            <w:tcW w:w="1508" w:type="dxa"/>
            <w:vAlign w:val="center"/>
          </w:tcPr>
          <w:p w14:paraId="152E331E" w14:textId="206CE764" w:rsidR="00F90498" w:rsidRPr="00225EBC" w:rsidRDefault="00F90498" w:rsidP="00F90498">
            <w:pPr>
              <w:spacing w:line="360" w:lineRule="auto"/>
              <w:ind w:right="-421"/>
              <w:jc w:val="both"/>
              <w:rPr>
                <w:rFonts w:ascii="Times New Roman" w:eastAsia="Times New Roman" w:hAnsi="Times New Roman" w:cs="Times New Roman"/>
                <w:color w:val="1B1B1B"/>
                <w:sz w:val="20"/>
                <w:szCs w:val="20"/>
                <w:highlight w:val="white"/>
              </w:rPr>
            </w:pPr>
            <w:r w:rsidRPr="00225EBC">
              <w:rPr>
                <w:rFonts w:ascii="Times New Roman" w:eastAsia="Arial" w:hAnsi="Times New Roman" w:cs="Times New Roman"/>
                <w:color w:val="000000"/>
                <w:sz w:val="20"/>
                <w:szCs w:val="20"/>
              </w:rPr>
              <w:t>0.954</w:t>
            </w:r>
          </w:p>
        </w:tc>
      </w:tr>
      <w:tr w:rsidR="00F90498" w:rsidRPr="00225EBC" w14:paraId="393D348A" w14:textId="77777777" w:rsidTr="0037096C">
        <w:tc>
          <w:tcPr>
            <w:tcW w:w="2972" w:type="dxa"/>
            <w:vAlign w:val="center"/>
          </w:tcPr>
          <w:p w14:paraId="4900DA8B" w14:textId="77777777" w:rsidR="00F90498" w:rsidRPr="00225EBC" w:rsidRDefault="00F90498" w:rsidP="00F90498">
            <w:pPr>
              <w:spacing w:line="360" w:lineRule="auto"/>
              <w:ind w:right="-421"/>
              <w:jc w:val="both"/>
              <w:rPr>
                <w:rFonts w:ascii="Times New Roman" w:eastAsia="Times New Roman" w:hAnsi="Times New Roman" w:cs="Times New Roman"/>
                <w:color w:val="1B1B1B"/>
                <w:sz w:val="20"/>
                <w:szCs w:val="20"/>
                <w:highlight w:val="white"/>
              </w:rPr>
            </w:pPr>
            <w:r w:rsidRPr="00225EBC">
              <w:rPr>
                <w:rFonts w:ascii="Times New Roman" w:hAnsi="Times New Roman" w:cs="Times New Roman"/>
                <w:color w:val="000000"/>
                <w:sz w:val="20"/>
                <w:szCs w:val="20"/>
              </w:rPr>
              <w:t>Model 2: Age + DD</w:t>
            </w:r>
          </w:p>
        </w:tc>
        <w:tc>
          <w:tcPr>
            <w:tcW w:w="2268" w:type="dxa"/>
            <w:vAlign w:val="center"/>
          </w:tcPr>
          <w:p w14:paraId="40CCF491" w14:textId="4A25EA1F" w:rsidR="00F90498" w:rsidRPr="00225EBC" w:rsidRDefault="00F90498" w:rsidP="00F90498">
            <w:pPr>
              <w:spacing w:line="360" w:lineRule="auto"/>
              <w:ind w:right="-421"/>
              <w:jc w:val="both"/>
              <w:rPr>
                <w:rFonts w:ascii="Times New Roman" w:eastAsia="Times New Roman" w:hAnsi="Times New Roman" w:cs="Times New Roman"/>
                <w:color w:val="1B1B1B"/>
                <w:sz w:val="20"/>
                <w:szCs w:val="20"/>
                <w:highlight w:val="white"/>
              </w:rPr>
            </w:pPr>
            <w:r w:rsidRPr="00225EBC">
              <w:rPr>
                <w:rFonts w:ascii="Times New Roman" w:eastAsia="Arial" w:hAnsi="Times New Roman" w:cs="Times New Roman"/>
                <w:color w:val="000000"/>
                <w:sz w:val="20"/>
                <w:szCs w:val="20"/>
              </w:rPr>
              <w:t>-0.131 (-0.521 to 0.26)</w:t>
            </w:r>
          </w:p>
        </w:tc>
        <w:tc>
          <w:tcPr>
            <w:tcW w:w="992" w:type="dxa"/>
            <w:vAlign w:val="center"/>
          </w:tcPr>
          <w:p w14:paraId="11CF3200" w14:textId="55ACCA07" w:rsidR="00F90498" w:rsidRPr="00225EBC" w:rsidRDefault="00F90498" w:rsidP="00F90498">
            <w:pPr>
              <w:spacing w:line="360" w:lineRule="auto"/>
              <w:ind w:right="-421"/>
              <w:jc w:val="both"/>
              <w:rPr>
                <w:rFonts w:ascii="Times New Roman" w:eastAsia="Times New Roman" w:hAnsi="Times New Roman" w:cs="Times New Roman"/>
                <w:color w:val="1B1B1B"/>
                <w:sz w:val="20"/>
                <w:szCs w:val="20"/>
                <w:highlight w:val="white"/>
              </w:rPr>
            </w:pPr>
            <w:r w:rsidRPr="00225EBC">
              <w:rPr>
                <w:rFonts w:ascii="Times New Roman" w:eastAsia="Arial" w:hAnsi="Times New Roman" w:cs="Times New Roman"/>
                <w:color w:val="000000"/>
                <w:sz w:val="20"/>
                <w:szCs w:val="20"/>
              </w:rPr>
              <w:t>0.511</w:t>
            </w:r>
          </w:p>
        </w:tc>
        <w:tc>
          <w:tcPr>
            <w:tcW w:w="1276" w:type="dxa"/>
            <w:vAlign w:val="center"/>
          </w:tcPr>
          <w:p w14:paraId="54BDDCE0" w14:textId="0E9980ED" w:rsidR="00F90498" w:rsidRPr="00225EBC" w:rsidRDefault="00F90498" w:rsidP="00F90498">
            <w:pPr>
              <w:spacing w:line="360" w:lineRule="auto"/>
              <w:ind w:right="-421"/>
              <w:jc w:val="both"/>
              <w:rPr>
                <w:rFonts w:ascii="Times New Roman" w:eastAsia="Times New Roman" w:hAnsi="Times New Roman" w:cs="Times New Roman"/>
                <w:color w:val="1B1B1B"/>
                <w:sz w:val="20"/>
                <w:szCs w:val="20"/>
                <w:highlight w:val="white"/>
              </w:rPr>
            </w:pPr>
            <w:r w:rsidRPr="00225EBC">
              <w:rPr>
                <w:rFonts w:ascii="Times New Roman" w:eastAsia="Arial" w:hAnsi="Times New Roman" w:cs="Times New Roman"/>
                <w:color w:val="000000"/>
                <w:sz w:val="20"/>
                <w:szCs w:val="20"/>
              </w:rPr>
              <w:t>0.088</w:t>
            </w:r>
          </w:p>
        </w:tc>
        <w:tc>
          <w:tcPr>
            <w:tcW w:w="1508" w:type="dxa"/>
            <w:vAlign w:val="center"/>
          </w:tcPr>
          <w:p w14:paraId="12CF6408" w14:textId="708DF4C6" w:rsidR="00F90498" w:rsidRPr="00225EBC" w:rsidRDefault="00F90498" w:rsidP="00F90498">
            <w:pPr>
              <w:spacing w:line="360" w:lineRule="auto"/>
              <w:ind w:right="-421"/>
              <w:jc w:val="both"/>
              <w:rPr>
                <w:rFonts w:ascii="Times New Roman" w:eastAsia="Times New Roman" w:hAnsi="Times New Roman" w:cs="Times New Roman"/>
                <w:color w:val="1B1B1B"/>
                <w:sz w:val="20"/>
                <w:szCs w:val="20"/>
                <w:highlight w:val="white"/>
              </w:rPr>
            </w:pPr>
            <w:r w:rsidRPr="00225EBC">
              <w:rPr>
                <w:rFonts w:ascii="Times New Roman" w:eastAsia="Arial" w:hAnsi="Times New Roman" w:cs="Times New Roman"/>
                <w:color w:val="000000"/>
                <w:sz w:val="20"/>
                <w:szCs w:val="20"/>
              </w:rPr>
              <w:t>0.954</w:t>
            </w:r>
          </w:p>
        </w:tc>
      </w:tr>
      <w:tr w:rsidR="00F90498" w:rsidRPr="00225EBC" w14:paraId="7226DFB6" w14:textId="77777777" w:rsidTr="0037096C">
        <w:tc>
          <w:tcPr>
            <w:tcW w:w="2972" w:type="dxa"/>
            <w:vAlign w:val="center"/>
          </w:tcPr>
          <w:p w14:paraId="7C155D5C" w14:textId="43B1C942" w:rsidR="00F90498" w:rsidRPr="00225EBC" w:rsidRDefault="00F90498" w:rsidP="00225EBC">
            <w:pPr>
              <w:spacing w:line="360" w:lineRule="auto"/>
              <w:ind w:right="-421"/>
              <w:rPr>
                <w:rFonts w:ascii="Times New Roman" w:eastAsia="Times New Roman" w:hAnsi="Times New Roman" w:cs="Times New Roman"/>
                <w:color w:val="1B1B1B"/>
                <w:sz w:val="20"/>
                <w:szCs w:val="20"/>
                <w:highlight w:val="white"/>
              </w:rPr>
            </w:pPr>
            <w:r w:rsidRPr="00225EBC">
              <w:rPr>
                <w:rFonts w:ascii="Times New Roman" w:hAnsi="Times New Roman" w:cs="Times New Roman"/>
                <w:color w:val="000000"/>
                <w:sz w:val="20"/>
                <w:szCs w:val="20"/>
              </w:rPr>
              <w:t xml:space="preserve">Model 3: Age + </w:t>
            </w:r>
            <w:r w:rsidR="00225EBC" w:rsidRPr="00225EBC">
              <w:rPr>
                <w:rFonts w:ascii="Times New Roman" w:eastAsia="Times New Roman" w:hAnsi="Times New Roman" w:cs="Times New Roman"/>
                <w:color w:val="1B1B1B"/>
                <w:sz w:val="20"/>
                <w:szCs w:val="20"/>
                <w:highlight w:val="white"/>
              </w:rPr>
              <w:t>insulin and/or sulfonylurea use</w:t>
            </w:r>
          </w:p>
        </w:tc>
        <w:tc>
          <w:tcPr>
            <w:tcW w:w="2268" w:type="dxa"/>
            <w:vAlign w:val="center"/>
          </w:tcPr>
          <w:p w14:paraId="5AAB7A59" w14:textId="07A77A9F" w:rsidR="00F90498" w:rsidRPr="00225EBC" w:rsidRDefault="00F90498" w:rsidP="00F90498">
            <w:pPr>
              <w:spacing w:line="360" w:lineRule="auto"/>
              <w:ind w:right="-421"/>
              <w:jc w:val="both"/>
              <w:rPr>
                <w:rFonts w:ascii="Times New Roman" w:eastAsia="Times New Roman" w:hAnsi="Times New Roman" w:cs="Times New Roman"/>
                <w:color w:val="1B1B1B"/>
                <w:sz w:val="20"/>
                <w:szCs w:val="20"/>
                <w:highlight w:val="white"/>
              </w:rPr>
            </w:pPr>
            <w:r w:rsidRPr="00225EBC">
              <w:rPr>
                <w:rFonts w:ascii="Times New Roman" w:eastAsia="Arial" w:hAnsi="Times New Roman" w:cs="Times New Roman"/>
                <w:color w:val="000000"/>
                <w:sz w:val="20"/>
                <w:szCs w:val="20"/>
              </w:rPr>
              <w:t>-0.145 (-0.535 to 0.246)</w:t>
            </w:r>
          </w:p>
        </w:tc>
        <w:tc>
          <w:tcPr>
            <w:tcW w:w="992" w:type="dxa"/>
            <w:vAlign w:val="center"/>
          </w:tcPr>
          <w:p w14:paraId="7F817FC5" w14:textId="0EA88559" w:rsidR="00F90498" w:rsidRPr="00225EBC" w:rsidRDefault="00F90498" w:rsidP="00F90498">
            <w:pPr>
              <w:spacing w:line="360" w:lineRule="auto"/>
              <w:ind w:right="-421"/>
              <w:jc w:val="both"/>
              <w:rPr>
                <w:rFonts w:ascii="Times New Roman" w:eastAsia="Times New Roman" w:hAnsi="Times New Roman" w:cs="Times New Roman"/>
                <w:color w:val="1B1B1B"/>
                <w:sz w:val="20"/>
                <w:szCs w:val="20"/>
                <w:highlight w:val="white"/>
              </w:rPr>
            </w:pPr>
            <w:r w:rsidRPr="00225EBC">
              <w:rPr>
                <w:rFonts w:ascii="Times New Roman" w:eastAsia="Arial" w:hAnsi="Times New Roman" w:cs="Times New Roman"/>
                <w:color w:val="000000"/>
                <w:sz w:val="20"/>
                <w:szCs w:val="20"/>
              </w:rPr>
              <w:t>0.467</w:t>
            </w:r>
          </w:p>
        </w:tc>
        <w:tc>
          <w:tcPr>
            <w:tcW w:w="1276" w:type="dxa"/>
            <w:vAlign w:val="center"/>
          </w:tcPr>
          <w:p w14:paraId="260FA7CC" w14:textId="7886E839" w:rsidR="00F90498" w:rsidRPr="00225EBC" w:rsidRDefault="00F90498" w:rsidP="00F90498">
            <w:pPr>
              <w:spacing w:line="360" w:lineRule="auto"/>
              <w:ind w:right="-421"/>
              <w:jc w:val="both"/>
              <w:rPr>
                <w:rFonts w:ascii="Times New Roman" w:eastAsia="Times New Roman" w:hAnsi="Times New Roman" w:cs="Times New Roman"/>
                <w:color w:val="1B1B1B"/>
                <w:sz w:val="20"/>
                <w:szCs w:val="20"/>
                <w:highlight w:val="white"/>
              </w:rPr>
            </w:pPr>
            <w:r w:rsidRPr="00225EBC">
              <w:rPr>
                <w:rFonts w:ascii="Times New Roman" w:eastAsia="Arial" w:hAnsi="Times New Roman" w:cs="Times New Roman"/>
                <w:color w:val="000000"/>
                <w:sz w:val="20"/>
                <w:szCs w:val="20"/>
              </w:rPr>
              <w:t>0.208</w:t>
            </w:r>
          </w:p>
        </w:tc>
        <w:tc>
          <w:tcPr>
            <w:tcW w:w="1508" w:type="dxa"/>
            <w:vAlign w:val="center"/>
          </w:tcPr>
          <w:p w14:paraId="41A50112" w14:textId="748E2A9A" w:rsidR="00F90498" w:rsidRPr="00225EBC" w:rsidRDefault="00F90498" w:rsidP="00F90498">
            <w:pPr>
              <w:spacing w:line="360" w:lineRule="auto"/>
              <w:ind w:right="-421"/>
              <w:jc w:val="both"/>
              <w:rPr>
                <w:rFonts w:ascii="Times New Roman" w:eastAsia="Times New Roman" w:hAnsi="Times New Roman" w:cs="Times New Roman"/>
                <w:color w:val="1B1B1B"/>
                <w:sz w:val="20"/>
                <w:szCs w:val="20"/>
                <w:highlight w:val="white"/>
              </w:rPr>
            </w:pPr>
            <w:r w:rsidRPr="00225EBC">
              <w:rPr>
                <w:rFonts w:ascii="Times New Roman" w:eastAsia="Arial" w:hAnsi="Times New Roman" w:cs="Times New Roman"/>
                <w:color w:val="000000"/>
                <w:sz w:val="20"/>
                <w:szCs w:val="20"/>
              </w:rPr>
              <w:t>0.953</w:t>
            </w:r>
          </w:p>
        </w:tc>
      </w:tr>
    </w:tbl>
    <w:p w14:paraId="7BB2B1C9" w14:textId="41A7ED5D" w:rsidR="00894508" w:rsidRDefault="00D46217">
      <w:pPr>
        <w:rPr>
          <w:rFonts w:ascii="Times New Roman" w:hAnsi="Times New Roman" w:cs="Times New Roman"/>
          <w:sz w:val="24"/>
          <w:szCs w:val="24"/>
        </w:rPr>
      </w:pPr>
      <w:r w:rsidRPr="00D46217">
        <w:rPr>
          <w:rFonts w:ascii="Times New Roman" w:hAnsi="Times New Roman" w:cs="Times New Roman"/>
          <w:sz w:val="24"/>
          <w:szCs w:val="24"/>
        </w:rPr>
        <w:t>β represents regression coefficient from mixed-effects models with random intercept for participant.</w:t>
      </w:r>
      <w:r w:rsidRPr="00D46217">
        <w:rPr>
          <w:rFonts w:ascii="Times New Roman" w:hAnsi="Times New Roman" w:cs="Times New Roman"/>
          <w:sz w:val="24"/>
          <w:szCs w:val="24"/>
        </w:rPr>
        <w:br/>
        <w:t>DD = diabetes duration; BMI = body mass index; CI = confidence interval; TIR = time in range; TAR = time above range; TBR = time below range.</w:t>
      </w:r>
    </w:p>
    <w:p w14:paraId="472EAA79" w14:textId="77777777" w:rsidR="00736A80" w:rsidRDefault="00736A80">
      <w:pPr>
        <w:rPr>
          <w:rFonts w:ascii="Times New Roman" w:hAnsi="Times New Roman" w:cs="Times New Roman"/>
          <w:sz w:val="24"/>
          <w:szCs w:val="24"/>
        </w:rPr>
      </w:pPr>
    </w:p>
    <w:p w14:paraId="3A8F3B65" w14:textId="77777777" w:rsidR="00736A80" w:rsidRDefault="00736A80">
      <w:pPr>
        <w:rPr>
          <w:rFonts w:ascii="Times New Roman" w:hAnsi="Times New Roman" w:cs="Times New Roman"/>
          <w:sz w:val="24"/>
          <w:szCs w:val="24"/>
        </w:rPr>
      </w:pPr>
    </w:p>
    <w:p w14:paraId="5A72E9AC" w14:textId="77777777" w:rsidR="00736A80" w:rsidRDefault="00736A80">
      <w:pPr>
        <w:rPr>
          <w:rFonts w:ascii="Times New Roman" w:hAnsi="Times New Roman" w:cs="Times New Roman"/>
          <w:sz w:val="24"/>
          <w:szCs w:val="24"/>
        </w:rPr>
      </w:pPr>
    </w:p>
    <w:p w14:paraId="6527F26F" w14:textId="77777777" w:rsidR="00736A80" w:rsidRDefault="00736A80">
      <w:pPr>
        <w:rPr>
          <w:rFonts w:ascii="Times New Roman" w:hAnsi="Times New Roman" w:cs="Times New Roman"/>
          <w:sz w:val="24"/>
          <w:szCs w:val="24"/>
        </w:rPr>
      </w:pPr>
    </w:p>
    <w:p w14:paraId="6436D2BB" w14:textId="77777777" w:rsidR="00F90498" w:rsidRDefault="00F90498">
      <w:pPr>
        <w:rPr>
          <w:rFonts w:ascii="Times New Roman" w:hAnsi="Times New Roman" w:cs="Times New Roman"/>
          <w:sz w:val="24"/>
          <w:szCs w:val="24"/>
        </w:rPr>
      </w:pPr>
    </w:p>
    <w:p w14:paraId="73F34EEE" w14:textId="77777777" w:rsidR="00F90498" w:rsidRDefault="00F90498">
      <w:pPr>
        <w:rPr>
          <w:rFonts w:ascii="Times New Roman" w:hAnsi="Times New Roman" w:cs="Times New Roman"/>
          <w:sz w:val="24"/>
          <w:szCs w:val="24"/>
        </w:rPr>
      </w:pPr>
    </w:p>
    <w:p w14:paraId="48A6CA99" w14:textId="5E40B882" w:rsidR="00736A80" w:rsidRPr="009674F6" w:rsidRDefault="009674F6">
      <w:pPr>
        <w:rPr>
          <w:rFonts w:ascii="Times New Roman" w:hAnsi="Times New Roman" w:cs="Times New Roman"/>
          <w:b/>
          <w:bCs/>
          <w:sz w:val="24"/>
          <w:szCs w:val="24"/>
        </w:rPr>
      </w:pPr>
      <w:r w:rsidRPr="009674F6">
        <w:rPr>
          <w:rFonts w:ascii="Times New Roman" w:hAnsi="Times New Roman" w:cs="Times New Roman"/>
          <w:b/>
          <w:bCs/>
          <w:sz w:val="24"/>
          <w:szCs w:val="24"/>
        </w:rPr>
        <w:t xml:space="preserve">Supplementary </w:t>
      </w:r>
      <w:r w:rsidR="00960019" w:rsidRPr="009674F6">
        <w:rPr>
          <w:rFonts w:ascii="Times New Roman" w:hAnsi="Times New Roman" w:cs="Times New Roman"/>
          <w:b/>
          <w:bCs/>
          <w:sz w:val="24"/>
          <w:szCs w:val="24"/>
        </w:rPr>
        <w:t xml:space="preserve">Table </w:t>
      </w:r>
      <w:r w:rsidRPr="009674F6">
        <w:rPr>
          <w:rFonts w:ascii="Times New Roman" w:hAnsi="Times New Roman" w:cs="Times New Roman"/>
          <w:b/>
          <w:bCs/>
          <w:sz w:val="24"/>
          <w:szCs w:val="24"/>
        </w:rPr>
        <w:t>S6</w:t>
      </w:r>
      <w:r w:rsidR="00960019" w:rsidRPr="009674F6">
        <w:rPr>
          <w:rFonts w:ascii="Times New Roman" w:hAnsi="Times New Roman" w:cs="Times New Roman"/>
          <w:b/>
          <w:bCs/>
          <w:sz w:val="24"/>
          <w:szCs w:val="24"/>
        </w:rPr>
        <w:t>. Mixed-Effects Logistic Regression Analysis for TBR &gt; 0</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3972"/>
        <w:gridCol w:w="1088"/>
        <w:gridCol w:w="2554"/>
        <w:gridCol w:w="1412"/>
      </w:tblGrid>
      <w:tr w:rsidR="00736A80" w14:paraId="5B69359A" w14:textId="77777777" w:rsidTr="005E08B7">
        <w:tc>
          <w:tcPr>
            <w:tcW w:w="4395" w:type="dxa"/>
            <w:vAlign w:val="center"/>
          </w:tcPr>
          <w:p w14:paraId="06F63300" w14:textId="25B4A2A2" w:rsidR="00736A80" w:rsidRDefault="00736A80" w:rsidP="00736A80">
            <w:pPr>
              <w:rPr>
                <w:rFonts w:ascii="Times New Roman" w:hAnsi="Times New Roman" w:cs="Times New Roman"/>
                <w:sz w:val="24"/>
                <w:szCs w:val="24"/>
              </w:rPr>
            </w:pPr>
            <w:r w:rsidRPr="00736A80">
              <w:rPr>
                <w:rFonts w:ascii="Times New Roman" w:hAnsi="Times New Roman" w:cs="Times New Roman"/>
                <w:b/>
                <w:bCs/>
                <w:sz w:val="24"/>
                <w:szCs w:val="24"/>
              </w:rPr>
              <w:t>Model</w:t>
            </w:r>
          </w:p>
        </w:tc>
        <w:tc>
          <w:tcPr>
            <w:tcW w:w="283" w:type="dxa"/>
            <w:vAlign w:val="center"/>
          </w:tcPr>
          <w:p w14:paraId="2E0F2AD1" w14:textId="1DCFF6DF" w:rsidR="00736A80" w:rsidRDefault="00736A80" w:rsidP="00736A80">
            <w:pPr>
              <w:rPr>
                <w:rFonts w:ascii="Times New Roman" w:hAnsi="Times New Roman" w:cs="Times New Roman"/>
                <w:sz w:val="24"/>
                <w:szCs w:val="24"/>
              </w:rPr>
            </w:pPr>
            <w:r w:rsidRPr="00736A80">
              <w:rPr>
                <w:rFonts w:ascii="Times New Roman" w:hAnsi="Times New Roman" w:cs="Times New Roman"/>
                <w:b/>
                <w:bCs/>
                <w:sz w:val="24"/>
                <w:szCs w:val="24"/>
              </w:rPr>
              <w:t>Variable</w:t>
            </w:r>
          </w:p>
        </w:tc>
        <w:tc>
          <w:tcPr>
            <w:tcW w:w="2835" w:type="dxa"/>
            <w:vAlign w:val="center"/>
          </w:tcPr>
          <w:p w14:paraId="16EA6706" w14:textId="4E3E9091" w:rsidR="00736A80" w:rsidRDefault="00736A80" w:rsidP="00736A80">
            <w:pPr>
              <w:rPr>
                <w:rFonts w:ascii="Times New Roman" w:hAnsi="Times New Roman" w:cs="Times New Roman"/>
                <w:sz w:val="24"/>
                <w:szCs w:val="24"/>
              </w:rPr>
            </w:pPr>
            <w:r w:rsidRPr="00736A80">
              <w:rPr>
                <w:rFonts w:ascii="Times New Roman" w:hAnsi="Times New Roman" w:cs="Times New Roman"/>
                <w:b/>
                <w:bCs/>
                <w:sz w:val="24"/>
                <w:szCs w:val="24"/>
              </w:rPr>
              <w:t>OR (95% CI)</w:t>
            </w:r>
          </w:p>
        </w:tc>
        <w:tc>
          <w:tcPr>
            <w:tcW w:w="1503" w:type="dxa"/>
            <w:vAlign w:val="center"/>
          </w:tcPr>
          <w:p w14:paraId="397F1584" w14:textId="513CF66C" w:rsidR="00736A80" w:rsidRDefault="00736A80" w:rsidP="00736A80">
            <w:pPr>
              <w:rPr>
                <w:rFonts w:ascii="Times New Roman" w:hAnsi="Times New Roman" w:cs="Times New Roman"/>
                <w:sz w:val="24"/>
                <w:szCs w:val="24"/>
              </w:rPr>
            </w:pPr>
            <w:r w:rsidRPr="00736A80">
              <w:rPr>
                <w:rFonts w:ascii="Times New Roman" w:hAnsi="Times New Roman" w:cs="Times New Roman"/>
                <w:b/>
                <w:bCs/>
                <w:sz w:val="24"/>
                <w:szCs w:val="24"/>
              </w:rPr>
              <w:t>p value</w:t>
            </w:r>
          </w:p>
        </w:tc>
      </w:tr>
      <w:tr w:rsidR="00736A80" w14:paraId="63CE494B" w14:textId="77777777" w:rsidTr="005E08B7">
        <w:tc>
          <w:tcPr>
            <w:tcW w:w="4395" w:type="dxa"/>
            <w:vAlign w:val="center"/>
          </w:tcPr>
          <w:p w14:paraId="6E3A4E2D" w14:textId="2AC66EB8" w:rsidR="00736A80" w:rsidRPr="009674F6" w:rsidRDefault="00736A80" w:rsidP="00736A80">
            <w:pPr>
              <w:rPr>
                <w:rFonts w:ascii="Times New Roman" w:hAnsi="Times New Roman" w:cs="Times New Roman"/>
                <w:sz w:val="24"/>
                <w:szCs w:val="24"/>
              </w:rPr>
            </w:pPr>
            <w:r w:rsidRPr="00736A80">
              <w:rPr>
                <w:rFonts w:ascii="Times New Roman" w:hAnsi="Times New Roman" w:cs="Times New Roman"/>
                <w:sz w:val="24"/>
                <w:szCs w:val="24"/>
              </w:rPr>
              <w:t>Model 0: Unadjusted</w:t>
            </w:r>
          </w:p>
        </w:tc>
        <w:tc>
          <w:tcPr>
            <w:tcW w:w="283" w:type="dxa"/>
            <w:vAlign w:val="center"/>
          </w:tcPr>
          <w:p w14:paraId="4DD61081" w14:textId="19924863" w:rsidR="00736A80" w:rsidRDefault="00736A80" w:rsidP="00736A80">
            <w:pPr>
              <w:rPr>
                <w:rFonts w:ascii="Times New Roman" w:hAnsi="Times New Roman" w:cs="Times New Roman"/>
                <w:sz w:val="24"/>
                <w:szCs w:val="24"/>
              </w:rPr>
            </w:pPr>
            <w:r w:rsidRPr="00736A80">
              <w:rPr>
                <w:rFonts w:ascii="Times New Roman" w:hAnsi="Times New Roman" w:cs="Times New Roman"/>
                <w:sz w:val="24"/>
                <w:szCs w:val="24"/>
              </w:rPr>
              <w:t>CV</w:t>
            </w:r>
          </w:p>
        </w:tc>
        <w:tc>
          <w:tcPr>
            <w:tcW w:w="2835" w:type="dxa"/>
            <w:vAlign w:val="center"/>
          </w:tcPr>
          <w:p w14:paraId="2843FDF4" w14:textId="1BEFB2A4" w:rsidR="00736A80" w:rsidRDefault="00736A80" w:rsidP="00736A80">
            <w:pPr>
              <w:rPr>
                <w:rFonts w:ascii="Times New Roman" w:hAnsi="Times New Roman" w:cs="Times New Roman"/>
                <w:sz w:val="24"/>
                <w:szCs w:val="24"/>
              </w:rPr>
            </w:pPr>
            <w:r w:rsidRPr="00736A80">
              <w:rPr>
                <w:rFonts w:ascii="Times New Roman" w:hAnsi="Times New Roman" w:cs="Times New Roman"/>
                <w:sz w:val="24"/>
                <w:szCs w:val="24"/>
              </w:rPr>
              <w:t>1.306 (1.157–1.474)</w:t>
            </w:r>
          </w:p>
        </w:tc>
        <w:tc>
          <w:tcPr>
            <w:tcW w:w="1503" w:type="dxa"/>
            <w:vAlign w:val="center"/>
          </w:tcPr>
          <w:p w14:paraId="5372525B" w14:textId="55A50BA7" w:rsidR="00736A80" w:rsidRDefault="00736A80" w:rsidP="00736A80">
            <w:pPr>
              <w:rPr>
                <w:rFonts w:ascii="Times New Roman" w:hAnsi="Times New Roman" w:cs="Times New Roman"/>
                <w:sz w:val="24"/>
                <w:szCs w:val="24"/>
              </w:rPr>
            </w:pPr>
            <w:r w:rsidRPr="00736A80">
              <w:rPr>
                <w:rFonts w:ascii="Times New Roman" w:hAnsi="Times New Roman" w:cs="Times New Roman"/>
                <w:sz w:val="24"/>
                <w:szCs w:val="24"/>
              </w:rPr>
              <w:t>&lt;0.001</w:t>
            </w:r>
          </w:p>
        </w:tc>
      </w:tr>
      <w:tr w:rsidR="00736A80" w14:paraId="50C746D5" w14:textId="77777777" w:rsidTr="005E08B7">
        <w:tc>
          <w:tcPr>
            <w:tcW w:w="4395" w:type="dxa"/>
            <w:vAlign w:val="center"/>
          </w:tcPr>
          <w:p w14:paraId="7BDEB316" w14:textId="37BCE9D9" w:rsidR="00736A80" w:rsidRPr="009674F6" w:rsidRDefault="00736A80" w:rsidP="00736A80">
            <w:pPr>
              <w:rPr>
                <w:rFonts w:ascii="Times New Roman" w:hAnsi="Times New Roman" w:cs="Times New Roman"/>
                <w:sz w:val="24"/>
                <w:szCs w:val="24"/>
              </w:rPr>
            </w:pPr>
            <w:r w:rsidRPr="00736A80">
              <w:rPr>
                <w:rFonts w:ascii="Times New Roman" w:hAnsi="Times New Roman" w:cs="Times New Roman"/>
                <w:sz w:val="24"/>
                <w:szCs w:val="24"/>
              </w:rPr>
              <w:t>Model 1: Age + BMI</w:t>
            </w:r>
          </w:p>
        </w:tc>
        <w:tc>
          <w:tcPr>
            <w:tcW w:w="283" w:type="dxa"/>
            <w:vAlign w:val="center"/>
          </w:tcPr>
          <w:p w14:paraId="298941F6" w14:textId="6563FE0D" w:rsidR="00736A80" w:rsidRDefault="00736A80" w:rsidP="00736A80">
            <w:pPr>
              <w:rPr>
                <w:rFonts w:ascii="Times New Roman" w:hAnsi="Times New Roman" w:cs="Times New Roman"/>
                <w:sz w:val="24"/>
                <w:szCs w:val="24"/>
              </w:rPr>
            </w:pPr>
            <w:r w:rsidRPr="00736A80">
              <w:rPr>
                <w:rFonts w:ascii="Times New Roman" w:hAnsi="Times New Roman" w:cs="Times New Roman"/>
                <w:sz w:val="24"/>
                <w:szCs w:val="24"/>
              </w:rPr>
              <w:t>CV</w:t>
            </w:r>
          </w:p>
        </w:tc>
        <w:tc>
          <w:tcPr>
            <w:tcW w:w="2835" w:type="dxa"/>
            <w:vAlign w:val="center"/>
          </w:tcPr>
          <w:p w14:paraId="11B454A9" w14:textId="481618DB" w:rsidR="00736A80" w:rsidRDefault="00736A80" w:rsidP="00736A80">
            <w:pPr>
              <w:rPr>
                <w:rFonts w:ascii="Times New Roman" w:hAnsi="Times New Roman" w:cs="Times New Roman"/>
                <w:sz w:val="24"/>
                <w:szCs w:val="24"/>
              </w:rPr>
            </w:pPr>
            <w:r w:rsidRPr="00736A80">
              <w:rPr>
                <w:rFonts w:ascii="Times New Roman" w:hAnsi="Times New Roman" w:cs="Times New Roman"/>
                <w:sz w:val="24"/>
                <w:szCs w:val="24"/>
              </w:rPr>
              <w:t>1.313 (1.166–1.478)</w:t>
            </w:r>
          </w:p>
        </w:tc>
        <w:tc>
          <w:tcPr>
            <w:tcW w:w="1503" w:type="dxa"/>
            <w:vAlign w:val="center"/>
          </w:tcPr>
          <w:p w14:paraId="4E208626" w14:textId="12C46520" w:rsidR="00736A80" w:rsidRDefault="00736A80" w:rsidP="00736A80">
            <w:pPr>
              <w:rPr>
                <w:rFonts w:ascii="Times New Roman" w:hAnsi="Times New Roman" w:cs="Times New Roman"/>
                <w:sz w:val="24"/>
                <w:szCs w:val="24"/>
              </w:rPr>
            </w:pPr>
            <w:r w:rsidRPr="00736A80">
              <w:rPr>
                <w:rFonts w:ascii="Times New Roman" w:hAnsi="Times New Roman" w:cs="Times New Roman"/>
                <w:sz w:val="24"/>
                <w:szCs w:val="24"/>
              </w:rPr>
              <w:t>&lt;0.001</w:t>
            </w:r>
          </w:p>
        </w:tc>
      </w:tr>
      <w:tr w:rsidR="00960019" w14:paraId="7C124A38" w14:textId="77777777" w:rsidTr="005E08B7">
        <w:tc>
          <w:tcPr>
            <w:tcW w:w="4395" w:type="dxa"/>
            <w:vAlign w:val="center"/>
          </w:tcPr>
          <w:p w14:paraId="2D00FF0A" w14:textId="46215801" w:rsidR="00960019" w:rsidRPr="009674F6" w:rsidRDefault="00960019" w:rsidP="00736A80">
            <w:pPr>
              <w:rPr>
                <w:rFonts w:ascii="Times New Roman" w:hAnsi="Times New Roman" w:cs="Times New Roman"/>
                <w:sz w:val="24"/>
                <w:szCs w:val="24"/>
              </w:rPr>
            </w:pPr>
            <w:r w:rsidRPr="00736A80">
              <w:rPr>
                <w:rFonts w:ascii="Times New Roman" w:hAnsi="Times New Roman" w:cs="Times New Roman"/>
                <w:sz w:val="24"/>
                <w:szCs w:val="24"/>
              </w:rPr>
              <w:t>Model 2: Age + Diabetes Duration</w:t>
            </w:r>
          </w:p>
        </w:tc>
        <w:tc>
          <w:tcPr>
            <w:tcW w:w="283" w:type="dxa"/>
            <w:vAlign w:val="center"/>
          </w:tcPr>
          <w:p w14:paraId="1A44EDCA" w14:textId="0839FCED" w:rsidR="00960019" w:rsidRDefault="00960019" w:rsidP="00736A80">
            <w:pPr>
              <w:rPr>
                <w:rFonts w:ascii="Times New Roman" w:hAnsi="Times New Roman" w:cs="Times New Roman"/>
                <w:sz w:val="24"/>
                <w:szCs w:val="24"/>
              </w:rPr>
            </w:pPr>
            <w:r w:rsidRPr="00736A80">
              <w:rPr>
                <w:rFonts w:ascii="Times New Roman" w:hAnsi="Times New Roman" w:cs="Times New Roman"/>
                <w:sz w:val="24"/>
                <w:szCs w:val="24"/>
              </w:rPr>
              <w:t>CV</w:t>
            </w:r>
          </w:p>
        </w:tc>
        <w:tc>
          <w:tcPr>
            <w:tcW w:w="2835" w:type="dxa"/>
            <w:vAlign w:val="center"/>
          </w:tcPr>
          <w:p w14:paraId="616318FA" w14:textId="33A8CC6A" w:rsidR="00960019" w:rsidRDefault="00960019" w:rsidP="00736A80">
            <w:pPr>
              <w:rPr>
                <w:rFonts w:ascii="Times New Roman" w:hAnsi="Times New Roman" w:cs="Times New Roman"/>
                <w:sz w:val="24"/>
                <w:szCs w:val="24"/>
              </w:rPr>
            </w:pPr>
            <w:r w:rsidRPr="00736A80">
              <w:rPr>
                <w:rFonts w:ascii="Times New Roman" w:hAnsi="Times New Roman" w:cs="Times New Roman"/>
                <w:sz w:val="24"/>
                <w:szCs w:val="24"/>
              </w:rPr>
              <w:t>1.308 (1.160–1.474)</w:t>
            </w:r>
          </w:p>
        </w:tc>
        <w:tc>
          <w:tcPr>
            <w:tcW w:w="1503" w:type="dxa"/>
            <w:vAlign w:val="center"/>
          </w:tcPr>
          <w:p w14:paraId="31C20A4F" w14:textId="6DB6E0D0" w:rsidR="00960019" w:rsidRDefault="00960019" w:rsidP="00736A80">
            <w:pPr>
              <w:rPr>
                <w:rFonts w:ascii="Times New Roman" w:hAnsi="Times New Roman" w:cs="Times New Roman"/>
                <w:sz w:val="24"/>
                <w:szCs w:val="24"/>
              </w:rPr>
            </w:pPr>
            <w:r w:rsidRPr="00736A80">
              <w:rPr>
                <w:rFonts w:ascii="Times New Roman" w:hAnsi="Times New Roman" w:cs="Times New Roman"/>
                <w:sz w:val="24"/>
                <w:szCs w:val="24"/>
              </w:rPr>
              <w:t>&lt;0.001</w:t>
            </w:r>
          </w:p>
        </w:tc>
      </w:tr>
      <w:tr w:rsidR="00960019" w14:paraId="22111B48" w14:textId="77777777" w:rsidTr="005E08B7">
        <w:tc>
          <w:tcPr>
            <w:tcW w:w="4395" w:type="dxa"/>
            <w:vAlign w:val="center"/>
          </w:tcPr>
          <w:p w14:paraId="6B7700EC" w14:textId="1E84FAED" w:rsidR="00960019" w:rsidRPr="009674F6" w:rsidRDefault="00960019" w:rsidP="00736A80">
            <w:pPr>
              <w:rPr>
                <w:rFonts w:ascii="Times New Roman" w:hAnsi="Times New Roman" w:cs="Times New Roman"/>
                <w:sz w:val="24"/>
                <w:szCs w:val="24"/>
              </w:rPr>
            </w:pPr>
            <w:r w:rsidRPr="00736A80">
              <w:rPr>
                <w:rFonts w:ascii="Times New Roman" w:hAnsi="Times New Roman" w:cs="Times New Roman"/>
                <w:sz w:val="24"/>
                <w:szCs w:val="24"/>
              </w:rPr>
              <w:t>Model 3: Age + Insulinotropic therapy</w:t>
            </w:r>
          </w:p>
        </w:tc>
        <w:tc>
          <w:tcPr>
            <w:tcW w:w="283" w:type="dxa"/>
            <w:vAlign w:val="center"/>
          </w:tcPr>
          <w:p w14:paraId="4F6B4895" w14:textId="6E9B1BB4" w:rsidR="00960019" w:rsidRDefault="00960019" w:rsidP="00736A80">
            <w:pPr>
              <w:rPr>
                <w:rFonts w:ascii="Times New Roman" w:hAnsi="Times New Roman" w:cs="Times New Roman"/>
                <w:sz w:val="24"/>
                <w:szCs w:val="24"/>
              </w:rPr>
            </w:pPr>
            <w:r w:rsidRPr="00736A80">
              <w:rPr>
                <w:rFonts w:ascii="Times New Roman" w:hAnsi="Times New Roman" w:cs="Times New Roman"/>
                <w:sz w:val="24"/>
                <w:szCs w:val="24"/>
              </w:rPr>
              <w:t>CV</w:t>
            </w:r>
          </w:p>
        </w:tc>
        <w:tc>
          <w:tcPr>
            <w:tcW w:w="2835" w:type="dxa"/>
            <w:vAlign w:val="center"/>
          </w:tcPr>
          <w:p w14:paraId="61CC56DE" w14:textId="4F82BEC7" w:rsidR="00960019" w:rsidRDefault="00960019" w:rsidP="00736A80">
            <w:pPr>
              <w:rPr>
                <w:rFonts w:ascii="Times New Roman" w:hAnsi="Times New Roman" w:cs="Times New Roman"/>
                <w:sz w:val="24"/>
                <w:szCs w:val="24"/>
              </w:rPr>
            </w:pPr>
            <w:r w:rsidRPr="00736A80">
              <w:rPr>
                <w:rFonts w:ascii="Times New Roman" w:hAnsi="Times New Roman" w:cs="Times New Roman"/>
                <w:sz w:val="24"/>
                <w:szCs w:val="24"/>
              </w:rPr>
              <w:t>1.326 (1.173–1.498)</w:t>
            </w:r>
          </w:p>
        </w:tc>
        <w:tc>
          <w:tcPr>
            <w:tcW w:w="1503" w:type="dxa"/>
            <w:vAlign w:val="center"/>
          </w:tcPr>
          <w:p w14:paraId="772D5B36" w14:textId="65DDB1D5" w:rsidR="00960019" w:rsidRDefault="00960019" w:rsidP="00736A80">
            <w:pPr>
              <w:rPr>
                <w:rFonts w:ascii="Times New Roman" w:hAnsi="Times New Roman" w:cs="Times New Roman"/>
                <w:sz w:val="24"/>
                <w:szCs w:val="24"/>
              </w:rPr>
            </w:pPr>
            <w:r w:rsidRPr="00736A80">
              <w:rPr>
                <w:rFonts w:ascii="Times New Roman" w:hAnsi="Times New Roman" w:cs="Times New Roman"/>
                <w:sz w:val="24"/>
                <w:szCs w:val="24"/>
              </w:rPr>
              <w:t>&lt;0.001</w:t>
            </w:r>
          </w:p>
        </w:tc>
      </w:tr>
      <w:tr w:rsidR="00960019" w14:paraId="20CD9E63" w14:textId="77777777" w:rsidTr="005E08B7">
        <w:tc>
          <w:tcPr>
            <w:tcW w:w="4395" w:type="dxa"/>
            <w:vAlign w:val="center"/>
          </w:tcPr>
          <w:p w14:paraId="5E6780C5" w14:textId="75D99480" w:rsidR="00960019" w:rsidRPr="009674F6" w:rsidRDefault="00960019" w:rsidP="00736A80">
            <w:pPr>
              <w:rPr>
                <w:rFonts w:ascii="Times New Roman" w:hAnsi="Times New Roman" w:cs="Times New Roman"/>
                <w:sz w:val="24"/>
                <w:szCs w:val="24"/>
              </w:rPr>
            </w:pPr>
            <w:r w:rsidRPr="00736A80">
              <w:rPr>
                <w:rFonts w:ascii="Times New Roman" w:hAnsi="Times New Roman" w:cs="Times New Roman"/>
                <w:sz w:val="24"/>
                <w:szCs w:val="24"/>
              </w:rPr>
              <w:t>Model 4: Age + Average glucose</w:t>
            </w:r>
          </w:p>
        </w:tc>
        <w:tc>
          <w:tcPr>
            <w:tcW w:w="283" w:type="dxa"/>
            <w:vAlign w:val="center"/>
          </w:tcPr>
          <w:p w14:paraId="43C3F92E" w14:textId="3722E49E" w:rsidR="00960019" w:rsidRDefault="00960019" w:rsidP="00736A80">
            <w:pPr>
              <w:rPr>
                <w:rFonts w:ascii="Times New Roman" w:hAnsi="Times New Roman" w:cs="Times New Roman"/>
                <w:sz w:val="24"/>
                <w:szCs w:val="24"/>
              </w:rPr>
            </w:pPr>
            <w:r w:rsidRPr="00736A80">
              <w:rPr>
                <w:rFonts w:ascii="Times New Roman" w:hAnsi="Times New Roman" w:cs="Times New Roman"/>
                <w:sz w:val="24"/>
                <w:szCs w:val="24"/>
              </w:rPr>
              <w:t>CV</w:t>
            </w:r>
          </w:p>
        </w:tc>
        <w:tc>
          <w:tcPr>
            <w:tcW w:w="2835" w:type="dxa"/>
            <w:vAlign w:val="center"/>
          </w:tcPr>
          <w:p w14:paraId="503B3DF7" w14:textId="50A94D73" w:rsidR="00960019" w:rsidRDefault="00960019" w:rsidP="00736A80">
            <w:pPr>
              <w:rPr>
                <w:rFonts w:ascii="Times New Roman" w:hAnsi="Times New Roman" w:cs="Times New Roman"/>
                <w:sz w:val="24"/>
                <w:szCs w:val="24"/>
              </w:rPr>
            </w:pPr>
            <w:r w:rsidRPr="00736A80">
              <w:rPr>
                <w:rFonts w:ascii="Times New Roman" w:hAnsi="Times New Roman" w:cs="Times New Roman"/>
                <w:sz w:val="24"/>
                <w:szCs w:val="24"/>
              </w:rPr>
              <w:t>1.473 (1.295–1.675)</w:t>
            </w:r>
          </w:p>
        </w:tc>
        <w:tc>
          <w:tcPr>
            <w:tcW w:w="1503" w:type="dxa"/>
            <w:vAlign w:val="center"/>
          </w:tcPr>
          <w:p w14:paraId="0BC507EC" w14:textId="0A0D1CA2" w:rsidR="00960019" w:rsidRDefault="00960019" w:rsidP="00736A80">
            <w:pPr>
              <w:rPr>
                <w:rFonts w:ascii="Times New Roman" w:hAnsi="Times New Roman" w:cs="Times New Roman"/>
                <w:sz w:val="24"/>
                <w:szCs w:val="24"/>
              </w:rPr>
            </w:pPr>
            <w:r w:rsidRPr="00736A80">
              <w:rPr>
                <w:rFonts w:ascii="Times New Roman" w:hAnsi="Times New Roman" w:cs="Times New Roman"/>
                <w:sz w:val="24"/>
                <w:szCs w:val="24"/>
              </w:rPr>
              <w:t>&lt;0.001</w:t>
            </w:r>
          </w:p>
        </w:tc>
      </w:tr>
    </w:tbl>
    <w:p w14:paraId="6B9244CA" w14:textId="77777777" w:rsidR="002555FC" w:rsidRPr="002555FC" w:rsidRDefault="002555FC" w:rsidP="002555FC">
      <w:pPr>
        <w:rPr>
          <w:rFonts w:ascii="Times New Roman" w:hAnsi="Times New Roman" w:cs="Times New Roman"/>
          <w:sz w:val="24"/>
          <w:szCs w:val="24"/>
        </w:rPr>
      </w:pPr>
      <w:r w:rsidRPr="002555FC">
        <w:rPr>
          <w:rFonts w:ascii="Times New Roman" w:hAnsi="Times New Roman" w:cs="Times New Roman"/>
          <w:sz w:val="24"/>
          <w:szCs w:val="24"/>
        </w:rPr>
        <w:t>OR = odds ratio; CI = confidence interval. Logistic mixed-effects regression models were used to examine the association between coefficient of variation (CV) and the presence of time below range (TBR &gt; 0).</w:t>
      </w:r>
    </w:p>
    <w:p w14:paraId="6565E8A6" w14:textId="77777777" w:rsidR="002555FC" w:rsidRPr="002555FC" w:rsidRDefault="002555FC" w:rsidP="002555FC">
      <w:pPr>
        <w:rPr>
          <w:rFonts w:ascii="Times New Roman" w:hAnsi="Times New Roman" w:cs="Times New Roman"/>
          <w:sz w:val="24"/>
          <w:szCs w:val="24"/>
        </w:rPr>
      </w:pPr>
      <w:r w:rsidRPr="002555FC">
        <w:rPr>
          <w:rFonts w:ascii="Times New Roman" w:hAnsi="Times New Roman" w:cs="Times New Roman"/>
          <w:sz w:val="24"/>
          <w:szCs w:val="24"/>
        </w:rPr>
        <w:t>Model 0: Unadjusted.</w:t>
      </w:r>
      <w:r w:rsidRPr="002555FC">
        <w:rPr>
          <w:rFonts w:ascii="Times New Roman" w:hAnsi="Times New Roman" w:cs="Times New Roman"/>
          <w:sz w:val="24"/>
          <w:szCs w:val="24"/>
        </w:rPr>
        <w:br/>
        <w:t>Model 1: Adjusted for age and body mass index (BMI).</w:t>
      </w:r>
      <w:r w:rsidRPr="002555FC">
        <w:rPr>
          <w:rFonts w:ascii="Times New Roman" w:hAnsi="Times New Roman" w:cs="Times New Roman"/>
          <w:sz w:val="24"/>
          <w:szCs w:val="24"/>
        </w:rPr>
        <w:br/>
        <w:t>Model 2: Adjusted for age and diabetes duration.</w:t>
      </w:r>
      <w:r w:rsidRPr="002555FC">
        <w:rPr>
          <w:rFonts w:ascii="Times New Roman" w:hAnsi="Times New Roman" w:cs="Times New Roman"/>
          <w:sz w:val="24"/>
          <w:szCs w:val="24"/>
        </w:rPr>
        <w:br/>
        <w:t>Model 3: Adjusted for age and insulinotropic therapy.</w:t>
      </w:r>
      <w:r w:rsidRPr="002555FC">
        <w:rPr>
          <w:rFonts w:ascii="Times New Roman" w:hAnsi="Times New Roman" w:cs="Times New Roman"/>
          <w:sz w:val="24"/>
          <w:szCs w:val="24"/>
        </w:rPr>
        <w:br/>
        <w:t>Model 4: Adjusted for age and average glucose.</w:t>
      </w:r>
    </w:p>
    <w:p w14:paraId="319FF7F7" w14:textId="77777777" w:rsidR="00842991" w:rsidRDefault="00842991">
      <w:pPr>
        <w:rPr>
          <w:rFonts w:ascii="Times New Roman" w:hAnsi="Times New Roman" w:cs="Times New Roman"/>
          <w:sz w:val="24"/>
          <w:szCs w:val="24"/>
        </w:rPr>
      </w:pPr>
    </w:p>
    <w:p w14:paraId="391F1BD8" w14:textId="77777777" w:rsidR="00842991" w:rsidRDefault="00842991">
      <w:pPr>
        <w:rPr>
          <w:rFonts w:ascii="Times New Roman" w:hAnsi="Times New Roman" w:cs="Times New Roman"/>
          <w:sz w:val="24"/>
          <w:szCs w:val="24"/>
        </w:rPr>
      </w:pPr>
    </w:p>
    <w:p w14:paraId="24A48538" w14:textId="77777777" w:rsidR="00842991" w:rsidRDefault="00842991">
      <w:pPr>
        <w:rPr>
          <w:rFonts w:ascii="Times New Roman" w:hAnsi="Times New Roman" w:cs="Times New Roman"/>
          <w:sz w:val="24"/>
          <w:szCs w:val="24"/>
        </w:rPr>
      </w:pPr>
    </w:p>
    <w:p w14:paraId="0E48DC2A" w14:textId="77777777" w:rsidR="00842991" w:rsidRDefault="00842991">
      <w:pPr>
        <w:rPr>
          <w:rFonts w:ascii="Times New Roman" w:hAnsi="Times New Roman" w:cs="Times New Roman"/>
          <w:sz w:val="24"/>
          <w:szCs w:val="24"/>
        </w:rPr>
      </w:pPr>
    </w:p>
    <w:p w14:paraId="6A1EAC0D" w14:textId="77777777" w:rsidR="00842991" w:rsidRDefault="00842991">
      <w:pPr>
        <w:rPr>
          <w:rFonts w:ascii="Times New Roman" w:hAnsi="Times New Roman" w:cs="Times New Roman"/>
          <w:sz w:val="24"/>
          <w:szCs w:val="24"/>
        </w:rPr>
      </w:pPr>
    </w:p>
    <w:p w14:paraId="6F6AF07F" w14:textId="77777777" w:rsidR="00842991" w:rsidRDefault="00842991">
      <w:pPr>
        <w:rPr>
          <w:rFonts w:ascii="Times New Roman" w:hAnsi="Times New Roman" w:cs="Times New Roman"/>
          <w:sz w:val="24"/>
          <w:szCs w:val="24"/>
        </w:rPr>
      </w:pPr>
    </w:p>
    <w:p w14:paraId="322D94B8" w14:textId="77777777" w:rsidR="00842991" w:rsidRDefault="00842991">
      <w:pPr>
        <w:rPr>
          <w:rFonts w:ascii="Times New Roman" w:hAnsi="Times New Roman" w:cs="Times New Roman"/>
          <w:sz w:val="24"/>
          <w:szCs w:val="24"/>
        </w:rPr>
      </w:pPr>
    </w:p>
    <w:p w14:paraId="7044C2BF" w14:textId="77777777" w:rsidR="00842991" w:rsidRDefault="00842991">
      <w:pPr>
        <w:rPr>
          <w:rFonts w:ascii="Times New Roman" w:hAnsi="Times New Roman" w:cs="Times New Roman"/>
          <w:sz w:val="24"/>
          <w:szCs w:val="24"/>
        </w:rPr>
      </w:pPr>
    </w:p>
    <w:p w14:paraId="4994BB55" w14:textId="77777777" w:rsidR="00842991" w:rsidRDefault="00842991">
      <w:pPr>
        <w:rPr>
          <w:rFonts w:ascii="Times New Roman" w:hAnsi="Times New Roman" w:cs="Times New Roman"/>
          <w:sz w:val="24"/>
          <w:szCs w:val="24"/>
        </w:rPr>
      </w:pPr>
    </w:p>
    <w:p w14:paraId="5959CC55" w14:textId="77777777" w:rsidR="00842991" w:rsidRDefault="00842991">
      <w:pPr>
        <w:rPr>
          <w:rFonts w:ascii="Times New Roman" w:hAnsi="Times New Roman" w:cs="Times New Roman"/>
          <w:sz w:val="24"/>
          <w:szCs w:val="24"/>
        </w:rPr>
      </w:pPr>
    </w:p>
    <w:p w14:paraId="68E8D697" w14:textId="77777777" w:rsidR="00842991" w:rsidRDefault="00842991">
      <w:pPr>
        <w:rPr>
          <w:rFonts w:ascii="Times New Roman" w:hAnsi="Times New Roman" w:cs="Times New Roman"/>
          <w:sz w:val="24"/>
          <w:szCs w:val="24"/>
        </w:rPr>
      </w:pPr>
    </w:p>
    <w:p w14:paraId="2A9E6EB5" w14:textId="77777777" w:rsidR="00842991" w:rsidRDefault="00842991">
      <w:pPr>
        <w:rPr>
          <w:rFonts w:ascii="Times New Roman" w:hAnsi="Times New Roman" w:cs="Times New Roman"/>
          <w:sz w:val="24"/>
          <w:szCs w:val="24"/>
        </w:rPr>
      </w:pPr>
    </w:p>
    <w:p w14:paraId="6536E30A" w14:textId="77777777" w:rsidR="00842991" w:rsidRDefault="00842991">
      <w:pPr>
        <w:rPr>
          <w:rFonts w:ascii="Times New Roman" w:hAnsi="Times New Roman" w:cs="Times New Roman"/>
          <w:sz w:val="24"/>
          <w:szCs w:val="24"/>
        </w:rPr>
      </w:pPr>
    </w:p>
    <w:p w14:paraId="6C799545" w14:textId="77777777" w:rsidR="00842991" w:rsidRDefault="00842991">
      <w:pPr>
        <w:rPr>
          <w:rFonts w:ascii="Times New Roman" w:hAnsi="Times New Roman" w:cs="Times New Roman"/>
          <w:sz w:val="24"/>
          <w:szCs w:val="24"/>
        </w:rPr>
      </w:pPr>
    </w:p>
    <w:p w14:paraId="03519C79" w14:textId="77777777" w:rsidR="00842991" w:rsidRDefault="00842991">
      <w:pPr>
        <w:rPr>
          <w:rFonts w:ascii="Times New Roman" w:hAnsi="Times New Roman" w:cs="Times New Roman"/>
          <w:sz w:val="24"/>
          <w:szCs w:val="24"/>
        </w:rPr>
      </w:pPr>
    </w:p>
    <w:p w14:paraId="4ABAD3A4" w14:textId="77777777" w:rsidR="00842991" w:rsidRDefault="00842991">
      <w:pPr>
        <w:rPr>
          <w:rFonts w:ascii="Times New Roman" w:hAnsi="Times New Roman" w:cs="Times New Roman"/>
          <w:sz w:val="24"/>
          <w:szCs w:val="24"/>
        </w:rPr>
      </w:pPr>
    </w:p>
    <w:p w14:paraId="7786C27A" w14:textId="77777777" w:rsidR="00842991" w:rsidRDefault="00842991">
      <w:pPr>
        <w:rPr>
          <w:rFonts w:ascii="Times New Roman" w:hAnsi="Times New Roman" w:cs="Times New Roman"/>
          <w:sz w:val="24"/>
          <w:szCs w:val="24"/>
        </w:rPr>
      </w:pPr>
    </w:p>
    <w:p w14:paraId="0E851119" w14:textId="77777777" w:rsidR="00842991" w:rsidRDefault="00842991">
      <w:pPr>
        <w:rPr>
          <w:rFonts w:ascii="Times New Roman" w:hAnsi="Times New Roman" w:cs="Times New Roman"/>
          <w:sz w:val="24"/>
          <w:szCs w:val="24"/>
        </w:rPr>
      </w:pPr>
    </w:p>
    <w:p w14:paraId="33068E85" w14:textId="77777777" w:rsidR="00842991" w:rsidRDefault="00842991">
      <w:pPr>
        <w:rPr>
          <w:rFonts w:ascii="Times New Roman" w:hAnsi="Times New Roman" w:cs="Times New Roman"/>
          <w:sz w:val="24"/>
          <w:szCs w:val="24"/>
        </w:rPr>
      </w:pPr>
    </w:p>
    <w:p w14:paraId="15D69813" w14:textId="36B9EAD7" w:rsidR="00842991" w:rsidRDefault="00842991">
      <w:pPr>
        <w:rPr>
          <w:rFonts w:ascii="Times New Roman" w:hAnsi="Times New Roman" w:cs="Times New Roman"/>
          <w:b/>
          <w:bCs/>
          <w:sz w:val="24"/>
          <w:szCs w:val="24"/>
        </w:rPr>
      </w:pPr>
      <w:r w:rsidRPr="00842991">
        <w:rPr>
          <w:rFonts w:ascii="Times New Roman" w:hAnsi="Times New Roman" w:cs="Times New Roman"/>
          <w:b/>
          <w:bCs/>
          <w:sz w:val="24"/>
          <w:szCs w:val="24"/>
        </w:rPr>
        <w:t xml:space="preserve">Supplementary Figure S1. Diagnostic plots for the mixed-effects regression model evaluating the association between </w:t>
      </w:r>
      <w:r>
        <w:rPr>
          <w:rFonts w:ascii="Times New Roman" w:hAnsi="Times New Roman" w:cs="Times New Roman"/>
          <w:b/>
          <w:bCs/>
          <w:sz w:val="24"/>
          <w:szCs w:val="24"/>
        </w:rPr>
        <w:t>%</w:t>
      </w:r>
      <w:r w:rsidRPr="00842991">
        <w:rPr>
          <w:rFonts w:ascii="Times New Roman" w:hAnsi="Times New Roman" w:cs="Times New Roman"/>
          <w:b/>
          <w:bCs/>
          <w:sz w:val="24"/>
          <w:szCs w:val="24"/>
        </w:rPr>
        <w:t xml:space="preserve">CV and time </w:t>
      </w:r>
      <w:r>
        <w:rPr>
          <w:rFonts w:ascii="Times New Roman" w:hAnsi="Times New Roman" w:cs="Times New Roman"/>
          <w:b/>
          <w:bCs/>
          <w:sz w:val="24"/>
          <w:szCs w:val="24"/>
        </w:rPr>
        <w:t>in</w:t>
      </w:r>
      <w:r w:rsidRPr="00842991">
        <w:rPr>
          <w:rFonts w:ascii="Times New Roman" w:hAnsi="Times New Roman" w:cs="Times New Roman"/>
          <w:b/>
          <w:bCs/>
          <w:sz w:val="24"/>
          <w:szCs w:val="24"/>
        </w:rPr>
        <w:t xml:space="preserve"> range (T</w:t>
      </w:r>
      <w:r>
        <w:rPr>
          <w:rFonts w:ascii="Times New Roman" w:hAnsi="Times New Roman" w:cs="Times New Roman"/>
          <w:b/>
          <w:bCs/>
          <w:sz w:val="24"/>
          <w:szCs w:val="24"/>
        </w:rPr>
        <w:t>I</w:t>
      </w:r>
      <w:r w:rsidRPr="00842991">
        <w:rPr>
          <w:rFonts w:ascii="Times New Roman" w:hAnsi="Times New Roman" w:cs="Times New Roman"/>
          <w:b/>
          <w:bCs/>
          <w:sz w:val="24"/>
          <w:szCs w:val="24"/>
        </w:rPr>
        <w:t>R).</w:t>
      </w:r>
    </w:p>
    <w:p w14:paraId="0A2D6504" w14:textId="2256F08C" w:rsidR="00842991" w:rsidRDefault="00842991">
      <w:pPr>
        <w:rPr>
          <w:rFonts w:ascii="Times New Roman" w:hAnsi="Times New Roman" w:cs="Times New Roman"/>
          <w:b/>
          <w:bCs/>
          <w:sz w:val="24"/>
          <w:szCs w:val="24"/>
        </w:rPr>
      </w:pPr>
      <w:r>
        <w:rPr>
          <w:noProof/>
        </w:rPr>
        <w:drawing>
          <wp:inline distT="0" distB="0" distL="0" distR="0" wp14:anchorId="7C56E00E" wp14:editId="3C868813">
            <wp:extent cx="5731510" cy="4298950"/>
            <wp:effectExtent l="0" t="0" r="2540" b="6350"/>
            <wp:docPr id="67453572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1510" cy="4298950"/>
                    </a:xfrm>
                    <a:prstGeom prst="rect">
                      <a:avLst/>
                    </a:prstGeom>
                    <a:noFill/>
                    <a:ln>
                      <a:noFill/>
                    </a:ln>
                  </pic:spPr>
                </pic:pic>
              </a:graphicData>
            </a:graphic>
          </wp:inline>
        </w:drawing>
      </w:r>
    </w:p>
    <w:p w14:paraId="47932D54" w14:textId="2277A36A" w:rsidR="00842991" w:rsidRDefault="00842991" w:rsidP="004C5A40">
      <w:pPr>
        <w:jc w:val="both"/>
        <w:rPr>
          <w:rFonts w:ascii="Times New Roman" w:hAnsi="Times New Roman" w:cs="Times New Roman"/>
          <w:sz w:val="24"/>
          <w:szCs w:val="24"/>
        </w:rPr>
      </w:pPr>
      <w:r w:rsidRPr="00842991">
        <w:rPr>
          <w:rFonts w:ascii="Times New Roman" w:hAnsi="Times New Roman" w:cs="Times New Roman"/>
          <w:sz w:val="24"/>
          <w:szCs w:val="24"/>
        </w:rPr>
        <w:t>Diagnostic plots used to assess model assumptions for the mixed-effects regression model. Panels include: (A) residuals versus fitted values plot to assess homoscedasticity, (B) normal Q–Q plot of residuals to evaluate normality, (C) Q–Q plot of random effects to assess the distribution of random effects, and (D) histogram of residuals to examine the overall distribution of residuals.</w:t>
      </w:r>
    </w:p>
    <w:p w14:paraId="2B1FE3EB" w14:textId="77777777" w:rsidR="00842991" w:rsidRDefault="00842991">
      <w:pPr>
        <w:rPr>
          <w:rFonts w:ascii="Times New Roman" w:hAnsi="Times New Roman" w:cs="Times New Roman"/>
          <w:sz w:val="24"/>
          <w:szCs w:val="24"/>
        </w:rPr>
      </w:pPr>
    </w:p>
    <w:p w14:paraId="21B1A5B6" w14:textId="77777777" w:rsidR="00842991" w:rsidRDefault="00842991">
      <w:pPr>
        <w:rPr>
          <w:rFonts w:ascii="Times New Roman" w:hAnsi="Times New Roman" w:cs="Times New Roman"/>
          <w:sz w:val="24"/>
          <w:szCs w:val="24"/>
        </w:rPr>
      </w:pPr>
    </w:p>
    <w:p w14:paraId="1FE1A443" w14:textId="77777777" w:rsidR="00842991" w:rsidRDefault="00842991">
      <w:pPr>
        <w:rPr>
          <w:rFonts w:ascii="Times New Roman" w:hAnsi="Times New Roman" w:cs="Times New Roman"/>
          <w:sz w:val="24"/>
          <w:szCs w:val="24"/>
        </w:rPr>
      </w:pPr>
    </w:p>
    <w:p w14:paraId="4DD1640D" w14:textId="77777777" w:rsidR="00842991" w:rsidRDefault="00842991">
      <w:pPr>
        <w:rPr>
          <w:rFonts w:ascii="Times New Roman" w:hAnsi="Times New Roman" w:cs="Times New Roman"/>
          <w:sz w:val="24"/>
          <w:szCs w:val="24"/>
        </w:rPr>
      </w:pPr>
    </w:p>
    <w:p w14:paraId="714A8059" w14:textId="77777777" w:rsidR="00842991" w:rsidRDefault="00842991">
      <w:pPr>
        <w:rPr>
          <w:rFonts w:ascii="Times New Roman" w:hAnsi="Times New Roman" w:cs="Times New Roman"/>
          <w:sz w:val="24"/>
          <w:szCs w:val="24"/>
        </w:rPr>
      </w:pPr>
    </w:p>
    <w:p w14:paraId="4EE8695D" w14:textId="77777777" w:rsidR="00842991" w:rsidRDefault="00842991">
      <w:pPr>
        <w:rPr>
          <w:rFonts w:ascii="Times New Roman" w:hAnsi="Times New Roman" w:cs="Times New Roman"/>
          <w:sz w:val="24"/>
          <w:szCs w:val="24"/>
        </w:rPr>
      </w:pPr>
    </w:p>
    <w:p w14:paraId="4EACA22F" w14:textId="77777777" w:rsidR="00842991" w:rsidRDefault="00842991">
      <w:pPr>
        <w:rPr>
          <w:rFonts w:ascii="Times New Roman" w:hAnsi="Times New Roman" w:cs="Times New Roman"/>
          <w:sz w:val="24"/>
          <w:szCs w:val="24"/>
        </w:rPr>
      </w:pPr>
    </w:p>
    <w:p w14:paraId="7E2FF41D" w14:textId="77777777" w:rsidR="00842991" w:rsidRDefault="00842991">
      <w:pPr>
        <w:rPr>
          <w:rFonts w:ascii="Times New Roman" w:hAnsi="Times New Roman" w:cs="Times New Roman"/>
          <w:sz w:val="24"/>
          <w:szCs w:val="24"/>
        </w:rPr>
      </w:pPr>
    </w:p>
    <w:p w14:paraId="09C9966A" w14:textId="77777777" w:rsidR="00842991" w:rsidRDefault="00842991">
      <w:pPr>
        <w:rPr>
          <w:rFonts w:ascii="Times New Roman" w:hAnsi="Times New Roman" w:cs="Times New Roman"/>
          <w:sz w:val="24"/>
          <w:szCs w:val="24"/>
        </w:rPr>
      </w:pPr>
    </w:p>
    <w:p w14:paraId="1FEE19C4" w14:textId="77777777" w:rsidR="00842991" w:rsidRPr="00842991" w:rsidRDefault="00842991">
      <w:pPr>
        <w:rPr>
          <w:rFonts w:ascii="Times New Roman" w:hAnsi="Times New Roman" w:cs="Times New Roman"/>
          <w:sz w:val="24"/>
          <w:szCs w:val="24"/>
        </w:rPr>
      </w:pPr>
    </w:p>
    <w:p w14:paraId="71979F40" w14:textId="5FCB2C10" w:rsidR="00842991" w:rsidRDefault="00842991" w:rsidP="00842991">
      <w:pPr>
        <w:rPr>
          <w:rFonts w:ascii="Times New Roman" w:hAnsi="Times New Roman" w:cs="Times New Roman"/>
          <w:b/>
          <w:bCs/>
          <w:sz w:val="24"/>
          <w:szCs w:val="24"/>
        </w:rPr>
      </w:pPr>
      <w:r w:rsidRPr="00842991">
        <w:rPr>
          <w:rFonts w:ascii="Times New Roman" w:hAnsi="Times New Roman" w:cs="Times New Roman"/>
          <w:b/>
          <w:bCs/>
          <w:sz w:val="24"/>
          <w:szCs w:val="24"/>
        </w:rPr>
        <w:t>Supplementary Figure S</w:t>
      </w:r>
      <w:r>
        <w:rPr>
          <w:rFonts w:ascii="Times New Roman" w:hAnsi="Times New Roman" w:cs="Times New Roman"/>
          <w:b/>
          <w:bCs/>
          <w:sz w:val="24"/>
          <w:szCs w:val="24"/>
        </w:rPr>
        <w:t>2</w:t>
      </w:r>
      <w:r w:rsidRPr="00842991">
        <w:rPr>
          <w:rFonts w:ascii="Times New Roman" w:hAnsi="Times New Roman" w:cs="Times New Roman"/>
          <w:b/>
          <w:bCs/>
          <w:sz w:val="24"/>
          <w:szCs w:val="24"/>
        </w:rPr>
        <w:t xml:space="preserve">. Diagnostic plots for the mixed-effects regression model evaluating the association between </w:t>
      </w:r>
      <w:r>
        <w:rPr>
          <w:rFonts w:ascii="Times New Roman" w:hAnsi="Times New Roman" w:cs="Times New Roman"/>
          <w:b/>
          <w:bCs/>
          <w:sz w:val="24"/>
          <w:szCs w:val="24"/>
        </w:rPr>
        <w:t>%</w:t>
      </w:r>
      <w:r w:rsidRPr="00842991">
        <w:rPr>
          <w:rFonts w:ascii="Times New Roman" w:hAnsi="Times New Roman" w:cs="Times New Roman"/>
          <w:b/>
          <w:bCs/>
          <w:sz w:val="24"/>
          <w:szCs w:val="24"/>
        </w:rPr>
        <w:t>CV and T</w:t>
      </w:r>
      <w:r>
        <w:rPr>
          <w:rFonts w:ascii="Times New Roman" w:hAnsi="Times New Roman" w:cs="Times New Roman"/>
          <w:b/>
          <w:bCs/>
          <w:sz w:val="24"/>
          <w:szCs w:val="24"/>
        </w:rPr>
        <w:t>B</w:t>
      </w:r>
      <w:r w:rsidRPr="00842991">
        <w:rPr>
          <w:rFonts w:ascii="Times New Roman" w:hAnsi="Times New Roman" w:cs="Times New Roman"/>
          <w:b/>
          <w:bCs/>
          <w:sz w:val="24"/>
          <w:szCs w:val="24"/>
        </w:rPr>
        <w:t>R.</w:t>
      </w:r>
    </w:p>
    <w:p w14:paraId="2A84F585" w14:textId="27310F3E" w:rsidR="00842991" w:rsidRDefault="00842991" w:rsidP="00842991">
      <w:pPr>
        <w:rPr>
          <w:rFonts w:ascii="Times New Roman" w:hAnsi="Times New Roman" w:cs="Times New Roman"/>
          <w:b/>
          <w:bCs/>
          <w:sz w:val="24"/>
          <w:szCs w:val="24"/>
        </w:rPr>
      </w:pPr>
      <w:r>
        <w:rPr>
          <w:noProof/>
        </w:rPr>
        <w:drawing>
          <wp:inline distT="0" distB="0" distL="0" distR="0" wp14:anchorId="0E0AE849" wp14:editId="1D6811FB">
            <wp:extent cx="5731510" cy="4298950"/>
            <wp:effectExtent l="0" t="0" r="2540" b="6350"/>
            <wp:docPr id="68164411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1510" cy="4298950"/>
                    </a:xfrm>
                    <a:prstGeom prst="rect">
                      <a:avLst/>
                    </a:prstGeom>
                    <a:noFill/>
                    <a:ln>
                      <a:noFill/>
                    </a:ln>
                  </pic:spPr>
                </pic:pic>
              </a:graphicData>
            </a:graphic>
          </wp:inline>
        </w:drawing>
      </w:r>
    </w:p>
    <w:p w14:paraId="576C5AB7" w14:textId="77777777" w:rsidR="00842991" w:rsidRDefault="00842991" w:rsidP="004C5A40">
      <w:pPr>
        <w:jc w:val="both"/>
        <w:rPr>
          <w:rFonts w:ascii="Times New Roman" w:hAnsi="Times New Roman" w:cs="Times New Roman"/>
          <w:sz w:val="24"/>
          <w:szCs w:val="24"/>
        </w:rPr>
      </w:pPr>
      <w:r w:rsidRPr="00842991">
        <w:rPr>
          <w:rFonts w:ascii="Times New Roman" w:hAnsi="Times New Roman" w:cs="Times New Roman"/>
          <w:sz w:val="24"/>
          <w:szCs w:val="24"/>
        </w:rPr>
        <w:t>Diagnostic plots used to assess model assumptions for the mixed-effects regression model. Panels include: (A) residuals versus fitted values plot to assess homoscedasticity, (B) normal Q–Q plot of residuals to evaluate normality, (C) Q–Q plot of random effects to assess the distribution of random effects, and (D) histogram of residuals to examine the overall distribution of residuals.</w:t>
      </w:r>
    </w:p>
    <w:p w14:paraId="554F1F30" w14:textId="77777777" w:rsidR="00842991" w:rsidRDefault="00842991" w:rsidP="00842991">
      <w:pPr>
        <w:rPr>
          <w:rFonts w:ascii="Times New Roman" w:hAnsi="Times New Roman" w:cs="Times New Roman"/>
          <w:b/>
          <w:bCs/>
          <w:sz w:val="24"/>
          <w:szCs w:val="24"/>
        </w:rPr>
      </w:pPr>
    </w:p>
    <w:p w14:paraId="715D1E83" w14:textId="6155597D" w:rsidR="00736A80" w:rsidRDefault="00736A80">
      <w:pPr>
        <w:rPr>
          <w:rFonts w:ascii="Times New Roman" w:hAnsi="Times New Roman" w:cs="Times New Roman"/>
          <w:sz w:val="24"/>
          <w:szCs w:val="24"/>
        </w:rPr>
      </w:pPr>
    </w:p>
    <w:p w14:paraId="6E667C85" w14:textId="77777777" w:rsidR="00842991" w:rsidRDefault="00842991">
      <w:pPr>
        <w:rPr>
          <w:rFonts w:ascii="Times New Roman" w:hAnsi="Times New Roman" w:cs="Times New Roman"/>
          <w:sz w:val="24"/>
          <w:szCs w:val="24"/>
        </w:rPr>
      </w:pPr>
    </w:p>
    <w:p w14:paraId="36126A9E" w14:textId="77777777" w:rsidR="00842991" w:rsidRDefault="00842991">
      <w:pPr>
        <w:rPr>
          <w:rFonts w:ascii="Times New Roman" w:hAnsi="Times New Roman" w:cs="Times New Roman"/>
          <w:sz w:val="24"/>
          <w:szCs w:val="24"/>
        </w:rPr>
      </w:pPr>
    </w:p>
    <w:p w14:paraId="0558C3A1" w14:textId="77777777" w:rsidR="00842991" w:rsidRDefault="00842991">
      <w:pPr>
        <w:rPr>
          <w:rFonts w:ascii="Times New Roman" w:hAnsi="Times New Roman" w:cs="Times New Roman"/>
          <w:sz w:val="24"/>
          <w:szCs w:val="24"/>
        </w:rPr>
      </w:pPr>
    </w:p>
    <w:p w14:paraId="284183BF" w14:textId="77777777" w:rsidR="00842991" w:rsidRDefault="00842991">
      <w:pPr>
        <w:rPr>
          <w:rFonts w:ascii="Times New Roman" w:hAnsi="Times New Roman" w:cs="Times New Roman"/>
          <w:sz w:val="24"/>
          <w:szCs w:val="24"/>
        </w:rPr>
      </w:pPr>
    </w:p>
    <w:p w14:paraId="554F293E" w14:textId="77777777" w:rsidR="00842991" w:rsidRDefault="00842991">
      <w:pPr>
        <w:rPr>
          <w:rFonts w:ascii="Times New Roman" w:hAnsi="Times New Roman" w:cs="Times New Roman"/>
          <w:sz w:val="24"/>
          <w:szCs w:val="24"/>
        </w:rPr>
      </w:pPr>
    </w:p>
    <w:p w14:paraId="4A2BF595" w14:textId="77777777" w:rsidR="00842991" w:rsidRDefault="00842991">
      <w:pPr>
        <w:rPr>
          <w:rFonts w:ascii="Times New Roman" w:hAnsi="Times New Roman" w:cs="Times New Roman"/>
          <w:sz w:val="24"/>
          <w:szCs w:val="24"/>
        </w:rPr>
      </w:pPr>
    </w:p>
    <w:p w14:paraId="298A8E90" w14:textId="77777777" w:rsidR="00842991" w:rsidRDefault="00842991">
      <w:pPr>
        <w:rPr>
          <w:rFonts w:ascii="Times New Roman" w:hAnsi="Times New Roman" w:cs="Times New Roman"/>
          <w:sz w:val="24"/>
          <w:szCs w:val="24"/>
        </w:rPr>
      </w:pPr>
    </w:p>
    <w:p w14:paraId="68C8348B" w14:textId="77777777" w:rsidR="00842991" w:rsidRDefault="00842991">
      <w:pPr>
        <w:rPr>
          <w:rFonts w:ascii="Times New Roman" w:hAnsi="Times New Roman" w:cs="Times New Roman"/>
          <w:sz w:val="24"/>
          <w:szCs w:val="24"/>
        </w:rPr>
      </w:pPr>
    </w:p>
    <w:p w14:paraId="67EB8673" w14:textId="2DCC6351" w:rsidR="00842991" w:rsidRDefault="00842991" w:rsidP="00842991">
      <w:pPr>
        <w:rPr>
          <w:rFonts w:ascii="Times New Roman" w:hAnsi="Times New Roman" w:cs="Times New Roman"/>
          <w:b/>
          <w:bCs/>
          <w:sz w:val="24"/>
          <w:szCs w:val="24"/>
        </w:rPr>
      </w:pPr>
      <w:r w:rsidRPr="00842991">
        <w:rPr>
          <w:rFonts w:ascii="Times New Roman" w:hAnsi="Times New Roman" w:cs="Times New Roman"/>
          <w:b/>
          <w:bCs/>
          <w:sz w:val="24"/>
          <w:szCs w:val="24"/>
        </w:rPr>
        <w:t>Supplementary Figure S</w:t>
      </w:r>
      <w:r>
        <w:rPr>
          <w:rFonts w:ascii="Times New Roman" w:hAnsi="Times New Roman" w:cs="Times New Roman"/>
          <w:b/>
          <w:bCs/>
          <w:sz w:val="24"/>
          <w:szCs w:val="24"/>
        </w:rPr>
        <w:t>3</w:t>
      </w:r>
      <w:r w:rsidRPr="00842991">
        <w:rPr>
          <w:rFonts w:ascii="Times New Roman" w:hAnsi="Times New Roman" w:cs="Times New Roman"/>
          <w:b/>
          <w:bCs/>
          <w:sz w:val="24"/>
          <w:szCs w:val="24"/>
        </w:rPr>
        <w:t xml:space="preserve">. Diagnostic plots for the mixed-effects regression model evaluating the association between </w:t>
      </w:r>
      <w:r>
        <w:rPr>
          <w:rFonts w:ascii="Times New Roman" w:hAnsi="Times New Roman" w:cs="Times New Roman"/>
          <w:b/>
          <w:bCs/>
          <w:sz w:val="24"/>
          <w:szCs w:val="24"/>
        </w:rPr>
        <w:t>%</w:t>
      </w:r>
      <w:r w:rsidRPr="00842991">
        <w:rPr>
          <w:rFonts w:ascii="Times New Roman" w:hAnsi="Times New Roman" w:cs="Times New Roman"/>
          <w:b/>
          <w:bCs/>
          <w:sz w:val="24"/>
          <w:szCs w:val="24"/>
        </w:rPr>
        <w:t xml:space="preserve">CV and </w:t>
      </w:r>
      <w:r>
        <w:rPr>
          <w:rFonts w:ascii="Times New Roman" w:hAnsi="Times New Roman" w:cs="Times New Roman"/>
          <w:b/>
          <w:bCs/>
          <w:sz w:val="24"/>
          <w:szCs w:val="24"/>
        </w:rPr>
        <w:t>TAR</w:t>
      </w:r>
      <w:r w:rsidRPr="00842991">
        <w:rPr>
          <w:rFonts w:ascii="Times New Roman" w:hAnsi="Times New Roman" w:cs="Times New Roman"/>
          <w:b/>
          <w:bCs/>
          <w:sz w:val="24"/>
          <w:szCs w:val="24"/>
        </w:rPr>
        <w:t>.</w:t>
      </w:r>
    </w:p>
    <w:p w14:paraId="7E7712CA" w14:textId="6A4DFC1E" w:rsidR="00842991" w:rsidRDefault="00842991" w:rsidP="00842991">
      <w:pPr>
        <w:rPr>
          <w:rFonts w:ascii="Times New Roman" w:hAnsi="Times New Roman" w:cs="Times New Roman"/>
          <w:b/>
          <w:bCs/>
          <w:sz w:val="24"/>
          <w:szCs w:val="24"/>
        </w:rPr>
      </w:pPr>
      <w:r>
        <w:rPr>
          <w:noProof/>
        </w:rPr>
        <w:drawing>
          <wp:inline distT="0" distB="0" distL="0" distR="0" wp14:anchorId="2F83372D" wp14:editId="41275802">
            <wp:extent cx="5731510" cy="4298950"/>
            <wp:effectExtent l="0" t="0" r="2540" b="6350"/>
            <wp:docPr id="162332126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4298950"/>
                    </a:xfrm>
                    <a:prstGeom prst="rect">
                      <a:avLst/>
                    </a:prstGeom>
                    <a:noFill/>
                    <a:ln>
                      <a:noFill/>
                    </a:ln>
                  </pic:spPr>
                </pic:pic>
              </a:graphicData>
            </a:graphic>
          </wp:inline>
        </w:drawing>
      </w:r>
    </w:p>
    <w:p w14:paraId="2340D6F3" w14:textId="77777777" w:rsidR="00842991" w:rsidRDefault="00842991" w:rsidP="00584BA2">
      <w:pPr>
        <w:jc w:val="both"/>
        <w:rPr>
          <w:rFonts w:ascii="Times New Roman" w:hAnsi="Times New Roman" w:cs="Times New Roman"/>
          <w:sz w:val="24"/>
          <w:szCs w:val="24"/>
        </w:rPr>
      </w:pPr>
      <w:r w:rsidRPr="00842991">
        <w:rPr>
          <w:rFonts w:ascii="Times New Roman" w:hAnsi="Times New Roman" w:cs="Times New Roman"/>
          <w:sz w:val="24"/>
          <w:szCs w:val="24"/>
        </w:rPr>
        <w:t>Diagnostic plots used to assess model assumptions for the mixed-effects regression model. Panels include: (A) residuals versus fitted values plot to assess homoscedasticity, (B) normal Q–Q plot of residuals to evaluate normality, (C) Q–Q plot of random effects to assess the distribution of random effects, and (D) histogram of residuals to examine the overall distribution of residuals.</w:t>
      </w:r>
    </w:p>
    <w:p w14:paraId="05C64B3B" w14:textId="77777777" w:rsidR="00842991" w:rsidRDefault="00842991" w:rsidP="00842991">
      <w:pPr>
        <w:rPr>
          <w:rFonts w:ascii="Times New Roman" w:hAnsi="Times New Roman" w:cs="Times New Roman"/>
          <w:b/>
          <w:bCs/>
          <w:sz w:val="24"/>
          <w:szCs w:val="24"/>
        </w:rPr>
      </w:pPr>
    </w:p>
    <w:p w14:paraId="57E28344" w14:textId="77777777" w:rsidR="00842991" w:rsidRDefault="00842991" w:rsidP="00842991">
      <w:pPr>
        <w:rPr>
          <w:rFonts w:ascii="Times New Roman" w:hAnsi="Times New Roman" w:cs="Times New Roman"/>
          <w:b/>
          <w:bCs/>
          <w:sz w:val="24"/>
          <w:szCs w:val="24"/>
        </w:rPr>
      </w:pPr>
    </w:p>
    <w:p w14:paraId="58344297" w14:textId="77777777" w:rsidR="00842991" w:rsidRDefault="00842991">
      <w:pPr>
        <w:rPr>
          <w:rFonts w:ascii="Times New Roman" w:hAnsi="Times New Roman" w:cs="Times New Roman"/>
          <w:sz w:val="24"/>
          <w:szCs w:val="24"/>
        </w:rPr>
      </w:pPr>
    </w:p>
    <w:p w14:paraId="42D25974" w14:textId="77777777" w:rsidR="00842991" w:rsidRDefault="00842991">
      <w:pPr>
        <w:rPr>
          <w:rFonts w:ascii="Times New Roman" w:hAnsi="Times New Roman" w:cs="Times New Roman"/>
          <w:sz w:val="24"/>
          <w:szCs w:val="24"/>
        </w:rPr>
      </w:pPr>
    </w:p>
    <w:p w14:paraId="198818FB" w14:textId="77777777" w:rsidR="00842991" w:rsidRDefault="00842991">
      <w:pPr>
        <w:rPr>
          <w:rFonts w:ascii="Times New Roman" w:hAnsi="Times New Roman" w:cs="Times New Roman"/>
          <w:sz w:val="24"/>
          <w:szCs w:val="24"/>
        </w:rPr>
      </w:pPr>
    </w:p>
    <w:p w14:paraId="47963D22" w14:textId="77777777" w:rsidR="00842991" w:rsidRDefault="00842991">
      <w:pPr>
        <w:rPr>
          <w:rFonts w:ascii="Times New Roman" w:hAnsi="Times New Roman" w:cs="Times New Roman"/>
          <w:sz w:val="24"/>
          <w:szCs w:val="24"/>
        </w:rPr>
      </w:pPr>
    </w:p>
    <w:p w14:paraId="3BA9ADD0" w14:textId="77777777" w:rsidR="00842991" w:rsidRDefault="00842991">
      <w:pPr>
        <w:rPr>
          <w:rFonts w:ascii="Times New Roman" w:hAnsi="Times New Roman" w:cs="Times New Roman"/>
          <w:sz w:val="24"/>
          <w:szCs w:val="24"/>
        </w:rPr>
      </w:pPr>
    </w:p>
    <w:p w14:paraId="31235A1A" w14:textId="77777777" w:rsidR="00842991" w:rsidRDefault="00842991">
      <w:pPr>
        <w:rPr>
          <w:rFonts w:ascii="Times New Roman" w:hAnsi="Times New Roman" w:cs="Times New Roman"/>
          <w:sz w:val="24"/>
          <w:szCs w:val="24"/>
        </w:rPr>
      </w:pPr>
    </w:p>
    <w:p w14:paraId="65D3DF8B" w14:textId="77777777" w:rsidR="00842991" w:rsidRDefault="00842991">
      <w:pPr>
        <w:rPr>
          <w:rFonts w:ascii="Times New Roman" w:hAnsi="Times New Roman" w:cs="Times New Roman"/>
          <w:sz w:val="24"/>
          <w:szCs w:val="24"/>
        </w:rPr>
      </w:pPr>
    </w:p>
    <w:p w14:paraId="1D2D671F" w14:textId="3F78DDAD" w:rsidR="00842991" w:rsidRDefault="00842991" w:rsidP="00842991">
      <w:pPr>
        <w:rPr>
          <w:rFonts w:ascii="Times New Roman" w:hAnsi="Times New Roman" w:cs="Times New Roman"/>
          <w:b/>
          <w:bCs/>
          <w:sz w:val="24"/>
          <w:szCs w:val="24"/>
        </w:rPr>
      </w:pPr>
      <w:r w:rsidRPr="00842991">
        <w:rPr>
          <w:rFonts w:ascii="Times New Roman" w:hAnsi="Times New Roman" w:cs="Times New Roman"/>
          <w:b/>
          <w:bCs/>
          <w:sz w:val="24"/>
          <w:szCs w:val="24"/>
        </w:rPr>
        <w:t>Supplementary Figure S</w:t>
      </w:r>
      <w:r>
        <w:rPr>
          <w:rFonts w:ascii="Times New Roman" w:hAnsi="Times New Roman" w:cs="Times New Roman"/>
          <w:b/>
          <w:bCs/>
          <w:sz w:val="24"/>
          <w:szCs w:val="24"/>
        </w:rPr>
        <w:t>4</w:t>
      </w:r>
      <w:r w:rsidRPr="00842991">
        <w:rPr>
          <w:rFonts w:ascii="Times New Roman" w:hAnsi="Times New Roman" w:cs="Times New Roman"/>
          <w:b/>
          <w:bCs/>
          <w:sz w:val="24"/>
          <w:szCs w:val="24"/>
        </w:rPr>
        <w:t xml:space="preserve">. Diagnostic plots for the mixed-effects regression model evaluating the association between </w:t>
      </w:r>
      <w:r>
        <w:rPr>
          <w:rFonts w:ascii="Times New Roman" w:hAnsi="Times New Roman" w:cs="Times New Roman"/>
          <w:b/>
          <w:bCs/>
          <w:sz w:val="24"/>
          <w:szCs w:val="24"/>
        </w:rPr>
        <w:t>%</w:t>
      </w:r>
      <w:r w:rsidRPr="00842991">
        <w:rPr>
          <w:rFonts w:ascii="Times New Roman" w:hAnsi="Times New Roman" w:cs="Times New Roman"/>
          <w:b/>
          <w:bCs/>
          <w:sz w:val="24"/>
          <w:szCs w:val="24"/>
        </w:rPr>
        <w:t xml:space="preserve">CV and </w:t>
      </w:r>
      <w:r>
        <w:rPr>
          <w:rFonts w:ascii="Times New Roman" w:hAnsi="Times New Roman" w:cs="Times New Roman"/>
          <w:b/>
          <w:bCs/>
          <w:sz w:val="24"/>
          <w:szCs w:val="24"/>
        </w:rPr>
        <w:t>Average glucose</w:t>
      </w:r>
      <w:r w:rsidRPr="00842991">
        <w:rPr>
          <w:rFonts w:ascii="Times New Roman" w:hAnsi="Times New Roman" w:cs="Times New Roman"/>
          <w:b/>
          <w:bCs/>
          <w:sz w:val="24"/>
          <w:szCs w:val="24"/>
        </w:rPr>
        <w:t>.</w:t>
      </w:r>
    </w:p>
    <w:p w14:paraId="59BF852F" w14:textId="5C4BA68E" w:rsidR="00842991" w:rsidRDefault="00842991" w:rsidP="00842991">
      <w:pPr>
        <w:rPr>
          <w:rFonts w:ascii="Times New Roman" w:hAnsi="Times New Roman" w:cs="Times New Roman"/>
          <w:b/>
          <w:bCs/>
          <w:sz w:val="24"/>
          <w:szCs w:val="24"/>
        </w:rPr>
      </w:pPr>
      <w:r>
        <w:rPr>
          <w:noProof/>
        </w:rPr>
        <w:drawing>
          <wp:inline distT="0" distB="0" distL="0" distR="0" wp14:anchorId="1B90A17F" wp14:editId="10665714">
            <wp:extent cx="5731510" cy="4298950"/>
            <wp:effectExtent l="0" t="0" r="2540" b="6350"/>
            <wp:docPr id="78109176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4298950"/>
                    </a:xfrm>
                    <a:prstGeom prst="rect">
                      <a:avLst/>
                    </a:prstGeom>
                    <a:noFill/>
                    <a:ln>
                      <a:noFill/>
                    </a:ln>
                  </pic:spPr>
                </pic:pic>
              </a:graphicData>
            </a:graphic>
          </wp:inline>
        </w:drawing>
      </w:r>
    </w:p>
    <w:p w14:paraId="4BEEC78B" w14:textId="77777777" w:rsidR="00842991" w:rsidRDefault="00842991" w:rsidP="00584BA2">
      <w:pPr>
        <w:jc w:val="both"/>
        <w:rPr>
          <w:rFonts w:ascii="Times New Roman" w:hAnsi="Times New Roman" w:cs="Times New Roman"/>
          <w:sz w:val="24"/>
          <w:szCs w:val="24"/>
        </w:rPr>
      </w:pPr>
      <w:r w:rsidRPr="00842991">
        <w:rPr>
          <w:rFonts w:ascii="Times New Roman" w:hAnsi="Times New Roman" w:cs="Times New Roman"/>
          <w:sz w:val="24"/>
          <w:szCs w:val="24"/>
        </w:rPr>
        <w:t>Diagnostic plots used to assess model assumptions for the mixed-effects regression model. Panels include: (A) residuals versus fitted values plot to assess homoscedasticity, (B) normal Q–Q plot of residuals to evaluate normality, (C) Q–Q plot of random effects to assess the distribution of random effects, and (D) histogram of residuals to examine the overall distribution of residuals.</w:t>
      </w:r>
    </w:p>
    <w:p w14:paraId="50711487" w14:textId="77777777" w:rsidR="00842991" w:rsidRPr="00D46217" w:rsidRDefault="00842991">
      <w:pPr>
        <w:rPr>
          <w:rFonts w:ascii="Times New Roman" w:hAnsi="Times New Roman" w:cs="Times New Roman"/>
          <w:sz w:val="24"/>
          <w:szCs w:val="24"/>
        </w:rPr>
      </w:pPr>
    </w:p>
    <w:sectPr w:rsidR="00842991" w:rsidRPr="00D4621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D6146B"/>
    <w:multiLevelType w:val="multilevel"/>
    <w:tmpl w:val="1128A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7190297"/>
    <w:multiLevelType w:val="multilevel"/>
    <w:tmpl w:val="0A167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C4A7548"/>
    <w:multiLevelType w:val="multilevel"/>
    <w:tmpl w:val="38C08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30635680">
    <w:abstractNumId w:val="2"/>
  </w:num>
  <w:num w:numId="2" w16cid:durableId="1335651526">
    <w:abstractNumId w:val="1"/>
  </w:num>
  <w:num w:numId="3" w16cid:durableId="19541650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508"/>
    <w:rsid w:val="0005565A"/>
    <w:rsid w:val="000B7AFF"/>
    <w:rsid w:val="00225EBC"/>
    <w:rsid w:val="002555FC"/>
    <w:rsid w:val="0032760F"/>
    <w:rsid w:val="004635B9"/>
    <w:rsid w:val="004864E8"/>
    <w:rsid w:val="004C5A40"/>
    <w:rsid w:val="004F67A1"/>
    <w:rsid w:val="00536821"/>
    <w:rsid w:val="00584BA2"/>
    <w:rsid w:val="005E08B7"/>
    <w:rsid w:val="005F5A2F"/>
    <w:rsid w:val="006E287D"/>
    <w:rsid w:val="00736A80"/>
    <w:rsid w:val="007B5ECB"/>
    <w:rsid w:val="00836494"/>
    <w:rsid w:val="00842991"/>
    <w:rsid w:val="00894508"/>
    <w:rsid w:val="008C0C94"/>
    <w:rsid w:val="00960019"/>
    <w:rsid w:val="009674F6"/>
    <w:rsid w:val="00B13C96"/>
    <w:rsid w:val="00B52174"/>
    <w:rsid w:val="00D46217"/>
    <w:rsid w:val="00E10294"/>
    <w:rsid w:val="00E63CE1"/>
    <w:rsid w:val="00F90498"/>
    <w:rsid w:val="00FA1DD0"/>
    <w:rsid w:val="00FB5439"/>
    <w:rsid w:val="00FE0E4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ABAB7"/>
  <w15:chartTrackingRefBased/>
  <w15:docId w15:val="{A8FCC557-A7F3-42C9-89F3-FFEBD6114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9450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9450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9450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9450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9450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9450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450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450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450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450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9450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9450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9450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9450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945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45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45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4508"/>
    <w:rPr>
      <w:rFonts w:eastAsiaTheme="majorEastAsia" w:cstheme="majorBidi"/>
      <w:color w:val="272727" w:themeColor="text1" w:themeTint="D8"/>
    </w:rPr>
  </w:style>
  <w:style w:type="paragraph" w:styleId="Title">
    <w:name w:val="Title"/>
    <w:basedOn w:val="Normal"/>
    <w:next w:val="Normal"/>
    <w:link w:val="TitleChar"/>
    <w:uiPriority w:val="10"/>
    <w:qFormat/>
    <w:rsid w:val="008945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450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450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45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4508"/>
    <w:pPr>
      <w:spacing w:before="160"/>
      <w:jc w:val="center"/>
    </w:pPr>
    <w:rPr>
      <w:i/>
      <w:iCs/>
      <w:color w:val="404040" w:themeColor="text1" w:themeTint="BF"/>
    </w:rPr>
  </w:style>
  <w:style w:type="character" w:customStyle="1" w:styleId="QuoteChar">
    <w:name w:val="Quote Char"/>
    <w:basedOn w:val="DefaultParagraphFont"/>
    <w:link w:val="Quote"/>
    <w:uiPriority w:val="29"/>
    <w:rsid w:val="00894508"/>
    <w:rPr>
      <w:i/>
      <w:iCs/>
      <w:color w:val="404040" w:themeColor="text1" w:themeTint="BF"/>
    </w:rPr>
  </w:style>
  <w:style w:type="paragraph" w:styleId="ListParagraph">
    <w:name w:val="List Paragraph"/>
    <w:basedOn w:val="Normal"/>
    <w:uiPriority w:val="34"/>
    <w:qFormat/>
    <w:rsid w:val="00894508"/>
    <w:pPr>
      <w:ind w:left="720"/>
      <w:contextualSpacing/>
    </w:pPr>
  </w:style>
  <w:style w:type="character" w:styleId="IntenseEmphasis">
    <w:name w:val="Intense Emphasis"/>
    <w:basedOn w:val="DefaultParagraphFont"/>
    <w:uiPriority w:val="21"/>
    <w:qFormat/>
    <w:rsid w:val="00894508"/>
    <w:rPr>
      <w:i/>
      <w:iCs/>
      <w:color w:val="2F5496" w:themeColor="accent1" w:themeShade="BF"/>
    </w:rPr>
  </w:style>
  <w:style w:type="paragraph" w:styleId="IntenseQuote">
    <w:name w:val="Intense Quote"/>
    <w:basedOn w:val="Normal"/>
    <w:next w:val="Normal"/>
    <w:link w:val="IntenseQuoteChar"/>
    <w:uiPriority w:val="30"/>
    <w:qFormat/>
    <w:rsid w:val="0089450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94508"/>
    <w:rPr>
      <w:i/>
      <w:iCs/>
      <w:color w:val="2F5496" w:themeColor="accent1" w:themeShade="BF"/>
    </w:rPr>
  </w:style>
  <w:style w:type="character" w:styleId="IntenseReference">
    <w:name w:val="Intense Reference"/>
    <w:basedOn w:val="DefaultParagraphFont"/>
    <w:uiPriority w:val="32"/>
    <w:qFormat/>
    <w:rsid w:val="00894508"/>
    <w:rPr>
      <w:b/>
      <w:bCs/>
      <w:smallCaps/>
      <w:color w:val="2F5496" w:themeColor="accent1" w:themeShade="BF"/>
      <w:spacing w:val="5"/>
    </w:rPr>
  </w:style>
  <w:style w:type="table" w:styleId="TableGrid">
    <w:name w:val="Table Grid"/>
    <w:basedOn w:val="TableNormal"/>
    <w:uiPriority w:val="59"/>
    <w:rsid w:val="0089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305</TotalTime>
  <Pages>8</Pages>
  <Words>1057</Words>
  <Characters>6026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Mohammed Azhar Hussain</dc:creator>
  <cp:keywords/>
  <dc:description/>
  <cp:lastModifiedBy>Mohammed Azhar Hussain</cp:lastModifiedBy>
  <cp:revision>13</cp:revision>
  <dcterms:created xsi:type="dcterms:W3CDTF">2026-02-27T04:07:00Z</dcterms:created>
  <dcterms:modified xsi:type="dcterms:W3CDTF">2026-03-16T10:10:00Z</dcterms:modified>
</cp:coreProperties>
</file>