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4CF4" w14:textId="77777777" w:rsidR="00534CBC" w:rsidRPr="0040579D" w:rsidRDefault="00534CBC" w:rsidP="00534CBC">
      <w:pPr>
        <w:spacing w:after="0"/>
        <w:rPr>
          <w:rFonts w:eastAsia="Times New Roman" w:cs="Times New Roman"/>
          <w:color w:val="C00000"/>
          <w:szCs w:val="24"/>
          <w:lang w:val="sk-SK" w:eastAsia="sk-SK"/>
        </w:rPr>
      </w:pPr>
      <w:r>
        <w:rPr>
          <w:lang w:val="sk-SK"/>
        </w:rPr>
        <w:t>Katarína Greškovičová</w:t>
      </w:r>
      <w:r>
        <w:rPr>
          <w:rFonts w:eastAsia="Times New Roman" w:cstheme="minorHAnsi"/>
          <w:szCs w:val="24"/>
          <w:lang w:val="sk-SK"/>
        </w:rPr>
        <w:t>*</w:t>
      </w:r>
      <w:r>
        <w:rPr>
          <w:lang w:val="sk-SK"/>
        </w:rPr>
        <w:t xml:space="preserve">, </w:t>
      </w:r>
      <w:r>
        <w:rPr>
          <w:rFonts w:eastAsia="Times New Roman" w:cstheme="minorHAnsi"/>
          <w:szCs w:val="24"/>
          <w:lang w:val="sk-SK"/>
        </w:rPr>
        <w:t>Katarina Krizova</w:t>
      </w:r>
      <w:bookmarkStart w:id="0" w:name="_Hlk99005313"/>
      <w:r>
        <w:rPr>
          <w:rFonts w:eastAsia="Times New Roman" w:cstheme="minorHAnsi"/>
          <w:szCs w:val="24"/>
          <w:lang w:val="sk-SK"/>
        </w:rPr>
        <w:t>, Bronislava Šoková, Júlia Halamová</w:t>
      </w:r>
    </w:p>
    <w:bookmarkEnd w:id="0"/>
    <w:p w14:paraId="149D3B8F" w14:textId="77777777" w:rsidR="00534CBC" w:rsidRDefault="00534CBC" w:rsidP="00534CBC">
      <w:pPr>
        <w:rPr>
          <w:lang w:val="en-GB"/>
        </w:rPr>
      </w:pPr>
    </w:p>
    <w:p w14:paraId="0DBE2E24" w14:textId="23E7F48B" w:rsidR="006776A8" w:rsidRPr="006776A8" w:rsidRDefault="006776A8" w:rsidP="006776A8">
      <w:pPr>
        <w:rPr>
          <w:b/>
          <w:bCs/>
          <w:lang w:val="en-GB"/>
        </w:rPr>
      </w:pPr>
      <w:r w:rsidRPr="006776A8">
        <w:rPr>
          <w:b/>
          <w:bCs/>
          <w:lang w:val="en-GB"/>
        </w:rPr>
        <w:t xml:space="preserve">Table S1. Measurement Invariance Across </w:t>
      </w:r>
      <w:r>
        <w:rPr>
          <w:b/>
          <w:bCs/>
          <w:lang w:val="en-GB"/>
        </w:rPr>
        <w:t>Sex</w:t>
      </w:r>
      <w:r w:rsidRPr="006776A8">
        <w:rPr>
          <w:b/>
          <w:bCs/>
          <w:lang w:val="en-GB"/>
        </w:rPr>
        <w:t xml:space="preserve"> for the PHQ-9 Factor Models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9"/>
        <w:gridCol w:w="2094"/>
        <w:gridCol w:w="1139"/>
        <w:gridCol w:w="712"/>
        <w:gridCol w:w="996"/>
        <w:gridCol w:w="996"/>
        <w:gridCol w:w="996"/>
        <w:gridCol w:w="1154"/>
        <w:gridCol w:w="996"/>
        <w:gridCol w:w="854"/>
        <w:gridCol w:w="1314"/>
      </w:tblGrid>
      <w:tr w:rsidR="006776A8" w:rsidRPr="006776A8" w14:paraId="51062DA3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3FCE27C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b/>
                <w:bCs/>
                <w:sz w:val="18"/>
                <w:szCs w:val="18"/>
                <w:lang w:val="sk-SK"/>
              </w:rPr>
              <w:t>Model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7898CDC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b/>
                <w:bCs/>
                <w:sz w:val="18"/>
                <w:szCs w:val="18"/>
                <w:lang w:val="sk-SK"/>
              </w:rPr>
              <w:t>Invariance</w:t>
            </w:r>
            <w:proofErr w:type="spellEnd"/>
            <w:r w:rsidRPr="006776A8">
              <w:rPr>
                <w:b/>
                <w:bCs/>
                <w:sz w:val="18"/>
                <w:szCs w:val="18"/>
                <w:lang w:val="sk-SK"/>
              </w:rPr>
              <w:t xml:space="preserve"> Level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2ED9748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b/>
                <w:bCs/>
                <w:sz w:val="18"/>
                <w:szCs w:val="18"/>
                <w:lang w:val="sk-SK"/>
              </w:rPr>
              <w:t>χ²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FD18A4F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b/>
                <w:bCs/>
                <w:sz w:val="18"/>
                <w:szCs w:val="18"/>
                <w:lang w:val="sk-SK"/>
              </w:rPr>
              <w:t>df</w:t>
            </w:r>
            <w:proofErr w:type="spellEnd"/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4B3DAC8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b/>
                <w:bCs/>
                <w:sz w:val="18"/>
                <w:szCs w:val="18"/>
                <w:lang w:val="sk-SK"/>
              </w:rPr>
              <w:t>p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2DCFB93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b/>
                <w:bCs/>
                <w:sz w:val="18"/>
                <w:szCs w:val="18"/>
                <w:lang w:val="sk-SK"/>
              </w:rPr>
              <w:t>CFI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2AC3D33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b/>
                <w:bCs/>
                <w:sz w:val="18"/>
                <w:szCs w:val="18"/>
                <w:lang w:val="sk-SK"/>
              </w:rPr>
              <w:t>TLI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4B49EAD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b/>
                <w:bCs/>
                <w:sz w:val="18"/>
                <w:szCs w:val="18"/>
                <w:lang w:val="sk-SK"/>
              </w:rPr>
              <w:t>RMSEA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03821D2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b/>
                <w:bCs/>
                <w:sz w:val="18"/>
                <w:szCs w:val="18"/>
                <w:lang w:val="sk-SK"/>
              </w:rPr>
              <w:t>SRMR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476605C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b/>
                <w:bCs/>
                <w:sz w:val="18"/>
                <w:szCs w:val="18"/>
                <w:lang w:val="sk-SK"/>
              </w:rPr>
              <w:t>ΔCFI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C5B98EB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b/>
                <w:bCs/>
                <w:sz w:val="18"/>
                <w:szCs w:val="18"/>
                <w:lang w:val="sk-SK"/>
              </w:rPr>
              <w:t>ΔRMSEA</w:t>
            </w:r>
          </w:p>
        </w:tc>
      </w:tr>
      <w:tr w:rsidR="006776A8" w:rsidRPr="006776A8" w14:paraId="0AAEBF6A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5119DE1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One-factor</w:t>
            </w:r>
            <w:proofErr w:type="spellEnd"/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FE2AE82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Configural</w:t>
            </w:r>
            <w:proofErr w:type="spellEnd"/>
            <w:r w:rsidRPr="006776A8">
              <w:rPr>
                <w:sz w:val="18"/>
                <w:szCs w:val="18"/>
                <w:lang w:val="sk-SK"/>
              </w:rPr>
              <w:t>/</w:t>
            </w:r>
            <w:proofErr w:type="spellStart"/>
            <w:r w:rsidRPr="006776A8">
              <w:rPr>
                <w:sz w:val="18"/>
                <w:szCs w:val="18"/>
                <w:lang w:val="sk-SK"/>
              </w:rPr>
              <w:t>Metric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64D8F1C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159.887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87815DE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62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1EBA051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&lt; .001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77225E1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.988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1241C80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.987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1664CB0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.033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C98F53E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.050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3054EBA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—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DA9EB25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—</w:t>
            </w:r>
          </w:p>
        </w:tc>
      </w:tr>
      <w:tr w:rsidR="006776A8" w:rsidRPr="006776A8" w14:paraId="7AEF1699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1F83B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9CCEE84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Scalar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5E6F3D3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185.149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824D67E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70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8458EBD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&lt; .001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F81E93D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.986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5DD974F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.986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1029CD8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.034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C4800EE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.047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1588AF8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–.002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CD82423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+.001</w:t>
            </w:r>
          </w:p>
        </w:tc>
      </w:tr>
      <w:tr w:rsidR="006776A8" w:rsidRPr="006776A8" w14:paraId="5DBB96F9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2DB27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CDE2C7A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Strict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25D1ED6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194.744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974BB67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79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E463915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&lt; .001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708AC39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.986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2C3FF7E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.988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42D571E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.032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A740BA3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.049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0EF6215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.000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A926863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–.002</w:t>
            </w:r>
          </w:p>
        </w:tc>
      </w:tr>
      <w:tr w:rsidR="006776A8" w:rsidRPr="006776A8" w14:paraId="1F20A4D7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09BC154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Two-factor</w:t>
            </w:r>
            <w:proofErr w:type="spellEnd"/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2545215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Configural</w:t>
            </w:r>
            <w:proofErr w:type="spellEnd"/>
            <w:r w:rsidRPr="006776A8">
              <w:rPr>
                <w:sz w:val="18"/>
                <w:szCs w:val="18"/>
                <w:lang w:val="sk-SK"/>
              </w:rPr>
              <w:t>/</w:t>
            </w:r>
            <w:proofErr w:type="spellStart"/>
            <w:r w:rsidRPr="006776A8">
              <w:rPr>
                <w:sz w:val="18"/>
                <w:szCs w:val="18"/>
                <w:lang w:val="sk-SK"/>
              </w:rPr>
              <w:t>Metric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7DDF408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88.351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8E7946D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59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735D1F2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.008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6C3FB2B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.997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7877AAF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.996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37A7227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.019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B7A0F31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.037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4A5C084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—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5D74937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—</w:t>
            </w:r>
          </w:p>
        </w:tc>
      </w:tr>
      <w:tr w:rsidR="006776A8" w:rsidRPr="006776A8" w14:paraId="2DD1906D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08820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C52FA10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Scalar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64FE165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95.925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186D8A1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66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D315268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.009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8334947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.996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28F1F67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.996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7B4A0F0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.018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78EEDF4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.034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14B9085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–.001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AF400DA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–.001</w:t>
            </w:r>
          </w:p>
        </w:tc>
      </w:tr>
      <w:tr w:rsidR="006776A8" w:rsidRPr="006776A8" w14:paraId="1A2EB8D2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E685B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7166531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Strict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134E57C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101.609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554BA56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75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E7D4B7C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.022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7C5B083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.997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6114A9C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.997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0682548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.016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66AF021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.036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F8B0BEF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+.001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455C9E1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–.002</w:t>
            </w:r>
          </w:p>
        </w:tc>
      </w:tr>
      <w:tr w:rsidR="006776A8" w:rsidRPr="006776A8" w14:paraId="7BD1753C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D752257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Four-factor</w:t>
            </w:r>
            <w:proofErr w:type="spellEnd"/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1B3131C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Configural</w:t>
            </w:r>
            <w:proofErr w:type="spellEnd"/>
            <w:r w:rsidRPr="006776A8">
              <w:rPr>
                <w:sz w:val="18"/>
                <w:szCs w:val="18"/>
                <w:lang w:val="sk-SK"/>
              </w:rPr>
              <w:t>/</w:t>
            </w:r>
            <w:proofErr w:type="spellStart"/>
            <w:r w:rsidRPr="006776A8">
              <w:rPr>
                <w:sz w:val="18"/>
                <w:szCs w:val="18"/>
                <w:lang w:val="sk-SK"/>
              </w:rPr>
              <w:t>Metric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DF0F928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58.461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0934129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47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C377C43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.122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7A70348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.999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D35E58E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.998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7B450EC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.013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B9173DB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.030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61677CA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—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6FE7B6A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—</w:t>
            </w:r>
          </w:p>
        </w:tc>
      </w:tr>
      <w:tr w:rsidR="006776A8" w:rsidRPr="006776A8" w14:paraId="6ED110D7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8B75EF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A382478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Scalar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6DBF6D9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62.835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F99A1D9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52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3E2D275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.144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FB09711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.999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4A0225E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.998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E535D06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.012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F245FBB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.028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1797DBF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.000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CD9E91F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–.001</w:t>
            </w:r>
          </w:p>
        </w:tc>
      </w:tr>
      <w:tr w:rsidR="006776A8" w:rsidRPr="006776A8" w14:paraId="29F2F3E9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00C5A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C66C976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proofErr w:type="spellStart"/>
            <w:r w:rsidRPr="006776A8">
              <w:rPr>
                <w:sz w:val="18"/>
                <w:szCs w:val="18"/>
                <w:lang w:val="sk-SK"/>
              </w:rPr>
              <w:t>Strict</w:t>
            </w:r>
            <w:proofErr w:type="spellEnd"/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E4B9BDF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68.991</w:t>
            </w: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5A771FD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61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3CC9E54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.225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BE29E75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.999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FE5D336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.999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EE476E3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.010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DB1CC1D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.030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8F052B9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.000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6A2430B" w14:textId="77777777" w:rsidR="006776A8" w:rsidRPr="006776A8" w:rsidRDefault="006776A8" w:rsidP="00534CBC">
            <w:pPr>
              <w:spacing w:after="0"/>
              <w:rPr>
                <w:sz w:val="18"/>
                <w:szCs w:val="18"/>
                <w:lang w:val="sk-SK"/>
              </w:rPr>
            </w:pPr>
            <w:r w:rsidRPr="006776A8">
              <w:rPr>
                <w:sz w:val="18"/>
                <w:szCs w:val="18"/>
                <w:lang w:val="sk-SK"/>
              </w:rPr>
              <w:t>–.002</w:t>
            </w:r>
          </w:p>
        </w:tc>
      </w:tr>
    </w:tbl>
    <w:p w14:paraId="6883EF3C" w14:textId="77777777" w:rsidR="006776A8" w:rsidRPr="006776A8" w:rsidRDefault="006776A8" w:rsidP="006776A8">
      <w:pPr>
        <w:rPr>
          <w:sz w:val="18"/>
          <w:szCs w:val="18"/>
          <w:lang w:val="sk-SK"/>
        </w:rPr>
      </w:pPr>
      <w:r w:rsidRPr="006776A8">
        <w:rPr>
          <w:b/>
          <w:bCs/>
          <w:i/>
          <w:iCs/>
          <w:sz w:val="18"/>
          <w:szCs w:val="18"/>
          <w:lang w:val="sk-SK"/>
        </w:rPr>
        <w:t xml:space="preserve">Notes: </w:t>
      </w:r>
      <w:proofErr w:type="spellStart"/>
      <w:r w:rsidRPr="006776A8">
        <w:rPr>
          <w:i/>
          <w:iCs/>
          <w:sz w:val="18"/>
          <w:szCs w:val="18"/>
          <w:lang w:val="sk-SK"/>
        </w:rPr>
        <w:t>Under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the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delta </w:t>
      </w:r>
      <w:proofErr w:type="spellStart"/>
      <w:r w:rsidRPr="006776A8">
        <w:rPr>
          <w:i/>
          <w:iCs/>
          <w:sz w:val="18"/>
          <w:szCs w:val="18"/>
          <w:lang w:val="sk-SK"/>
        </w:rPr>
        <w:t>parameterization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for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ordinal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data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(</w:t>
      </w:r>
      <w:proofErr w:type="spellStart"/>
      <w:r w:rsidRPr="006776A8">
        <w:rPr>
          <w:i/>
          <w:iCs/>
          <w:sz w:val="18"/>
          <w:szCs w:val="18"/>
          <w:lang w:val="sk-SK"/>
        </w:rPr>
        <w:t>Wu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&amp; </w:t>
      </w:r>
      <w:proofErr w:type="spellStart"/>
      <w:r w:rsidRPr="006776A8">
        <w:rPr>
          <w:i/>
          <w:iCs/>
          <w:sz w:val="18"/>
          <w:szCs w:val="18"/>
          <w:lang w:val="sk-SK"/>
        </w:rPr>
        <w:t>Estabrook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, 2016), </w:t>
      </w:r>
      <w:proofErr w:type="spellStart"/>
      <w:r w:rsidRPr="006776A8">
        <w:rPr>
          <w:i/>
          <w:iCs/>
          <w:sz w:val="18"/>
          <w:szCs w:val="18"/>
          <w:lang w:val="sk-SK"/>
        </w:rPr>
        <w:t>factor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loadings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are </w:t>
      </w:r>
      <w:proofErr w:type="spellStart"/>
      <w:r w:rsidRPr="006776A8">
        <w:rPr>
          <w:i/>
          <w:iCs/>
          <w:sz w:val="18"/>
          <w:szCs w:val="18"/>
          <w:lang w:val="sk-SK"/>
        </w:rPr>
        <w:t>constrained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to </w:t>
      </w:r>
      <w:proofErr w:type="spellStart"/>
      <w:r w:rsidRPr="006776A8">
        <w:rPr>
          <w:i/>
          <w:iCs/>
          <w:sz w:val="18"/>
          <w:szCs w:val="18"/>
          <w:lang w:val="sk-SK"/>
        </w:rPr>
        <w:t>equality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at </w:t>
      </w:r>
      <w:proofErr w:type="spellStart"/>
      <w:r w:rsidRPr="006776A8">
        <w:rPr>
          <w:i/>
          <w:iCs/>
          <w:sz w:val="18"/>
          <w:szCs w:val="18"/>
          <w:lang w:val="sk-SK"/>
        </w:rPr>
        <w:t>the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configural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level </w:t>
      </w:r>
      <w:proofErr w:type="spellStart"/>
      <w:r w:rsidRPr="006776A8">
        <w:rPr>
          <w:i/>
          <w:iCs/>
          <w:sz w:val="18"/>
          <w:szCs w:val="18"/>
          <w:lang w:val="sk-SK"/>
        </w:rPr>
        <w:t>for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model </w:t>
      </w:r>
      <w:proofErr w:type="spellStart"/>
      <w:r w:rsidRPr="006776A8">
        <w:rPr>
          <w:i/>
          <w:iCs/>
          <w:sz w:val="18"/>
          <w:szCs w:val="18"/>
          <w:lang w:val="sk-SK"/>
        </w:rPr>
        <w:t>identification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; </w:t>
      </w:r>
      <w:proofErr w:type="spellStart"/>
      <w:r w:rsidRPr="006776A8">
        <w:rPr>
          <w:i/>
          <w:iCs/>
          <w:sz w:val="18"/>
          <w:szCs w:val="18"/>
          <w:lang w:val="sk-SK"/>
        </w:rPr>
        <w:t>the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metric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invariance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model </w:t>
      </w:r>
      <w:proofErr w:type="spellStart"/>
      <w:r w:rsidRPr="006776A8">
        <w:rPr>
          <w:i/>
          <w:iCs/>
          <w:sz w:val="18"/>
          <w:szCs w:val="18"/>
          <w:lang w:val="sk-SK"/>
        </w:rPr>
        <w:t>is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therefore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equivalent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to </w:t>
      </w:r>
      <w:proofErr w:type="spellStart"/>
      <w:r w:rsidRPr="006776A8">
        <w:rPr>
          <w:i/>
          <w:iCs/>
          <w:sz w:val="18"/>
          <w:szCs w:val="18"/>
          <w:lang w:val="sk-SK"/>
        </w:rPr>
        <w:t>the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configural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model. </w:t>
      </w:r>
      <w:proofErr w:type="spellStart"/>
      <w:r w:rsidRPr="006776A8">
        <w:rPr>
          <w:i/>
          <w:iCs/>
          <w:sz w:val="18"/>
          <w:szCs w:val="18"/>
          <w:lang w:val="sk-SK"/>
        </w:rPr>
        <w:t>Scalar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invariance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additionally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constrains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item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thresholds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; </w:t>
      </w:r>
      <w:proofErr w:type="spellStart"/>
      <w:r w:rsidRPr="006776A8">
        <w:rPr>
          <w:i/>
          <w:iCs/>
          <w:sz w:val="18"/>
          <w:szCs w:val="18"/>
          <w:lang w:val="sk-SK"/>
        </w:rPr>
        <w:t>strict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invariance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further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constrains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scale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factors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(</w:t>
      </w:r>
      <w:proofErr w:type="spellStart"/>
      <w:r w:rsidRPr="006776A8">
        <w:rPr>
          <w:i/>
          <w:iCs/>
          <w:sz w:val="18"/>
          <w:szCs w:val="18"/>
          <w:lang w:val="sk-SK"/>
        </w:rPr>
        <w:t>residual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variances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). </w:t>
      </w:r>
      <w:proofErr w:type="spellStart"/>
      <w:r w:rsidRPr="006776A8">
        <w:rPr>
          <w:i/>
          <w:iCs/>
          <w:sz w:val="18"/>
          <w:szCs w:val="18"/>
          <w:lang w:val="sk-SK"/>
        </w:rPr>
        <w:t>Good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model fit: CFI and TLI ≥ 0.95, RMSEA ≤ 0.06, SRMR ≤ 0.08 (Hu &amp; </w:t>
      </w:r>
      <w:proofErr w:type="spellStart"/>
      <w:r w:rsidRPr="006776A8">
        <w:rPr>
          <w:i/>
          <w:iCs/>
          <w:sz w:val="18"/>
          <w:szCs w:val="18"/>
          <w:lang w:val="sk-SK"/>
        </w:rPr>
        <w:t>Bentler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, 1999). </w:t>
      </w:r>
      <w:proofErr w:type="spellStart"/>
      <w:r w:rsidRPr="006776A8">
        <w:rPr>
          <w:i/>
          <w:iCs/>
          <w:sz w:val="18"/>
          <w:szCs w:val="18"/>
          <w:lang w:val="sk-SK"/>
        </w:rPr>
        <w:t>Invariance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was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supported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when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ΔCFI ≤ 0.01 and ΔRMSEA ≤ 0.015 (</w:t>
      </w:r>
      <w:proofErr w:type="spellStart"/>
      <w:r w:rsidRPr="006776A8">
        <w:rPr>
          <w:i/>
          <w:iCs/>
          <w:sz w:val="18"/>
          <w:szCs w:val="18"/>
          <w:lang w:val="sk-SK"/>
        </w:rPr>
        <w:t>Chen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, 2007). χ² = </w:t>
      </w:r>
      <w:proofErr w:type="spellStart"/>
      <w:r w:rsidRPr="006776A8">
        <w:rPr>
          <w:i/>
          <w:iCs/>
          <w:sz w:val="18"/>
          <w:szCs w:val="18"/>
          <w:lang w:val="sk-SK"/>
        </w:rPr>
        <w:t>chi-square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; </w:t>
      </w:r>
      <w:proofErr w:type="spellStart"/>
      <w:r w:rsidRPr="006776A8">
        <w:rPr>
          <w:i/>
          <w:iCs/>
          <w:sz w:val="18"/>
          <w:szCs w:val="18"/>
          <w:lang w:val="sk-SK"/>
        </w:rPr>
        <w:t>df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= </w:t>
      </w:r>
      <w:proofErr w:type="spellStart"/>
      <w:r w:rsidRPr="006776A8">
        <w:rPr>
          <w:i/>
          <w:iCs/>
          <w:sz w:val="18"/>
          <w:szCs w:val="18"/>
          <w:lang w:val="sk-SK"/>
        </w:rPr>
        <w:t>degrees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of </w:t>
      </w:r>
      <w:proofErr w:type="spellStart"/>
      <w:r w:rsidRPr="006776A8">
        <w:rPr>
          <w:i/>
          <w:iCs/>
          <w:sz w:val="18"/>
          <w:szCs w:val="18"/>
          <w:lang w:val="sk-SK"/>
        </w:rPr>
        <w:t>freedom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; CFI = </w:t>
      </w:r>
      <w:proofErr w:type="spellStart"/>
      <w:r w:rsidRPr="006776A8">
        <w:rPr>
          <w:i/>
          <w:iCs/>
          <w:sz w:val="18"/>
          <w:szCs w:val="18"/>
          <w:lang w:val="sk-SK"/>
        </w:rPr>
        <w:t>comparative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fit index; TLI = </w:t>
      </w:r>
      <w:proofErr w:type="spellStart"/>
      <w:r w:rsidRPr="006776A8">
        <w:rPr>
          <w:i/>
          <w:iCs/>
          <w:sz w:val="18"/>
          <w:szCs w:val="18"/>
          <w:lang w:val="sk-SK"/>
        </w:rPr>
        <w:t>Tucker-Lewis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index; RMSEA = </w:t>
      </w:r>
      <w:proofErr w:type="spellStart"/>
      <w:r w:rsidRPr="006776A8">
        <w:rPr>
          <w:i/>
          <w:iCs/>
          <w:sz w:val="18"/>
          <w:szCs w:val="18"/>
          <w:lang w:val="sk-SK"/>
        </w:rPr>
        <w:t>root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mean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square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error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of </w:t>
      </w:r>
      <w:proofErr w:type="spellStart"/>
      <w:r w:rsidRPr="006776A8">
        <w:rPr>
          <w:i/>
          <w:iCs/>
          <w:sz w:val="18"/>
          <w:szCs w:val="18"/>
          <w:lang w:val="sk-SK"/>
        </w:rPr>
        <w:t>approximation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; SRMR = </w:t>
      </w:r>
      <w:proofErr w:type="spellStart"/>
      <w:r w:rsidRPr="006776A8">
        <w:rPr>
          <w:i/>
          <w:iCs/>
          <w:sz w:val="18"/>
          <w:szCs w:val="18"/>
          <w:lang w:val="sk-SK"/>
        </w:rPr>
        <w:t>standardized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root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mean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square</w:t>
      </w:r>
      <w:proofErr w:type="spellEnd"/>
      <w:r w:rsidRPr="006776A8">
        <w:rPr>
          <w:i/>
          <w:iCs/>
          <w:sz w:val="18"/>
          <w:szCs w:val="18"/>
          <w:lang w:val="sk-SK"/>
        </w:rPr>
        <w:t xml:space="preserve"> </w:t>
      </w:r>
      <w:proofErr w:type="spellStart"/>
      <w:r w:rsidRPr="006776A8">
        <w:rPr>
          <w:i/>
          <w:iCs/>
          <w:sz w:val="18"/>
          <w:szCs w:val="18"/>
          <w:lang w:val="sk-SK"/>
        </w:rPr>
        <w:t>residual</w:t>
      </w:r>
      <w:proofErr w:type="spellEnd"/>
      <w:r w:rsidRPr="006776A8">
        <w:rPr>
          <w:i/>
          <w:iCs/>
          <w:sz w:val="18"/>
          <w:szCs w:val="18"/>
          <w:lang w:val="sk-SK"/>
        </w:rPr>
        <w:t>.</w:t>
      </w:r>
    </w:p>
    <w:p w14:paraId="5F0911A9" w14:textId="77777777" w:rsidR="00D30D96" w:rsidRPr="006776A8" w:rsidRDefault="00D30D96" w:rsidP="00D30D96">
      <w:pPr>
        <w:rPr>
          <w:sz w:val="18"/>
          <w:szCs w:val="18"/>
          <w:lang w:val="sk-SK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7"/>
        <w:gridCol w:w="50"/>
        <w:gridCol w:w="656"/>
        <w:gridCol w:w="50"/>
        <w:gridCol w:w="1062"/>
        <w:gridCol w:w="66"/>
        <w:gridCol w:w="683"/>
        <w:gridCol w:w="50"/>
        <w:gridCol w:w="1172"/>
        <w:gridCol w:w="73"/>
        <w:gridCol w:w="1254"/>
        <w:gridCol w:w="66"/>
        <w:gridCol w:w="1373"/>
        <w:gridCol w:w="73"/>
        <w:gridCol w:w="709"/>
        <w:gridCol w:w="50"/>
        <w:gridCol w:w="677"/>
        <w:gridCol w:w="50"/>
        <w:gridCol w:w="614"/>
        <w:gridCol w:w="50"/>
        <w:gridCol w:w="669"/>
        <w:gridCol w:w="50"/>
        <w:gridCol w:w="741"/>
        <w:gridCol w:w="56"/>
        <w:gridCol w:w="669"/>
        <w:gridCol w:w="50"/>
        <w:gridCol w:w="843"/>
        <w:gridCol w:w="64"/>
        <w:gridCol w:w="850"/>
        <w:gridCol w:w="64"/>
      </w:tblGrid>
      <w:tr w:rsidR="00D30D96" w:rsidRPr="00E6294F" w14:paraId="6A496CF2" w14:textId="77777777" w:rsidTr="00805F46">
        <w:trPr>
          <w:tblHeader/>
        </w:trPr>
        <w:tc>
          <w:tcPr>
            <w:tcW w:w="14004" w:type="dxa"/>
            <w:gridSpan w:val="30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36023C8" w14:textId="7861E415" w:rsidR="00D30D96" w:rsidRPr="00E6294F" w:rsidRDefault="00F44EA6" w:rsidP="00754D63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b/>
                <w:bCs/>
                <w:lang w:val="en-GB"/>
              </w:rPr>
              <w:lastRenderedPageBreak/>
              <w:t xml:space="preserve">Table S2: </w:t>
            </w:r>
            <w:r w:rsidR="00D30D96" w:rsidRPr="00D30D96">
              <w:rPr>
                <w:b/>
                <w:bCs/>
                <w:lang w:val="en-GB"/>
              </w:rPr>
              <w:t>Descriptive Statistics of</w:t>
            </w:r>
            <w:r w:rsidR="009350B1">
              <w:rPr>
                <w:b/>
                <w:bCs/>
                <w:lang w:val="en-GB"/>
              </w:rPr>
              <w:t xml:space="preserve"> V</w:t>
            </w:r>
            <w:r w:rsidR="00D30D96" w:rsidRPr="00D30D96">
              <w:rPr>
                <w:b/>
                <w:bCs/>
                <w:lang w:val="en-GB"/>
              </w:rPr>
              <w:t>ariables</w:t>
            </w:r>
            <w:r w:rsidR="00D30D96" w:rsidRPr="00E6294F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</w:p>
        </w:tc>
      </w:tr>
      <w:tr w:rsidR="00805F46" w:rsidRPr="00397FDA" w14:paraId="27BBCD24" w14:textId="77777777" w:rsidTr="00805F46">
        <w:trPr>
          <w:tblHeader/>
        </w:trPr>
        <w:tc>
          <w:tcPr>
            <w:tcW w:w="126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DE57016" w14:textId="77777777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  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0609AC40" w14:textId="3F3F8B71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3C21C5D4" w14:textId="7AA8F803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76AF20CB" w14:textId="223231B0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3789F03A" w14:textId="0DE19588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41D1AAE0" w14:textId="58FD70EA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239529FF" w14:textId="2298BFA9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75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2C78CE37" w14:textId="7D117A96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  <w:hideMark/>
          </w:tcPr>
          <w:p w14:paraId="5DED9CF4" w14:textId="6841AA6C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One-factor</w:t>
            </w:r>
          </w:p>
        </w:tc>
        <w:tc>
          <w:tcPr>
            <w:tcW w:w="1371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  <w:hideMark/>
          </w:tcPr>
          <w:p w14:paraId="1D01B019" w14:textId="7D427958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Two-factor</w:t>
            </w:r>
          </w:p>
        </w:tc>
        <w:tc>
          <w:tcPr>
            <w:tcW w:w="3337" w:type="dxa"/>
            <w:gridSpan w:val="8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  <w:hideMark/>
          </w:tcPr>
          <w:p w14:paraId="7D4DAB91" w14:textId="09F21E19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Four-factor</w:t>
            </w:r>
          </w:p>
        </w:tc>
      </w:tr>
      <w:tr w:rsidR="00805F46" w:rsidRPr="00397FDA" w14:paraId="5F327B0C" w14:textId="77777777" w:rsidTr="00805F46">
        <w:trPr>
          <w:tblHeader/>
        </w:trPr>
        <w:tc>
          <w:tcPr>
            <w:tcW w:w="126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49EEE193" w14:textId="77777777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6C50B29F" w14:textId="62F55DFC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Anxiety</w:t>
            </w:r>
            <w:r w:rsidRPr="00E6294F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6EE15F04" w14:textId="7A237944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805F46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Inadequate Self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570713F6" w14:textId="3DF0150C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805F46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Hated Self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4595B9C8" w14:textId="3E644434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805F46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Self-Reassurance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1C04F956" w14:textId="27994660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805F46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Compassion Fatigue</w:t>
            </w: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05DE1D41" w14:textId="3E2D8F4A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805F46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Compassion Satisfaction</w:t>
            </w:r>
          </w:p>
        </w:tc>
        <w:tc>
          <w:tcPr>
            <w:tcW w:w="75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35150541" w14:textId="74DEEF7C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805F46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Burnout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027762C3" w14:textId="75614FCD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total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391485A4" w14:textId="313F6F46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Cog-Aff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6357C443" w14:textId="699C9762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Somatic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39112D76" w14:textId="37688B54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Affective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6309C9A7" w14:textId="40B5F19A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Somatic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0989F7F1" w14:textId="225FDD8C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Interna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-</w:t>
            </w:r>
            <w:proofErr w:type="spellStart"/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lizing</w:t>
            </w:r>
            <w:proofErr w:type="spellEnd"/>
          </w:p>
        </w:tc>
        <w:tc>
          <w:tcPr>
            <w:tcW w:w="914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0CF99E16" w14:textId="35F5663C" w:rsidR="00805F46" w:rsidRPr="00E6294F" w:rsidRDefault="00805F46" w:rsidP="00754D63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proofErr w:type="spellStart"/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Sensori</w:t>
            </w:r>
            <w:proofErr w:type="spellEnd"/>
            <w:r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-</w:t>
            </w: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motor</w:t>
            </w:r>
          </w:p>
        </w:tc>
      </w:tr>
      <w:tr w:rsidR="00805F46" w:rsidRPr="00397FDA" w14:paraId="43E07933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9B478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Mean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D49FD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C6C6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12.944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801F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F2F7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21.430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C31C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DB74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7.803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D8D9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DAF6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28.942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FACB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179D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55.435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CF28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0ACF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108.402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9232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56BD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44.119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6586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9CCE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6.294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63BA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AE33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3.324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C5AC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33FF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2.970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8A42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DDDA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1.614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C608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0CCC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2.970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BBF3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25B5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0.766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62C3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9E75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0.944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D779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4BC418BC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6619C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Std. Error of Mean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B6D78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37F9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0.072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2AC6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BEDF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0.137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5DA3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0C7D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0.060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E8F5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DE48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0.108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50CC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7D9D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0.316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C61F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6692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0.506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C56F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0B66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0.301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2F04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9941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0.085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3E3B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3D2B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0.056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8DF7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208F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0.038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F983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E782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0.026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5482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E49B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0.038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F2F9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0ED6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0.019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12BF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0738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0.022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BEE5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610A96D2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5D1EB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Median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2F43F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0E07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12.000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0FFD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2B7B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20.000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DAEB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4327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7.000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FE6F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CDB1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29.000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CD14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549C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54.000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D932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3B3F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116.000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BA7F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70F7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45.000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9EBB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4223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5.000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0AEC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E079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3.000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6435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304E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3.000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FDBA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A3EF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1.000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DF3B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B0AF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3.000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FB57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2528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4046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94EE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1.000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43D2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3043BC75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8E315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Mode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C92F0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DFA3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11.000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4377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1A2C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15.000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DB8F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E3A1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5.000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86EE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49F1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32.000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80E2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384B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54.000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77A8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49EA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121.000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6748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2654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43.000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3E14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753F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3.000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DE4E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3638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D5A2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8618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2.000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296A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AE60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868F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EFF2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2.000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F62F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3A75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7B51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BBA5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8FDF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430210D3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1922C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Std. Deviation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16845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9E11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3.894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C971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CB9C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7.394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0B7A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254C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3.235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AA78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A25C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5.821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862E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69AA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17.008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69EC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60A0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27.218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C021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8173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16.164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0BA4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63EC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4.595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453F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59FC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3.016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FF4A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9969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2.057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201B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9409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1.410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FE30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48AC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2.057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C15D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D7E2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1.044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DF48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B1F7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1.178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2C23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3525FBB8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C3BC1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Skewness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D316F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E2C6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0.991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9D39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72AD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0.546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32B9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AE24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1.744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82CD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C120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-0.440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CC16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3857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0.102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447A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CA8B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-1.553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0EA9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47D9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-0.480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308C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4D55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1.177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8948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64AD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1.391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11CF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16F9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0.880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407A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6197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0.740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B998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D01B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0.880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8B6F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096A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1.977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1160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6162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1.542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DB92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0B8ACFE1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68BCD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Std. Error of Skewness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DF5AB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64B7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9930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A82C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8FE1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794D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6AF1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7CE2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DD03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8D00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1696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615C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F0A8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49C2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7C20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BB7C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50A7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FE05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DF9F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A5CF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CE4A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C45E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2EFC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5BA7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FA6A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9F1D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FD1B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E63E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0.046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B74C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5D75A191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5B451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Kurtosis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36F80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966C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1.119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9B67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AC87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-0.160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8EB5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8992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3.368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9653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D7B5F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0.020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2DDC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2F53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0.908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5CAE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5888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2.655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3C55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65EB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0.481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C709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8301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1.632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9B70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F44C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2.635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DAFC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C3A7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0.347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B6EF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C2EF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0.173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215D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CB2C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0.347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3FFD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AE31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4.980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729E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0158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2.619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6D13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659CDF60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42F6A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Std. Error of Kurtosis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BB305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FCBE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DB41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263B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763E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F7BC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BDD8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F51C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0F3D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67F6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3650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7444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38BD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8C9D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3236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2F7E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CEA3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28B5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83B0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D851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86FE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96D2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E07A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957D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B540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28B19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F04B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5AB8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0.091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1AD2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59BA825F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24BC7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Minimum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1EC54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446F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7.000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2E2F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A264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9.000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A3D2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86A6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5.000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64FC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F49D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8.000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111C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2DF9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9ADC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B9A9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70FD1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680C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7CA9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4748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6246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F24F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ABFC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BDBC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C559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D318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25C3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9799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A38C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0D02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D77C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8D572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0.000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1738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1DCB101E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85F69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Maximum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12460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D399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28.000 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6161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B375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45.000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6F88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8E01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25.000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9505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BAA6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40.000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48C2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28FF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124.000 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A9747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A6BB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156.000 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40FB3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AF7E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90.000 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63E40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F007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27.000 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14EDD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B3D4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18.000 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A3065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F729A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9.000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C449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0ACCC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6.000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1FAA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AC69E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9.000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27A5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BEE0B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6.000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7C356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D7B94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6294F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6.000 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AC598" w14:textId="77777777" w:rsidR="00D30D96" w:rsidRPr="00E6294F" w:rsidRDefault="00D30D96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28124279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7361D" w14:textId="1A9270CE" w:rsidR="00EE5F2F" w:rsidRPr="00E6294F" w:rsidRDefault="00EE5F2F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Number of Items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3E281" w14:textId="77777777" w:rsidR="00EE5F2F" w:rsidRPr="00E6294F" w:rsidRDefault="00EE5F2F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62056540" w14:textId="43982B0E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</w:tcPr>
          <w:p w14:paraId="040A21CB" w14:textId="05F5EEFE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14:paraId="13BF1E8C" w14:textId="562F2E5C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</w:tcPr>
          <w:p w14:paraId="2603A45F" w14:textId="6B127043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74C59D3C" w14:textId="199115FE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</w:tcPr>
          <w:p w14:paraId="5C2E06FF" w14:textId="6E05600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14:paraId="6CCF5CBF" w14:textId="7B5E5895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</w:tcPr>
          <w:p w14:paraId="6A25EBBE" w14:textId="6D795672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14:paraId="4BD1C8A4" w14:textId="3D0B2049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</w:tcPr>
          <w:p w14:paraId="4A0B15A4" w14:textId="6EE27033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14:paraId="264A1B28" w14:textId="5EC59F49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</w:tcPr>
          <w:p w14:paraId="04009A90" w14:textId="5E7CA675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362F4D" w14:textId="20BCD253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15E2A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625C9" w14:textId="06DD8F6D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45029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3FAF5" w14:textId="7CD3F0D5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F361D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BB75A" w14:textId="69CB09F9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5AFBD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3E0C4" w14:textId="2D4A7332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2A9C0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70FFA" w14:textId="1C32018F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CD2E0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281D0" w14:textId="45728DDC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AE960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7AF10" w14:textId="56B912A1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3D293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805F46" w:rsidRPr="00397FDA" w14:paraId="10320BEE" w14:textId="77777777" w:rsidTr="00805F46"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CA16F" w14:textId="712A0ED4" w:rsidR="00EE5F2F" w:rsidRPr="00E6294F" w:rsidRDefault="00EE5F2F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 w:eastAsia="en-GB"/>
              </w:rPr>
              <w:t>Reliability Estimate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9F531" w14:textId="77777777" w:rsidR="00EE5F2F" w:rsidRPr="00E6294F" w:rsidRDefault="00EE5F2F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038CA" w14:textId="4EC9C3C8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.856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F44B8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C2E8B" w14:textId="616E19CB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val="en-GB" w:eastAsia="en-GB"/>
              </w:rPr>
              <w:t>.879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27353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EEF20" w14:textId="26539601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.752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86C68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373BA" w14:textId="0E162C0B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.850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B64E9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B3448" w14:textId="3DE0AAB5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.878</w:t>
            </w: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18EBD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DC7AC" w14:textId="6605C6BD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.905</w:t>
            </w:r>
          </w:p>
        </w:tc>
        <w:tc>
          <w:tcPr>
            <w:tcW w:w="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1D13F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54DD5" w14:textId="373ED938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.853</w:t>
            </w:r>
          </w:p>
        </w:tc>
        <w:tc>
          <w:tcPr>
            <w:tcW w:w="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7A617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BA5A8" w14:textId="1019FD8A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.840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F0E0D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AD168" w14:textId="21DF1543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.780</w:t>
            </w:r>
          </w:p>
        </w:tc>
        <w:tc>
          <w:tcPr>
            <w:tcW w:w="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03D9A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806F9" w14:textId="29ECBC22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.736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069FA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E8EC2" w14:textId="77A7A88F" w:rsidR="00EE5F2F" w:rsidRPr="00805F46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vertAlign w:val="superscript"/>
                <w:lang w:val="sk-SK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.561</w:t>
            </w:r>
            <w:r w:rsidR="00805F46">
              <w:rPr>
                <w:rFonts w:eastAsia="Times New Roman" w:cs="Times New Roman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79AE5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E04C1" w14:textId="733DD6BC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.736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9377B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23B95" w14:textId="75FA6D02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.599</w:t>
            </w:r>
            <w:r w:rsidR="00805F46">
              <w:rPr>
                <w:rFonts w:eastAsia="Times New Roman" w:cs="Times New Roman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48B0F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7A6AC" w14:textId="2334D7B2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EE5F2F">
              <w:rPr>
                <w:rFonts w:eastAsia="Times New Roman" w:cs="Times New Roman"/>
                <w:sz w:val="20"/>
                <w:szCs w:val="20"/>
                <w:lang w:eastAsia="en-GB"/>
              </w:rPr>
              <w:t>.625</w:t>
            </w:r>
            <w:r w:rsidR="00805F46">
              <w:rPr>
                <w:rFonts w:eastAsia="Times New Roman" w:cs="Times New Roman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207CC" w14:textId="77777777" w:rsidR="00EE5F2F" w:rsidRPr="00E6294F" w:rsidRDefault="00EE5F2F" w:rsidP="00754D63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D30D96" w:rsidRPr="00E6294F" w14:paraId="3FEB8D2E" w14:textId="77777777" w:rsidTr="00805F46">
        <w:tc>
          <w:tcPr>
            <w:tcW w:w="14004" w:type="dxa"/>
            <w:gridSpan w:val="30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23615B5" w14:textId="77777777" w:rsidR="00D30D96" w:rsidRPr="00E6294F" w:rsidRDefault="00D30D96" w:rsidP="00754D63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4A94020A" w14:textId="597A727A" w:rsidR="00D30D96" w:rsidRPr="002C44C1" w:rsidRDefault="00D30D96" w:rsidP="00D30D96">
      <w:pPr>
        <w:rPr>
          <w:sz w:val="18"/>
          <w:szCs w:val="18"/>
        </w:rPr>
      </w:pPr>
      <w:r w:rsidRPr="002C44C1">
        <w:rPr>
          <w:sz w:val="18"/>
          <w:szCs w:val="18"/>
        </w:rPr>
        <w:t xml:space="preserve">Notes: </w:t>
      </w:r>
      <w:r w:rsidR="00805F46" w:rsidRPr="00805F46">
        <w:rPr>
          <w:sz w:val="18"/>
          <w:szCs w:val="18"/>
        </w:rPr>
        <w:t>Anxiety = GAD-7 total score (Spitzer et al., 2006); Inadequate Self, Hated Self, and Self-Reassurance = subscales of the Forms of Self-</w:t>
      </w:r>
      <w:proofErr w:type="spellStart"/>
      <w:r w:rsidR="00805F46" w:rsidRPr="00805F46">
        <w:rPr>
          <w:sz w:val="18"/>
          <w:szCs w:val="18"/>
        </w:rPr>
        <w:t>Criticising</w:t>
      </w:r>
      <w:proofErr w:type="spellEnd"/>
      <w:r w:rsidR="00805F46" w:rsidRPr="00805F46">
        <w:rPr>
          <w:sz w:val="18"/>
          <w:szCs w:val="18"/>
        </w:rPr>
        <w:t>/Attacking and Self-Reassuring Scale (FSCRS; Gilbert et al., 2004); Compassion Fatigue, Compassion Satisfaction, and Burnout = subscales of the Compassion Fatigue and Satisfaction Self-Test (CFST; Figley &amp; Stamm, 1995). PHQ-9 factor scores are organized by model: One-factor model (Total); Two-factor model (Cog-Aff = Cognitive-Affective, Somatic); Four-factor model (Affective, Somatic, Internalizing, Sensorimotor).</w:t>
      </w:r>
      <w:r w:rsidR="00805F46">
        <w:rPr>
          <w:sz w:val="18"/>
          <w:szCs w:val="18"/>
        </w:rPr>
        <w:t xml:space="preserve"> * </w:t>
      </w:r>
      <w:r w:rsidR="00805F46" w:rsidRPr="00805F46">
        <w:rPr>
          <w:sz w:val="18"/>
          <w:szCs w:val="18"/>
        </w:rPr>
        <w:t>Spearman-Brown coefficient</w:t>
      </w:r>
    </w:p>
    <w:p w14:paraId="51CBD2BB" w14:textId="77777777" w:rsidR="00D30D96" w:rsidRDefault="00D30D96" w:rsidP="00D30D96">
      <w:pPr>
        <w:rPr>
          <w:rFonts w:eastAsiaTheme="majorEastAsia" w:cstheme="majorBidi"/>
          <w:bCs/>
          <w:sz w:val="18"/>
          <w:szCs w:val="18"/>
        </w:rPr>
      </w:pPr>
    </w:p>
    <w:p w14:paraId="5E953C30" w14:textId="77777777" w:rsidR="00754D63" w:rsidRDefault="00754D63" w:rsidP="00D30D96">
      <w:pPr>
        <w:rPr>
          <w:rFonts w:eastAsiaTheme="majorEastAsia" w:cstheme="majorBidi"/>
          <w:bCs/>
          <w:sz w:val="18"/>
          <w:szCs w:val="18"/>
        </w:rPr>
      </w:pPr>
    </w:p>
    <w:p w14:paraId="206DE579" w14:textId="77777777" w:rsidR="00754D63" w:rsidRDefault="00754D63" w:rsidP="00D30D96">
      <w:pPr>
        <w:rPr>
          <w:rFonts w:eastAsiaTheme="majorEastAsia" w:cstheme="majorBidi"/>
          <w:bCs/>
          <w:sz w:val="18"/>
          <w:szCs w:val="18"/>
        </w:rPr>
      </w:pPr>
    </w:p>
    <w:p w14:paraId="0136893A" w14:textId="77777777" w:rsidR="00754D63" w:rsidRDefault="00754D63" w:rsidP="00D30D96">
      <w:pPr>
        <w:rPr>
          <w:rFonts w:eastAsiaTheme="majorEastAsia" w:cstheme="majorBidi"/>
          <w:bCs/>
          <w:sz w:val="18"/>
          <w:szCs w:val="18"/>
        </w:rPr>
      </w:pPr>
    </w:p>
    <w:p w14:paraId="584BA6FD" w14:textId="3A191FB8" w:rsidR="00D30D96" w:rsidRPr="007E23F4" w:rsidRDefault="00DB276E" w:rsidP="00D30D96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 xml:space="preserve">Table S3: </w:t>
      </w:r>
      <w:r w:rsidR="00D30D96" w:rsidRPr="007E23F4">
        <w:rPr>
          <w:b/>
          <w:bCs/>
          <w:lang w:val="en-GB"/>
        </w:rPr>
        <w:t>Correlational matrix of factors in Factor Models of the PHQ-9 and other variables</w:t>
      </w:r>
    </w:p>
    <w:tbl>
      <w:tblPr>
        <w:tblW w:w="10473" w:type="dxa"/>
        <w:jc w:val="center"/>
        <w:tblCellSpacing w:w="15" w:type="dxa"/>
        <w:tblBorders>
          <w:top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1366"/>
        <w:gridCol w:w="947"/>
        <w:gridCol w:w="981"/>
        <w:gridCol w:w="991"/>
        <w:gridCol w:w="981"/>
        <w:gridCol w:w="1172"/>
        <w:gridCol w:w="1359"/>
        <w:gridCol w:w="408"/>
      </w:tblGrid>
      <w:tr w:rsidR="00DB276E" w:rsidRPr="007E23F4" w14:paraId="1BCDC7F0" w14:textId="77777777" w:rsidTr="00DB276E">
        <w:trPr>
          <w:gridAfter w:val="1"/>
          <w:wAfter w:w="363" w:type="dxa"/>
          <w:tblHeader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bottom"/>
          </w:tcPr>
          <w:p w14:paraId="6B403607" w14:textId="77777777" w:rsidR="00DB276E" w:rsidRPr="007E23F4" w:rsidRDefault="00DB276E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336" w:type="dxa"/>
            <w:shd w:val="clear" w:color="auto" w:fill="FFFFFF"/>
            <w:vAlign w:val="bottom"/>
          </w:tcPr>
          <w:p w14:paraId="19658C8D" w14:textId="1B26EF1A" w:rsidR="00DB276E" w:rsidRPr="007E23F4" w:rsidRDefault="00DB276E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One-factor</w:t>
            </w:r>
          </w:p>
        </w:tc>
        <w:tc>
          <w:tcPr>
            <w:tcW w:w="1898" w:type="dxa"/>
            <w:gridSpan w:val="2"/>
            <w:shd w:val="clear" w:color="auto" w:fill="FFFFFF"/>
            <w:vAlign w:val="bottom"/>
          </w:tcPr>
          <w:p w14:paraId="5C5EEDE6" w14:textId="0A36EC94" w:rsidR="00DB276E" w:rsidRPr="007E23F4" w:rsidRDefault="00DB276E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Two-factor</w:t>
            </w:r>
          </w:p>
        </w:tc>
        <w:tc>
          <w:tcPr>
            <w:tcW w:w="4473" w:type="dxa"/>
            <w:gridSpan w:val="4"/>
            <w:shd w:val="clear" w:color="auto" w:fill="FFFFFF"/>
            <w:vAlign w:val="bottom"/>
          </w:tcPr>
          <w:p w14:paraId="690C66B9" w14:textId="049E5D3E" w:rsidR="00DB276E" w:rsidRPr="007E23F4" w:rsidRDefault="00DB276E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Four-factor</w:t>
            </w:r>
          </w:p>
        </w:tc>
      </w:tr>
      <w:tr w:rsidR="00D30D96" w:rsidRPr="007E23F4" w14:paraId="1FA1C607" w14:textId="77777777" w:rsidTr="00DB276E">
        <w:trPr>
          <w:gridAfter w:val="1"/>
          <w:wAfter w:w="363" w:type="dxa"/>
          <w:tblHeader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bottom"/>
            <w:hideMark/>
          </w:tcPr>
          <w:p w14:paraId="69520AE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Variables / PHQ</w:t>
            </w:r>
          </w:p>
        </w:tc>
        <w:tc>
          <w:tcPr>
            <w:tcW w:w="1336" w:type="dxa"/>
            <w:shd w:val="clear" w:color="auto" w:fill="FFFFFF"/>
            <w:vAlign w:val="bottom"/>
            <w:hideMark/>
          </w:tcPr>
          <w:p w14:paraId="69979892" w14:textId="4343AFE7" w:rsidR="00D30D96" w:rsidRPr="007E23F4" w:rsidRDefault="00805F46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T</w:t>
            </w:r>
            <w:r w:rsidR="00DB276E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otal</w:t>
            </w:r>
          </w:p>
        </w:tc>
        <w:tc>
          <w:tcPr>
            <w:tcW w:w="917" w:type="dxa"/>
            <w:shd w:val="clear" w:color="auto" w:fill="FFFFFF"/>
            <w:vAlign w:val="bottom"/>
            <w:hideMark/>
          </w:tcPr>
          <w:p w14:paraId="5E4C7DDE" w14:textId="226B680C" w:rsidR="00D30D96" w:rsidRPr="007E23F4" w:rsidRDefault="00DB276E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Cog-Aff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1BA275F1" w14:textId="6CF35E77" w:rsidR="00D30D96" w:rsidRPr="007E23F4" w:rsidRDefault="00DB276E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Somatic</w:t>
            </w:r>
          </w:p>
        </w:tc>
        <w:tc>
          <w:tcPr>
            <w:tcW w:w="961" w:type="dxa"/>
            <w:shd w:val="clear" w:color="auto" w:fill="FFFFFF"/>
            <w:vAlign w:val="bottom"/>
            <w:hideMark/>
          </w:tcPr>
          <w:p w14:paraId="2C5C3E93" w14:textId="191F982A" w:rsidR="00D30D96" w:rsidRPr="007E23F4" w:rsidRDefault="00DB276E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Affective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50E52F07" w14:textId="5FA7E8D7" w:rsidR="00D30D96" w:rsidRPr="007E23F4" w:rsidRDefault="00DB276E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Somatic</w:t>
            </w:r>
          </w:p>
        </w:tc>
        <w:tc>
          <w:tcPr>
            <w:tcW w:w="1142" w:type="dxa"/>
            <w:shd w:val="clear" w:color="auto" w:fill="FFFFFF"/>
            <w:vAlign w:val="bottom"/>
            <w:hideMark/>
          </w:tcPr>
          <w:p w14:paraId="485E315C" w14:textId="6E5D5BB3" w:rsidR="00D30D96" w:rsidRPr="007E23F4" w:rsidRDefault="00DB276E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Internalizing</w:t>
            </w:r>
          </w:p>
        </w:tc>
        <w:tc>
          <w:tcPr>
            <w:tcW w:w="1329" w:type="dxa"/>
            <w:shd w:val="clear" w:color="auto" w:fill="FFFFFF"/>
            <w:vAlign w:val="bottom"/>
            <w:hideMark/>
          </w:tcPr>
          <w:p w14:paraId="528DA939" w14:textId="49605245" w:rsidR="00D30D96" w:rsidRPr="007E23F4" w:rsidRDefault="00DB276E" w:rsidP="002F5E6A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Sensorimotor</w:t>
            </w:r>
          </w:p>
        </w:tc>
      </w:tr>
      <w:tr w:rsidR="00D30D96" w:rsidRPr="007E23F4" w14:paraId="6AC5BE2B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bottom"/>
            <w:hideMark/>
          </w:tcPr>
          <w:p w14:paraId="1C36B79D" w14:textId="4B60FF72" w:rsidR="00D30D96" w:rsidRPr="007E23F4" w:rsidRDefault="00DB276E" w:rsidP="002F5E6A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Anxiety</w:t>
            </w:r>
          </w:p>
        </w:tc>
        <w:tc>
          <w:tcPr>
            <w:tcW w:w="1336" w:type="dxa"/>
            <w:shd w:val="clear" w:color="auto" w:fill="FFFFFF"/>
            <w:vAlign w:val="bottom"/>
            <w:hideMark/>
          </w:tcPr>
          <w:p w14:paraId="7A2EB6E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0.675</w:t>
            </w:r>
          </w:p>
        </w:tc>
        <w:tc>
          <w:tcPr>
            <w:tcW w:w="917" w:type="dxa"/>
            <w:shd w:val="clear" w:color="auto" w:fill="FFFFFF"/>
            <w:vAlign w:val="bottom"/>
            <w:hideMark/>
          </w:tcPr>
          <w:p w14:paraId="6D2CD1C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0.633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6B79A3B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0.574</w:t>
            </w:r>
          </w:p>
        </w:tc>
        <w:tc>
          <w:tcPr>
            <w:tcW w:w="961" w:type="dxa"/>
            <w:shd w:val="clear" w:color="auto" w:fill="FFFFFF"/>
            <w:vAlign w:val="bottom"/>
            <w:hideMark/>
          </w:tcPr>
          <w:p w14:paraId="348AF2F5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0.526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5197797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0.574</w:t>
            </w:r>
          </w:p>
        </w:tc>
        <w:tc>
          <w:tcPr>
            <w:tcW w:w="1142" w:type="dxa"/>
            <w:shd w:val="clear" w:color="auto" w:fill="FFFFFF"/>
            <w:vAlign w:val="bottom"/>
            <w:hideMark/>
          </w:tcPr>
          <w:p w14:paraId="3B1CC47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0.548</w:t>
            </w:r>
          </w:p>
        </w:tc>
        <w:tc>
          <w:tcPr>
            <w:tcW w:w="1329" w:type="dxa"/>
            <w:shd w:val="clear" w:color="auto" w:fill="FFFFFF"/>
            <w:vAlign w:val="bottom"/>
            <w:hideMark/>
          </w:tcPr>
          <w:p w14:paraId="59AA066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0.487</w:t>
            </w:r>
          </w:p>
        </w:tc>
      </w:tr>
      <w:tr w:rsidR="00D30D96" w:rsidRPr="007E23F4" w14:paraId="4B9CAC06" w14:textId="77777777" w:rsidTr="00DB276E">
        <w:trPr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3F1D5C66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Upper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46E9ABB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0.695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0232E46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0.655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75722A65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0.598</w:t>
            </w:r>
          </w:p>
        </w:tc>
        <w:tc>
          <w:tcPr>
            <w:tcW w:w="961" w:type="dxa"/>
            <w:shd w:val="clear" w:color="auto" w:fill="FFFFFF"/>
          </w:tcPr>
          <w:p w14:paraId="37D16E1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0.552</w:t>
            </w:r>
          </w:p>
        </w:tc>
        <w:tc>
          <w:tcPr>
            <w:tcW w:w="951" w:type="dxa"/>
            <w:shd w:val="clear" w:color="auto" w:fill="FFFFFF"/>
          </w:tcPr>
          <w:p w14:paraId="787A1E0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0.598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7FDF0E64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0.573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2B380B5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0.514</w:t>
            </w:r>
          </w:p>
        </w:tc>
        <w:tc>
          <w:tcPr>
            <w:tcW w:w="363" w:type="dxa"/>
            <w:vAlign w:val="center"/>
          </w:tcPr>
          <w:p w14:paraId="2017C992" w14:textId="77777777" w:rsidR="00D30D96" w:rsidRPr="007E23F4" w:rsidRDefault="00D30D96" w:rsidP="002F5E6A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D30D96" w:rsidRPr="007E23F4" w14:paraId="48C7D889" w14:textId="77777777" w:rsidTr="00DB276E">
        <w:trPr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54802EAE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Lower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48BB482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0.655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0E98BD44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0.611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14A18B9C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0.549</w:t>
            </w:r>
          </w:p>
        </w:tc>
        <w:tc>
          <w:tcPr>
            <w:tcW w:w="961" w:type="dxa"/>
            <w:shd w:val="clear" w:color="auto" w:fill="FFFFFF"/>
          </w:tcPr>
          <w:p w14:paraId="1475921A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0.499</w:t>
            </w:r>
          </w:p>
        </w:tc>
        <w:tc>
          <w:tcPr>
            <w:tcW w:w="951" w:type="dxa"/>
            <w:shd w:val="clear" w:color="auto" w:fill="FFFFFF"/>
          </w:tcPr>
          <w:p w14:paraId="7D72AC4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0.549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3348593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0.522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79946893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0.458</w:t>
            </w:r>
          </w:p>
        </w:tc>
        <w:tc>
          <w:tcPr>
            <w:tcW w:w="363" w:type="dxa"/>
            <w:vAlign w:val="center"/>
          </w:tcPr>
          <w:p w14:paraId="4D7CD36D" w14:textId="77777777" w:rsidR="00D30D96" w:rsidRPr="007E23F4" w:rsidRDefault="00D30D96" w:rsidP="002F5E6A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D30D96" w:rsidRPr="007E23F4" w14:paraId="45DEE6AD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bottom"/>
            <w:hideMark/>
          </w:tcPr>
          <w:p w14:paraId="35CAD4BD" w14:textId="689DC0D2" w:rsidR="00D30D96" w:rsidRPr="007E23F4" w:rsidRDefault="00DB276E" w:rsidP="002F5E6A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Inadequate Self</w:t>
            </w:r>
          </w:p>
        </w:tc>
        <w:tc>
          <w:tcPr>
            <w:tcW w:w="1336" w:type="dxa"/>
            <w:shd w:val="clear" w:color="auto" w:fill="FFFFFF"/>
            <w:vAlign w:val="bottom"/>
            <w:hideMark/>
          </w:tcPr>
          <w:p w14:paraId="41502FC0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0.593</w:t>
            </w:r>
          </w:p>
        </w:tc>
        <w:tc>
          <w:tcPr>
            <w:tcW w:w="917" w:type="dxa"/>
            <w:shd w:val="clear" w:color="auto" w:fill="FFFFFF"/>
            <w:vAlign w:val="bottom"/>
            <w:hideMark/>
          </w:tcPr>
          <w:p w14:paraId="3C44B17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0.579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3258FE7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0.475</w:t>
            </w:r>
          </w:p>
        </w:tc>
        <w:tc>
          <w:tcPr>
            <w:tcW w:w="961" w:type="dxa"/>
            <w:shd w:val="clear" w:color="auto" w:fill="FFFFFF"/>
            <w:vAlign w:val="bottom"/>
            <w:hideMark/>
          </w:tcPr>
          <w:p w14:paraId="1B270C13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0.436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4406FD82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0.475</w:t>
            </w:r>
          </w:p>
        </w:tc>
        <w:tc>
          <w:tcPr>
            <w:tcW w:w="1142" w:type="dxa"/>
            <w:shd w:val="clear" w:color="auto" w:fill="FFFFFF"/>
            <w:vAlign w:val="bottom"/>
            <w:hideMark/>
          </w:tcPr>
          <w:p w14:paraId="5B383E70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0.598</w:t>
            </w:r>
          </w:p>
        </w:tc>
        <w:tc>
          <w:tcPr>
            <w:tcW w:w="1329" w:type="dxa"/>
            <w:shd w:val="clear" w:color="auto" w:fill="FFFFFF"/>
            <w:vAlign w:val="bottom"/>
            <w:hideMark/>
          </w:tcPr>
          <w:p w14:paraId="17C04334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0.432</w:t>
            </w:r>
          </w:p>
        </w:tc>
      </w:tr>
      <w:tr w:rsidR="00D30D96" w:rsidRPr="007E23F4" w14:paraId="18C82599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13444AF3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Upper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DFC066C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0.616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088F354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0.603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78FBA8A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0.502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6982E46A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0.465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5D81A22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0.502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5137993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0.621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5CFE09BB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0.461</w:t>
            </w:r>
          </w:p>
        </w:tc>
      </w:tr>
      <w:tr w:rsidR="00D30D96" w:rsidRPr="007E23F4" w14:paraId="6721A2BC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5157302E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Lower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8E02723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0.569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6A4A15B2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0.554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372F3F6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0.446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2AA0484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0.406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6201C14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0.446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7860B9C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0.574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31C4D4BA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0.402</w:t>
            </w:r>
          </w:p>
        </w:tc>
      </w:tr>
      <w:tr w:rsidR="00D30D96" w:rsidRPr="007E23F4" w14:paraId="47A8CFB3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bottom"/>
            <w:hideMark/>
          </w:tcPr>
          <w:p w14:paraId="106CE4DC" w14:textId="6F2CB51E" w:rsidR="00D30D96" w:rsidRPr="007E23F4" w:rsidRDefault="00DB276E" w:rsidP="002F5E6A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Hated Self</w:t>
            </w:r>
          </w:p>
        </w:tc>
        <w:tc>
          <w:tcPr>
            <w:tcW w:w="1336" w:type="dxa"/>
            <w:shd w:val="clear" w:color="auto" w:fill="FFFFFF"/>
            <w:vAlign w:val="bottom"/>
            <w:hideMark/>
          </w:tcPr>
          <w:p w14:paraId="3C94883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0.549</w:t>
            </w:r>
          </w:p>
        </w:tc>
        <w:tc>
          <w:tcPr>
            <w:tcW w:w="917" w:type="dxa"/>
            <w:shd w:val="clear" w:color="auto" w:fill="FFFFFF"/>
            <w:vAlign w:val="bottom"/>
            <w:hideMark/>
          </w:tcPr>
          <w:p w14:paraId="293B6E7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0.557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6809B10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0.415</w:t>
            </w:r>
          </w:p>
        </w:tc>
        <w:tc>
          <w:tcPr>
            <w:tcW w:w="961" w:type="dxa"/>
            <w:shd w:val="clear" w:color="auto" w:fill="FFFFFF"/>
            <w:vAlign w:val="bottom"/>
            <w:hideMark/>
          </w:tcPr>
          <w:p w14:paraId="56DA6085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0.418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12B5A084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0.415</w:t>
            </w:r>
          </w:p>
        </w:tc>
        <w:tc>
          <w:tcPr>
            <w:tcW w:w="1142" w:type="dxa"/>
            <w:shd w:val="clear" w:color="auto" w:fill="FFFFFF"/>
            <w:vAlign w:val="bottom"/>
            <w:hideMark/>
          </w:tcPr>
          <w:p w14:paraId="5CDBA565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0.563</w:t>
            </w:r>
          </w:p>
        </w:tc>
        <w:tc>
          <w:tcPr>
            <w:tcW w:w="1329" w:type="dxa"/>
            <w:shd w:val="clear" w:color="auto" w:fill="FFFFFF"/>
            <w:vAlign w:val="bottom"/>
            <w:hideMark/>
          </w:tcPr>
          <w:p w14:paraId="7164EB6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0.440</w:t>
            </w:r>
          </w:p>
        </w:tc>
      </w:tr>
      <w:tr w:rsidR="00D30D96" w:rsidRPr="007E23F4" w14:paraId="545CDF0A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3234DFDE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Upper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17D1952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0.574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2741382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0.582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0C150AF1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0.445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1E5164F1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0.447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339A3D8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0.445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3F3744E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0.588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465C0C9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0.468</w:t>
            </w:r>
          </w:p>
        </w:tc>
      </w:tr>
      <w:tr w:rsidR="00D30D96" w:rsidRPr="007E23F4" w14:paraId="7B509E34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09E57414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Lower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2A2D6E4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0.523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7C1AC86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0.532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2A8841D6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0.385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48527DCB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0.387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1FB0A06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0.385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56073A9B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0.538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6E60314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0.410</w:t>
            </w:r>
          </w:p>
        </w:tc>
      </w:tr>
      <w:tr w:rsidR="00D30D96" w:rsidRPr="007E23F4" w14:paraId="6B28630E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bottom"/>
            <w:hideMark/>
          </w:tcPr>
          <w:p w14:paraId="5ED2307E" w14:textId="051F3C4A" w:rsidR="00D30D96" w:rsidRPr="007E23F4" w:rsidRDefault="00DB276E" w:rsidP="002F5E6A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Self-Reassurance</w:t>
            </w:r>
          </w:p>
        </w:tc>
        <w:tc>
          <w:tcPr>
            <w:tcW w:w="1336" w:type="dxa"/>
            <w:shd w:val="clear" w:color="auto" w:fill="FFFFFF"/>
            <w:vAlign w:val="bottom"/>
            <w:hideMark/>
          </w:tcPr>
          <w:p w14:paraId="409B3880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-0.468</w:t>
            </w:r>
          </w:p>
        </w:tc>
        <w:tc>
          <w:tcPr>
            <w:tcW w:w="917" w:type="dxa"/>
            <w:shd w:val="clear" w:color="auto" w:fill="FFFFFF"/>
            <w:vAlign w:val="bottom"/>
            <w:hideMark/>
          </w:tcPr>
          <w:p w14:paraId="1DD3617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-0.461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514ED956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-0.367</w:t>
            </w:r>
          </w:p>
        </w:tc>
        <w:tc>
          <w:tcPr>
            <w:tcW w:w="961" w:type="dxa"/>
            <w:shd w:val="clear" w:color="auto" w:fill="FFFFFF"/>
            <w:vAlign w:val="bottom"/>
            <w:hideMark/>
          </w:tcPr>
          <w:p w14:paraId="58F4A08B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-0.357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3BBFC85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-0.367</w:t>
            </w:r>
          </w:p>
        </w:tc>
        <w:tc>
          <w:tcPr>
            <w:tcW w:w="1142" w:type="dxa"/>
            <w:shd w:val="clear" w:color="auto" w:fill="FFFFFF"/>
            <w:vAlign w:val="bottom"/>
            <w:hideMark/>
          </w:tcPr>
          <w:p w14:paraId="47759543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-0.484</w:t>
            </w:r>
          </w:p>
        </w:tc>
        <w:tc>
          <w:tcPr>
            <w:tcW w:w="1329" w:type="dxa"/>
            <w:shd w:val="clear" w:color="auto" w:fill="FFFFFF"/>
            <w:vAlign w:val="bottom"/>
            <w:hideMark/>
          </w:tcPr>
          <w:p w14:paraId="04EBF526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-0.340</w:t>
            </w:r>
          </w:p>
        </w:tc>
      </w:tr>
      <w:tr w:rsidR="00D30D96" w:rsidRPr="007E23F4" w14:paraId="769BE033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076D0F65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Upper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DF43A2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-0.439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1D68E22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-0.432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5BB904A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-0.335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63F458A0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-0.325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2FF8E9C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-0.335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7B2DA0E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-0.455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2083AD4B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-0.308</w:t>
            </w:r>
          </w:p>
        </w:tc>
      </w:tr>
      <w:tr w:rsidR="00D30D96" w:rsidRPr="007E23F4" w14:paraId="5A5BA47A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54F4E915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Lower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29E9B7A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-0.496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29BF70C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-0.490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3056A43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-0.398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06E6999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-0.389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579FE863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-0.398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2CA2FB54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-0.511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0390856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-0.372</w:t>
            </w:r>
          </w:p>
        </w:tc>
      </w:tr>
      <w:tr w:rsidR="00D30D96" w:rsidRPr="007E23F4" w14:paraId="3B6C7621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bottom"/>
            <w:hideMark/>
          </w:tcPr>
          <w:p w14:paraId="08C1BC28" w14:textId="29A3A9BC" w:rsidR="00D30D96" w:rsidRPr="007E23F4" w:rsidRDefault="00DB276E" w:rsidP="002F5E6A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Compassion Fatigue</w:t>
            </w:r>
          </w:p>
        </w:tc>
        <w:tc>
          <w:tcPr>
            <w:tcW w:w="1336" w:type="dxa"/>
            <w:shd w:val="clear" w:color="auto" w:fill="FFFFFF"/>
            <w:vAlign w:val="bottom"/>
            <w:hideMark/>
          </w:tcPr>
          <w:p w14:paraId="0B5C0A3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0.545</w:t>
            </w:r>
          </w:p>
        </w:tc>
        <w:tc>
          <w:tcPr>
            <w:tcW w:w="917" w:type="dxa"/>
            <w:shd w:val="clear" w:color="auto" w:fill="FFFFFF"/>
            <w:vAlign w:val="bottom"/>
            <w:hideMark/>
          </w:tcPr>
          <w:p w14:paraId="6500EF51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0.517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6FE9E29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0.451</w:t>
            </w:r>
          </w:p>
        </w:tc>
        <w:tc>
          <w:tcPr>
            <w:tcW w:w="961" w:type="dxa"/>
            <w:shd w:val="clear" w:color="auto" w:fill="FFFFFF"/>
            <w:vAlign w:val="bottom"/>
            <w:hideMark/>
          </w:tcPr>
          <w:p w14:paraId="7AA7D2B0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0.401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134A9D8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0.451</w:t>
            </w:r>
          </w:p>
        </w:tc>
        <w:tc>
          <w:tcPr>
            <w:tcW w:w="1142" w:type="dxa"/>
            <w:shd w:val="clear" w:color="auto" w:fill="FFFFFF"/>
            <w:vAlign w:val="bottom"/>
            <w:hideMark/>
          </w:tcPr>
          <w:p w14:paraId="308B0E8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0.462</w:t>
            </w:r>
          </w:p>
        </w:tc>
        <w:tc>
          <w:tcPr>
            <w:tcW w:w="1329" w:type="dxa"/>
            <w:shd w:val="clear" w:color="auto" w:fill="FFFFFF"/>
            <w:vAlign w:val="bottom"/>
            <w:hideMark/>
          </w:tcPr>
          <w:p w14:paraId="61BA1961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0.438</w:t>
            </w:r>
          </w:p>
        </w:tc>
      </w:tr>
      <w:tr w:rsidR="00D30D96" w:rsidRPr="007E23F4" w14:paraId="20EFD1D3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4AFCAC4D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Upper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A6AD76B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0.570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4FD70EB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0.544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085C8370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0.479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602B03F3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0.431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6D437E2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0.479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514CA30C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0.490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0417D26A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0.467</w:t>
            </w:r>
          </w:p>
        </w:tc>
      </w:tr>
      <w:tr w:rsidR="00D30D96" w:rsidRPr="007E23F4" w14:paraId="6FCA5CDF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2B5150AA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Lower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9904865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0.518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5F364533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0.490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40098EB1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0.421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49B3FBFC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0.370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18D6CAAA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0.421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0329A69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0.432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6FE99A1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0.408</w:t>
            </w:r>
          </w:p>
        </w:tc>
      </w:tr>
      <w:tr w:rsidR="00D30D96" w:rsidRPr="007E23F4" w14:paraId="216296F2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bottom"/>
            <w:hideMark/>
          </w:tcPr>
          <w:p w14:paraId="4159BE0A" w14:textId="681BD84D" w:rsidR="00D30D96" w:rsidRPr="007E23F4" w:rsidRDefault="00DB276E" w:rsidP="002F5E6A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Compassion Satisfaction</w:t>
            </w:r>
          </w:p>
        </w:tc>
        <w:tc>
          <w:tcPr>
            <w:tcW w:w="1336" w:type="dxa"/>
            <w:shd w:val="clear" w:color="auto" w:fill="FFFFFF"/>
            <w:vAlign w:val="bottom"/>
            <w:hideMark/>
          </w:tcPr>
          <w:p w14:paraId="2ADC562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-0.369</w:t>
            </w:r>
          </w:p>
        </w:tc>
        <w:tc>
          <w:tcPr>
            <w:tcW w:w="917" w:type="dxa"/>
            <w:shd w:val="clear" w:color="auto" w:fill="FFFFFF"/>
            <w:vAlign w:val="bottom"/>
            <w:hideMark/>
          </w:tcPr>
          <w:p w14:paraId="61E306AA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-0.361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5D838D6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-0.297</w:t>
            </w:r>
          </w:p>
        </w:tc>
        <w:tc>
          <w:tcPr>
            <w:tcW w:w="961" w:type="dxa"/>
            <w:shd w:val="clear" w:color="auto" w:fill="FFFFFF"/>
            <w:vAlign w:val="bottom"/>
            <w:hideMark/>
          </w:tcPr>
          <w:p w14:paraId="1AD5C7D3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-0.311</w:t>
            </w:r>
          </w:p>
        </w:tc>
        <w:tc>
          <w:tcPr>
            <w:tcW w:w="951" w:type="dxa"/>
            <w:shd w:val="clear" w:color="auto" w:fill="FFFFFF"/>
            <w:vAlign w:val="bottom"/>
            <w:hideMark/>
          </w:tcPr>
          <w:p w14:paraId="165F9DBB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-0.297</w:t>
            </w:r>
          </w:p>
        </w:tc>
        <w:tc>
          <w:tcPr>
            <w:tcW w:w="1142" w:type="dxa"/>
            <w:shd w:val="clear" w:color="auto" w:fill="FFFFFF"/>
            <w:vAlign w:val="bottom"/>
            <w:hideMark/>
          </w:tcPr>
          <w:p w14:paraId="6D32CBA0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-0.320</w:t>
            </w:r>
          </w:p>
        </w:tc>
        <w:tc>
          <w:tcPr>
            <w:tcW w:w="1329" w:type="dxa"/>
            <w:shd w:val="clear" w:color="auto" w:fill="FFFFFF"/>
            <w:vAlign w:val="bottom"/>
            <w:hideMark/>
          </w:tcPr>
          <w:p w14:paraId="50BA97E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-0.256</w:t>
            </w:r>
          </w:p>
        </w:tc>
      </w:tr>
      <w:tr w:rsidR="00D30D96" w:rsidRPr="007E23F4" w14:paraId="257085C5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5E457876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Upper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A2B29B3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-0.337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54EB81E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-0.329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69E37ED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-0.263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5786DF7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-0.277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6C37C9B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-0.263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3343855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-0.286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405F5C9B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-0.222</w:t>
            </w:r>
          </w:p>
        </w:tc>
      </w:tr>
      <w:tr w:rsidR="00D30D96" w:rsidRPr="007E23F4" w14:paraId="2010A1CC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shd w:val="clear" w:color="auto" w:fill="FFFFFF"/>
            <w:vAlign w:val="center"/>
          </w:tcPr>
          <w:p w14:paraId="68C899C6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Lower 95% CI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2C03E82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-0.400</w:t>
            </w:r>
          </w:p>
        </w:tc>
        <w:tc>
          <w:tcPr>
            <w:tcW w:w="917" w:type="dxa"/>
            <w:shd w:val="clear" w:color="auto" w:fill="FFFFFF"/>
            <w:vAlign w:val="center"/>
          </w:tcPr>
          <w:p w14:paraId="542AEB8D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-0.393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0D9B507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-0.330</w:t>
            </w:r>
          </w:p>
        </w:tc>
        <w:tc>
          <w:tcPr>
            <w:tcW w:w="961" w:type="dxa"/>
            <w:shd w:val="clear" w:color="auto" w:fill="FFFFFF"/>
            <w:vAlign w:val="center"/>
          </w:tcPr>
          <w:p w14:paraId="1A6AFA0A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-0.343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1507216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-0.330</w:t>
            </w:r>
          </w:p>
        </w:tc>
        <w:tc>
          <w:tcPr>
            <w:tcW w:w="1142" w:type="dxa"/>
            <w:shd w:val="clear" w:color="auto" w:fill="FFFFFF"/>
            <w:vAlign w:val="center"/>
          </w:tcPr>
          <w:p w14:paraId="4D9A63F5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-0.352</w:t>
            </w:r>
          </w:p>
        </w:tc>
        <w:tc>
          <w:tcPr>
            <w:tcW w:w="1329" w:type="dxa"/>
            <w:shd w:val="clear" w:color="auto" w:fill="FFFFFF"/>
            <w:vAlign w:val="center"/>
          </w:tcPr>
          <w:p w14:paraId="36F9968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-0.290</w:t>
            </w:r>
          </w:p>
        </w:tc>
      </w:tr>
      <w:tr w:rsidR="00D30D96" w:rsidRPr="007E23F4" w14:paraId="20E4728B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tcBorders>
              <w:top w:val="nil"/>
              <w:bottom w:val="nil"/>
            </w:tcBorders>
            <w:shd w:val="clear" w:color="auto" w:fill="FFFFFF"/>
            <w:vAlign w:val="bottom"/>
            <w:hideMark/>
          </w:tcPr>
          <w:p w14:paraId="391BC00A" w14:textId="70B5B378" w:rsidR="00D30D96" w:rsidRPr="007E23F4" w:rsidRDefault="00DB276E" w:rsidP="002F5E6A">
            <w:pPr>
              <w:spacing w:before="0"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DB276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Burnout</w:t>
            </w:r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FFFFFF"/>
            <w:vAlign w:val="bottom"/>
            <w:hideMark/>
          </w:tcPr>
          <w:p w14:paraId="78A30A8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0.463</w:t>
            </w:r>
          </w:p>
        </w:tc>
        <w:tc>
          <w:tcPr>
            <w:tcW w:w="917" w:type="dxa"/>
            <w:tcBorders>
              <w:top w:val="nil"/>
              <w:bottom w:val="nil"/>
            </w:tcBorders>
            <w:shd w:val="clear" w:color="auto" w:fill="FFFFFF"/>
            <w:vAlign w:val="bottom"/>
            <w:hideMark/>
          </w:tcPr>
          <w:p w14:paraId="21D9025E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0.433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FFFFFF"/>
            <w:vAlign w:val="bottom"/>
            <w:hideMark/>
          </w:tcPr>
          <w:p w14:paraId="1D3C91B7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0.390</w:t>
            </w:r>
          </w:p>
        </w:tc>
        <w:tc>
          <w:tcPr>
            <w:tcW w:w="961" w:type="dxa"/>
            <w:tcBorders>
              <w:top w:val="nil"/>
              <w:bottom w:val="nil"/>
            </w:tcBorders>
            <w:shd w:val="clear" w:color="auto" w:fill="FFFFFF"/>
            <w:vAlign w:val="bottom"/>
            <w:hideMark/>
          </w:tcPr>
          <w:p w14:paraId="37AECA7C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0.348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FFFFFF"/>
            <w:vAlign w:val="bottom"/>
            <w:hideMark/>
          </w:tcPr>
          <w:p w14:paraId="479AC8F2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0.390</w:t>
            </w:r>
          </w:p>
        </w:tc>
        <w:tc>
          <w:tcPr>
            <w:tcW w:w="1142" w:type="dxa"/>
            <w:tcBorders>
              <w:top w:val="nil"/>
              <w:bottom w:val="nil"/>
            </w:tcBorders>
            <w:shd w:val="clear" w:color="auto" w:fill="FFFFFF"/>
            <w:vAlign w:val="bottom"/>
            <w:hideMark/>
          </w:tcPr>
          <w:p w14:paraId="181BB3D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0.364</w:t>
            </w:r>
          </w:p>
        </w:tc>
        <w:tc>
          <w:tcPr>
            <w:tcW w:w="1329" w:type="dxa"/>
            <w:tcBorders>
              <w:top w:val="nil"/>
              <w:bottom w:val="nil"/>
            </w:tcBorders>
            <w:shd w:val="clear" w:color="auto" w:fill="FFFFFF"/>
            <w:vAlign w:val="bottom"/>
            <w:hideMark/>
          </w:tcPr>
          <w:p w14:paraId="79CF4DB1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0.350</w:t>
            </w:r>
          </w:p>
        </w:tc>
      </w:tr>
      <w:tr w:rsidR="00D30D96" w:rsidRPr="007E23F4" w14:paraId="71708F3A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0B000E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Upper 95% CI </w:t>
            </w:r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0E16D0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0.491</w:t>
            </w:r>
          </w:p>
        </w:tc>
        <w:tc>
          <w:tcPr>
            <w:tcW w:w="9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8E21F9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0.463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BA2366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0.420</w:t>
            </w:r>
          </w:p>
        </w:tc>
        <w:tc>
          <w:tcPr>
            <w:tcW w:w="96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ECE703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0.379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67013B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0.420</w:t>
            </w:r>
          </w:p>
        </w:tc>
        <w:tc>
          <w:tcPr>
            <w:tcW w:w="114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A7158A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0.395</w:t>
            </w:r>
          </w:p>
        </w:tc>
        <w:tc>
          <w:tcPr>
            <w:tcW w:w="13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F2388F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0.382</w:t>
            </w:r>
          </w:p>
        </w:tc>
      </w:tr>
      <w:tr w:rsidR="00D30D96" w:rsidRPr="007E23F4" w14:paraId="78A1E65B" w14:textId="77777777" w:rsidTr="00DB276E">
        <w:trPr>
          <w:gridAfter w:val="1"/>
          <w:wAfter w:w="363" w:type="dxa"/>
          <w:tblCellSpacing w:w="15" w:type="dxa"/>
          <w:jc w:val="center"/>
        </w:trPr>
        <w:tc>
          <w:tcPr>
            <w:tcW w:w="2223" w:type="dxa"/>
            <w:tcBorders>
              <w:top w:val="nil"/>
              <w:bottom w:val="double" w:sz="4" w:space="0" w:color="auto"/>
            </w:tcBorders>
            <w:shd w:val="clear" w:color="auto" w:fill="FFFFFF"/>
            <w:vAlign w:val="center"/>
          </w:tcPr>
          <w:p w14:paraId="063396A4" w14:textId="77777777" w:rsidR="00D30D96" w:rsidRPr="007E23F4" w:rsidRDefault="00D30D96" w:rsidP="002F5E6A">
            <w:pPr>
              <w:spacing w:before="0" w:after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Lower 95% CI </w:t>
            </w:r>
          </w:p>
        </w:tc>
        <w:tc>
          <w:tcPr>
            <w:tcW w:w="1336" w:type="dxa"/>
            <w:tcBorders>
              <w:top w:val="nil"/>
              <w:bottom w:val="double" w:sz="4" w:space="0" w:color="auto"/>
            </w:tcBorders>
            <w:shd w:val="clear" w:color="auto" w:fill="FFFFFF"/>
            <w:vAlign w:val="center"/>
          </w:tcPr>
          <w:p w14:paraId="0426BAB8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sz w:val="20"/>
                <w:szCs w:val="20"/>
                <w:lang w:val="en-GB"/>
              </w:rPr>
              <w:t>0.433</w:t>
            </w:r>
          </w:p>
        </w:tc>
        <w:tc>
          <w:tcPr>
            <w:tcW w:w="917" w:type="dxa"/>
            <w:tcBorders>
              <w:top w:val="nil"/>
              <w:bottom w:val="double" w:sz="4" w:space="0" w:color="auto"/>
            </w:tcBorders>
            <w:shd w:val="clear" w:color="auto" w:fill="FFFFFF"/>
            <w:vAlign w:val="center"/>
          </w:tcPr>
          <w:p w14:paraId="5CD5CD9A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0.403</w:t>
            </w:r>
          </w:p>
        </w:tc>
        <w:tc>
          <w:tcPr>
            <w:tcW w:w="951" w:type="dxa"/>
            <w:tcBorders>
              <w:top w:val="nil"/>
              <w:bottom w:val="double" w:sz="4" w:space="0" w:color="auto"/>
            </w:tcBorders>
            <w:shd w:val="clear" w:color="auto" w:fill="FFFFFF"/>
            <w:vAlign w:val="center"/>
          </w:tcPr>
          <w:p w14:paraId="113D85F5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0.359</w:t>
            </w:r>
          </w:p>
        </w:tc>
        <w:tc>
          <w:tcPr>
            <w:tcW w:w="961" w:type="dxa"/>
            <w:tcBorders>
              <w:top w:val="nil"/>
              <w:bottom w:val="double" w:sz="4" w:space="0" w:color="auto"/>
            </w:tcBorders>
            <w:shd w:val="clear" w:color="auto" w:fill="FFFFFF"/>
            <w:vAlign w:val="center"/>
          </w:tcPr>
          <w:p w14:paraId="0048C8E5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0.315</w:t>
            </w:r>
          </w:p>
        </w:tc>
        <w:tc>
          <w:tcPr>
            <w:tcW w:w="951" w:type="dxa"/>
            <w:tcBorders>
              <w:top w:val="nil"/>
              <w:bottom w:val="double" w:sz="4" w:space="0" w:color="auto"/>
            </w:tcBorders>
            <w:shd w:val="clear" w:color="auto" w:fill="FFFFFF"/>
            <w:vAlign w:val="center"/>
          </w:tcPr>
          <w:p w14:paraId="034FB836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0.359</w:t>
            </w:r>
          </w:p>
        </w:tc>
        <w:tc>
          <w:tcPr>
            <w:tcW w:w="1142" w:type="dxa"/>
            <w:tcBorders>
              <w:top w:val="nil"/>
              <w:bottom w:val="double" w:sz="4" w:space="0" w:color="auto"/>
            </w:tcBorders>
            <w:shd w:val="clear" w:color="auto" w:fill="FFFFFF"/>
            <w:vAlign w:val="center"/>
          </w:tcPr>
          <w:p w14:paraId="245A99E1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0.331</w:t>
            </w:r>
          </w:p>
        </w:tc>
        <w:tc>
          <w:tcPr>
            <w:tcW w:w="1329" w:type="dxa"/>
            <w:tcBorders>
              <w:top w:val="nil"/>
              <w:bottom w:val="double" w:sz="4" w:space="0" w:color="auto"/>
            </w:tcBorders>
            <w:shd w:val="clear" w:color="auto" w:fill="FFFFFF"/>
            <w:vAlign w:val="center"/>
          </w:tcPr>
          <w:p w14:paraId="42CE1FAC" w14:textId="77777777" w:rsidR="00D30D96" w:rsidRPr="007E23F4" w:rsidRDefault="00D30D96" w:rsidP="002F5E6A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7E23F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0.318</w:t>
            </w:r>
          </w:p>
        </w:tc>
      </w:tr>
    </w:tbl>
    <w:p w14:paraId="210B5C23" w14:textId="5D444483" w:rsidR="009906E7" w:rsidRDefault="00D30D96">
      <w:pPr>
        <w:rPr>
          <w:sz w:val="18"/>
          <w:szCs w:val="18"/>
        </w:rPr>
      </w:pPr>
      <w:bookmarkStart w:id="1" w:name="_Hlk193389976"/>
      <w:r w:rsidRPr="007E23F4">
        <w:rPr>
          <w:sz w:val="18"/>
          <w:szCs w:val="18"/>
          <w:lang w:val="en-GB"/>
        </w:rPr>
        <w:t>Notes:</w:t>
      </w:r>
      <w:r w:rsidR="00C977E9">
        <w:rPr>
          <w:sz w:val="18"/>
          <w:szCs w:val="18"/>
          <w:lang w:val="en-GB"/>
        </w:rPr>
        <w:t xml:space="preserve"> Rank correlations are shown.</w:t>
      </w:r>
      <w:r w:rsidRPr="007E23F4">
        <w:rPr>
          <w:sz w:val="18"/>
          <w:szCs w:val="18"/>
          <w:lang w:val="en-GB"/>
        </w:rPr>
        <w:t xml:space="preserve"> </w:t>
      </w:r>
      <w:bookmarkEnd w:id="1"/>
      <w:r w:rsidR="00805F46" w:rsidRPr="00805F46">
        <w:rPr>
          <w:sz w:val="18"/>
          <w:szCs w:val="18"/>
        </w:rPr>
        <w:t>Anxiety = GAD-7 total score (Spitzer et al., 2006); Inadequate Self, Hated Self, and Self-Reassurance = subscales of the Forms of Self-</w:t>
      </w:r>
      <w:proofErr w:type="spellStart"/>
      <w:r w:rsidR="00805F46" w:rsidRPr="00805F46">
        <w:rPr>
          <w:sz w:val="18"/>
          <w:szCs w:val="18"/>
        </w:rPr>
        <w:t>Criticising</w:t>
      </w:r>
      <w:proofErr w:type="spellEnd"/>
      <w:r w:rsidR="00805F46" w:rsidRPr="00805F46">
        <w:rPr>
          <w:sz w:val="18"/>
          <w:szCs w:val="18"/>
        </w:rPr>
        <w:t>/Attacking and Self-Reassuring Scale (FSCRS; Gilbert et al., 2004); Compassion Fatigue, Compassion Satisfaction, and Burnout = subscales of the Compassion Fatigue and Satisfaction Self-Test (CFST; Figley &amp; Stamm, 1995). PHQ-9 factor scores are organized by model: One-factor model (Total); Two-factor model (Cog-Aff = Cognitive-Affective, Somatic); Four-factor model (Affective, Somatic, Internalizing, Sensorimotor).</w:t>
      </w:r>
    </w:p>
    <w:p w14:paraId="3FF6C672" w14:textId="77777777" w:rsidR="00842E7E" w:rsidRDefault="00842E7E">
      <w:pPr>
        <w:rPr>
          <w:sz w:val="18"/>
          <w:szCs w:val="18"/>
        </w:rPr>
      </w:pPr>
    </w:p>
    <w:p w14:paraId="4475B522" w14:textId="77777777" w:rsidR="00842E7E" w:rsidRDefault="00842E7E" w:rsidP="00842E7E">
      <w:r w:rsidRPr="007E23F4">
        <w:rPr>
          <w:rFonts w:eastAsia="Times New Roman" w:cs="Times New Roman"/>
          <w:noProof/>
          <w:lang w:val="en-GB" w:eastAsia="en-GB"/>
        </w:rPr>
        <w:drawing>
          <wp:inline distT="0" distB="0" distL="0" distR="0" wp14:anchorId="5CEF6711" wp14:editId="3E5718FA">
            <wp:extent cx="5760720" cy="2880360"/>
            <wp:effectExtent l="0" t="0" r="0" b="0"/>
            <wp:docPr id="6" name="Obrázok 6" descr="Obrázok, na ktorom je náčrt, diagram, rad, kresb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ok 6" descr="Obrázok, na ktorom je náčrt, diagram, rad, kresba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2B01E" w14:textId="77777777" w:rsidR="00842E7E" w:rsidRDefault="00842E7E" w:rsidP="00842E7E">
      <w:pPr>
        <w:rPr>
          <w:i/>
          <w:iCs/>
          <w:lang w:val="en-GB"/>
        </w:rPr>
      </w:pPr>
      <w:r w:rsidRPr="007E23F4">
        <w:rPr>
          <w:i/>
          <w:iCs/>
          <w:lang w:val="en-GB"/>
        </w:rPr>
        <w:t>Picture 1 Model plot of the One-Factor Model</w:t>
      </w:r>
    </w:p>
    <w:p w14:paraId="4C1B55C6" w14:textId="24446EA5" w:rsidR="00842E7E" w:rsidRPr="002257D3" w:rsidRDefault="00842E7E" w:rsidP="00842E7E">
      <w:pPr>
        <w:rPr>
          <w:i/>
          <w:iCs/>
          <w:sz w:val="20"/>
          <w:szCs w:val="20"/>
          <w:lang w:val="en-GB"/>
        </w:rPr>
      </w:pPr>
      <w:r w:rsidRPr="002257D3">
        <w:rPr>
          <w:i/>
          <w:iCs/>
          <w:sz w:val="20"/>
          <w:szCs w:val="20"/>
        </w:rPr>
        <w:t>Note:</w:t>
      </w:r>
      <w:r>
        <w:rPr>
          <w:i/>
          <w:iCs/>
          <w:sz w:val="20"/>
          <w:szCs w:val="20"/>
        </w:rPr>
        <w:t xml:space="preserve"> </w:t>
      </w:r>
      <w:r w:rsidRPr="002257D3">
        <w:rPr>
          <w:i/>
          <w:iCs/>
          <w:sz w:val="20"/>
          <w:szCs w:val="20"/>
        </w:rPr>
        <w:t xml:space="preserve">Standardized factor loadings are shown. F1 = Depression (general factor). P9-1 = </w:t>
      </w:r>
      <w:r>
        <w:rPr>
          <w:i/>
          <w:iCs/>
          <w:sz w:val="20"/>
          <w:szCs w:val="20"/>
        </w:rPr>
        <w:t>A</w:t>
      </w:r>
      <w:r w:rsidRPr="002257D3">
        <w:rPr>
          <w:i/>
          <w:iCs/>
          <w:sz w:val="20"/>
          <w:szCs w:val="20"/>
        </w:rPr>
        <w:t xml:space="preserve">nhedonia; P9-2 = </w:t>
      </w:r>
      <w:r>
        <w:rPr>
          <w:i/>
          <w:iCs/>
          <w:sz w:val="20"/>
          <w:szCs w:val="20"/>
        </w:rPr>
        <w:t>D</w:t>
      </w:r>
      <w:r w:rsidRPr="002257D3">
        <w:rPr>
          <w:i/>
          <w:iCs/>
          <w:sz w:val="20"/>
          <w:szCs w:val="20"/>
        </w:rPr>
        <w:t xml:space="preserve">epressed mood; P9-3 = </w:t>
      </w:r>
      <w:r>
        <w:rPr>
          <w:i/>
          <w:iCs/>
          <w:sz w:val="20"/>
          <w:szCs w:val="20"/>
        </w:rPr>
        <w:t>S</w:t>
      </w:r>
      <w:r w:rsidRPr="002257D3">
        <w:rPr>
          <w:i/>
          <w:iCs/>
          <w:sz w:val="20"/>
          <w:szCs w:val="20"/>
        </w:rPr>
        <w:t xml:space="preserve">leep; P9-4 = </w:t>
      </w:r>
      <w:r>
        <w:rPr>
          <w:i/>
          <w:iCs/>
          <w:sz w:val="20"/>
          <w:szCs w:val="20"/>
        </w:rPr>
        <w:t>F</w:t>
      </w:r>
      <w:r w:rsidRPr="002257D3">
        <w:rPr>
          <w:i/>
          <w:iCs/>
          <w:sz w:val="20"/>
          <w:szCs w:val="20"/>
        </w:rPr>
        <w:t xml:space="preserve">atigue; P9-5 = </w:t>
      </w:r>
      <w:r>
        <w:rPr>
          <w:i/>
          <w:iCs/>
          <w:sz w:val="20"/>
          <w:szCs w:val="20"/>
        </w:rPr>
        <w:t>A</w:t>
      </w:r>
      <w:r w:rsidRPr="002257D3">
        <w:rPr>
          <w:i/>
          <w:iCs/>
          <w:sz w:val="20"/>
          <w:szCs w:val="20"/>
        </w:rPr>
        <w:t xml:space="preserve">ppetite; P9-6 = </w:t>
      </w:r>
      <w:r>
        <w:rPr>
          <w:i/>
          <w:iCs/>
          <w:sz w:val="20"/>
          <w:szCs w:val="20"/>
        </w:rPr>
        <w:t>W</w:t>
      </w:r>
      <w:r w:rsidRPr="002257D3">
        <w:rPr>
          <w:i/>
          <w:iCs/>
          <w:sz w:val="20"/>
          <w:szCs w:val="20"/>
        </w:rPr>
        <w:t>orth/</w:t>
      </w:r>
      <w:r>
        <w:rPr>
          <w:i/>
          <w:iCs/>
          <w:sz w:val="20"/>
          <w:szCs w:val="20"/>
        </w:rPr>
        <w:t>G</w:t>
      </w:r>
      <w:r w:rsidRPr="002257D3">
        <w:rPr>
          <w:i/>
          <w:iCs/>
          <w:sz w:val="20"/>
          <w:szCs w:val="20"/>
        </w:rPr>
        <w:t xml:space="preserve">uilt; P9-7 = </w:t>
      </w:r>
      <w:r>
        <w:rPr>
          <w:i/>
          <w:iCs/>
          <w:sz w:val="20"/>
          <w:szCs w:val="20"/>
        </w:rPr>
        <w:t>C</w:t>
      </w:r>
      <w:r w:rsidRPr="002257D3">
        <w:rPr>
          <w:i/>
          <w:iCs/>
          <w:sz w:val="20"/>
          <w:szCs w:val="20"/>
        </w:rPr>
        <w:t xml:space="preserve">oncentration; P9-8 = </w:t>
      </w:r>
      <w:r>
        <w:rPr>
          <w:i/>
          <w:iCs/>
          <w:sz w:val="20"/>
          <w:szCs w:val="20"/>
        </w:rPr>
        <w:t>P</w:t>
      </w:r>
      <w:r w:rsidRPr="002257D3">
        <w:rPr>
          <w:i/>
          <w:iCs/>
          <w:sz w:val="20"/>
          <w:szCs w:val="20"/>
        </w:rPr>
        <w:t xml:space="preserve">sychomotor; P9-9 = </w:t>
      </w:r>
      <w:r>
        <w:rPr>
          <w:i/>
          <w:iCs/>
          <w:sz w:val="20"/>
          <w:szCs w:val="20"/>
        </w:rPr>
        <w:t>S</w:t>
      </w:r>
      <w:r w:rsidRPr="002257D3">
        <w:rPr>
          <w:i/>
          <w:iCs/>
          <w:sz w:val="20"/>
          <w:szCs w:val="20"/>
        </w:rPr>
        <w:t>uicidality.</w:t>
      </w:r>
    </w:p>
    <w:p w14:paraId="4FB675E7" w14:textId="77777777" w:rsidR="00842E7E" w:rsidRPr="007E23F4" w:rsidRDefault="00842E7E" w:rsidP="00842E7E">
      <w:pPr>
        <w:rPr>
          <w:rFonts w:eastAsiaTheme="majorEastAsia" w:cstheme="majorBidi"/>
          <w:bCs/>
          <w:sz w:val="18"/>
          <w:szCs w:val="18"/>
          <w:lang w:val="en-GB"/>
        </w:rPr>
      </w:pPr>
      <w:r w:rsidRPr="007E23F4">
        <w:rPr>
          <w:rFonts w:eastAsia="Times New Roman" w:cs="Times New Roman"/>
          <w:noProof/>
          <w:lang w:val="en-GB" w:eastAsia="en-GB"/>
        </w:rPr>
        <w:lastRenderedPageBreak/>
        <w:drawing>
          <wp:inline distT="0" distB="0" distL="0" distR="0" wp14:anchorId="4833FEFB" wp14:editId="2E65F27B">
            <wp:extent cx="5760720" cy="2880360"/>
            <wp:effectExtent l="0" t="0" r="0" b="0"/>
            <wp:docPr id="5" name="Obrázok 5" descr="Obrázok, na ktorom je náčrt, diagram, biely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Obrázok, na ktorom je náčrt, diagram, biely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60B1E" w14:textId="77777777" w:rsidR="00842E7E" w:rsidRDefault="00842E7E" w:rsidP="00842E7E">
      <w:pPr>
        <w:rPr>
          <w:i/>
          <w:iCs/>
          <w:lang w:val="en-GB"/>
        </w:rPr>
      </w:pPr>
      <w:r w:rsidRPr="007E23F4">
        <w:rPr>
          <w:i/>
          <w:iCs/>
          <w:lang w:val="en-GB"/>
        </w:rPr>
        <w:t>Picture 2 Model plot of the Two-Factor Model</w:t>
      </w:r>
    </w:p>
    <w:p w14:paraId="1F753C77" w14:textId="607DF22C" w:rsidR="00842E7E" w:rsidRPr="002257D3" w:rsidRDefault="00842E7E" w:rsidP="00842E7E">
      <w:pPr>
        <w:rPr>
          <w:i/>
          <w:iCs/>
          <w:sz w:val="20"/>
          <w:szCs w:val="20"/>
          <w:lang w:val="en-GB"/>
        </w:rPr>
      </w:pPr>
      <w:r w:rsidRPr="002257D3">
        <w:rPr>
          <w:i/>
          <w:iCs/>
          <w:sz w:val="20"/>
          <w:szCs w:val="20"/>
        </w:rPr>
        <w:t xml:space="preserve">Note: Standardized factor loadings are shown. FC1 = Cognitive-Affective; FC2 = Somatic. P9-1 = </w:t>
      </w:r>
      <w:r>
        <w:rPr>
          <w:i/>
          <w:iCs/>
          <w:sz w:val="20"/>
          <w:szCs w:val="20"/>
        </w:rPr>
        <w:t>A</w:t>
      </w:r>
      <w:r w:rsidRPr="002257D3">
        <w:rPr>
          <w:i/>
          <w:iCs/>
          <w:sz w:val="20"/>
          <w:szCs w:val="20"/>
        </w:rPr>
        <w:t xml:space="preserve">nhedonia; P9-2 = </w:t>
      </w:r>
      <w:r>
        <w:rPr>
          <w:i/>
          <w:iCs/>
          <w:sz w:val="20"/>
          <w:szCs w:val="20"/>
        </w:rPr>
        <w:t>D</w:t>
      </w:r>
      <w:r w:rsidRPr="002257D3">
        <w:rPr>
          <w:i/>
          <w:iCs/>
          <w:sz w:val="20"/>
          <w:szCs w:val="20"/>
        </w:rPr>
        <w:t xml:space="preserve">epressed mood; P9-3 = </w:t>
      </w:r>
      <w:r>
        <w:rPr>
          <w:i/>
          <w:iCs/>
          <w:sz w:val="20"/>
          <w:szCs w:val="20"/>
        </w:rPr>
        <w:t>S</w:t>
      </w:r>
      <w:r w:rsidRPr="002257D3">
        <w:rPr>
          <w:i/>
          <w:iCs/>
          <w:sz w:val="20"/>
          <w:szCs w:val="20"/>
        </w:rPr>
        <w:t xml:space="preserve">leep; P9-4 = </w:t>
      </w:r>
      <w:r>
        <w:rPr>
          <w:i/>
          <w:iCs/>
          <w:sz w:val="20"/>
          <w:szCs w:val="20"/>
        </w:rPr>
        <w:t>F</w:t>
      </w:r>
      <w:r w:rsidRPr="002257D3">
        <w:rPr>
          <w:i/>
          <w:iCs/>
          <w:sz w:val="20"/>
          <w:szCs w:val="20"/>
        </w:rPr>
        <w:t xml:space="preserve">atigue; P9-5 = </w:t>
      </w:r>
      <w:r>
        <w:rPr>
          <w:i/>
          <w:iCs/>
          <w:sz w:val="20"/>
          <w:szCs w:val="20"/>
        </w:rPr>
        <w:t>A</w:t>
      </w:r>
      <w:r w:rsidRPr="002257D3">
        <w:rPr>
          <w:i/>
          <w:iCs/>
          <w:sz w:val="20"/>
          <w:szCs w:val="20"/>
        </w:rPr>
        <w:t xml:space="preserve">ppetite; P9-6 = </w:t>
      </w:r>
      <w:r>
        <w:rPr>
          <w:i/>
          <w:iCs/>
          <w:sz w:val="20"/>
          <w:szCs w:val="20"/>
        </w:rPr>
        <w:t>W</w:t>
      </w:r>
      <w:r w:rsidRPr="002257D3">
        <w:rPr>
          <w:i/>
          <w:iCs/>
          <w:sz w:val="20"/>
          <w:szCs w:val="20"/>
        </w:rPr>
        <w:t>orth/</w:t>
      </w:r>
      <w:r>
        <w:rPr>
          <w:i/>
          <w:iCs/>
          <w:sz w:val="20"/>
          <w:szCs w:val="20"/>
        </w:rPr>
        <w:t>G</w:t>
      </w:r>
      <w:r w:rsidRPr="002257D3">
        <w:rPr>
          <w:i/>
          <w:iCs/>
          <w:sz w:val="20"/>
          <w:szCs w:val="20"/>
        </w:rPr>
        <w:t xml:space="preserve">uilt; P9-7 = </w:t>
      </w:r>
      <w:r>
        <w:rPr>
          <w:i/>
          <w:iCs/>
          <w:sz w:val="20"/>
          <w:szCs w:val="20"/>
        </w:rPr>
        <w:t>C</w:t>
      </w:r>
      <w:r w:rsidRPr="002257D3">
        <w:rPr>
          <w:i/>
          <w:iCs/>
          <w:sz w:val="20"/>
          <w:szCs w:val="20"/>
        </w:rPr>
        <w:t xml:space="preserve">oncentration; P9-8 = </w:t>
      </w:r>
      <w:r>
        <w:rPr>
          <w:i/>
          <w:iCs/>
          <w:sz w:val="20"/>
          <w:szCs w:val="20"/>
        </w:rPr>
        <w:t>P</w:t>
      </w:r>
      <w:r w:rsidRPr="002257D3">
        <w:rPr>
          <w:i/>
          <w:iCs/>
          <w:sz w:val="20"/>
          <w:szCs w:val="20"/>
        </w:rPr>
        <w:t xml:space="preserve">sychomotor; P9-9 = </w:t>
      </w:r>
      <w:r>
        <w:rPr>
          <w:i/>
          <w:iCs/>
          <w:sz w:val="20"/>
          <w:szCs w:val="20"/>
        </w:rPr>
        <w:t>S</w:t>
      </w:r>
      <w:r w:rsidRPr="002257D3">
        <w:rPr>
          <w:i/>
          <w:iCs/>
          <w:sz w:val="20"/>
          <w:szCs w:val="20"/>
        </w:rPr>
        <w:t>uicidality.</w:t>
      </w:r>
    </w:p>
    <w:p w14:paraId="6F9D6E67" w14:textId="77777777" w:rsidR="00842E7E" w:rsidRDefault="00842E7E" w:rsidP="00842E7E">
      <w:pPr>
        <w:rPr>
          <w:lang w:val="en-GB"/>
        </w:rPr>
      </w:pPr>
    </w:p>
    <w:p w14:paraId="05A16912" w14:textId="77777777" w:rsidR="00842E7E" w:rsidRPr="007E23F4" w:rsidRDefault="00842E7E" w:rsidP="00842E7E">
      <w:pPr>
        <w:rPr>
          <w:lang w:val="en-GB"/>
        </w:rPr>
      </w:pPr>
      <w:r w:rsidRPr="007E23F4">
        <w:rPr>
          <w:rFonts w:eastAsia="Times New Roman" w:cs="Times New Roman"/>
          <w:noProof/>
          <w:lang w:val="en-GB" w:eastAsia="en-GB"/>
        </w:rPr>
        <w:lastRenderedPageBreak/>
        <w:drawing>
          <wp:inline distT="0" distB="0" distL="0" distR="0" wp14:anchorId="0D90D5EF" wp14:editId="0D102A06">
            <wp:extent cx="5760720" cy="2880360"/>
            <wp:effectExtent l="0" t="0" r="0" b="0"/>
            <wp:docPr id="4" name="Obrázok 4" descr="Obrázok, na ktorom je text, diagram, náčrt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4" descr="Obrázok, na ktorom je text, diagram, náčrt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89090" w14:textId="77777777" w:rsidR="00842E7E" w:rsidRDefault="00842E7E" w:rsidP="00842E7E">
      <w:pPr>
        <w:rPr>
          <w:i/>
          <w:iCs/>
          <w:lang w:val="en-GB"/>
        </w:rPr>
      </w:pPr>
      <w:r w:rsidRPr="007E23F4">
        <w:rPr>
          <w:i/>
          <w:iCs/>
          <w:lang w:val="en-GB"/>
        </w:rPr>
        <w:t>Picture 3 Model plot of the Four-factor model</w:t>
      </w:r>
    </w:p>
    <w:p w14:paraId="26DEA08F" w14:textId="221F0D5A" w:rsidR="00842E7E" w:rsidRDefault="00842E7E" w:rsidP="00842E7E">
      <w:pPr>
        <w:rPr>
          <w:i/>
          <w:iCs/>
          <w:sz w:val="20"/>
          <w:szCs w:val="20"/>
        </w:rPr>
      </w:pPr>
      <w:r w:rsidRPr="002257D3">
        <w:rPr>
          <w:i/>
          <w:iCs/>
          <w:sz w:val="20"/>
          <w:szCs w:val="20"/>
        </w:rPr>
        <w:t xml:space="preserve">Note: Standardized factor loadings are shown. FC1 = Affective; FC2 = Somatic; FC3 = Internalizing; FC4 = Sensorimotor. P9-1 = </w:t>
      </w:r>
      <w:r>
        <w:rPr>
          <w:i/>
          <w:iCs/>
          <w:sz w:val="20"/>
          <w:szCs w:val="20"/>
        </w:rPr>
        <w:t>A</w:t>
      </w:r>
      <w:r w:rsidRPr="002257D3">
        <w:rPr>
          <w:i/>
          <w:iCs/>
          <w:sz w:val="20"/>
          <w:szCs w:val="20"/>
        </w:rPr>
        <w:t xml:space="preserve">nhedonia; P9-2 = </w:t>
      </w:r>
      <w:r>
        <w:rPr>
          <w:i/>
          <w:iCs/>
          <w:sz w:val="20"/>
          <w:szCs w:val="20"/>
        </w:rPr>
        <w:t>D</w:t>
      </w:r>
      <w:r w:rsidRPr="002257D3">
        <w:rPr>
          <w:i/>
          <w:iCs/>
          <w:sz w:val="20"/>
          <w:szCs w:val="20"/>
        </w:rPr>
        <w:t xml:space="preserve">epressed mood; P9-3 = </w:t>
      </w:r>
      <w:r>
        <w:rPr>
          <w:i/>
          <w:iCs/>
          <w:sz w:val="20"/>
          <w:szCs w:val="20"/>
        </w:rPr>
        <w:t>S</w:t>
      </w:r>
      <w:r w:rsidRPr="002257D3">
        <w:rPr>
          <w:i/>
          <w:iCs/>
          <w:sz w:val="20"/>
          <w:szCs w:val="20"/>
        </w:rPr>
        <w:t xml:space="preserve">leep; P9-4 = </w:t>
      </w:r>
      <w:r>
        <w:rPr>
          <w:i/>
          <w:iCs/>
          <w:sz w:val="20"/>
          <w:szCs w:val="20"/>
        </w:rPr>
        <w:t>F</w:t>
      </w:r>
      <w:r w:rsidRPr="002257D3">
        <w:rPr>
          <w:i/>
          <w:iCs/>
          <w:sz w:val="20"/>
          <w:szCs w:val="20"/>
        </w:rPr>
        <w:t xml:space="preserve">atigue; P9-5 = </w:t>
      </w:r>
      <w:r>
        <w:rPr>
          <w:i/>
          <w:iCs/>
          <w:sz w:val="20"/>
          <w:szCs w:val="20"/>
        </w:rPr>
        <w:t>A</w:t>
      </w:r>
      <w:r w:rsidRPr="002257D3">
        <w:rPr>
          <w:i/>
          <w:iCs/>
          <w:sz w:val="20"/>
          <w:szCs w:val="20"/>
        </w:rPr>
        <w:t xml:space="preserve">ppetite; P9-6 = </w:t>
      </w:r>
      <w:r>
        <w:rPr>
          <w:i/>
          <w:iCs/>
          <w:sz w:val="20"/>
          <w:szCs w:val="20"/>
        </w:rPr>
        <w:t>W</w:t>
      </w:r>
      <w:r w:rsidRPr="002257D3">
        <w:rPr>
          <w:i/>
          <w:iCs/>
          <w:sz w:val="20"/>
          <w:szCs w:val="20"/>
        </w:rPr>
        <w:t>orth/</w:t>
      </w:r>
      <w:r>
        <w:rPr>
          <w:i/>
          <w:iCs/>
          <w:sz w:val="20"/>
          <w:szCs w:val="20"/>
        </w:rPr>
        <w:t>G</w:t>
      </w:r>
      <w:r w:rsidRPr="002257D3">
        <w:rPr>
          <w:i/>
          <w:iCs/>
          <w:sz w:val="20"/>
          <w:szCs w:val="20"/>
        </w:rPr>
        <w:t xml:space="preserve">uilt; P9-7 = </w:t>
      </w:r>
      <w:r>
        <w:rPr>
          <w:i/>
          <w:iCs/>
          <w:sz w:val="20"/>
          <w:szCs w:val="20"/>
        </w:rPr>
        <w:t>C</w:t>
      </w:r>
      <w:r w:rsidRPr="002257D3">
        <w:rPr>
          <w:i/>
          <w:iCs/>
          <w:sz w:val="20"/>
          <w:szCs w:val="20"/>
        </w:rPr>
        <w:t xml:space="preserve">oncentration; P9-8 = </w:t>
      </w:r>
      <w:r>
        <w:rPr>
          <w:i/>
          <w:iCs/>
          <w:sz w:val="20"/>
          <w:szCs w:val="20"/>
        </w:rPr>
        <w:t>P</w:t>
      </w:r>
      <w:r w:rsidRPr="002257D3">
        <w:rPr>
          <w:i/>
          <w:iCs/>
          <w:sz w:val="20"/>
          <w:szCs w:val="20"/>
        </w:rPr>
        <w:t xml:space="preserve">sychomotor; P9-9 = </w:t>
      </w:r>
      <w:r>
        <w:rPr>
          <w:i/>
          <w:iCs/>
          <w:sz w:val="20"/>
          <w:szCs w:val="20"/>
        </w:rPr>
        <w:t>S</w:t>
      </w:r>
      <w:r w:rsidRPr="002257D3">
        <w:rPr>
          <w:i/>
          <w:iCs/>
          <w:sz w:val="20"/>
          <w:szCs w:val="20"/>
        </w:rPr>
        <w:t>uicidality.</w:t>
      </w:r>
    </w:p>
    <w:p w14:paraId="45C242EC" w14:textId="77777777" w:rsidR="00842E7E" w:rsidRDefault="00842E7E" w:rsidP="00842E7E">
      <w:pPr>
        <w:rPr>
          <w:i/>
          <w:iCs/>
          <w:sz w:val="20"/>
          <w:szCs w:val="20"/>
        </w:rPr>
      </w:pPr>
    </w:p>
    <w:p w14:paraId="488E41AF" w14:textId="77777777" w:rsidR="00842E7E" w:rsidRDefault="00842E7E" w:rsidP="00842E7E">
      <w:pPr>
        <w:rPr>
          <w:i/>
          <w:iCs/>
          <w:sz w:val="20"/>
          <w:szCs w:val="20"/>
          <w:lang w:val="en-GB"/>
        </w:rPr>
      </w:pPr>
      <w:r w:rsidRPr="00AA21B5">
        <w:rPr>
          <w:i/>
          <w:iCs/>
          <w:noProof/>
          <w:sz w:val="20"/>
          <w:szCs w:val="20"/>
          <w:lang w:val="en-GB"/>
        </w:rPr>
        <w:lastRenderedPageBreak/>
        <w:drawing>
          <wp:inline distT="0" distB="0" distL="0" distR="0" wp14:anchorId="31258BAB" wp14:editId="086BE974">
            <wp:extent cx="5760720" cy="3409950"/>
            <wp:effectExtent l="0" t="0" r="0" b="0"/>
            <wp:docPr id="1410967480" name="Obrázok 1" descr="Obrázok, na ktorom je diagram, kresba, kruh, dizajn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967480" name="Obrázok 1" descr="Obrázok, na ktorom je diagram, kresba, kruh, dizajn&#10;&#10;Obsah vygenerovaný pomocou AI môže byť nesprávny."/>
                    <pic:cNvPicPr/>
                  </pic:nvPicPr>
                  <pic:blipFill rotWithShape="1">
                    <a:blip r:embed="rId10"/>
                    <a:srcRect b="5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0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7AAA46" w14:textId="77777777" w:rsidR="00842E7E" w:rsidRDefault="00842E7E" w:rsidP="00842E7E">
      <w:pPr>
        <w:rPr>
          <w:i/>
          <w:iCs/>
          <w:lang w:val="en-GB"/>
        </w:rPr>
      </w:pPr>
      <w:r w:rsidRPr="007E23F4">
        <w:rPr>
          <w:i/>
          <w:iCs/>
          <w:lang w:val="en-GB"/>
        </w:rPr>
        <w:t xml:space="preserve">Picture </w:t>
      </w:r>
      <w:r>
        <w:rPr>
          <w:i/>
          <w:iCs/>
          <w:lang w:val="en-GB"/>
        </w:rPr>
        <w:t>4</w:t>
      </w:r>
      <w:r w:rsidRPr="007E23F4">
        <w:rPr>
          <w:i/>
          <w:iCs/>
          <w:lang w:val="en-GB"/>
        </w:rPr>
        <w:t xml:space="preserve"> Model plot of the</w:t>
      </w:r>
      <w:r>
        <w:rPr>
          <w:i/>
          <w:iCs/>
          <w:lang w:val="en-GB"/>
        </w:rPr>
        <w:t xml:space="preserve"> Bi</w:t>
      </w:r>
      <w:r w:rsidRPr="007E23F4">
        <w:rPr>
          <w:i/>
          <w:iCs/>
          <w:lang w:val="en-GB"/>
        </w:rPr>
        <w:t>-factor model</w:t>
      </w:r>
    </w:p>
    <w:p w14:paraId="40E2EEC9" w14:textId="65579A0E" w:rsidR="00842E7E" w:rsidRPr="0056767D" w:rsidRDefault="00842E7E" w:rsidP="00842E7E">
      <w:pPr>
        <w:rPr>
          <w:lang w:val="en-GB"/>
        </w:rPr>
      </w:pPr>
      <w:r w:rsidRPr="00AA21B5">
        <w:rPr>
          <w:i/>
          <w:iCs/>
          <w:sz w:val="20"/>
          <w:szCs w:val="20"/>
        </w:rPr>
        <w:t xml:space="preserve">Note: Standardized factor loadings are shown. All factors are constrained to be orthogonal. g = general depression factor; Cognitive/Affective and Somatic = specific factors. 1 = </w:t>
      </w:r>
      <w:r>
        <w:rPr>
          <w:i/>
          <w:iCs/>
          <w:sz w:val="20"/>
          <w:szCs w:val="20"/>
        </w:rPr>
        <w:t>A</w:t>
      </w:r>
      <w:r w:rsidRPr="00AA21B5">
        <w:rPr>
          <w:i/>
          <w:iCs/>
          <w:sz w:val="20"/>
          <w:szCs w:val="20"/>
        </w:rPr>
        <w:t xml:space="preserve">nhedonia; 2 = </w:t>
      </w:r>
      <w:r>
        <w:rPr>
          <w:i/>
          <w:iCs/>
          <w:sz w:val="20"/>
          <w:szCs w:val="20"/>
        </w:rPr>
        <w:t>D</w:t>
      </w:r>
      <w:r w:rsidRPr="00AA21B5">
        <w:rPr>
          <w:i/>
          <w:iCs/>
          <w:sz w:val="20"/>
          <w:szCs w:val="20"/>
        </w:rPr>
        <w:t xml:space="preserve">epressed mood; 3 = </w:t>
      </w:r>
      <w:r>
        <w:rPr>
          <w:i/>
          <w:iCs/>
          <w:sz w:val="20"/>
          <w:szCs w:val="20"/>
        </w:rPr>
        <w:t>S</w:t>
      </w:r>
      <w:r w:rsidRPr="00AA21B5">
        <w:rPr>
          <w:i/>
          <w:iCs/>
          <w:sz w:val="20"/>
          <w:szCs w:val="20"/>
        </w:rPr>
        <w:t xml:space="preserve">leep; 4 = </w:t>
      </w:r>
      <w:r>
        <w:rPr>
          <w:i/>
          <w:iCs/>
          <w:sz w:val="20"/>
          <w:szCs w:val="20"/>
        </w:rPr>
        <w:t>F</w:t>
      </w:r>
      <w:r w:rsidRPr="00AA21B5">
        <w:rPr>
          <w:i/>
          <w:iCs/>
          <w:sz w:val="20"/>
          <w:szCs w:val="20"/>
        </w:rPr>
        <w:t xml:space="preserve">atigue; 5 = </w:t>
      </w:r>
      <w:r>
        <w:rPr>
          <w:i/>
          <w:iCs/>
          <w:sz w:val="20"/>
          <w:szCs w:val="20"/>
        </w:rPr>
        <w:t>A</w:t>
      </w:r>
      <w:r w:rsidRPr="00AA21B5">
        <w:rPr>
          <w:i/>
          <w:iCs/>
          <w:sz w:val="20"/>
          <w:szCs w:val="20"/>
        </w:rPr>
        <w:t xml:space="preserve">ppetite; 6 = </w:t>
      </w:r>
      <w:r>
        <w:rPr>
          <w:i/>
          <w:iCs/>
          <w:sz w:val="20"/>
          <w:szCs w:val="20"/>
        </w:rPr>
        <w:t>W</w:t>
      </w:r>
      <w:r w:rsidRPr="00AA21B5">
        <w:rPr>
          <w:i/>
          <w:iCs/>
          <w:sz w:val="20"/>
          <w:szCs w:val="20"/>
        </w:rPr>
        <w:t>orth/</w:t>
      </w:r>
      <w:r>
        <w:rPr>
          <w:i/>
          <w:iCs/>
          <w:sz w:val="20"/>
          <w:szCs w:val="20"/>
        </w:rPr>
        <w:t>G</w:t>
      </w:r>
      <w:r w:rsidRPr="00AA21B5">
        <w:rPr>
          <w:i/>
          <w:iCs/>
          <w:sz w:val="20"/>
          <w:szCs w:val="20"/>
        </w:rPr>
        <w:t xml:space="preserve">uilt; 7 = </w:t>
      </w:r>
      <w:r>
        <w:rPr>
          <w:i/>
          <w:iCs/>
          <w:sz w:val="20"/>
          <w:szCs w:val="20"/>
        </w:rPr>
        <w:t>C</w:t>
      </w:r>
      <w:r w:rsidRPr="00AA21B5">
        <w:rPr>
          <w:i/>
          <w:iCs/>
          <w:sz w:val="20"/>
          <w:szCs w:val="20"/>
        </w:rPr>
        <w:t xml:space="preserve">oncentration; 8 = </w:t>
      </w:r>
      <w:r>
        <w:rPr>
          <w:i/>
          <w:iCs/>
          <w:sz w:val="20"/>
          <w:szCs w:val="20"/>
        </w:rPr>
        <w:t>P</w:t>
      </w:r>
      <w:r w:rsidRPr="00AA21B5">
        <w:rPr>
          <w:i/>
          <w:iCs/>
          <w:sz w:val="20"/>
          <w:szCs w:val="20"/>
        </w:rPr>
        <w:t xml:space="preserve">sychomotor; 9 = </w:t>
      </w:r>
      <w:r>
        <w:rPr>
          <w:i/>
          <w:iCs/>
          <w:sz w:val="20"/>
          <w:szCs w:val="20"/>
        </w:rPr>
        <w:t>S</w:t>
      </w:r>
      <w:r w:rsidRPr="00AA21B5">
        <w:rPr>
          <w:i/>
          <w:iCs/>
          <w:sz w:val="20"/>
          <w:szCs w:val="20"/>
        </w:rPr>
        <w:t>uicidality.</w:t>
      </w:r>
    </w:p>
    <w:p w14:paraId="0BB89D42" w14:textId="77777777" w:rsidR="00842E7E" w:rsidRPr="00842E7E" w:rsidRDefault="00842E7E">
      <w:pPr>
        <w:rPr>
          <w:lang w:val="en-GB"/>
        </w:rPr>
      </w:pPr>
    </w:p>
    <w:sectPr w:rsidR="00842E7E" w:rsidRPr="00842E7E" w:rsidSect="009906E7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2942F" w14:textId="77777777" w:rsidR="00E32F31" w:rsidRDefault="00E32F31" w:rsidP="008A1627">
      <w:pPr>
        <w:spacing w:before="0" w:after="0"/>
      </w:pPr>
      <w:r>
        <w:separator/>
      </w:r>
    </w:p>
  </w:endnote>
  <w:endnote w:type="continuationSeparator" w:id="0">
    <w:p w14:paraId="535B6A0C" w14:textId="77777777" w:rsidR="00E32F31" w:rsidRDefault="00E32F31" w:rsidP="008A162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10EDF" w14:textId="77777777" w:rsidR="00E32F31" w:rsidRDefault="00E32F31" w:rsidP="008A1627">
      <w:pPr>
        <w:spacing w:before="0" w:after="0"/>
      </w:pPr>
      <w:r>
        <w:separator/>
      </w:r>
    </w:p>
  </w:footnote>
  <w:footnote w:type="continuationSeparator" w:id="0">
    <w:p w14:paraId="388E2A9E" w14:textId="77777777" w:rsidR="00E32F31" w:rsidRDefault="00E32F31" w:rsidP="008A162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AF4B" w14:textId="5D275620" w:rsidR="008A1627" w:rsidRDefault="00464968" w:rsidP="00464968">
    <w:pPr>
      <w:pStyle w:val="Hlavika"/>
      <w:jc w:val="center"/>
      <w:rPr>
        <w:rFonts w:asciiTheme="majorHAnsi" w:hAnsiTheme="majorHAnsi" w:cstheme="majorBidi"/>
        <w:color w:val="0F4761" w:themeColor="accent1" w:themeShade="BF"/>
        <w:kern w:val="2"/>
        <w:sz w:val="32"/>
        <w:szCs w:val="32"/>
        <w:lang w:val="en-GB"/>
        <w14:ligatures w14:val="standardContextual"/>
      </w:rPr>
    </w:pPr>
    <w:r w:rsidRPr="00464968">
      <w:rPr>
        <w:rFonts w:asciiTheme="majorHAnsi" w:hAnsiTheme="majorHAnsi" w:cstheme="majorBidi"/>
        <w:color w:val="0F4761" w:themeColor="accent1" w:themeShade="BF"/>
        <w:kern w:val="2"/>
        <w:sz w:val="32"/>
        <w:szCs w:val="32"/>
        <w:lang w:val="en-GB"/>
        <w14:ligatures w14:val="standardContextual"/>
      </w:rPr>
      <w:t>Psychometric Evaluation of the Patient Health Questionnaire-9 in Helping Professionals: Factor Structure, Gender Invariance, and Construct Validity</w:t>
    </w:r>
  </w:p>
  <w:p w14:paraId="2769B068" w14:textId="77777777" w:rsidR="00464968" w:rsidRPr="00464968" w:rsidRDefault="00464968" w:rsidP="00464968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01A"/>
    <w:multiLevelType w:val="multilevel"/>
    <w:tmpl w:val="C6A8CCEA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618877114">
    <w:abstractNumId w:val="0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" w16cid:durableId="49029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E7"/>
    <w:rsid w:val="0005294D"/>
    <w:rsid w:val="000E11AF"/>
    <w:rsid w:val="00191C2A"/>
    <w:rsid w:val="00281B6C"/>
    <w:rsid w:val="00282244"/>
    <w:rsid w:val="00420037"/>
    <w:rsid w:val="00442E0E"/>
    <w:rsid w:val="00464968"/>
    <w:rsid w:val="00465B19"/>
    <w:rsid w:val="004A22AC"/>
    <w:rsid w:val="00500B92"/>
    <w:rsid w:val="00502211"/>
    <w:rsid w:val="0051768F"/>
    <w:rsid w:val="00534CBC"/>
    <w:rsid w:val="006776A8"/>
    <w:rsid w:val="00754D63"/>
    <w:rsid w:val="007C5198"/>
    <w:rsid w:val="00805F46"/>
    <w:rsid w:val="00842E7E"/>
    <w:rsid w:val="00884A11"/>
    <w:rsid w:val="008A1627"/>
    <w:rsid w:val="009350B1"/>
    <w:rsid w:val="009906E7"/>
    <w:rsid w:val="00AF6DF1"/>
    <w:rsid w:val="00C868C2"/>
    <w:rsid w:val="00C977E9"/>
    <w:rsid w:val="00D30D96"/>
    <w:rsid w:val="00DB276E"/>
    <w:rsid w:val="00E32F31"/>
    <w:rsid w:val="00E96E31"/>
    <w:rsid w:val="00EE5F2F"/>
    <w:rsid w:val="00F44EA6"/>
    <w:rsid w:val="00FE6D90"/>
    <w:rsid w:val="00FF0DA9"/>
    <w:rsid w:val="00FF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E9394"/>
  <w15:chartTrackingRefBased/>
  <w15:docId w15:val="{B0A81B6F-2C83-4DBC-9A14-8C8B686B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906E7"/>
    <w:pPr>
      <w:spacing w:before="120" w:after="240" w:line="240" w:lineRule="auto"/>
      <w:jc w:val="both"/>
    </w:pPr>
    <w:rPr>
      <w:rFonts w:ascii="Times New Roman" w:hAnsi="Times New Roman"/>
      <w:kern w:val="0"/>
      <w:szCs w:val="22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2"/>
    <w:qFormat/>
    <w:rsid w:val="009906E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2"/>
    <w:unhideWhenUsed/>
    <w:qFormat/>
    <w:rsid w:val="009906E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2"/>
    <w:unhideWhenUsed/>
    <w:qFormat/>
    <w:rsid w:val="009906E7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k-SK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2"/>
    <w:unhideWhenUsed/>
    <w:qFormat/>
    <w:rsid w:val="009906E7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2"/>
    <w:unhideWhenUsed/>
    <w:qFormat/>
    <w:rsid w:val="009906E7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906E7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906E7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906E7"/>
    <w:pPr>
      <w:keepNext/>
      <w:keepLines/>
      <w:spacing w:before="0"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sk-SK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906E7"/>
    <w:pPr>
      <w:keepNext/>
      <w:keepLines/>
      <w:spacing w:before="0"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sk-SK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2"/>
    <w:rsid w:val="00990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90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90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906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906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906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906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906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906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906E7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990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906E7"/>
    <w:pPr>
      <w:numPr>
        <w:ilvl w:val="1"/>
      </w:numPr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990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906E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sk-SK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9906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906E7"/>
    <w:pPr>
      <w:spacing w:before="0"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:lang w:val="sk-SK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9906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90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906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906E7"/>
    <w:rPr>
      <w:b/>
      <w:bCs/>
      <w:smallCaps/>
      <w:color w:val="0F4761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9906E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906E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906E7"/>
    <w:rPr>
      <w:rFonts w:ascii="Times New Roman" w:hAnsi="Times New Roman"/>
      <w:kern w:val="0"/>
      <w:sz w:val="20"/>
      <w:szCs w:val="20"/>
      <w:lang w:val="en-US"/>
      <w14:ligatures w14:val="none"/>
    </w:rPr>
  </w:style>
  <w:style w:type="table" w:styleId="Mriekatabuky">
    <w:name w:val="Table Grid"/>
    <w:basedOn w:val="Normlnatabuka"/>
    <w:uiPriority w:val="39"/>
    <w:rsid w:val="00D30D96"/>
    <w:pPr>
      <w:spacing w:after="0" w:line="240" w:lineRule="auto"/>
    </w:pPr>
    <w:rPr>
      <w:rFonts w:asciiTheme="majorHAnsi" w:hAnsiTheme="majorHAns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A1627"/>
    <w:pPr>
      <w:tabs>
        <w:tab w:val="center" w:pos="4536"/>
        <w:tab w:val="right" w:pos="9072"/>
      </w:tabs>
      <w:spacing w:before="0" w:after="0"/>
    </w:pPr>
  </w:style>
  <w:style w:type="character" w:customStyle="1" w:styleId="HlavikaChar">
    <w:name w:val="Hlavička Char"/>
    <w:basedOn w:val="Predvolenpsmoodseku"/>
    <w:link w:val="Hlavika"/>
    <w:uiPriority w:val="99"/>
    <w:rsid w:val="008A1627"/>
    <w:rPr>
      <w:rFonts w:ascii="Times New Roman" w:hAnsi="Times New Roman"/>
      <w:kern w:val="0"/>
      <w:szCs w:val="22"/>
      <w:lang w:val="en-US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A1627"/>
    <w:pPr>
      <w:tabs>
        <w:tab w:val="center" w:pos="4536"/>
        <w:tab w:val="right" w:pos="9072"/>
      </w:tabs>
      <w:spacing w:before="0" w:after="0"/>
    </w:pPr>
  </w:style>
  <w:style w:type="character" w:customStyle="1" w:styleId="PtaChar">
    <w:name w:val="Päta Char"/>
    <w:basedOn w:val="Predvolenpsmoodseku"/>
    <w:link w:val="Pta"/>
    <w:uiPriority w:val="99"/>
    <w:rsid w:val="008A1627"/>
    <w:rPr>
      <w:rFonts w:ascii="Times New Roman" w:hAnsi="Times New Roman"/>
      <w:kern w:val="0"/>
      <w:szCs w:val="22"/>
      <w:lang w:val="en-US"/>
      <w14:ligatures w14:val="none"/>
    </w:rPr>
  </w:style>
  <w:style w:type="numbering" w:customStyle="1" w:styleId="Headings">
    <w:name w:val="Headings"/>
    <w:uiPriority w:val="99"/>
    <w:rsid w:val="008A1627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7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Greškovičová Katarína</dc:creator>
  <cp:keywords/>
  <dc:description/>
  <cp:lastModifiedBy>Greškovičová Katarína</cp:lastModifiedBy>
  <cp:revision>3</cp:revision>
  <dcterms:created xsi:type="dcterms:W3CDTF">2026-03-08T16:50:00Z</dcterms:created>
  <dcterms:modified xsi:type="dcterms:W3CDTF">2026-03-08T17:01:00Z</dcterms:modified>
</cp:coreProperties>
</file>