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812F5" w14:textId="359F800D" w:rsidR="009B66EC" w:rsidRDefault="00F11970" w:rsidP="009B66EC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F11970">
        <w:rPr>
          <w:rFonts w:asciiTheme="majorBidi" w:hAnsiTheme="majorBidi" w:cstheme="majorBidi"/>
          <w:sz w:val="24"/>
          <w:szCs w:val="24"/>
        </w:rPr>
        <w:t>Supplementary material of the article, titled “</w:t>
      </w:r>
      <w:r w:rsidRPr="00F11970">
        <w:rPr>
          <w:rFonts w:asciiTheme="majorBidi" w:hAnsiTheme="majorBidi" w:cstheme="majorBidi"/>
          <w:b/>
          <w:bCs/>
          <w:sz w:val="24"/>
          <w:szCs w:val="24"/>
        </w:rPr>
        <w:t>Toward Sustainable Energy Production: A Comparative Machine Learning Framework for Predicting Green Hydrogen Cost Across the African Continent</w:t>
      </w:r>
      <w:r w:rsidRPr="00F11970">
        <w:rPr>
          <w:rFonts w:asciiTheme="majorBidi" w:hAnsiTheme="majorBidi" w:cstheme="majorBidi"/>
          <w:sz w:val="24"/>
          <w:szCs w:val="24"/>
        </w:rPr>
        <w:t>”</w:t>
      </w:r>
    </w:p>
    <w:p w14:paraId="3D33204D" w14:textId="2A8F5C7A" w:rsidR="00F12BE9" w:rsidRDefault="00F12BE9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  <w:r w:rsidRPr="00F12BE9">
        <w:rPr>
          <w:rFonts w:asciiTheme="majorBidi" w:hAnsiTheme="majorBidi" w:cstheme="majorBidi"/>
          <w:b/>
          <w:bCs/>
          <w:sz w:val="18"/>
          <w:szCs w:val="18"/>
        </w:rPr>
        <w:t>Table S1</w:t>
      </w:r>
      <w:r w:rsidRPr="00F12BE9">
        <w:rPr>
          <w:rFonts w:asciiTheme="majorBidi" w:hAnsiTheme="majorBidi" w:cstheme="majorBidi"/>
          <w:sz w:val="18"/>
          <w:szCs w:val="18"/>
        </w:rPr>
        <w:t xml:space="preserve"> Variable construction lineage for the synthetic dataset</w:t>
      </w:r>
      <w:r w:rsidRPr="00F12BE9">
        <w:rPr>
          <w:rFonts w:asciiTheme="majorBidi" w:hAnsiTheme="majorBidi" w:cstheme="majorBidi"/>
          <w:sz w:val="18"/>
          <w:szCs w:val="18"/>
        </w:rPr>
        <w:t>.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2"/>
        <w:gridCol w:w="1378"/>
        <w:gridCol w:w="966"/>
        <w:gridCol w:w="1704"/>
        <w:gridCol w:w="2960"/>
      </w:tblGrid>
      <w:tr w:rsidR="009B66EC" w:rsidRPr="009B66EC" w14:paraId="6C0CB0D2" w14:textId="77777777" w:rsidTr="009B66EC">
        <w:tc>
          <w:tcPr>
            <w:tcW w:w="125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9821" w14:textId="17720AF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Variable name</w:t>
            </w:r>
          </w:p>
        </w:tc>
        <w:tc>
          <w:tcPr>
            <w:tcW w:w="73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2E0E9" w14:textId="0D1BF18A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Definition</w:t>
            </w:r>
          </w:p>
        </w:tc>
        <w:tc>
          <w:tcPr>
            <w:tcW w:w="5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B29F5" w14:textId="040DF103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Unit used in analysis</w:t>
            </w:r>
          </w:p>
        </w:tc>
        <w:tc>
          <w:tcPr>
            <w:tcW w:w="9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55147" w14:textId="7D182E34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Targeted magnitude</w:t>
            </w:r>
            <w:r w:rsidR="00E03D9B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/</w:t>
            </w: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ordering</w:t>
            </w:r>
          </w:p>
        </w:tc>
        <w:tc>
          <w:tcPr>
            <w:tcW w:w="158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BF041" w14:textId="079BE80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Construction rule</w:t>
            </w:r>
            <w:r w:rsidR="00E03D9B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/</w:t>
            </w:r>
            <w:r w:rsidRPr="009B66EC">
              <w:rPr>
                <w:rFonts w:asciiTheme="majorBidi" w:hAnsiTheme="majorBidi" w:cstheme="majorBidi"/>
                <w:b/>
                <w:bCs/>
                <w:sz w:val="14"/>
                <w:szCs w:val="14"/>
              </w:rPr>
              <w:t>transformation</w:t>
            </w:r>
          </w:p>
        </w:tc>
      </w:tr>
      <w:tr w:rsidR="009B66EC" w:rsidRPr="009B66EC" w14:paraId="77EA13ED" w14:textId="77777777" w:rsidTr="009B66EC">
        <w:tc>
          <w:tcPr>
            <w:tcW w:w="1257" w:type="pct"/>
            <w:tcBorders>
              <w:top w:val="single" w:sz="4" w:space="0" w:color="auto"/>
            </w:tcBorders>
            <w:vAlign w:val="center"/>
          </w:tcPr>
          <w:p w14:paraId="3DE865DF" w14:textId="4DA589C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Country</w:t>
            </w:r>
          </w:p>
        </w:tc>
        <w:tc>
          <w:tcPr>
            <w:tcW w:w="736" w:type="pct"/>
            <w:tcBorders>
              <w:top w:val="single" w:sz="4" w:space="0" w:color="auto"/>
            </w:tcBorders>
            <w:vAlign w:val="center"/>
          </w:tcPr>
          <w:p w14:paraId="1798DFF9" w14:textId="6AA5E993" w:rsidR="009B66EC" w:rsidRPr="009B66EC" w:rsidRDefault="00E03D9B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>
              <w:rPr>
                <w:rFonts w:asciiTheme="majorBidi" w:hAnsiTheme="majorBidi" w:cstheme="majorBidi"/>
                <w:sz w:val="14"/>
                <w:szCs w:val="14"/>
              </w:rPr>
              <w:t>The name of an African country</w:t>
            </w:r>
            <w:r w:rsidR="009B66EC"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</w:t>
            </w:r>
            <w:r>
              <w:rPr>
                <w:rFonts w:asciiTheme="majorBidi" w:hAnsiTheme="majorBidi" w:cstheme="majorBidi"/>
                <w:sz w:val="14"/>
                <w:szCs w:val="14"/>
              </w:rPr>
              <w:t xml:space="preserve">is </w:t>
            </w:r>
            <w:r w:rsidR="009B66EC" w:rsidRPr="009B66EC">
              <w:rPr>
                <w:rFonts w:asciiTheme="majorBidi" w:hAnsiTheme="majorBidi" w:cstheme="majorBidi"/>
                <w:sz w:val="14"/>
                <w:szCs w:val="14"/>
              </w:rPr>
              <w:t>included in the scenario</w:t>
            </w:r>
          </w:p>
        </w:tc>
        <w:tc>
          <w:tcPr>
            <w:tcW w:w="516" w:type="pct"/>
            <w:tcBorders>
              <w:top w:val="single" w:sz="4" w:space="0" w:color="auto"/>
            </w:tcBorders>
            <w:vAlign w:val="center"/>
          </w:tcPr>
          <w:p w14:paraId="5ED523A1" w14:textId="5B7067C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Text</w:t>
            </w:r>
          </w:p>
        </w:tc>
        <w:tc>
          <w:tcPr>
            <w:tcW w:w="910" w:type="pct"/>
            <w:tcBorders>
              <w:top w:val="single" w:sz="4" w:space="0" w:color="auto"/>
            </w:tcBorders>
            <w:vAlign w:val="center"/>
          </w:tcPr>
          <w:p w14:paraId="31C4BEF7" w14:textId="024A1EE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See the countries in Table 1</w:t>
            </w:r>
          </w:p>
        </w:tc>
        <w:tc>
          <w:tcPr>
            <w:tcW w:w="1581" w:type="pct"/>
            <w:tcBorders>
              <w:top w:val="single" w:sz="4" w:space="0" w:color="auto"/>
            </w:tcBorders>
            <w:vAlign w:val="center"/>
          </w:tcPr>
          <w:p w14:paraId="63DEDDA6" w14:textId="1875B07F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Fixed </w:t>
            </w:r>
            <w:r w:rsidR="00E03D9B">
              <w:rPr>
                <w:rFonts w:asciiTheme="majorBidi" w:hAnsiTheme="majorBidi" w:cstheme="majorBidi"/>
                <w:sz w:val="14"/>
                <w:szCs w:val="14"/>
              </w:rPr>
              <w:t xml:space="preserve">the </w:t>
            </w:r>
            <w:r w:rsidRPr="009B66EC">
              <w:rPr>
                <w:rFonts w:asciiTheme="majorBidi" w:hAnsiTheme="majorBidi" w:cstheme="majorBidi"/>
                <w:sz w:val="14"/>
                <w:szCs w:val="14"/>
              </w:rPr>
              <w:t>list of country names.</w:t>
            </w:r>
          </w:p>
        </w:tc>
      </w:tr>
      <w:tr w:rsidR="009B66EC" w:rsidRPr="009B66EC" w14:paraId="61DE3832" w14:textId="77777777" w:rsidTr="009B66EC">
        <w:tc>
          <w:tcPr>
            <w:tcW w:w="1257" w:type="pct"/>
            <w:vAlign w:val="center"/>
          </w:tcPr>
          <w:p w14:paraId="6A0B5724" w14:textId="0E0DD534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LCOH_EUR_per_kg</w:t>
            </w:r>
            <w:proofErr w:type="spellEnd"/>
          </w:p>
        </w:tc>
        <w:tc>
          <w:tcPr>
            <w:tcW w:w="736" w:type="pct"/>
            <w:vAlign w:val="center"/>
          </w:tcPr>
          <w:p w14:paraId="501AFD95" w14:textId="43B8EB5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Levelized cost of hydrogen at plant gate</w:t>
            </w:r>
          </w:p>
        </w:tc>
        <w:tc>
          <w:tcPr>
            <w:tcW w:w="516" w:type="pct"/>
            <w:vAlign w:val="center"/>
          </w:tcPr>
          <w:p w14:paraId="367F207C" w14:textId="2829D62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EUR per kg</w:t>
            </w:r>
          </w:p>
        </w:tc>
        <w:tc>
          <w:tcPr>
            <w:tcW w:w="910" w:type="pct"/>
            <w:vAlign w:val="center"/>
          </w:tcPr>
          <w:p w14:paraId="460E0957" w14:textId="6808822F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≈3.8–5.6 EUR/kg, lowest in flagship/advanced countries</w:t>
            </w:r>
          </w:p>
        </w:tc>
        <w:tc>
          <w:tcPr>
            <w:tcW w:w="1581" w:type="pct"/>
            <w:vAlign w:val="center"/>
          </w:tcPr>
          <w:p w14:paraId="238935B5" w14:textId="297728E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Assigned within tier-specific ranges, lower for flagship/advanced, higher for frontier.matthey+2</w:t>
            </w:r>
          </w:p>
        </w:tc>
      </w:tr>
      <w:tr w:rsidR="009B66EC" w:rsidRPr="009B66EC" w14:paraId="78823C4B" w14:textId="77777777" w:rsidTr="009B66EC">
        <w:tc>
          <w:tcPr>
            <w:tcW w:w="1257" w:type="pct"/>
            <w:vAlign w:val="center"/>
          </w:tcPr>
          <w:p w14:paraId="251EAF08" w14:textId="5B68177A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Electrolyzer_Capacity_GW</w:t>
            </w:r>
            <w:proofErr w:type="spellEnd"/>
          </w:p>
        </w:tc>
        <w:tc>
          <w:tcPr>
            <w:tcW w:w="736" w:type="pct"/>
            <w:vAlign w:val="center"/>
          </w:tcPr>
          <w:p w14:paraId="252D89B8" w14:textId="4359980F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Installed or planned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</w:t>
            </w:r>
          </w:p>
        </w:tc>
        <w:tc>
          <w:tcPr>
            <w:tcW w:w="516" w:type="pct"/>
            <w:vAlign w:val="center"/>
          </w:tcPr>
          <w:p w14:paraId="5F091A14" w14:textId="5F2B5123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GW</w:t>
            </w:r>
          </w:p>
        </w:tc>
        <w:tc>
          <w:tcPr>
            <w:tcW w:w="910" w:type="pct"/>
            <w:vAlign w:val="center"/>
          </w:tcPr>
          <w:p w14:paraId="7B3A60FB" w14:textId="1C800308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≈0.08–15 GW, </w:t>
            </w:r>
            <w:r w:rsidR="00E03D9B">
              <w:rPr>
                <w:rFonts w:asciiTheme="majorBidi" w:hAnsiTheme="majorBidi" w:cstheme="majorBidi"/>
                <w:sz w:val="14"/>
                <w:szCs w:val="14"/>
              </w:rPr>
              <w:t xml:space="preserve">the </w:t>
            </w:r>
            <w:r w:rsidRPr="009B66EC">
              <w:rPr>
                <w:rFonts w:asciiTheme="majorBidi" w:hAnsiTheme="majorBidi" w:cstheme="majorBidi"/>
                <w:sz w:val="14"/>
                <w:szCs w:val="14"/>
              </w:rPr>
              <w:t>highest in flagship countries</w:t>
            </w:r>
          </w:p>
        </w:tc>
        <w:tc>
          <w:tcPr>
            <w:tcW w:w="1581" w:type="pct"/>
            <w:vAlign w:val="center"/>
          </w:tcPr>
          <w:p w14:paraId="09A776B9" w14:textId="45842E32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Drawn from tier-specific GW ranges, larger values for flagship/advanced tiers.</w:t>
            </w:r>
          </w:p>
        </w:tc>
      </w:tr>
      <w:tr w:rsidR="009B66EC" w:rsidRPr="009B66EC" w14:paraId="4BD7146B" w14:textId="77777777" w:rsidTr="009B66EC">
        <w:tc>
          <w:tcPr>
            <w:tcW w:w="1257" w:type="pct"/>
            <w:vAlign w:val="center"/>
          </w:tcPr>
          <w:p w14:paraId="37500614" w14:textId="7AED01A3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H2_Production_Capacity_Mtpa</w:t>
            </w:r>
          </w:p>
        </w:tc>
        <w:tc>
          <w:tcPr>
            <w:tcW w:w="736" w:type="pct"/>
            <w:vAlign w:val="center"/>
          </w:tcPr>
          <w:p w14:paraId="1405F86C" w14:textId="7164C35F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Nominal annual green hydrogen production capacity</w:t>
            </w:r>
          </w:p>
        </w:tc>
        <w:tc>
          <w:tcPr>
            <w:tcW w:w="516" w:type="pct"/>
            <w:vAlign w:val="center"/>
          </w:tcPr>
          <w:p w14:paraId="441801D4" w14:textId="41A808C6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Mtpa</w:t>
            </w:r>
          </w:p>
        </w:tc>
        <w:tc>
          <w:tcPr>
            <w:tcW w:w="910" w:type="pct"/>
            <w:vAlign w:val="center"/>
          </w:tcPr>
          <w:p w14:paraId="680AFD80" w14:textId="6665781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Proportional to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</w:t>
            </w:r>
          </w:p>
        </w:tc>
        <w:tc>
          <w:tcPr>
            <w:tcW w:w="1581" w:type="pct"/>
            <w:vAlign w:val="center"/>
          </w:tcPr>
          <w:p w14:paraId="08AC0F64" w14:textId="5DBD9E64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Computed as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 multiplied by assumed Mt H₂ per GW per year, following the conversion above.</w:t>
            </w:r>
          </w:p>
        </w:tc>
      </w:tr>
      <w:tr w:rsidR="009B66EC" w:rsidRPr="009B66EC" w14:paraId="4D92B0B5" w14:textId="77777777" w:rsidTr="009B66EC">
        <w:tc>
          <w:tcPr>
            <w:tcW w:w="1257" w:type="pct"/>
            <w:vAlign w:val="center"/>
          </w:tcPr>
          <w:p w14:paraId="15372357" w14:textId="4E724276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Renewable_Energy_Capacity_GW</w:t>
            </w:r>
            <w:proofErr w:type="spellEnd"/>
          </w:p>
        </w:tc>
        <w:tc>
          <w:tcPr>
            <w:tcW w:w="736" w:type="pct"/>
            <w:vAlign w:val="center"/>
          </w:tcPr>
          <w:p w14:paraId="7F538B9B" w14:textId="106C846F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Renewable electricity capacity feeding hydrogen projects</w:t>
            </w:r>
          </w:p>
        </w:tc>
        <w:tc>
          <w:tcPr>
            <w:tcW w:w="516" w:type="pct"/>
            <w:vAlign w:val="center"/>
          </w:tcPr>
          <w:p w14:paraId="431FB2B1" w14:textId="2E214874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GW</w:t>
            </w:r>
          </w:p>
        </w:tc>
        <w:tc>
          <w:tcPr>
            <w:tcW w:w="910" w:type="pct"/>
            <w:vAlign w:val="center"/>
          </w:tcPr>
          <w:p w14:paraId="32171408" w14:textId="4DE55179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Higher than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capacity, especially in flagship/advanced</w:t>
            </w:r>
          </w:p>
        </w:tc>
        <w:tc>
          <w:tcPr>
            <w:tcW w:w="1581" w:type="pct"/>
            <w:vAlign w:val="center"/>
          </w:tcPr>
          <w:p w14:paraId="3A6847AE" w14:textId="717365CC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Computed as a multiplier of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 using tier-specific renewable multipliers.</w:t>
            </w:r>
          </w:p>
        </w:tc>
      </w:tr>
      <w:tr w:rsidR="009B66EC" w:rsidRPr="009B66EC" w14:paraId="2E0DD629" w14:textId="77777777" w:rsidTr="009B66EC">
        <w:tc>
          <w:tcPr>
            <w:tcW w:w="1257" w:type="pct"/>
            <w:vAlign w:val="center"/>
          </w:tcPr>
          <w:p w14:paraId="0F91E912" w14:textId="2837217A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CO2_Reduction_Mt_per_year</w:t>
            </w:r>
          </w:p>
        </w:tc>
        <w:tc>
          <w:tcPr>
            <w:tcW w:w="736" w:type="pct"/>
            <w:vAlign w:val="center"/>
          </w:tcPr>
          <w:p w14:paraId="6BA71ECB" w14:textId="660C0A6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Annual CO₂ emissions avoided by hydrogen production</w:t>
            </w:r>
          </w:p>
        </w:tc>
        <w:tc>
          <w:tcPr>
            <w:tcW w:w="516" w:type="pct"/>
            <w:vAlign w:val="center"/>
          </w:tcPr>
          <w:p w14:paraId="055547FD" w14:textId="76F7FD63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Mt per year</w:t>
            </w:r>
          </w:p>
        </w:tc>
        <w:tc>
          <w:tcPr>
            <w:tcW w:w="910" w:type="pct"/>
            <w:vAlign w:val="center"/>
          </w:tcPr>
          <w:p w14:paraId="33B75A4D" w14:textId="22C0B55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Proportional to hydrogen production, higher in large producers</w:t>
            </w:r>
          </w:p>
        </w:tc>
        <w:tc>
          <w:tcPr>
            <w:tcW w:w="1581" w:type="pct"/>
            <w:vAlign w:val="center"/>
          </w:tcPr>
          <w:p w14:paraId="1C1007F4" w14:textId="55FA173C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Computed from H₂ production capacity using an assumed Mt CO₂ avoided per Mt H₂.</w:t>
            </w:r>
          </w:p>
        </w:tc>
      </w:tr>
      <w:tr w:rsidR="009B66EC" w:rsidRPr="009B66EC" w14:paraId="17A930B2" w14:textId="77777777" w:rsidTr="009B66EC">
        <w:tc>
          <w:tcPr>
            <w:tcW w:w="1257" w:type="pct"/>
            <w:vAlign w:val="center"/>
          </w:tcPr>
          <w:p w14:paraId="63DDB769" w14:textId="765A34F5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Storage_Capacity_Mm3</w:t>
            </w:r>
          </w:p>
        </w:tc>
        <w:tc>
          <w:tcPr>
            <w:tcW w:w="736" w:type="pct"/>
            <w:vAlign w:val="center"/>
          </w:tcPr>
          <w:p w14:paraId="4BD23327" w14:textId="7DAE84E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Hydrogen storage volume</w:t>
            </w:r>
          </w:p>
        </w:tc>
        <w:tc>
          <w:tcPr>
            <w:tcW w:w="516" w:type="pct"/>
            <w:vAlign w:val="center"/>
          </w:tcPr>
          <w:p w14:paraId="5A012A3F" w14:textId="2B2C788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Mm³</w:t>
            </w:r>
          </w:p>
        </w:tc>
        <w:tc>
          <w:tcPr>
            <w:tcW w:w="910" w:type="pct"/>
            <w:vAlign w:val="center"/>
          </w:tcPr>
          <w:p w14:paraId="79BE8CDF" w14:textId="64192703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Increases with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 and export orientation</w:t>
            </w:r>
          </w:p>
        </w:tc>
        <w:tc>
          <w:tcPr>
            <w:tcW w:w="1581" w:type="pct"/>
            <w:vAlign w:val="center"/>
          </w:tcPr>
          <w:p w14:paraId="1E2F4CFC" w14:textId="33FA98F9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Computed as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 multiplied by a tier-specific storage-per-GW factor.</w:t>
            </w:r>
          </w:p>
        </w:tc>
      </w:tr>
      <w:tr w:rsidR="009B66EC" w:rsidRPr="009B66EC" w14:paraId="37860FEA" w14:textId="77777777" w:rsidTr="009B66EC">
        <w:tc>
          <w:tcPr>
            <w:tcW w:w="1257" w:type="pct"/>
            <w:vAlign w:val="center"/>
          </w:tcPr>
          <w:p w14:paraId="2BA7E404" w14:textId="2FCB5E1A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Distribution_Pipeline_km</w:t>
            </w:r>
            <w:proofErr w:type="spellEnd"/>
          </w:p>
        </w:tc>
        <w:tc>
          <w:tcPr>
            <w:tcW w:w="736" w:type="pct"/>
            <w:vAlign w:val="center"/>
          </w:tcPr>
          <w:p w14:paraId="62E329D8" w14:textId="275F15B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Length of </w:t>
            </w:r>
            <w:r w:rsidR="00E03D9B">
              <w:rPr>
                <w:rFonts w:asciiTheme="majorBidi" w:hAnsiTheme="majorBidi" w:cstheme="majorBidi"/>
                <w:sz w:val="14"/>
                <w:szCs w:val="14"/>
              </w:rPr>
              <w:t xml:space="preserve">the </w:t>
            </w:r>
            <w:r w:rsidRPr="009B66EC">
              <w:rPr>
                <w:rFonts w:asciiTheme="majorBidi" w:hAnsiTheme="majorBidi" w:cstheme="majorBidi"/>
                <w:sz w:val="14"/>
                <w:szCs w:val="14"/>
              </w:rPr>
              <w:t>hydrogen pipeline network</w:t>
            </w:r>
          </w:p>
        </w:tc>
        <w:tc>
          <w:tcPr>
            <w:tcW w:w="516" w:type="pct"/>
            <w:vAlign w:val="center"/>
          </w:tcPr>
          <w:p w14:paraId="3FC92CBE" w14:textId="3763ACA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km</w:t>
            </w:r>
          </w:p>
        </w:tc>
        <w:tc>
          <w:tcPr>
            <w:tcW w:w="910" w:type="pct"/>
            <w:vAlign w:val="center"/>
          </w:tcPr>
          <w:p w14:paraId="23C656BB" w14:textId="05E3FBBC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Longer in export-oriented and advanced countries</w:t>
            </w:r>
          </w:p>
        </w:tc>
        <w:tc>
          <w:tcPr>
            <w:tcW w:w="1581" w:type="pct"/>
            <w:vAlign w:val="center"/>
          </w:tcPr>
          <w:p w14:paraId="0AFA1862" w14:textId="163D0615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Sampled from tier-specific base ranges, with higher values for export-oriented tiers.</w:t>
            </w:r>
          </w:p>
        </w:tc>
      </w:tr>
      <w:tr w:rsidR="009B66EC" w:rsidRPr="009B66EC" w14:paraId="2D3287E7" w14:textId="77777777" w:rsidTr="009B66EC">
        <w:tc>
          <w:tcPr>
            <w:tcW w:w="1257" w:type="pct"/>
            <w:vAlign w:val="center"/>
          </w:tcPr>
          <w:p w14:paraId="1C837C4B" w14:textId="3E1F229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Energy_Security_Score</w:t>
            </w:r>
            <w:proofErr w:type="spellEnd"/>
          </w:p>
        </w:tc>
        <w:tc>
          <w:tcPr>
            <w:tcW w:w="736" w:type="pct"/>
            <w:vAlign w:val="center"/>
          </w:tcPr>
          <w:p w14:paraId="7B440EDA" w14:textId="4B7F5904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Composite index of energy system robustness and diversification</w:t>
            </w:r>
          </w:p>
        </w:tc>
        <w:tc>
          <w:tcPr>
            <w:tcW w:w="516" w:type="pct"/>
            <w:vAlign w:val="center"/>
          </w:tcPr>
          <w:p w14:paraId="7CFAB794" w14:textId="6F86DDF2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0–10 score</w:t>
            </w:r>
          </w:p>
        </w:tc>
        <w:tc>
          <w:tcPr>
            <w:tcW w:w="910" w:type="pct"/>
            <w:vAlign w:val="center"/>
          </w:tcPr>
          <w:p w14:paraId="3961A8AB" w14:textId="23FD718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Higher scores for diversified, RE-rich, less import-dependent systems</w:t>
            </w:r>
          </w:p>
        </w:tc>
        <w:tc>
          <w:tcPr>
            <w:tcW w:w="1581" w:type="pct"/>
            <w:vAlign w:val="center"/>
          </w:tcPr>
          <w:p w14:paraId="7290845B" w14:textId="4CF9B93D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Assigned within tier-specific score ranges, reflecting qualitative energy system characteristics.sciencedirect+2</w:t>
            </w:r>
          </w:p>
        </w:tc>
      </w:tr>
      <w:tr w:rsidR="009B66EC" w:rsidRPr="009B66EC" w14:paraId="63159171" w14:textId="77777777" w:rsidTr="009B66EC">
        <w:tc>
          <w:tcPr>
            <w:tcW w:w="1257" w:type="pct"/>
            <w:vAlign w:val="center"/>
          </w:tcPr>
          <w:p w14:paraId="70991AB0" w14:textId="2344278A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Sustainability_Index</w:t>
            </w:r>
            <w:proofErr w:type="spellEnd"/>
          </w:p>
        </w:tc>
        <w:tc>
          <w:tcPr>
            <w:tcW w:w="736" w:type="pct"/>
            <w:vAlign w:val="center"/>
          </w:tcPr>
          <w:p w14:paraId="3CA1C7CD" w14:textId="08AD8C76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Composite index of environmental and socio-economic sustainability</w:t>
            </w:r>
          </w:p>
        </w:tc>
        <w:tc>
          <w:tcPr>
            <w:tcW w:w="516" w:type="pct"/>
            <w:vAlign w:val="center"/>
          </w:tcPr>
          <w:p w14:paraId="257AD2AC" w14:textId="04F24E9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0–10 score</w:t>
            </w:r>
          </w:p>
        </w:tc>
        <w:tc>
          <w:tcPr>
            <w:tcW w:w="910" w:type="pct"/>
            <w:vAlign w:val="center"/>
          </w:tcPr>
          <w:p w14:paraId="73F0EA19" w14:textId="0296F8B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Higher scores in countries with strong RE, high CO₂ reduction, </w:t>
            </w:r>
            <w:r w:rsidR="00E03D9B">
              <w:rPr>
                <w:rFonts w:asciiTheme="majorBidi" w:hAnsiTheme="majorBidi" w:cstheme="majorBidi"/>
                <w:sz w:val="14"/>
                <w:szCs w:val="14"/>
              </w:rPr>
              <w:t xml:space="preserve">and </w:t>
            </w:r>
            <w:r w:rsidRPr="009B66EC">
              <w:rPr>
                <w:rFonts w:asciiTheme="majorBidi" w:hAnsiTheme="majorBidi" w:cstheme="majorBidi"/>
                <w:sz w:val="14"/>
                <w:szCs w:val="14"/>
              </w:rPr>
              <w:t>more jobs</w:t>
            </w:r>
          </w:p>
        </w:tc>
        <w:tc>
          <w:tcPr>
            <w:tcW w:w="1581" w:type="pct"/>
            <w:vAlign w:val="center"/>
          </w:tcPr>
          <w:p w14:paraId="7C51A435" w14:textId="45663A3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Assigned within tier-specific score ranges reflecting combined sustainability performance.revistamultidisciplinar+2</w:t>
            </w:r>
          </w:p>
        </w:tc>
      </w:tr>
      <w:tr w:rsidR="009B66EC" w:rsidRPr="009B66EC" w14:paraId="1CD385AD" w14:textId="77777777" w:rsidTr="009B66EC">
        <w:tc>
          <w:tcPr>
            <w:tcW w:w="1257" w:type="pct"/>
            <w:vAlign w:val="center"/>
          </w:tcPr>
          <w:p w14:paraId="545D8C51" w14:textId="7DD52F5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Export_Potential_Mtpa</w:t>
            </w:r>
            <w:proofErr w:type="spellEnd"/>
          </w:p>
        </w:tc>
        <w:tc>
          <w:tcPr>
            <w:tcW w:w="736" w:type="pct"/>
            <w:vAlign w:val="center"/>
          </w:tcPr>
          <w:p w14:paraId="23DCE27C" w14:textId="76852B9C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Maximum annual hydrogen volume available for export</w:t>
            </w:r>
          </w:p>
        </w:tc>
        <w:tc>
          <w:tcPr>
            <w:tcW w:w="516" w:type="pct"/>
            <w:vAlign w:val="center"/>
          </w:tcPr>
          <w:p w14:paraId="6BE96777" w14:textId="6DE7032B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Mtpa</w:t>
            </w:r>
          </w:p>
        </w:tc>
        <w:tc>
          <w:tcPr>
            <w:tcW w:w="910" w:type="pct"/>
            <w:vAlign w:val="center"/>
          </w:tcPr>
          <w:p w14:paraId="743337D0" w14:textId="5271806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Larger fractions of H₂ output in coastal/export-flagship countries</w:t>
            </w:r>
          </w:p>
        </w:tc>
        <w:tc>
          <w:tcPr>
            <w:tcW w:w="1581" w:type="pct"/>
            <w:vAlign w:val="center"/>
          </w:tcPr>
          <w:p w14:paraId="6BF122DE" w14:textId="6758E6E2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Computed as H₂ production capacity multiplied by a tier-specific export share.</w:t>
            </w:r>
          </w:p>
        </w:tc>
      </w:tr>
      <w:tr w:rsidR="009B66EC" w:rsidRPr="009B66EC" w14:paraId="77EC270E" w14:textId="77777777" w:rsidTr="009B66EC">
        <w:tc>
          <w:tcPr>
            <w:tcW w:w="1257" w:type="pct"/>
            <w:vAlign w:val="center"/>
          </w:tcPr>
          <w:p w14:paraId="7B3B80E7" w14:textId="589E4DA8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Domestic_Demand_Mtpa</w:t>
            </w:r>
            <w:proofErr w:type="spellEnd"/>
          </w:p>
        </w:tc>
        <w:tc>
          <w:tcPr>
            <w:tcW w:w="736" w:type="pct"/>
            <w:vAlign w:val="center"/>
          </w:tcPr>
          <w:p w14:paraId="34CD0B2A" w14:textId="4C1612E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Expected domestic hydrogen consumption</w:t>
            </w:r>
          </w:p>
        </w:tc>
        <w:tc>
          <w:tcPr>
            <w:tcW w:w="516" w:type="pct"/>
            <w:vAlign w:val="center"/>
          </w:tcPr>
          <w:p w14:paraId="39321DCE" w14:textId="05DFFED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Mtpa</w:t>
            </w:r>
          </w:p>
        </w:tc>
        <w:tc>
          <w:tcPr>
            <w:tcW w:w="910" w:type="pct"/>
            <w:vAlign w:val="center"/>
          </w:tcPr>
          <w:p w14:paraId="52AE2F9E" w14:textId="7D40263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Higher ratios in more industrialized and diversified economies</w:t>
            </w:r>
          </w:p>
        </w:tc>
        <w:tc>
          <w:tcPr>
            <w:tcW w:w="1581" w:type="pct"/>
            <w:vAlign w:val="center"/>
          </w:tcPr>
          <w:p w14:paraId="7F659AAF" w14:textId="21060676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Computed as H₂ production capacity multiplied by a tier-specific domestic share.</w:t>
            </w:r>
          </w:p>
        </w:tc>
      </w:tr>
      <w:tr w:rsidR="009B66EC" w:rsidRPr="009B66EC" w14:paraId="26213A84" w14:textId="77777777" w:rsidTr="009B66EC">
        <w:tc>
          <w:tcPr>
            <w:tcW w:w="1257" w:type="pct"/>
            <w:vAlign w:val="center"/>
          </w:tcPr>
          <w:p w14:paraId="6904E0DD" w14:textId="7F329CA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Investment_Billion_USD</w:t>
            </w:r>
            <w:proofErr w:type="spellEnd"/>
          </w:p>
        </w:tc>
        <w:tc>
          <w:tcPr>
            <w:tcW w:w="736" w:type="pct"/>
            <w:vAlign w:val="center"/>
          </w:tcPr>
          <w:p w14:paraId="7B337E56" w14:textId="53AFBC6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Cumulative investment associated with hydrogen assets</w:t>
            </w:r>
          </w:p>
        </w:tc>
        <w:tc>
          <w:tcPr>
            <w:tcW w:w="516" w:type="pct"/>
            <w:vAlign w:val="center"/>
          </w:tcPr>
          <w:p w14:paraId="01829358" w14:textId="17DCB03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Billion USD</w:t>
            </w:r>
          </w:p>
        </w:tc>
        <w:tc>
          <w:tcPr>
            <w:tcW w:w="910" w:type="pct"/>
            <w:vAlign w:val="center"/>
          </w:tcPr>
          <w:p w14:paraId="095B523E" w14:textId="085FEE5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Increases with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capacity, highest in flagship projects</w:t>
            </w:r>
          </w:p>
        </w:tc>
        <w:tc>
          <w:tcPr>
            <w:tcW w:w="1581" w:type="pct"/>
            <w:vAlign w:val="center"/>
          </w:tcPr>
          <w:p w14:paraId="0F6EBBA4" w14:textId="63465AD6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Computed as </w:t>
            </w: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electrolyzer</w:t>
            </w:r>
            <w:proofErr w:type="spellEnd"/>
            <w:r w:rsidRPr="009B66EC">
              <w:rPr>
                <w:rFonts w:asciiTheme="majorBidi" w:hAnsiTheme="majorBidi" w:cstheme="majorBidi"/>
                <w:sz w:val="14"/>
                <w:szCs w:val="14"/>
              </w:rPr>
              <w:t xml:space="preserve"> capacity multiplied by a tier-specific investment-per-GW factor.</w:t>
            </w:r>
          </w:p>
        </w:tc>
      </w:tr>
      <w:tr w:rsidR="009B66EC" w:rsidRPr="009B66EC" w14:paraId="2AD6233E" w14:textId="77777777" w:rsidTr="009B66EC">
        <w:tc>
          <w:tcPr>
            <w:tcW w:w="1257" w:type="pct"/>
            <w:vAlign w:val="center"/>
          </w:tcPr>
          <w:p w14:paraId="60C520FD" w14:textId="14CF89D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proofErr w:type="spellStart"/>
            <w:r w:rsidRPr="009B66EC">
              <w:rPr>
                <w:rFonts w:asciiTheme="majorBidi" w:hAnsiTheme="majorBidi" w:cstheme="majorBidi"/>
                <w:sz w:val="14"/>
                <w:szCs w:val="14"/>
              </w:rPr>
              <w:t>Project_Maturity_Stage</w:t>
            </w:r>
            <w:proofErr w:type="spellEnd"/>
          </w:p>
        </w:tc>
        <w:tc>
          <w:tcPr>
            <w:tcW w:w="736" w:type="pct"/>
            <w:vAlign w:val="center"/>
          </w:tcPr>
          <w:p w14:paraId="058F651A" w14:textId="78E6D71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Qualitative stage of project development</w:t>
            </w:r>
          </w:p>
        </w:tc>
        <w:tc>
          <w:tcPr>
            <w:tcW w:w="516" w:type="pct"/>
            <w:vAlign w:val="center"/>
          </w:tcPr>
          <w:p w14:paraId="69264C17" w14:textId="4AD56D3C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Categorical text</w:t>
            </w:r>
          </w:p>
        </w:tc>
        <w:tc>
          <w:tcPr>
            <w:tcW w:w="910" w:type="pct"/>
            <w:vAlign w:val="center"/>
          </w:tcPr>
          <w:p w14:paraId="7D4210A7" w14:textId="78CC6A57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“Concept” &lt; “Feasibility” &lt; “FEED/FID” &lt; “FID/Construction”</w:t>
            </w:r>
          </w:p>
        </w:tc>
        <w:tc>
          <w:tcPr>
            <w:tcW w:w="1581" w:type="pct"/>
            <w:vAlign w:val="center"/>
          </w:tcPr>
          <w:p w14:paraId="6A85D1FF" w14:textId="551879C0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Assigned by tier, with specific overrides (e.g., Egypt = “Multiple Stages”, Namibia = “FID/Construction”).</w:t>
            </w:r>
          </w:p>
        </w:tc>
      </w:tr>
      <w:tr w:rsidR="009B66EC" w:rsidRPr="009B66EC" w14:paraId="48DAD8CB" w14:textId="77777777" w:rsidTr="009B66EC">
        <w:tc>
          <w:tcPr>
            <w:tcW w:w="1257" w:type="pct"/>
            <w:tcBorders>
              <w:bottom w:val="single" w:sz="4" w:space="0" w:color="auto"/>
            </w:tcBorders>
            <w:vAlign w:val="center"/>
          </w:tcPr>
          <w:p w14:paraId="5818DA74" w14:textId="27039531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Water_Demand_Mm3_per_year</w:t>
            </w:r>
          </w:p>
        </w:tc>
        <w:tc>
          <w:tcPr>
            <w:tcW w:w="736" w:type="pct"/>
            <w:tcBorders>
              <w:bottom w:val="single" w:sz="4" w:space="0" w:color="auto"/>
            </w:tcBorders>
            <w:vAlign w:val="center"/>
          </w:tcPr>
          <w:p w14:paraId="4C817074" w14:textId="4F7F357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Annual water consumption for hydrogen production</w:t>
            </w:r>
          </w:p>
        </w:tc>
        <w:tc>
          <w:tcPr>
            <w:tcW w:w="516" w:type="pct"/>
            <w:tcBorders>
              <w:bottom w:val="single" w:sz="4" w:space="0" w:color="auto"/>
            </w:tcBorders>
            <w:vAlign w:val="center"/>
          </w:tcPr>
          <w:p w14:paraId="1CC3E397" w14:textId="5E34018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Mm³ per year</w:t>
            </w:r>
          </w:p>
        </w:tc>
        <w:tc>
          <w:tcPr>
            <w:tcW w:w="910" w:type="pct"/>
            <w:tcBorders>
              <w:bottom w:val="single" w:sz="4" w:space="0" w:color="auto"/>
            </w:tcBorders>
            <w:vAlign w:val="center"/>
          </w:tcPr>
          <w:p w14:paraId="21FEDC58" w14:textId="0C2C9C2D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Proportional to H₂ production; highest in large producers</w:t>
            </w:r>
          </w:p>
        </w:tc>
        <w:tc>
          <w:tcPr>
            <w:tcW w:w="1581" w:type="pct"/>
            <w:tcBorders>
              <w:bottom w:val="single" w:sz="4" w:space="0" w:color="auto"/>
            </w:tcBorders>
            <w:vAlign w:val="center"/>
          </w:tcPr>
          <w:p w14:paraId="4957D032" w14:textId="267019EE" w:rsidR="009B66EC" w:rsidRPr="009B66EC" w:rsidRDefault="009B66EC" w:rsidP="009B66EC">
            <w:pPr>
              <w:pStyle w:val="CommentText"/>
              <w:jc w:val="center"/>
              <w:rPr>
                <w:rFonts w:asciiTheme="majorBidi" w:hAnsiTheme="majorBidi" w:cstheme="majorBidi"/>
                <w:sz w:val="14"/>
                <w:szCs w:val="14"/>
              </w:rPr>
            </w:pPr>
            <w:r w:rsidRPr="009B66EC">
              <w:rPr>
                <w:rFonts w:asciiTheme="majorBidi" w:hAnsiTheme="majorBidi" w:cstheme="majorBidi"/>
                <w:sz w:val="14"/>
                <w:szCs w:val="14"/>
              </w:rPr>
              <w:t>Computed as H₂ production capacity multiplied by a tier-specific water-per-Mt H₂ factor.</w:t>
            </w:r>
          </w:p>
        </w:tc>
      </w:tr>
    </w:tbl>
    <w:p w14:paraId="58DB90B5" w14:textId="7A4B482B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351C8059" w14:textId="191A91DD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2B5A801C" w14:textId="49F18E2F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52E87D03" w14:textId="3C10B10F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67656589" w14:textId="37F537D9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556C5C11" w14:textId="77777777" w:rsidR="009B66EC" w:rsidRDefault="009B66EC" w:rsidP="00F12BE9">
      <w:pPr>
        <w:pStyle w:val="CommentText"/>
        <w:ind w:left="284" w:hanging="284"/>
        <w:jc w:val="center"/>
        <w:rPr>
          <w:rFonts w:asciiTheme="majorBidi" w:hAnsiTheme="majorBidi" w:cstheme="majorBidi"/>
          <w:sz w:val="18"/>
          <w:szCs w:val="18"/>
        </w:rPr>
      </w:pPr>
    </w:p>
    <w:p w14:paraId="4B6C3AED" w14:textId="121D76D5" w:rsidR="00A915C9" w:rsidRDefault="00A915C9" w:rsidP="009B66E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p w14:paraId="492FB0D4" w14:textId="77777777" w:rsidR="00F12BE9" w:rsidRPr="009B66EC" w:rsidRDefault="00F12BE9" w:rsidP="001E6402">
      <w:pPr>
        <w:pStyle w:val="CommentText"/>
        <w:ind w:left="284" w:hanging="284"/>
        <w:jc w:val="center"/>
        <w:rPr>
          <w:rFonts w:asciiTheme="majorBidi" w:hAnsiTheme="majorBidi" w:cstheme="majorBidi"/>
          <w:b/>
          <w:bCs/>
          <w:u w:val="single"/>
        </w:rPr>
      </w:pPr>
      <w:r w:rsidRPr="009B66EC">
        <w:rPr>
          <w:rFonts w:asciiTheme="majorBidi" w:hAnsiTheme="majorBidi" w:cstheme="majorBidi"/>
          <w:b/>
          <w:bCs/>
          <w:u w:val="single"/>
        </w:rPr>
        <w:lastRenderedPageBreak/>
        <w:t>The Python code:</w:t>
      </w:r>
    </w:p>
    <w:p w14:paraId="459F850A" w14:textId="77777777" w:rsidR="00F12BE9" w:rsidRPr="009B66EC" w:rsidRDefault="00F12BE9" w:rsidP="001E6402">
      <w:pPr>
        <w:pStyle w:val="CommentText"/>
        <w:ind w:left="284" w:hanging="284"/>
        <w:jc w:val="center"/>
        <w:rPr>
          <w:rFonts w:asciiTheme="majorBidi" w:hAnsiTheme="majorBidi" w:cstheme="majorBidi"/>
          <w:b/>
          <w:bCs/>
          <w:u w:val="single"/>
        </w:rPr>
      </w:pPr>
      <w:r w:rsidRPr="009B66EC">
        <w:rPr>
          <w:rFonts w:asciiTheme="majorBidi" w:hAnsiTheme="majorBidi" w:cstheme="majorBidi"/>
          <w:b/>
          <w:bCs/>
          <w:u w:val="single"/>
        </w:rPr>
        <w:t># Python code used to construct the synthetic input data for Table 1</w:t>
      </w:r>
    </w:p>
    <w:p w14:paraId="13BFAA2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File name in SI: compile_dataset.py</w:t>
      </w:r>
    </w:p>
    <w:p w14:paraId="3AF0362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</w:t>
      </w:r>
    </w:p>
    <w:p w14:paraId="2C5A135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This script encodes the rules and parameter ranges that were used to</w:t>
      </w:r>
    </w:p>
    <w:p w14:paraId="16A3D728" w14:textId="58B9B1A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# </w:t>
      </w:r>
      <w:proofErr w:type="gramStart"/>
      <w:r w:rsidRPr="009B66EC">
        <w:rPr>
          <w:rFonts w:asciiTheme="majorBidi" w:hAnsiTheme="majorBidi" w:cstheme="majorBidi"/>
        </w:rPr>
        <w:t>generate</w:t>
      </w:r>
      <w:proofErr w:type="gramEnd"/>
      <w:r w:rsidRPr="009B66EC">
        <w:rPr>
          <w:rFonts w:asciiTheme="majorBidi" w:hAnsiTheme="majorBidi" w:cstheme="majorBidi"/>
        </w:rPr>
        <w:t xml:space="preserve"> the country-level variables, and write the resulting dataset</w:t>
      </w:r>
    </w:p>
    <w:p w14:paraId="2681CD0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to "SI_Table1_dataset.csv".</w:t>
      </w:r>
    </w:p>
    <w:p w14:paraId="5CA2976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496FD7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import pandas as pd</w:t>
      </w:r>
    </w:p>
    <w:p w14:paraId="0F85CCA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import </w:t>
      </w:r>
      <w:proofErr w:type="spellStart"/>
      <w:r w:rsidRPr="009B66EC">
        <w:rPr>
          <w:rFonts w:asciiTheme="majorBidi" w:hAnsiTheme="majorBidi" w:cstheme="majorBidi"/>
        </w:rPr>
        <w:t>numpy</w:t>
      </w:r>
      <w:proofErr w:type="spellEnd"/>
      <w:r w:rsidRPr="009B66EC">
        <w:rPr>
          <w:rFonts w:asciiTheme="majorBidi" w:hAnsiTheme="majorBidi" w:cstheme="majorBidi"/>
        </w:rPr>
        <w:t xml:space="preserve"> as np</w:t>
      </w:r>
    </w:p>
    <w:p w14:paraId="1B087B5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2F7037D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1. Countries with region and qualitative development tier</w:t>
      </w:r>
    </w:p>
    <w:p w14:paraId="7F1BAD7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countries = [</w:t>
      </w:r>
    </w:p>
    <w:p w14:paraId="63D99C9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("Algeria", "North", "advanced"),</w:t>
      </w:r>
    </w:p>
    <w:p w14:paraId="2E5862A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("Angola", "Central", "emerging"),</w:t>
      </w:r>
    </w:p>
    <w:p w14:paraId="0FCE9EA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("Benin", "West", "emerging"),</w:t>
      </w:r>
    </w:p>
    <w:p w14:paraId="04A946A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("Botswana", "Southern", "emerging"),</w:t>
      </w:r>
    </w:p>
    <w:p w14:paraId="6D087AA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("Burkina Faso", "West", "frontier"),</w:t>
      </w:r>
    </w:p>
    <w:p w14:paraId="7955B6B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("Burundi", "East", "frontier"),</w:t>
      </w:r>
    </w:p>
    <w:p w14:paraId="684FCC9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("Cameroon", "Central", "frontier"),</w:t>
      </w:r>
    </w:p>
    <w:p w14:paraId="5869BB8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("Cape Verde", "West", "frontier"),</w:t>
      </w:r>
    </w:p>
    <w:p w14:paraId="6B4B82E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("Central African Republic", "Central", "frontier"),</w:t>
      </w:r>
    </w:p>
    <w:p w14:paraId="4AEAC55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("Chad", "Central", "frontier"),</w:t>
      </w:r>
    </w:p>
    <w:p w14:paraId="2BA1959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("Comoros", "East", "frontier"),</w:t>
      </w:r>
    </w:p>
    <w:p w14:paraId="70F391E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("Congo", "Central", "frontier"),</w:t>
      </w:r>
    </w:p>
    <w:p w14:paraId="4B31F80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("Democratic Republic Congo", "Central", "frontier"),</w:t>
      </w:r>
    </w:p>
    <w:p w14:paraId="57060B8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("Djibouti", "East", "emerging"),</w:t>
      </w:r>
    </w:p>
    <w:p w14:paraId="1DF4F6B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("Egypt", "North", "advanced"),</w:t>
      </w:r>
    </w:p>
    <w:p w14:paraId="59AA691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("Eritrea", "East", "frontier"),</w:t>
      </w:r>
    </w:p>
    <w:p w14:paraId="798E1BD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("Eswatini", "Southern", "frontier"),</w:t>
      </w:r>
    </w:p>
    <w:p w14:paraId="5BCF502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("Ethiopia", "East", "emerging"),</w:t>
      </w:r>
    </w:p>
    <w:p w14:paraId="3B4235B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("Gabon", "Central", "emerging"),</w:t>
      </w:r>
    </w:p>
    <w:p w14:paraId="76148A7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("Gambia", "West", "frontier"),</w:t>
      </w:r>
    </w:p>
    <w:p w14:paraId="0D12072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lastRenderedPageBreak/>
        <w:t xml:space="preserve">    ("Ghana", "West", "emerging"),</w:t>
      </w:r>
    </w:p>
    <w:p w14:paraId="07A81A2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("Guinea", "West", "emerging"),</w:t>
      </w:r>
    </w:p>
    <w:p w14:paraId="56FF7D7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("Guinea Bissau", "West", "frontier"),</w:t>
      </w:r>
    </w:p>
    <w:p w14:paraId="227C31E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("Ivory Coast", "West", "emerging"),</w:t>
      </w:r>
    </w:p>
    <w:p w14:paraId="1192C98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("Kenya", "East", "emerging"),</w:t>
      </w:r>
    </w:p>
    <w:p w14:paraId="47490CE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("Lesotho", "Southern", "frontier"),</w:t>
      </w:r>
    </w:p>
    <w:p w14:paraId="5880550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("Liberia", "West", "frontier"),</w:t>
      </w:r>
    </w:p>
    <w:p w14:paraId="4E4BC5D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("Libya", "North", "emerging"),</w:t>
      </w:r>
    </w:p>
    <w:p w14:paraId="4BF1951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("Madagascar", "East", "emerging"),</w:t>
      </w:r>
    </w:p>
    <w:p w14:paraId="0DF1278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("Malawi", "Southern", "frontier"),</w:t>
      </w:r>
    </w:p>
    <w:p w14:paraId="7785A11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("Mali", "West", "frontier"),</w:t>
      </w:r>
    </w:p>
    <w:p w14:paraId="5C8284D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("Mauritania", "West", "flagship"),</w:t>
      </w:r>
    </w:p>
    <w:p w14:paraId="162E111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("Mauritius", "East", "emerging"),</w:t>
      </w:r>
    </w:p>
    <w:p w14:paraId="00520D3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("Morocco", "North", "advanced"),</w:t>
      </w:r>
    </w:p>
    <w:p w14:paraId="66D21F3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("Mozambique", "Southern", "emerging"),</w:t>
      </w:r>
    </w:p>
    <w:p w14:paraId="260392B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("Namibia", "Southern", "flagship"),</w:t>
      </w:r>
    </w:p>
    <w:p w14:paraId="721F43C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("Niger", "West", "frontier"),</w:t>
      </w:r>
    </w:p>
    <w:p w14:paraId="3477FAF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("Nigeria", "West", "advanced"),</w:t>
      </w:r>
    </w:p>
    <w:p w14:paraId="79E3AF4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("Rwanda", "East", "frontier"),</w:t>
      </w:r>
    </w:p>
    <w:p w14:paraId="2EC7C63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("Sao Tome", "Central", "frontier"),</w:t>
      </w:r>
    </w:p>
    <w:p w14:paraId="410C891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("Senegal", "West", "emerging"),</w:t>
      </w:r>
    </w:p>
    <w:p w14:paraId="18F4386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("Seychelles", "East", "frontier"),</w:t>
      </w:r>
    </w:p>
    <w:p w14:paraId="6C23D93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("Sierra Leone", "West", "frontier"),</w:t>
      </w:r>
    </w:p>
    <w:p w14:paraId="36504BF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("Somalia", "East", "frontier"),</w:t>
      </w:r>
    </w:p>
    <w:p w14:paraId="417E7BA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("South Africa", "Southern", "advanced"),</w:t>
      </w:r>
    </w:p>
    <w:p w14:paraId="2C59748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("South Sudan", "East", "frontier"),</w:t>
      </w:r>
    </w:p>
    <w:p w14:paraId="7ED7485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("Sudan", "North", "frontier"),</w:t>
      </w:r>
    </w:p>
    <w:p w14:paraId="23FFE6E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("Tanzania", "East", "emerging"),</w:t>
      </w:r>
    </w:p>
    <w:p w14:paraId="2B4A4B4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</w:t>
      </w:r>
      <w:proofErr w:type="spellStart"/>
      <w:r w:rsidRPr="009B66EC">
        <w:rPr>
          <w:rFonts w:asciiTheme="majorBidi" w:hAnsiTheme="majorBidi" w:cstheme="majorBidi"/>
        </w:rPr>
        <w:t>Tanzania_alt</w:t>
      </w:r>
      <w:proofErr w:type="spellEnd"/>
      <w:r w:rsidRPr="009B66EC">
        <w:rPr>
          <w:rFonts w:asciiTheme="majorBidi" w:hAnsiTheme="majorBidi" w:cstheme="majorBidi"/>
        </w:rPr>
        <w:t>", "East", "emerging"),</w:t>
      </w:r>
    </w:p>
    <w:p w14:paraId="5C373D2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("Togo", "West", "frontier"),</w:t>
      </w:r>
    </w:p>
    <w:p w14:paraId="4E3126B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("Tunisia", "North", "emerging"),</w:t>
      </w:r>
    </w:p>
    <w:p w14:paraId="4EA7A48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("Uganda", "East", "emerging"),</w:t>
      </w:r>
    </w:p>
    <w:p w14:paraId="1060C68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("Zambia", "Southern", "frontier"),</w:t>
      </w:r>
    </w:p>
    <w:p w14:paraId="6BAC4AC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lastRenderedPageBreak/>
        <w:t xml:space="preserve">    ("Zimbabwe", "Southern", "frontier"),</w:t>
      </w:r>
    </w:p>
    <w:p w14:paraId="4BBDC78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]</w:t>
      </w:r>
    </w:p>
    <w:p w14:paraId="4A9C5D0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BA9F7A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2. Tier-specific parameter ranges encoding the scenario logic</w:t>
      </w:r>
    </w:p>
    <w:p w14:paraId="728FF77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proofErr w:type="spellStart"/>
      <w:r w:rsidRPr="009B66EC">
        <w:rPr>
          <w:rFonts w:asciiTheme="majorBidi" w:hAnsiTheme="majorBidi" w:cstheme="majorBidi"/>
        </w:rPr>
        <w:t>tier_params</w:t>
      </w:r>
      <w:proofErr w:type="spellEnd"/>
      <w:r w:rsidRPr="009B66EC">
        <w:rPr>
          <w:rFonts w:asciiTheme="majorBidi" w:hAnsiTheme="majorBidi" w:cstheme="majorBidi"/>
        </w:rPr>
        <w:t xml:space="preserve"> = {</w:t>
      </w:r>
    </w:p>
    <w:p w14:paraId="1815C36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"flagship": {</w:t>
      </w:r>
    </w:p>
    <w:p w14:paraId="15F56C2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LCOH_range</w:t>
      </w:r>
      <w:proofErr w:type="spellEnd"/>
      <w:r w:rsidRPr="009B66EC">
        <w:rPr>
          <w:rFonts w:asciiTheme="majorBidi" w:hAnsiTheme="majorBidi" w:cstheme="majorBidi"/>
        </w:rPr>
        <w:t>": (3.8, 4.2),</w:t>
      </w:r>
    </w:p>
    <w:p w14:paraId="03420C8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electrolyzer</w:t>
      </w:r>
      <w:proofErr w:type="gramEnd"/>
      <w:r w:rsidRPr="009B66EC">
        <w:rPr>
          <w:rFonts w:asciiTheme="majorBidi" w:hAnsiTheme="majorBidi" w:cstheme="majorBidi"/>
        </w:rPr>
        <w:t>_GW_range</w:t>
      </w:r>
      <w:proofErr w:type="spellEnd"/>
      <w:r w:rsidRPr="009B66EC">
        <w:rPr>
          <w:rFonts w:asciiTheme="majorBidi" w:hAnsiTheme="majorBidi" w:cstheme="majorBidi"/>
        </w:rPr>
        <w:t>": (5.0, 15.0),</w:t>
      </w:r>
    </w:p>
    <w:p w14:paraId="17E8398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 xml:space="preserve">": (1.8, 2.2),          # RE capacity ≈ multiplier of </w:t>
      </w:r>
      <w:proofErr w:type="spellStart"/>
      <w:r w:rsidRPr="009B66EC">
        <w:rPr>
          <w:rFonts w:asciiTheme="majorBidi" w:hAnsiTheme="majorBidi" w:cstheme="majorBidi"/>
        </w:rPr>
        <w:t>electrolyzer</w:t>
      </w:r>
      <w:proofErr w:type="spellEnd"/>
      <w:r w:rsidRPr="009B66EC">
        <w:rPr>
          <w:rFonts w:asciiTheme="majorBidi" w:hAnsiTheme="majorBidi" w:cstheme="majorBidi"/>
        </w:rPr>
        <w:t xml:space="preserve"> capacity</w:t>
      </w:r>
    </w:p>
    <w:p w14:paraId="42F4457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"CO2_per_MtH2": (16.0, 20.0),   # Mt CO₂ avoided per Mt H₂</w:t>
      </w:r>
    </w:p>
    <w:p w14:paraId="3018D68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storage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(2.0, 3.0),   # Mm³ per GW</w:t>
      </w:r>
    </w:p>
    <w:p w14:paraId="43EA775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pipeline</w:t>
      </w:r>
      <w:proofErr w:type="gramEnd"/>
      <w:r w:rsidRPr="009B66EC">
        <w:rPr>
          <w:rFonts w:asciiTheme="majorBidi" w:hAnsiTheme="majorBidi" w:cstheme="majorBidi"/>
        </w:rPr>
        <w:t>_base</w:t>
      </w:r>
      <w:proofErr w:type="spellEnd"/>
      <w:r w:rsidRPr="009B66EC">
        <w:rPr>
          <w:rFonts w:asciiTheme="majorBidi" w:hAnsiTheme="majorBidi" w:cstheme="majorBidi"/>
        </w:rPr>
        <w:t>": (400.0, 900.0),# km</w:t>
      </w:r>
    </w:p>
    <w:p w14:paraId="14F057D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ES_range</w:t>
      </w:r>
      <w:proofErr w:type="spellEnd"/>
      <w:r w:rsidRPr="009B66EC">
        <w:rPr>
          <w:rFonts w:asciiTheme="majorBidi" w:hAnsiTheme="majorBidi" w:cstheme="majorBidi"/>
        </w:rPr>
        <w:t>": (8.0, 9.2),         # energy security score</w:t>
      </w:r>
    </w:p>
    <w:p w14:paraId="636583E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SUST_range</w:t>
      </w:r>
      <w:proofErr w:type="spellEnd"/>
      <w:r w:rsidRPr="009B66EC">
        <w:rPr>
          <w:rFonts w:asciiTheme="majorBidi" w:hAnsiTheme="majorBidi" w:cstheme="majorBidi"/>
        </w:rPr>
        <w:t>": (8.5, 9.2),       # sustainability index</w:t>
      </w:r>
    </w:p>
    <w:p w14:paraId="4883123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export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(0.6, 0.8),</w:t>
      </w:r>
    </w:p>
    <w:p w14:paraId="675F5A4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domestic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(0.1, 0.2),</w:t>
      </w:r>
    </w:p>
    <w:p w14:paraId="5017C88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inv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(6.0, 8.0),       # billion USD per GW</w:t>
      </w:r>
    </w:p>
    <w:p w14:paraId="3B76039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gramStart"/>
      <w:r w:rsidRPr="009B66EC">
        <w:rPr>
          <w:rFonts w:asciiTheme="majorBidi" w:hAnsiTheme="majorBidi" w:cstheme="majorBidi"/>
        </w:rPr>
        <w:t>water</w:t>
      </w:r>
      <w:proofErr w:type="gramEnd"/>
      <w:r w:rsidRPr="009B66EC">
        <w:rPr>
          <w:rFonts w:asciiTheme="majorBidi" w:hAnsiTheme="majorBidi" w:cstheme="majorBidi"/>
        </w:rPr>
        <w:t>_per_MtH2": (60.0, 75.0), # Mm³ per Mt H₂</w:t>
      </w:r>
    </w:p>
    <w:p w14:paraId="3973C7E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"stage": "FEED/FID",</w:t>
      </w:r>
    </w:p>
    <w:p w14:paraId="29C9279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},</w:t>
      </w:r>
    </w:p>
    <w:p w14:paraId="2501701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"advanced": {</w:t>
      </w:r>
    </w:p>
    <w:p w14:paraId="4335720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LCOH_range</w:t>
      </w:r>
      <w:proofErr w:type="spellEnd"/>
      <w:r w:rsidRPr="009B66EC">
        <w:rPr>
          <w:rFonts w:asciiTheme="majorBidi" w:hAnsiTheme="majorBidi" w:cstheme="majorBidi"/>
        </w:rPr>
        <w:t>": (4.0, 4.6),</w:t>
      </w:r>
    </w:p>
    <w:p w14:paraId="74644A4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electrolyzer</w:t>
      </w:r>
      <w:proofErr w:type="gramEnd"/>
      <w:r w:rsidRPr="009B66EC">
        <w:rPr>
          <w:rFonts w:asciiTheme="majorBidi" w:hAnsiTheme="majorBidi" w:cstheme="majorBidi"/>
        </w:rPr>
        <w:t>_GW_range</w:t>
      </w:r>
      <w:proofErr w:type="spellEnd"/>
      <w:r w:rsidRPr="009B66EC">
        <w:rPr>
          <w:rFonts w:asciiTheme="majorBidi" w:hAnsiTheme="majorBidi" w:cstheme="majorBidi"/>
        </w:rPr>
        <w:t>": (1.0, 6.0),</w:t>
      </w:r>
    </w:p>
    <w:p w14:paraId="4683BBC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>": (1.3, 1.8),</w:t>
      </w:r>
    </w:p>
    <w:p w14:paraId="46C682C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"CO2_per_MtH2": (14.0, 18.0),</w:t>
      </w:r>
    </w:p>
    <w:p w14:paraId="4892DCF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storage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(1.5, 2.5),</w:t>
      </w:r>
    </w:p>
    <w:p w14:paraId="4533A1B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pipeline</w:t>
      </w:r>
      <w:proofErr w:type="gramEnd"/>
      <w:r w:rsidRPr="009B66EC">
        <w:rPr>
          <w:rFonts w:asciiTheme="majorBidi" w:hAnsiTheme="majorBidi" w:cstheme="majorBidi"/>
        </w:rPr>
        <w:t>_base</w:t>
      </w:r>
      <w:proofErr w:type="spellEnd"/>
      <w:r w:rsidRPr="009B66EC">
        <w:rPr>
          <w:rFonts w:asciiTheme="majorBidi" w:hAnsiTheme="majorBidi" w:cstheme="majorBidi"/>
        </w:rPr>
        <w:t>": (300.0, 700.0),</w:t>
      </w:r>
    </w:p>
    <w:p w14:paraId="68CF7C8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ES_range</w:t>
      </w:r>
      <w:proofErr w:type="spellEnd"/>
      <w:r w:rsidRPr="009B66EC">
        <w:rPr>
          <w:rFonts w:asciiTheme="majorBidi" w:hAnsiTheme="majorBidi" w:cstheme="majorBidi"/>
        </w:rPr>
        <w:t>": (7.0, 8.5),</w:t>
      </w:r>
    </w:p>
    <w:p w14:paraId="7AE88CA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SUST_range</w:t>
      </w:r>
      <w:proofErr w:type="spellEnd"/>
      <w:r w:rsidRPr="009B66EC">
        <w:rPr>
          <w:rFonts w:asciiTheme="majorBidi" w:hAnsiTheme="majorBidi" w:cstheme="majorBidi"/>
        </w:rPr>
        <w:t>": (8.0, 8.8),</w:t>
      </w:r>
    </w:p>
    <w:p w14:paraId="46698F9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export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(0.3, 0.6),</w:t>
      </w:r>
    </w:p>
    <w:p w14:paraId="5AB60C9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domestic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(0.2, 0.3),</w:t>
      </w:r>
    </w:p>
    <w:p w14:paraId="150DBEF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inv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(5.0, 7.0),</w:t>
      </w:r>
    </w:p>
    <w:p w14:paraId="4B63055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gramStart"/>
      <w:r w:rsidRPr="009B66EC">
        <w:rPr>
          <w:rFonts w:asciiTheme="majorBidi" w:hAnsiTheme="majorBidi" w:cstheme="majorBidi"/>
        </w:rPr>
        <w:t>water</w:t>
      </w:r>
      <w:proofErr w:type="gramEnd"/>
      <w:r w:rsidRPr="009B66EC">
        <w:rPr>
          <w:rFonts w:asciiTheme="majorBidi" w:hAnsiTheme="majorBidi" w:cstheme="majorBidi"/>
        </w:rPr>
        <w:t>_per_MtH2": (55.0, 70.0),</w:t>
      </w:r>
    </w:p>
    <w:p w14:paraId="30D0694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lastRenderedPageBreak/>
        <w:t xml:space="preserve">        "stage": "Feasibility",</w:t>
      </w:r>
    </w:p>
    <w:p w14:paraId="46642CC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},</w:t>
      </w:r>
    </w:p>
    <w:p w14:paraId="0C17840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"emerging": {</w:t>
      </w:r>
    </w:p>
    <w:p w14:paraId="7D31967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LCOH_range</w:t>
      </w:r>
      <w:proofErr w:type="spellEnd"/>
      <w:r w:rsidRPr="009B66EC">
        <w:rPr>
          <w:rFonts w:asciiTheme="majorBidi" w:hAnsiTheme="majorBidi" w:cstheme="majorBidi"/>
        </w:rPr>
        <w:t>": (4.4, 5.1),</w:t>
      </w:r>
    </w:p>
    <w:p w14:paraId="7265AEA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electrolyzer</w:t>
      </w:r>
      <w:proofErr w:type="gramEnd"/>
      <w:r w:rsidRPr="009B66EC">
        <w:rPr>
          <w:rFonts w:asciiTheme="majorBidi" w:hAnsiTheme="majorBidi" w:cstheme="majorBidi"/>
        </w:rPr>
        <w:t>_GW_range</w:t>
      </w:r>
      <w:proofErr w:type="spellEnd"/>
      <w:r w:rsidRPr="009B66EC">
        <w:rPr>
          <w:rFonts w:asciiTheme="majorBidi" w:hAnsiTheme="majorBidi" w:cstheme="majorBidi"/>
        </w:rPr>
        <w:t>": (0.3, 2.5),</w:t>
      </w:r>
    </w:p>
    <w:p w14:paraId="41EA976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>": (1.2, 1.6),</w:t>
      </w:r>
    </w:p>
    <w:p w14:paraId="5FBE6C8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"CO2_per_MtH2": (12.0, 16.0),</w:t>
      </w:r>
    </w:p>
    <w:p w14:paraId="275686C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storage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(1.0, 2.0),</w:t>
      </w:r>
    </w:p>
    <w:p w14:paraId="3D7C82C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pipeline</w:t>
      </w:r>
      <w:proofErr w:type="gramEnd"/>
      <w:r w:rsidRPr="009B66EC">
        <w:rPr>
          <w:rFonts w:asciiTheme="majorBidi" w:hAnsiTheme="majorBidi" w:cstheme="majorBidi"/>
        </w:rPr>
        <w:t>_base</w:t>
      </w:r>
      <w:proofErr w:type="spellEnd"/>
      <w:r w:rsidRPr="009B66EC">
        <w:rPr>
          <w:rFonts w:asciiTheme="majorBidi" w:hAnsiTheme="majorBidi" w:cstheme="majorBidi"/>
        </w:rPr>
        <w:t>": (150.0, 400.0),</w:t>
      </w:r>
    </w:p>
    <w:p w14:paraId="6CB24FB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ES_range</w:t>
      </w:r>
      <w:proofErr w:type="spellEnd"/>
      <w:r w:rsidRPr="009B66EC">
        <w:rPr>
          <w:rFonts w:asciiTheme="majorBidi" w:hAnsiTheme="majorBidi" w:cstheme="majorBidi"/>
        </w:rPr>
        <w:t>": (6.2, 7.5),</w:t>
      </w:r>
    </w:p>
    <w:p w14:paraId="0FA8A1C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SUST_range</w:t>
      </w:r>
      <w:proofErr w:type="spellEnd"/>
      <w:r w:rsidRPr="009B66EC">
        <w:rPr>
          <w:rFonts w:asciiTheme="majorBidi" w:hAnsiTheme="majorBidi" w:cstheme="majorBidi"/>
        </w:rPr>
        <w:t>": (7.5, 8.5),</w:t>
      </w:r>
    </w:p>
    <w:p w14:paraId="5354279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export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(0.1, 0.4),</w:t>
      </w:r>
    </w:p>
    <w:p w14:paraId="5E7F97D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domestic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(0.2, 0.4),</w:t>
      </w:r>
    </w:p>
    <w:p w14:paraId="5FF0A74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inv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(4.0, 6.0),</w:t>
      </w:r>
    </w:p>
    <w:p w14:paraId="2E4D89D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gramStart"/>
      <w:r w:rsidRPr="009B66EC">
        <w:rPr>
          <w:rFonts w:asciiTheme="majorBidi" w:hAnsiTheme="majorBidi" w:cstheme="majorBidi"/>
        </w:rPr>
        <w:t>water</w:t>
      </w:r>
      <w:proofErr w:type="gramEnd"/>
      <w:r w:rsidRPr="009B66EC">
        <w:rPr>
          <w:rFonts w:asciiTheme="majorBidi" w:hAnsiTheme="majorBidi" w:cstheme="majorBidi"/>
        </w:rPr>
        <w:t>_per_MtH2": (50.0, 65.0),</w:t>
      </w:r>
    </w:p>
    <w:p w14:paraId="6FAE929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"stage": "Feasibility",</w:t>
      </w:r>
    </w:p>
    <w:p w14:paraId="17398FC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},</w:t>
      </w:r>
    </w:p>
    <w:p w14:paraId="164CB94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"frontier": {</w:t>
      </w:r>
    </w:p>
    <w:p w14:paraId="186BB9C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LCOH_range</w:t>
      </w:r>
      <w:proofErr w:type="spellEnd"/>
      <w:r w:rsidRPr="009B66EC">
        <w:rPr>
          <w:rFonts w:asciiTheme="majorBidi" w:hAnsiTheme="majorBidi" w:cstheme="majorBidi"/>
        </w:rPr>
        <w:t>": (4.8, 5.6),</w:t>
      </w:r>
    </w:p>
    <w:p w14:paraId="77C3900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electrolyzer</w:t>
      </w:r>
      <w:proofErr w:type="gramEnd"/>
      <w:r w:rsidRPr="009B66EC">
        <w:rPr>
          <w:rFonts w:asciiTheme="majorBidi" w:hAnsiTheme="majorBidi" w:cstheme="majorBidi"/>
        </w:rPr>
        <w:t>_GW_range</w:t>
      </w:r>
      <w:proofErr w:type="spellEnd"/>
      <w:r w:rsidRPr="009B66EC">
        <w:rPr>
          <w:rFonts w:asciiTheme="majorBidi" w:hAnsiTheme="majorBidi" w:cstheme="majorBidi"/>
        </w:rPr>
        <w:t>": (0.08, 0.4),</w:t>
      </w:r>
    </w:p>
    <w:p w14:paraId="2478B92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>": (1.0, 1.3),</w:t>
      </w:r>
    </w:p>
    <w:p w14:paraId="4664D76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"CO2_per_MtH2": (10.0, 14.0),</w:t>
      </w:r>
    </w:p>
    <w:p w14:paraId="25A76A8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storage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(0.8, 1.5),</w:t>
      </w:r>
    </w:p>
    <w:p w14:paraId="22AE58B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pipeline</w:t>
      </w:r>
      <w:proofErr w:type="gramEnd"/>
      <w:r w:rsidRPr="009B66EC">
        <w:rPr>
          <w:rFonts w:asciiTheme="majorBidi" w:hAnsiTheme="majorBidi" w:cstheme="majorBidi"/>
        </w:rPr>
        <w:t>_base</w:t>
      </w:r>
      <w:proofErr w:type="spellEnd"/>
      <w:r w:rsidRPr="009B66EC">
        <w:rPr>
          <w:rFonts w:asciiTheme="majorBidi" w:hAnsiTheme="majorBidi" w:cstheme="majorBidi"/>
        </w:rPr>
        <w:t>": (50.0, 200.0),</w:t>
      </w:r>
    </w:p>
    <w:p w14:paraId="158D591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ES_range</w:t>
      </w:r>
      <w:proofErr w:type="spellEnd"/>
      <w:r w:rsidRPr="009B66EC">
        <w:rPr>
          <w:rFonts w:asciiTheme="majorBidi" w:hAnsiTheme="majorBidi" w:cstheme="majorBidi"/>
        </w:rPr>
        <w:t>": (5.0, 6.2),</w:t>
      </w:r>
    </w:p>
    <w:p w14:paraId="6AA08D1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r w:rsidRPr="009B66EC">
        <w:rPr>
          <w:rFonts w:asciiTheme="majorBidi" w:hAnsiTheme="majorBidi" w:cstheme="majorBidi"/>
        </w:rPr>
        <w:t>SUST_range</w:t>
      </w:r>
      <w:proofErr w:type="spellEnd"/>
      <w:r w:rsidRPr="009B66EC">
        <w:rPr>
          <w:rFonts w:asciiTheme="majorBidi" w:hAnsiTheme="majorBidi" w:cstheme="majorBidi"/>
        </w:rPr>
        <w:t>": (6.5, 7.5),</w:t>
      </w:r>
    </w:p>
    <w:p w14:paraId="2C50B5B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export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(0.0, 0.1),</w:t>
      </w:r>
    </w:p>
    <w:p w14:paraId="2F5826F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domestic</w:t>
      </w:r>
      <w:proofErr w:type="gramEnd"/>
      <w:r w:rsidRPr="009B66EC">
        <w:rPr>
          <w:rFonts w:asciiTheme="majorBidi" w:hAnsiTheme="majorBidi" w:cstheme="majorBidi"/>
        </w:rPr>
        <w:t>_share</w:t>
      </w:r>
      <w:proofErr w:type="spellEnd"/>
      <w:r w:rsidRPr="009B66EC">
        <w:rPr>
          <w:rFonts w:asciiTheme="majorBidi" w:hAnsiTheme="majorBidi" w:cstheme="majorBidi"/>
        </w:rPr>
        <w:t>": (0.1, 0.3),</w:t>
      </w:r>
    </w:p>
    <w:p w14:paraId="63DAAFE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spellStart"/>
      <w:proofErr w:type="gramStart"/>
      <w:r w:rsidRPr="009B66EC">
        <w:rPr>
          <w:rFonts w:asciiTheme="majorBidi" w:hAnsiTheme="majorBidi" w:cstheme="majorBidi"/>
        </w:rPr>
        <w:t>inv</w:t>
      </w:r>
      <w:proofErr w:type="gramEnd"/>
      <w:r w:rsidRPr="009B66EC">
        <w:rPr>
          <w:rFonts w:asciiTheme="majorBidi" w:hAnsiTheme="majorBidi" w:cstheme="majorBidi"/>
        </w:rPr>
        <w:t>_per_GW</w:t>
      </w:r>
      <w:proofErr w:type="spellEnd"/>
      <w:r w:rsidRPr="009B66EC">
        <w:rPr>
          <w:rFonts w:asciiTheme="majorBidi" w:hAnsiTheme="majorBidi" w:cstheme="majorBidi"/>
        </w:rPr>
        <w:t>": (3.0, 4.5),</w:t>
      </w:r>
    </w:p>
    <w:p w14:paraId="579A641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</w:t>
      </w:r>
      <w:proofErr w:type="gramStart"/>
      <w:r w:rsidRPr="009B66EC">
        <w:rPr>
          <w:rFonts w:asciiTheme="majorBidi" w:hAnsiTheme="majorBidi" w:cstheme="majorBidi"/>
        </w:rPr>
        <w:t>water</w:t>
      </w:r>
      <w:proofErr w:type="gramEnd"/>
      <w:r w:rsidRPr="009B66EC">
        <w:rPr>
          <w:rFonts w:asciiTheme="majorBidi" w:hAnsiTheme="majorBidi" w:cstheme="majorBidi"/>
        </w:rPr>
        <w:t>_per_MtH2": (45.0, 60.0),</w:t>
      </w:r>
    </w:p>
    <w:p w14:paraId="58FFA5C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"stage": "Concept",</w:t>
      </w:r>
    </w:p>
    <w:p w14:paraId="62874C5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},</w:t>
      </w:r>
    </w:p>
    <w:p w14:paraId="7B893E6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}</w:t>
      </w:r>
    </w:p>
    <w:p w14:paraId="5B2D206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D4222C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# 3. Deterministic generation of variables using the above rules</w:t>
      </w:r>
    </w:p>
    <w:p w14:paraId="1D3C3D8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proofErr w:type="spellStart"/>
      <w:r w:rsidRPr="009B66EC">
        <w:rPr>
          <w:rFonts w:asciiTheme="majorBidi" w:hAnsiTheme="majorBidi" w:cstheme="majorBidi"/>
        </w:rPr>
        <w:t>rng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np.random.default_rng</w:t>
      </w:r>
      <w:proofErr w:type="spellEnd"/>
      <w:r w:rsidRPr="009B66EC">
        <w:rPr>
          <w:rFonts w:asciiTheme="majorBidi" w:hAnsiTheme="majorBidi" w:cstheme="majorBidi"/>
        </w:rPr>
        <w:t>(42)  # fixed seed for reproducibility</w:t>
      </w:r>
    </w:p>
    <w:p w14:paraId="2B12126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F57EA0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rows = []</w:t>
      </w:r>
    </w:p>
    <w:p w14:paraId="1AB90F3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488A802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for country, region, tier in countries:</w:t>
      </w:r>
    </w:p>
    <w:p w14:paraId="0462848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p = </w:t>
      </w:r>
      <w:proofErr w:type="spellStart"/>
      <w:r w:rsidRPr="009B66EC">
        <w:rPr>
          <w:rFonts w:asciiTheme="majorBidi" w:hAnsiTheme="majorBidi" w:cstheme="majorBidi"/>
        </w:rPr>
        <w:t>tier_params</w:t>
      </w:r>
      <w:proofErr w:type="spellEnd"/>
      <w:r w:rsidRPr="009B66EC">
        <w:rPr>
          <w:rFonts w:asciiTheme="majorBidi" w:hAnsiTheme="majorBidi" w:cstheme="majorBidi"/>
        </w:rPr>
        <w:t>[tier]</w:t>
      </w:r>
    </w:p>
    <w:p w14:paraId="5283D3C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2660B99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LCOH (EUR/kg)</w:t>
      </w:r>
    </w:p>
    <w:p w14:paraId="67BB803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LCOH = float(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LCOH_range</w:t>
      </w:r>
      <w:proofErr w:type="spellEnd"/>
      <w:r w:rsidRPr="009B66EC">
        <w:rPr>
          <w:rFonts w:asciiTheme="majorBidi" w:hAnsiTheme="majorBidi" w:cstheme="majorBidi"/>
        </w:rPr>
        <w:t>"]))</w:t>
      </w:r>
    </w:p>
    <w:p w14:paraId="1F335D1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1087B07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</w:t>
      </w:r>
      <w:proofErr w:type="spellStart"/>
      <w:r w:rsidRPr="009B66EC">
        <w:rPr>
          <w:rFonts w:asciiTheme="majorBidi" w:hAnsiTheme="majorBidi" w:cstheme="majorBidi"/>
        </w:rPr>
        <w:t>Electrolyzer</w:t>
      </w:r>
      <w:proofErr w:type="spellEnd"/>
      <w:r w:rsidRPr="009B66EC">
        <w:rPr>
          <w:rFonts w:asciiTheme="majorBidi" w:hAnsiTheme="majorBidi" w:cstheme="majorBidi"/>
        </w:rPr>
        <w:t xml:space="preserve"> capacity (GW)</w:t>
      </w:r>
    </w:p>
    <w:p w14:paraId="4088E4D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 xml:space="preserve"> = float(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electrolyzer_GW_range</w:t>
      </w:r>
      <w:proofErr w:type="spellEnd"/>
      <w:r w:rsidRPr="009B66EC">
        <w:rPr>
          <w:rFonts w:asciiTheme="majorBidi" w:hAnsiTheme="majorBidi" w:cstheme="majorBidi"/>
        </w:rPr>
        <w:t>"]))</w:t>
      </w:r>
    </w:p>
    <w:p w14:paraId="5EC1289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333ED9B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H2 production capacity (Mtpa) from </w:t>
      </w:r>
      <w:proofErr w:type="spellStart"/>
      <w:r w:rsidRPr="009B66EC">
        <w:rPr>
          <w:rFonts w:asciiTheme="majorBidi" w:hAnsiTheme="majorBidi" w:cstheme="majorBidi"/>
        </w:rPr>
        <w:t>electrolyzer</w:t>
      </w:r>
      <w:proofErr w:type="spellEnd"/>
      <w:r w:rsidRPr="009B66EC">
        <w:rPr>
          <w:rFonts w:asciiTheme="majorBidi" w:hAnsiTheme="majorBidi" w:cstheme="majorBidi"/>
        </w:rPr>
        <w:t xml:space="preserve"> capacity</w:t>
      </w:r>
    </w:p>
    <w:p w14:paraId="0D32DF1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Assume ~0.15–0.20 Mt H2 / GW / year</w:t>
      </w:r>
    </w:p>
    <w:p w14:paraId="73A4D27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base_Mt_per_GW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(0.15, 0.20)</w:t>
      </w:r>
    </w:p>
    <w:p w14:paraId="1529FA2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H2_Mtpa = 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 xml:space="preserve"> * </w:t>
      </w:r>
      <w:proofErr w:type="spellStart"/>
      <w:r w:rsidRPr="009B66EC">
        <w:rPr>
          <w:rFonts w:asciiTheme="majorBidi" w:hAnsiTheme="majorBidi" w:cstheme="majorBidi"/>
        </w:rPr>
        <w:t>base_Mt_per_GW</w:t>
      </w:r>
      <w:proofErr w:type="spellEnd"/>
    </w:p>
    <w:p w14:paraId="066EF14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92A15D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Renewable energy capacity (GW) as multiple of </w:t>
      </w:r>
      <w:proofErr w:type="spellStart"/>
      <w:r w:rsidRPr="009B66EC">
        <w:rPr>
          <w:rFonts w:asciiTheme="majorBidi" w:hAnsiTheme="majorBidi" w:cstheme="majorBidi"/>
        </w:rPr>
        <w:t>electrolyzer</w:t>
      </w:r>
      <w:proofErr w:type="spellEnd"/>
      <w:r w:rsidRPr="009B66EC">
        <w:rPr>
          <w:rFonts w:asciiTheme="majorBidi" w:hAnsiTheme="majorBidi" w:cstheme="majorBidi"/>
        </w:rPr>
        <w:t xml:space="preserve"> capacity</w:t>
      </w:r>
    </w:p>
    <w:p w14:paraId="0E94C10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7BBE274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RE_GW = 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 xml:space="preserve"> * </w:t>
      </w:r>
      <w:proofErr w:type="spellStart"/>
      <w:r w:rsidRPr="009B66EC">
        <w:rPr>
          <w:rFonts w:asciiTheme="majorBidi" w:hAnsiTheme="majorBidi" w:cstheme="majorBidi"/>
        </w:rPr>
        <w:t>RE_mult</w:t>
      </w:r>
      <w:proofErr w:type="spellEnd"/>
    </w:p>
    <w:p w14:paraId="48F57A5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0C62B08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CO2 reduction (Mt/year) from H2 output and abatement factor</w:t>
      </w:r>
    </w:p>
    <w:p w14:paraId="411ACD8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CO2_per_MtH2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(*p["CO2_per_MtH2"])</w:t>
      </w:r>
    </w:p>
    <w:p w14:paraId="3C4AE35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CO2_Mt = H2_Mtpa * CO2_per_MtH2</w:t>
      </w:r>
    </w:p>
    <w:p w14:paraId="20008F1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507F5E2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Storage capacity (Mm3)</w:t>
      </w:r>
    </w:p>
    <w:p w14:paraId="414C838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storage_per_GW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storage_per_GW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2F5E4E5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storage_Mm3 = 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 xml:space="preserve"> * </w:t>
      </w:r>
      <w:proofErr w:type="spellStart"/>
      <w:r w:rsidRPr="009B66EC">
        <w:rPr>
          <w:rFonts w:asciiTheme="majorBidi" w:hAnsiTheme="majorBidi" w:cstheme="majorBidi"/>
        </w:rPr>
        <w:t>storage_per_GW</w:t>
      </w:r>
      <w:proofErr w:type="spellEnd"/>
    </w:p>
    <w:p w14:paraId="4FF1702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7C6923C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Pipeline length (km)</w:t>
      </w:r>
    </w:p>
    <w:p w14:paraId="688E29F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lastRenderedPageBreak/>
        <w:t xml:space="preserve">    </w:t>
      </w:r>
      <w:proofErr w:type="spellStart"/>
      <w:r w:rsidRPr="009B66EC">
        <w:rPr>
          <w:rFonts w:asciiTheme="majorBidi" w:hAnsiTheme="majorBidi" w:cstheme="majorBidi"/>
        </w:rPr>
        <w:t>pipeline_km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pipeline_base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30ECA3B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0150E1F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Energy security score and sustainability index (0–10)</w:t>
      </w:r>
    </w:p>
    <w:p w14:paraId="16FAB08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ES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ES_range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2A5404E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SUST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SUST_range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744D555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55D0DCD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Export and domestic shares of H2</w:t>
      </w:r>
    </w:p>
    <w:p w14:paraId="48B5E71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export_share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export_share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05706C2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domestic_share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domestic_share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44F0D5A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export_Mt</w:t>
      </w:r>
      <w:proofErr w:type="spellEnd"/>
      <w:r w:rsidRPr="009B66EC">
        <w:rPr>
          <w:rFonts w:asciiTheme="majorBidi" w:hAnsiTheme="majorBidi" w:cstheme="majorBidi"/>
        </w:rPr>
        <w:t xml:space="preserve"> = H2_Mtpa * </w:t>
      </w:r>
      <w:proofErr w:type="spellStart"/>
      <w:r w:rsidRPr="009B66EC">
        <w:rPr>
          <w:rFonts w:asciiTheme="majorBidi" w:hAnsiTheme="majorBidi" w:cstheme="majorBidi"/>
        </w:rPr>
        <w:t>export_share</w:t>
      </w:r>
      <w:proofErr w:type="spellEnd"/>
    </w:p>
    <w:p w14:paraId="6640385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domestic_Mt</w:t>
      </w:r>
      <w:proofErr w:type="spellEnd"/>
      <w:r w:rsidRPr="009B66EC">
        <w:rPr>
          <w:rFonts w:asciiTheme="majorBidi" w:hAnsiTheme="majorBidi" w:cstheme="majorBidi"/>
        </w:rPr>
        <w:t xml:space="preserve"> = H2_Mtpa * </w:t>
      </w:r>
      <w:proofErr w:type="spellStart"/>
      <w:r w:rsidRPr="009B66EC">
        <w:rPr>
          <w:rFonts w:asciiTheme="majorBidi" w:hAnsiTheme="majorBidi" w:cstheme="majorBidi"/>
        </w:rPr>
        <w:t>domestic_share</w:t>
      </w:r>
      <w:proofErr w:type="spellEnd"/>
    </w:p>
    <w:p w14:paraId="48BE139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3F021AE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Investment (billion USD)</w:t>
      </w:r>
    </w:p>
    <w:p w14:paraId="4ECE558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inv_per_GW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</w:t>
      </w:r>
      <w:proofErr w:type="spellStart"/>
      <w:r w:rsidRPr="009B66EC">
        <w:rPr>
          <w:rFonts w:asciiTheme="majorBidi" w:hAnsiTheme="majorBidi" w:cstheme="majorBidi"/>
        </w:rPr>
        <w:t>inv_per_GW</w:t>
      </w:r>
      <w:proofErr w:type="spellEnd"/>
      <w:r w:rsidRPr="009B66EC">
        <w:rPr>
          <w:rFonts w:asciiTheme="majorBidi" w:hAnsiTheme="majorBidi" w:cstheme="majorBidi"/>
        </w:rPr>
        <w:t>"])</w:t>
      </w:r>
    </w:p>
    <w:p w14:paraId="5CB4C8F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investment_BUSD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 xml:space="preserve"> * </w:t>
      </w:r>
      <w:proofErr w:type="spellStart"/>
      <w:r w:rsidRPr="009B66EC">
        <w:rPr>
          <w:rFonts w:asciiTheme="majorBidi" w:hAnsiTheme="majorBidi" w:cstheme="majorBidi"/>
        </w:rPr>
        <w:t>inv_per_GW</w:t>
      </w:r>
      <w:proofErr w:type="spellEnd"/>
    </w:p>
    <w:p w14:paraId="1E8E247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4E19AB5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Water demand (Mm3/year) from H2 output</w:t>
      </w:r>
    </w:p>
    <w:p w14:paraId="49CE243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water_per_MtH2 = </w:t>
      </w:r>
      <w:proofErr w:type="spellStart"/>
      <w:r w:rsidRPr="009B66EC">
        <w:rPr>
          <w:rFonts w:asciiTheme="majorBidi" w:hAnsiTheme="majorBidi" w:cstheme="majorBidi"/>
        </w:rPr>
        <w:t>rng.uniform</w:t>
      </w:r>
      <w:proofErr w:type="spellEnd"/>
      <w:r w:rsidRPr="009B66EC">
        <w:rPr>
          <w:rFonts w:asciiTheme="majorBidi" w:hAnsiTheme="majorBidi" w:cstheme="majorBidi"/>
        </w:rPr>
        <w:t>(*p["water_per_MtH2"])</w:t>
      </w:r>
    </w:p>
    <w:p w14:paraId="044FE0A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water_Mm3 = H2_Mtpa * water_per_MtH2</w:t>
      </w:r>
    </w:p>
    <w:p w14:paraId="076ACAA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26EE1E6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# Project maturity stage (tier default with specific overrides)</w:t>
      </w:r>
    </w:p>
    <w:p w14:paraId="1811EB5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stage = p["stage"]</w:t>
      </w:r>
    </w:p>
    <w:p w14:paraId="027DC40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if country == "Egypt":</w:t>
      </w:r>
    </w:p>
    <w:p w14:paraId="2DD69B4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stage = "Multiple Stages"</w:t>
      </w:r>
    </w:p>
    <w:p w14:paraId="1D0F14D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if country == "South Africa":</w:t>
      </w:r>
    </w:p>
    <w:p w14:paraId="669F28C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stage = "Feasibility"</w:t>
      </w:r>
    </w:p>
    <w:p w14:paraId="02EBA493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if country == "Namibia":</w:t>
      </w:r>
    </w:p>
    <w:p w14:paraId="251545D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stage = "FID/Construction"</w:t>
      </w:r>
    </w:p>
    <w:p w14:paraId="3C240F1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4E62A2C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</w:t>
      </w:r>
      <w:proofErr w:type="spellStart"/>
      <w:r w:rsidRPr="009B66EC">
        <w:rPr>
          <w:rFonts w:asciiTheme="majorBidi" w:hAnsiTheme="majorBidi" w:cstheme="majorBidi"/>
        </w:rPr>
        <w:t>rows.append</w:t>
      </w:r>
      <w:proofErr w:type="spellEnd"/>
      <w:r w:rsidRPr="009B66EC">
        <w:rPr>
          <w:rFonts w:asciiTheme="majorBidi" w:hAnsiTheme="majorBidi" w:cstheme="majorBidi"/>
        </w:rPr>
        <w:t>([</w:t>
      </w:r>
    </w:p>
    <w:p w14:paraId="390B1DC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country,</w:t>
      </w:r>
    </w:p>
    <w:p w14:paraId="7A816C2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round(LCOH, 2),</w:t>
      </w:r>
    </w:p>
    <w:p w14:paraId="521FC5E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</w:t>
      </w:r>
      <w:proofErr w:type="spellStart"/>
      <w:r w:rsidRPr="009B66EC">
        <w:rPr>
          <w:rFonts w:asciiTheme="majorBidi" w:hAnsiTheme="majorBidi" w:cstheme="majorBidi"/>
        </w:rPr>
        <w:t>elec_GW</w:t>
      </w:r>
      <w:proofErr w:type="spellEnd"/>
      <w:r w:rsidRPr="009B66EC">
        <w:rPr>
          <w:rFonts w:asciiTheme="majorBidi" w:hAnsiTheme="majorBidi" w:cstheme="majorBidi"/>
        </w:rPr>
        <w:t>, 2),</w:t>
      </w:r>
    </w:p>
    <w:p w14:paraId="27F6FFD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lastRenderedPageBreak/>
        <w:t xml:space="preserve">        round(H2_Mtpa, 3),</w:t>
      </w:r>
    </w:p>
    <w:p w14:paraId="49C0957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round(RE_GW, 1),</w:t>
      </w:r>
    </w:p>
    <w:p w14:paraId="7C3209C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round(CO2_Mt, 1),</w:t>
      </w:r>
    </w:p>
    <w:p w14:paraId="26AF2A6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round(storage_Mm3, 1),</w:t>
      </w:r>
    </w:p>
    <w:p w14:paraId="28FABA5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</w:t>
      </w:r>
      <w:proofErr w:type="spellStart"/>
      <w:r w:rsidRPr="009B66EC">
        <w:rPr>
          <w:rFonts w:asciiTheme="majorBidi" w:hAnsiTheme="majorBidi" w:cstheme="majorBidi"/>
        </w:rPr>
        <w:t>pipeline_km</w:t>
      </w:r>
      <w:proofErr w:type="spellEnd"/>
      <w:r w:rsidRPr="009B66EC">
        <w:rPr>
          <w:rFonts w:asciiTheme="majorBidi" w:hAnsiTheme="majorBidi" w:cstheme="majorBidi"/>
        </w:rPr>
        <w:t>, 1),</w:t>
      </w:r>
    </w:p>
    <w:p w14:paraId="35CA636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round(ES, 1),</w:t>
      </w:r>
    </w:p>
    <w:p w14:paraId="3055610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round(SUST, 1),</w:t>
      </w:r>
    </w:p>
    <w:p w14:paraId="5678433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</w:t>
      </w:r>
      <w:proofErr w:type="spellStart"/>
      <w:r w:rsidRPr="009B66EC">
        <w:rPr>
          <w:rFonts w:asciiTheme="majorBidi" w:hAnsiTheme="majorBidi" w:cstheme="majorBidi"/>
        </w:rPr>
        <w:t>export_Mt</w:t>
      </w:r>
      <w:proofErr w:type="spellEnd"/>
      <w:r w:rsidRPr="009B66EC">
        <w:rPr>
          <w:rFonts w:asciiTheme="majorBidi" w:hAnsiTheme="majorBidi" w:cstheme="majorBidi"/>
        </w:rPr>
        <w:t>, 3),</w:t>
      </w:r>
    </w:p>
    <w:p w14:paraId="5EB7E14F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</w:t>
      </w:r>
      <w:proofErr w:type="spellStart"/>
      <w:r w:rsidRPr="009B66EC">
        <w:rPr>
          <w:rFonts w:asciiTheme="majorBidi" w:hAnsiTheme="majorBidi" w:cstheme="majorBidi"/>
        </w:rPr>
        <w:t>domestic_Mt</w:t>
      </w:r>
      <w:proofErr w:type="spellEnd"/>
      <w:r w:rsidRPr="009B66EC">
        <w:rPr>
          <w:rFonts w:asciiTheme="majorBidi" w:hAnsiTheme="majorBidi" w:cstheme="majorBidi"/>
        </w:rPr>
        <w:t>, 3),</w:t>
      </w:r>
    </w:p>
    <w:p w14:paraId="4F4B7A5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</w:t>
      </w:r>
      <w:proofErr w:type="spellStart"/>
      <w:r w:rsidRPr="009B66EC">
        <w:rPr>
          <w:rFonts w:asciiTheme="majorBidi" w:hAnsiTheme="majorBidi" w:cstheme="majorBidi"/>
        </w:rPr>
        <w:t>investment_BUSD</w:t>
      </w:r>
      <w:proofErr w:type="spellEnd"/>
      <w:r w:rsidRPr="009B66EC">
        <w:rPr>
          <w:rFonts w:asciiTheme="majorBidi" w:hAnsiTheme="majorBidi" w:cstheme="majorBidi"/>
        </w:rPr>
        <w:t>, 1),</w:t>
      </w:r>
    </w:p>
    <w:p w14:paraId="1DA1A2B1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stage,</w:t>
      </w:r>
    </w:p>
    <w:p w14:paraId="5CEB2B8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    round(water_Mm3, 1),</w:t>
      </w:r>
    </w:p>
    <w:p w14:paraId="44F1C1F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])</w:t>
      </w:r>
    </w:p>
    <w:p w14:paraId="09AB1E7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04BC66C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# 4. Build </w:t>
      </w:r>
      <w:proofErr w:type="spellStart"/>
      <w:r w:rsidRPr="009B66EC">
        <w:rPr>
          <w:rFonts w:asciiTheme="majorBidi" w:hAnsiTheme="majorBidi" w:cstheme="majorBidi"/>
        </w:rPr>
        <w:t>DataFrame</w:t>
      </w:r>
      <w:proofErr w:type="spellEnd"/>
      <w:r w:rsidRPr="009B66EC">
        <w:rPr>
          <w:rFonts w:asciiTheme="majorBidi" w:hAnsiTheme="majorBidi" w:cstheme="majorBidi"/>
        </w:rPr>
        <w:t xml:space="preserve"> and write the Table 1 input file</w:t>
      </w:r>
    </w:p>
    <w:p w14:paraId="4ABF352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2466419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columns = [</w:t>
      </w:r>
    </w:p>
    <w:p w14:paraId="01EE97A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"Country",</w:t>
      </w:r>
    </w:p>
    <w:p w14:paraId="393C565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LCOH_EUR_per_kg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5AC9AA7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Electrolyzer_Capacity_GW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059E6E8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"H2_Production_Capacity_Mtpa",</w:t>
      </w:r>
    </w:p>
    <w:p w14:paraId="2A03FBB4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Renewable_Energy_Capacity_GW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75DBF21E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"CO2_Reduction_Mt_per_year",</w:t>
      </w:r>
    </w:p>
    <w:p w14:paraId="11E45EEA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"Storage_Capacity_Mm3",</w:t>
      </w:r>
    </w:p>
    <w:p w14:paraId="0119EDC9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Distribution_Pipeline_km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5AC3E307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Energy_Security_Score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27E9676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Sustainability_Index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40318468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Export_Potential_Mtpa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46B1726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Domestic_Demand_Mtpa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207DE2F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Investment_Billion_USD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1878A42D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</w:t>
      </w:r>
      <w:proofErr w:type="spellStart"/>
      <w:r w:rsidRPr="009B66EC">
        <w:rPr>
          <w:rFonts w:asciiTheme="majorBidi" w:hAnsiTheme="majorBidi" w:cstheme="majorBidi"/>
        </w:rPr>
        <w:t>Project_Maturity_Stage</w:t>
      </w:r>
      <w:proofErr w:type="spellEnd"/>
      <w:r w:rsidRPr="009B66EC">
        <w:rPr>
          <w:rFonts w:asciiTheme="majorBidi" w:hAnsiTheme="majorBidi" w:cstheme="majorBidi"/>
        </w:rPr>
        <w:t>",</w:t>
      </w:r>
    </w:p>
    <w:p w14:paraId="673F1DA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 xml:space="preserve">    "Water_Demand_Mm3_per_year",</w:t>
      </w:r>
    </w:p>
    <w:p w14:paraId="7B615832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]</w:t>
      </w:r>
    </w:p>
    <w:p w14:paraId="60816FC5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60A9D146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proofErr w:type="spellStart"/>
      <w:r w:rsidRPr="009B66EC">
        <w:rPr>
          <w:rFonts w:asciiTheme="majorBidi" w:hAnsiTheme="majorBidi" w:cstheme="majorBidi"/>
        </w:rPr>
        <w:t>df</w:t>
      </w:r>
      <w:proofErr w:type="spellEnd"/>
      <w:r w:rsidRPr="009B66EC">
        <w:rPr>
          <w:rFonts w:asciiTheme="majorBidi" w:hAnsiTheme="majorBidi" w:cstheme="majorBidi"/>
        </w:rPr>
        <w:t xml:space="preserve"> = </w:t>
      </w:r>
      <w:proofErr w:type="spellStart"/>
      <w:r w:rsidRPr="009B66EC">
        <w:rPr>
          <w:rFonts w:asciiTheme="majorBidi" w:hAnsiTheme="majorBidi" w:cstheme="majorBidi"/>
        </w:rPr>
        <w:t>pd.DataFrame</w:t>
      </w:r>
      <w:proofErr w:type="spellEnd"/>
      <w:r w:rsidRPr="009B66EC">
        <w:rPr>
          <w:rFonts w:asciiTheme="majorBidi" w:hAnsiTheme="majorBidi" w:cstheme="majorBidi"/>
        </w:rPr>
        <w:t>(rows, columns=columns)</w:t>
      </w:r>
    </w:p>
    <w:p w14:paraId="6DCE5C2B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20B2D37C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  <w:proofErr w:type="spellStart"/>
      <w:r w:rsidRPr="009B66EC">
        <w:rPr>
          <w:rFonts w:asciiTheme="majorBidi" w:hAnsiTheme="majorBidi" w:cstheme="majorBidi"/>
        </w:rPr>
        <w:t>df.to_csv</w:t>
      </w:r>
      <w:proofErr w:type="spellEnd"/>
      <w:r w:rsidRPr="009B66EC">
        <w:rPr>
          <w:rFonts w:asciiTheme="majorBidi" w:hAnsiTheme="majorBidi" w:cstheme="majorBidi"/>
        </w:rPr>
        <w:t>("SI_Table1_dataset.csv", index=False)</w:t>
      </w:r>
    </w:p>
    <w:p w14:paraId="07680B40" w14:textId="77777777" w:rsidR="00F12BE9" w:rsidRPr="009B66EC" w:rsidRDefault="00F12BE9" w:rsidP="00F12BE9">
      <w:pPr>
        <w:pStyle w:val="CommentText"/>
        <w:ind w:left="284" w:hanging="284"/>
        <w:jc w:val="both"/>
        <w:rPr>
          <w:rFonts w:asciiTheme="majorBidi" w:hAnsiTheme="majorBidi" w:cstheme="majorBidi"/>
        </w:rPr>
      </w:pPr>
    </w:p>
    <w:p w14:paraId="3D844980" w14:textId="77777777" w:rsidR="00F12BE9" w:rsidRPr="009B66EC" w:rsidRDefault="00F12BE9" w:rsidP="00F12BE9">
      <w:pPr>
        <w:pStyle w:val="CommentText"/>
        <w:pBdr>
          <w:bottom w:val="single" w:sz="12" w:space="1" w:color="auto"/>
        </w:pBdr>
        <w:ind w:left="284" w:hanging="284"/>
        <w:jc w:val="both"/>
        <w:rPr>
          <w:rFonts w:asciiTheme="majorBidi" w:hAnsiTheme="majorBidi" w:cstheme="majorBidi"/>
        </w:rPr>
      </w:pPr>
      <w:r w:rsidRPr="009B66EC">
        <w:rPr>
          <w:rFonts w:asciiTheme="majorBidi" w:hAnsiTheme="majorBidi" w:cstheme="majorBidi"/>
        </w:rPr>
        <w:t>print("SI_Table1_dataset.csv written successfully.")</w:t>
      </w:r>
    </w:p>
    <w:p w14:paraId="0F648FF7" w14:textId="230077CE" w:rsidR="00A915C9" w:rsidRDefault="00A915C9" w:rsidP="00F11970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CFA3969" w14:textId="4679243F" w:rsidR="00F12BE9" w:rsidRDefault="00F12BE9" w:rsidP="00E03D9B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30705A15" w14:textId="14880E79" w:rsidR="00F12BE9" w:rsidRDefault="00806BAC" w:rsidP="00095397">
      <w:pPr>
        <w:spacing w:after="0"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w:drawing>
          <wp:inline distT="0" distB="0" distL="0" distR="0" wp14:anchorId="429FF014" wp14:editId="25E5A2C1">
            <wp:extent cx="4587240" cy="3931500"/>
            <wp:effectExtent l="0" t="0" r="3810" b="0"/>
            <wp:docPr id="1" name="Picture 1" descr="C:\Users\Administrator\pca_kmeans_fu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ca_kmeans_full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47" cy="3934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70BDF1" w14:textId="1CC3456A" w:rsidR="00A915C9" w:rsidRPr="00095397" w:rsidRDefault="007A52A4" w:rsidP="00F11970">
      <w:pPr>
        <w:spacing w:line="360" w:lineRule="auto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095397">
        <w:rPr>
          <w:rFonts w:asciiTheme="majorBidi" w:hAnsiTheme="majorBidi" w:cstheme="majorBidi"/>
          <w:b/>
          <w:bCs/>
          <w:sz w:val="20"/>
          <w:szCs w:val="20"/>
        </w:rPr>
        <w:t xml:space="preserve">Fig. S1 </w:t>
      </w:r>
      <w:r w:rsidR="00617B48" w:rsidRPr="00095397">
        <w:rPr>
          <w:rFonts w:asciiTheme="majorBidi" w:hAnsiTheme="majorBidi" w:cstheme="majorBidi"/>
          <w:sz w:val="20"/>
          <w:szCs w:val="20"/>
        </w:rPr>
        <w:t>PCA (PC1–PC2) with K-means (k = 3) using the full predictor set (including derived variables).</w:t>
      </w:r>
    </w:p>
    <w:p w14:paraId="6DB01350" w14:textId="16E1E5C4" w:rsidR="00806BAC" w:rsidRDefault="00806BAC" w:rsidP="00F11970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733853DC" w14:textId="52F61FF3" w:rsidR="00806BAC" w:rsidRDefault="00806BAC" w:rsidP="00095397">
      <w:pPr>
        <w:spacing w:after="0" w:line="360" w:lineRule="auto"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</w:rPr>
        <w:lastRenderedPageBreak/>
        <w:drawing>
          <wp:inline distT="0" distB="0" distL="0" distR="0" wp14:anchorId="47347F06" wp14:editId="1CA98B4D">
            <wp:extent cx="4463257" cy="3825240"/>
            <wp:effectExtent l="0" t="0" r="0" b="3810"/>
            <wp:docPr id="2" name="Picture 2" descr="C:\Users\Administrator\pca_kmeans_base_on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ca_kmeans_base_onl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073" cy="3828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0E196" w14:textId="77A44FC5" w:rsidR="00A915C9" w:rsidRPr="00095397" w:rsidRDefault="007A52A4" w:rsidP="00F11970">
      <w:pPr>
        <w:spacing w:line="360" w:lineRule="auto"/>
        <w:jc w:val="center"/>
        <w:rPr>
          <w:rFonts w:asciiTheme="majorBidi" w:hAnsiTheme="majorBidi" w:cstheme="majorBidi"/>
          <w:b/>
          <w:bCs/>
          <w:sz w:val="20"/>
          <w:szCs w:val="20"/>
        </w:rPr>
      </w:pPr>
      <w:r w:rsidRPr="00095397">
        <w:rPr>
          <w:rFonts w:asciiTheme="majorBidi" w:hAnsiTheme="majorBidi" w:cstheme="majorBidi"/>
          <w:b/>
          <w:bCs/>
          <w:sz w:val="20"/>
          <w:szCs w:val="20"/>
        </w:rPr>
        <w:t>Fig. S2</w:t>
      </w:r>
      <w:r w:rsidR="00095397" w:rsidRPr="00095397">
        <w:rPr>
          <w:sz w:val="20"/>
          <w:szCs w:val="20"/>
        </w:rPr>
        <w:t xml:space="preserve"> </w:t>
      </w:r>
      <w:r w:rsidR="00095397" w:rsidRPr="00095397">
        <w:rPr>
          <w:rFonts w:asciiTheme="majorBidi" w:hAnsiTheme="majorBidi" w:cstheme="majorBidi"/>
          <w:sz w:val="20"/>
          <w:szCs w:val="20"/>
        </w:rPr>
        <w:t>PCA (PC1–PC2) with K-means (k = 3) using base predictors only (derived variables excluded) for robustness.</w:t>
      </w:r>
    </w:p>
    <w:p w14:paraId="4D879105" w14:textId="77777777" w:rsidR="00A915C9" w:rsidRDefault="00A915C9" w:rsidP="00F11970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1DEDF575" w14:textId="4F48F4D5" w:rsidR="00ED1588" w:rsidRDefault="00ED1588" w:rsidP="00ED158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ED1588"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inline distT="0" distB="0" distL="0" distR="0" wp14:anchorId="150FE5C2" wp14:editId="73CB09EE">
            <wp:extent cx="5748020" cy="3787140"/>
            <wp:effectExtent l="0" t="0" r="5080" b="3810"/>
            <wp:docPr id="127738685" name="Picture 3" descr="A screen shot of a grap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38685" name="Picture 1" descr="A screen shot of a grap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982"/>
                    <a:stretch/>
                  </pic:blipFill>
                  <pic:spPr bwMode="auto">
                    <a:xfrm>
                      <a:off x="0" y="0"/>
                      <a:ext cx="574802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E57582" w14:textId="73C61392" w:rsidR="00ED1588" w:rsidRPr="003B5FC0" w:rsidRDefault="003B5FC0" w:rsidP="00ED1588">
      <w:pPr>
        <w:spacing w:line="360" w:lineRule="auto"/>
        <w:jc w:val="center"/>
        <w:rPr>
          <w:rFonts w:asciiTheme="majorBidi" w:hAnsiTheme="majorBidi" w:cstheme="majorBidi"/>
          <w:sz w:val="20"/>
          <w:szCs w:val="20"/>
        </w:rPr>
      </w:pPr>
      <w:r w:rsidRPr="003B5FC0">
        <w:rPr>
          <w:rFonts w:asciiTheme="majorBidi" w:hAnsiTheme="majorBidi" w:cstheme="majorBidi"/>
          <w:b/>
          <w:bCs/>
          <w:sz w:val="20"/>
          <w:szCs w:val="20"/>
        </w:rPr>
        <w:t>Fig. S</w:t>
      </w:r>
      <w:r w:rsidR="007A52A4">
        <w:rPr>
          <w:rFonts w:asciiTheme="majorBidi" w:hAnsiTheme="majorBidi" w:cstheme="majorBidi"/>
          <w:b/>
          <w:bCs/>
          <w:sz w:val="20"/>
          <w:szCs w:val="20"/>
        </w:rPr>
        <w:t>3</w:t>
      </w:r>
      <w:r w:rsidRPr="003B5FC0">
        <w:rPr>
          <w:rFonts w:asciiTheme="majorBidi" w:hAnsiTheme="majorBidi" w:cstheme="majorBidi"/>
          <w:sz w:val="20"/>
          <w:szCs w:val="20"/>
        </w:rPr>
        <w:t xml:space="preserve"> Learning curve for </w:t>
      </w:r>
      <w:proofErr w:type="spellStart"/>
      <w:r w:rsidRPr="003B5FC0">
        <w:rPr>
          <w:rFonts w:asciiTheme="majorBidi" w:hAnsiTheme="majorBidi" w:cstheme="majorBidi"/>
          <w:sz w:val="20"/>
          <w:szCs w:val="20"/>
        </w:rPr>
        <w:t>ElasticNet_Optimal</w:t>
      </w:r>
      <w:proofErr w:type="spellEnd"/>
      <w:r w:rsidRPr="003B5FC0">
        <w:rPr>
          <w:rFonts w:asciiTheme="majorBidi" w:hAnsiTheme="majorBidi" w:cstheme="majorBidi"/>
          <w:sz w:val="20"/>
          <w:szCs w:val="20"/>
        </w:rPr>
        <w:t xml:space="preserve"> (training and cross-validation R² vs. training size).</w:t>
      </w:r>
    </w:p>
    <w:p w14:paraId="428657E9" w14:textId="36E76AF3" w:rsidR="00ED1588" w:rsidRDefault="00ED1588" w:rsidP="00ED158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66FEB5EE" w14:textId="54965A81" w:rsidR="00ED1588" w:rsidRDefault="00ED1588" w:rsidP="00ED158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45467198" w14:textId="39F5F35A" w:rsidR="00ED1588" w:rsidRPr="00ED1588" w:rsidRDefault="00ED1588" w:rsidP="00ED1588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ED1588"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63AB7F7B" wp14:editId="5C13293D">
            <wp:extent cx="5943600" cy="1600200"/>
            <wp:effectExtent l="0" t="0" r="0" b="0"/>
            <wp:docPr id="1370357131" name="Picture 4" descr="A graph of a grap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357131" name="Picture 2" descr="A graph of a graph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73"/>
                    <a:stretch/>
                  </pic:blipFill>
                  <pic:spPr bwMode="auto">
                    <a:xfrm>
                      <a:off x="0" y="0"/>
                      <a:ext cx="5943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1AE80C" w14:textId="733DE9A5" w:rsidR="00ED1588" w:rsidRPr="003B5FC0" w:rsidRDefault="003B5FC0" w:rsidP="00ED1588">
      <w:pPr>
        <w:spacing w:line="360" w:lineRule="auto"/>
        <w:jc w:val="center"/>
        <w:rPr>
          <w:rFonts w:asciiTheme="majorBidi" w:hAnsiTheme="majorBidi" w:cstheme="majorBidi"/>
          <w:sz w:val="20"/>
          <w:szCs w:val="20"/>
        </w:rPr>
      </w:pPr>
      <w:r w:rsidRPr="003B5FC0">
        <w:rPr>
          <w:rFonts w:asciiTheme="majorBidi" w:hAnsiTheme="majorBidi" w:cstheme="majorBidi"/>
          <w:b/>
          <w:bCs/>
          <w:sz w:val="20"/>
          <w:szCs w:val="20"/>
        </w:rPr>
        <w:t>Fig. S</w:t>
      </w:r>
      <w:r w:rsidR="007A52A4">
        <w:rPr>
          <w:rFonts w:asciiTheme="majorBidi" w:hAnsiTheme="majorBidi" w:cstheme="majorBidi"/>
          <w:b/>
          <w:bCs/>
          <w:sz w:val="20"/>
          <w:szCs w:val="20"/>
        </w:rPr>
        <w:t>4</w:t>
      </w:r>
      <w:r w:rsidRPr="003B5FC0">
        <w:rPr>
          <w:rFonts w:asciiTheme="majorBidi" w:hAnsiTheme="majorBidi" w:cstheme="majorBidi"/>
          <w:sz w:val="20"/>
          <w:szCs w:val="20"/>
        </w:rPr>
        <w:t xml:space="preserve"> Learning curve for </w:t>
      </w:r>
      <w:proofErr w:type="spellStart"/>
      <w:r w:rsidRPr="003B5FC0">
        <w:rPr>
          <w:rFonts w:asciiTheme="majorBidi" w:hAnsiTheme="majorBidi" w:cstheme="majorBidi"/>
          <w:sz w:val="20"/>
          <w:szCs w:val="20"/>
        </w:rPr>
        <w:t>Stacking_Ensemble</w:t>
      </w:r>
      <w:proofErr w:type="spellEnd"/>
      <w:r w:rsidRPr="003B5FC0">
        <w:rPr>
          <w:rFonts w:asciiTheme="majorBidi" w:hAnsiTheme="majorBidi" w:cstheme="majorBidi"/>
          <w:sz w:val="20"/>
          <w:szCs w:val="20"/>
        </w:rPr>
        <w:t xml:space="preserve"> (training and cross-validation R² vs. training size).</w:t>
      </w:r>
    </w:p>
    <w:p w14:paraId="1A0CA78B" w14:textId="2A419757" w:rsidR="00F11970" w:rsidRDefault="00F11970" w:rsidP="00F11970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3157BD19" w14:textId="0DFE2F6B" w:rsidR="00ED1588" w:rsidRDefault="00ED1588" w:rsidP="00F11970">
      <w:pPr>
        <w:spacing w:line="360" w:lineRule="auto"/>
        <w:jc w:val="center"/>
        <w:rPr>
          <w:rFonts w:asciiTheme="majorBidi" w:hAnsiTheme="majorBidi" w:cstheme="majorBidi"/>
          <w:sz w:val="24"/>
          <w:szCs w:val="24"/>
        </w:rPr>
      </w:pPr>
    </w:p>
    <w:p w14:paraId="6B6DCC59" w14:textId="4107DAE4" w:rsidR="00ED1588" w:rsidRPr="00F11970" w:rsidRDefault="00ED1588" w:rsidP="009B66EC">
      <w:pPr>
        <w:spacing w:line="360" w:lineRule="auto"/>
        <w:rPr>
          <w:rFonts w:asciiTheme="majorBidi" w:hAnsiTheme="majorBidi" w:cstheme="majorBidi"/>
          <w:sz w:val="24"/>
          <w:szCs w:val="24"/>
        </w:rPr>
      </w:pPr>
    </w:p>
    <w:sectPr w:rsidR="00ED1588" w:rsidRPr="00F119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4DB0" w14:textId="77777777" w:rsidR="004500F3" w:rsidRDefault="004500F3" w:rsidP="003B5FC0">
      <w:pPr>
        <w:spacing w:after="0" w:line="240" w:lineRule="auto"/>
      </w:pPr>
      <w:r>
        <w:separator/>
      </w:r>
    </w:p>
  </w:endnote>
  <w:endnote w:type="continuationSeparator" w:id="0">
    <w:p w14:paraId="201BADE5" w14:textId="77777777" w:rsidR="004500F3" w:rsidRDefault="004500F3" w:rsidP="003B5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3E07" w14:textId="77777777" w:rsidR="003B5FC0" w:rsidRDefault="003B5F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D6327" w14:textId="12F60228" w:rsidR="003B5FC0" w:rsidRPr="003B5FC0" w:rsidRDefault="003B5FC0">
    <w:pPr>
      <w:pStyle w:val="Footer"/>
      <w:jc w:val="center"/>
      <w:rPr>
        <w:rFonts w:asciiTheme="majorBidi" w:hAnsiTheme="majorBidi" w:cstheme="majorBidi"/>
        <w:b/>
        <w:bCs/>
        <w:sz w:val="24"/>
        <w:szCs w:val="24"/>
      </w:rPr>
    </w:pPr>
    <w:r w:rsidRPr="003B5FC0">
      <w:rPr>
        <w:rFonts w:asciiTheme="majorBidi" w:hAnsiTheme="majorBidi" w:cstheme="majorBidi"/>
        <w:b/>
        <w:bCs/>
        <w:sz w:val="24"/>
        <w:szCs w:val="24"/>
      </w:rPr>
      <w:t>S</w:t>
    </w:r>
    <w:sdt>
      <w:sdtPr>
        <w:rPr>
          <w:rFonts w:asciiTheme="majorBidi" w:hAnsiTheme="majorBidi" w:cstheme="majorBidi"/>
          <w:b/>
          <w:bCs/>
          <w:sz w:val="24"/>
          <w:szCs w:val="24"/>
        </w:rPr>
        <w:id w:val="-129629408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3B5FC0">
          <w:rPr>
            <w:rFonts w:asciiTheme="majorBidi" w:hAnsiTheme="majorBidi" w:cstheme="majorBidi"/>
            <w:b/>
            <w:bCs/>
            <w:sz w:val="24"/>
            <w:szCs w:val="24"/>
          </w:rPr>
          <w:fldChar w:fldCharType="begin"/>
        </w:r>
        <w:r w:rsidRPr="003B5FC0">
          <w:rPr>
            <w:rFonts w:asciiTheme="majorBidi" w:hAnsiTheme="majorBidi" w:cstheme="majorBidi"/>
            <w:b/>
            <w:bCs/>
            <w:sz w:val="24"/>
            <w:szCs w:val="24"/>
          </w:rPr>
          <w:instrText xml:space="preserve"> PAGE   \* MERGEFORMAT </w:instrText>
        </w:r>
        <w:r w:rsidRPr="003B5FC0">
          <w:rPr>
            <w:rFonts w:asciiTheme="majorBidi" w:hAnsiTheme="majorBidi" w:cstheme="majorBidi"/>
            <w:b/>
            <w:bCs/>
            <w:sz w:val="24"/>
            <w:szCs w:val="24"/>
          </w:rPr>
          <w:fldChar w:fldCharType="separate"/>
        </w:r>
        <w:r w:rsidRPr="003B5FC0">
          <w:rPr>
            <w:rFonts w:asciiTheme="majorBidi" w:hAnsiTheme="majorBidi" w:cstheme="majorBidi"/>
            <w:b/>
            <w:bCs/>
            <w:noProof/>
            <w:sz w:val="24"/>
            <w:szCs w:val="24"/>
          </w:rPr>
          <w:t>2</w:t>
        </w:r>
        <w:r w:rsidRPr="003B5FC0">
          <w:rPr>
            <w:rFonts w:asciiTheme="majorBidi" w:hAnsiTheme="majorBidi" w:cstheme="majorBidi"/>
            <w:b/>
            <w:bCs/>
            <w:noProof/>
            <w:sz w:val="24"/>
            <w:szCs w:val="24"/>
          </w:rPr>
          <w:fldChar w:fldCharType="end"/>
        </w:r>
      </w:sdtContent>
    </w:sdt>
  </w:p>
  <w:p w14:paraId="14F758B2" w14:textId="77777777" w:rsidR="003B5FC0" w:rsidRDefault="003B5F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13BB7" w14:textId="77777777" w:rsidR="003B5FC0" w:rsidRDefault="003B5F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242BD" w14:textId="77777777" w:rsidR="004500F3" w:rsidRDefault="004500F3" w:rsidP="003B5FC0">
      <w:pPr>
        <w:spacing w:after="0" w:line="240" w:lineRule="auto"/>
      </w:pPr>
      <w:r>
        <w:separator/>
      </w:r>
    </w:p>
  </w:footnote>
  <w:footnote w:type="continuationSeparator" w:id="0">
    <w:p w14:paraId="44A78BE9" w14:textId="77777777" w:rsidR="004500F3" w:rsidRDefault="004500F3" w:rsidP="003B5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B64B" w14:textId="77777777" w:rsidR="003B5FC0" w:rsidRDefault="003B5F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8301C" w14:textId="77777777" w:rsidR="003B5FC0" w:rsidRDefault="003B5F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33E46" w14:textId="77777777" w:rsidR="003B5FC0" w:rsidRDefault="003B5F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M2MzEyMDeyNLYwtDBU0lEKTi0uzszPAykwrgUAMrwVMCwAAAA="/>
  </w:docVars>
  <w:rsids>
    <w:rsidRoot w:val="003251FC"/>
    <w:rsid w:val="00095397"/>
    <w:rsid w:val="001E6402"/>
    <w:rsid w:val="002B7C11"/>
    <w:rsid w:val="00307C35"/>
    <w:rsid w:val="003251FC"/>
    <w:rsid w:val="003B5FC0"/>
    <w:rsid w:val="004500F3"/>
    <w:rsid w:val="00617B48"/>
    <w:rsid w:val="007A52A4"/>
    <w:rsid w:val="00806BAC"/>
    <w:rsid w:val="009B66EC"/>
    <w:rsid w:val="00A915C9"/>
    <w:rsid w:val="00CE5142"/>
    <w:rsid w:val="00E03D9B"/>
    <w:rsid w:val="00ED1588"/>
    <w:rsid w:val="00F11970"/>
    <w:rsid w:val="00F12BE9"/>
    <w:rsid w:val="00FD3A2A"/>
    <w:rsid w:val="00FF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98389"/>
  <w15:chartTrackingRefBased/>
  <w15:docId w15:val="{101ED87F-8133-4F6B-B436-D8B2365A0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5FC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5FC0"/>
  </w:style>
  <w:style w:type="paragraph" w:styleId="Footer">
    <w:name w:val="footer"/>
    <w:basedOn w:val="Normal"/>
    <w:link w:val="FooterChar"/>
    <w:uiPriority w:val="99"/>
    <w:unhideWhenUsed/>
    <w:rsid w:val="003B5FC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5FC0"/>
  </w:style>
  <w:style w:type="paragraph" w:styleId="CommentText">
    <w:name w:val="annotation text"/>
    <w:basedOn w:val="Normal"/>
    <w:link w:val="CommentTextChar"/>
    <w:uiPriority w:val="99"/>
    <w:unhideWhenUsed/>
    <w:rsid w:val="00F12B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2BE9"/>
    <w:rPr>
      <w:sz w:val="20"/>
      <w:szCs w:val="20"/>
    </w:rPr>
  </w:style>
  <w:style w:type="table" w:styleId="TableGrid">
    <w:name w:val="Table Grid"/>
    <w:basedOn w:val="TableNormal"/>
    <w:uiPriority w:val="39"/>
    <w:rsid w:val="009B6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8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11</Pages>
  <Words>1806</Words>
  <Characters>10296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Saqr</dc:creator>
  <cp:keywords/>
  <dc:description/>
  <cp:lastModifiedBy>Ahmed Saqr</cp:lastModifiedBy>
  <cp:revision>12</cp:revision>
  <dcterms:created xsi:type="dcterms:W3CDTF">2026-02-23T23:50:00Z</dcterms:created>
  <dcterms:modified xsi:type="dcterms:W3CDTF">2026-02-25T02:32:00Z</dcterms:modified>
</cp:coreProperties>
</file>