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69A68" w14:textId="05FD76C7" w:rsidR="00453CA2" w:rsidRPr="00E95D26" w:rsidRDefault="00CB24C3" w:rsidP="00AA099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D26">
        <w:rPr>
          <w:rFonts w:ascii="Times New Roman" w:eastAsia="Times New Roman" w:hAnsi="Times New Roman" w:cs="Times New Roman"/>
          <w:b/>
          <w:bCs/>
          <w:sz w:val="24"/>
          <w:szCs w:val="24"/>
        </w:rPr>
        <w:t>Article t</w:t>
      </w:r>
      <w:r w:rsidR="00453CA2" w:rsidRPr="00E95D26">
        <w:rPr>
          <w:rFonts w:ascii="Times New Roman" w:eastAsia="Times New Roman" w:hAnsi="Times New Roman" w:cs="Times New Roman"/>
          <w:b/>
          <w:bCs/>
          <w:sz w:val="24"/>
          <w:szCs w:val="24"/>
        </w:rPr>
        <w:t>itle:</w:t>
      </w:r>
      <w:r w:rsidR="00453CA2" w:rsidRPr="00E95D26">
        <w:rPr>
          <w:rFonts w:ascii="Times New Roman" w:eastAsia="Times New Roman" w:hAnsi="Times New Roman" w:cs="Times New Roman"/>
          <w:sz w:val="24"/>
          <w:szCs w:val="24"/>
        </w:rPr>
        <w:t xml:space="preserve"> Assessment of the Phoenix Sepsis Criteria in P</w:t>
      </w:r>
      <w:r w:rsidR="001B3583" w:rsidRPr="00E95D26">
        <w:rPr>
          <w:rFonts w:ascii="Times New Roman" w:eastAsia="Times New Roman" w:hAnsi="Times New Roman" w:cs="Times New Roman"/>
          <w:sz w:val="24"/>
          <w:szCs w:val="24"/>
        </w:rPr>
        <w:t>a</w:t>
      </w:r>
      <w:r w:rsidR="00453CA2" w:rsidRPr="00E95D26">
        <w:rPr>
          <w:rFonts w:ascii="Times New Roman" w:eastAsia="Times New Roman" w:hAnsi="Times New Roman" w:cs="Times New Roman"/>
          <w:sz w:val="24"/>
          <w:szCs w:val="24"/>
        </w:rPr>
        <w:t>ediatric Intensive Care: A Retrospective Validation Study in Saudi Arabia</w:t>
      </w:r>
    </w:p>
    <w:p w14:paraId="02FE0275" w14:textId="6156E1D2" w:rsidR="00CB24C3" w:rsidRPr="00B76942" w:rsidRDefault="00CB24C3" w:rsidP="00AA099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95D26">
        <w:rPr>
          <w:rFonts w:ascii="Times New Roman" w:eastAsia="Times New Roman" w:hAnsi="Times New Roman" w:cs="Times New Roman"/>
          <w:b/>
          <w:sz w:val="24"/>
          <w:szCs w:val="24"/>
        </w:rPr>
        <w:t>Journal name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77123" w:rsidRPr="00E77123">
        <w:rPr>
          <w:rFonts w:ascii="Times New Roman" w:eastAsia="Times New Roman" w:hAnsi="Times New Roman" w:cs="Times New Roman"/>
          <w:sz w:val="24"/>
          <w:szCs w:val="24"/>
        </w:rPr>
        <w:t>Scientific Reports</w:t>
      </w:r>
    </w:p>
    <w:p w14:paraId="4BD7CD57" w14:textId="77777777" w:rsidR="007951CE" w:rsidRPr="00E95D26" w:rsidRDefault="007951CE" w:rsidP="007951CE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49800C" w14:textId="617FEB66" w:rsidR="007951CE" w:rsidRPr="00E95D26" w:rsidRDefault="00453CA2" w:rsidP="007951C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D26">
        <w:rPr>
          <w:rFonts w:ascii="Times New Roman" w:eastAsia="Times New Roman" w:hAnsi="Times New Roman" w:cs="Times New Roman"/>
          <w:b/>
          <w:bCs/>
          <w:sz w:val="24"/>
          <w:szCs w:val="24"/>
        </w:rPr>
        <w:t>Author</w:t>
      </w:r>
      <w:r w:rsidR="00612969" w:rsidRPr="00E95D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name</w:t>
      </w:r>
      <w:r w:rsidRPr="00E95D26">
        <w:rPr>
          <w:rFonts w:ascii="Times New Roman" w:eastAsia="Times New Roman" w:hAnsi="Times New Roman" w:cs="Times New Roman"/>
          <w:b/>
          <w:bCs/>
          <w:sz w:val="24"/>
          <w:szCs w:val="24"/>
        </w:rPr>
        <w:t>s: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6A69A69" w14:textId="65739437" w:rsidR="00453CA2" w:rsidRPr="00E95D26" w:rsidRDefault="00453CA2" w:rsidP="00AA099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D26">
        <w:rPr>
          <w:rFonts w:ascii="Times New Roman" w:eastAsia="Times New Roman" w:hAnsi="Times New Roman" w:cs="Times New Roman"/>
          <w:sz w:val="24"/>
          <w:szCs w:val="24"/>
        </w:rPr>
        <w:t>Yasser Mohammed Kazzaz, MD, FRCPC, MPH¹</w:t>
      </w:r>
      <w:r w:rsidRPr="00E95D2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,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t>²</w:t>
      </w:r>
      <w:r w:rsidRPr="00E95D2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,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t>³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br/>
        <w:t xml:space="preserve">Naila </w:t>
      </w:r>
      <w:r w:rsidR="00B76942" w:rsidRPr="00B76942">
        <w:rPr>
          <w:rFonts w:ascii="Times New Roman" w:eastAsia="Times New Roman" w:hAnsi="Times New Roman" w:cs="Times New Roman"/>
          <w:sz w:val="24"/>
          <w:szCs w:val="24"/>
        </w:rPr>
        <w:t>Shaheen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t>, MD</w:t>
      </w:r>
      <w:r w:rsidR="00B76942" w:rsidRPr="00B76942">
        <w:rPr>
          <w:rFonts w:ascii="Times New Roman" w:hAnsi="Times New Roman" w:cs="Times New Roman"/>
          <w:sz w:val="24"/>
          <w:szCs w:val="24"/>
          <w:vertAlign w:val="superscript"/>
        </w:rPr>
        <w:t>3,4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br/>
        <w:t>Hamad Alkhalaf, MD¹</w:t>
      </w:r>
      <w:r w:rsidRPr="00E95D2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,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t>²</w:t>
      </w:r>
      <w:r w:rsidRPr="00E95D2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,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t>³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br/>
        <w:t>Ghaida Mashraqi, MD²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br/>
        <w:t>Aisha Abdullah Asidan, MD²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br/>
        <w:t>Rayouf Mohammed Almojel, MD²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br/>
        <w:t>Nawaf Abdullah Alghamdi, MD²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br/>
        <w:t>Majd Abdullah Alomar, MD²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br/>
        <w:t>Hamza Alali, MD¹</w:t>
      </w:r>
      <w:r w:rsidRPr="00E95D2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,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t>²</w:t>
      </w:r>
    </w:p>
    <w:p w14:paraId="5BCBC487" w14:textId="77777777" w:rsidR="007951CE" w:rsidRPr="00E95D26" w:rsidRDefault="007951CE" w:rsidP="007951CE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A69A6A" w14:textId="67C25F0C" w:rsidR="00453CA2" w:rsidRPr="00E95D26" w:rsidRDefault="00453CA2" w:rsidP="00AA099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D26">
        <w:rPr>
          <w:rFonts w:ascii="Times New Roman" w:eastAsia="Times New Roman" w:hAnsi="Times New Roman" w:cs="Times New Roman"/>
          <w:b/>
          <w:bCs/>
          <w:sz w:val="24"/>
          <w:szCs w:val="24"/>
        </w:rPr>
        <w:t>Affiliations</w:t>
      </w:r>
      <w:r w:rsidR="00612969" w:rsidRPr="00E95D2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46A69A6B" w14:textId="5DBD64EA" w:rsidR="00453CA2" w:rsidRPr="00E95D26" w:rsidRDefault="00453CA2" w:rsidP="00AA099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D2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t>Department of P</w:t>
      </w:r>
      <w:r w:rsidR="00112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t>ediatrics, Ministry of the National Guard - Health Affairs, Riyadh, Saudi Arabia</w:t>
      </w:r>
    </w:p>
    <w:p w14:paraId="46A69A6C" w14:textId="50C3CDB7" w:rsidR="00453CA2" w:rsidRPr="00E95D26" w:rsidRDefault="00453CA2" w:rsidP="00AA099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D2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="00B7694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t>King Saud bin Abdulaziz University for Health Sciences, Riyadh, Saudi Arabia</w:t>
      </w:r>
    </w:p>
    <w:p w14:paraId="46A69A6D" w14:textId="26C53663" w:rsidR="00453CA2" w:rsidRDefault="00453CA2" w:rsidP="00AA099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D26">
        <w:rPr>
          <w:rFonts w:ascii="Times New Roman" w:eastAsia="Times New Roman" w:hAnsi="Times New Roman" w:cs="Times New Roman"/>
          <w:sz w:val="24"/>
          <w:szCs w:val="24"/>
          <w:vertAlign w:val="superscript"/>
        </w:rPr>
        <w:lastRenderedPageBreak/>
        <w:t>3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t>King Abdullah International Medical Research Cent</w:t>
      </w:r>
      <w:r w:rsidR="0011253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t>e, King Abdulaziz Medical City, Riyadh, Saudi Arabia</w:t>
      </w:r>
    </w:p>
    <w:p w14:paraId="2193D218" w14:textId="3FCC9BC8" w:rsidR="00B76942" w:rsidRDefault="00B76942" w:rsidP="00AA099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694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B76942">
        <w:rPr>
          <w:rFonts w:ascii="Times New Roman" w:eastAsia="Times New Roman" w:hAnsi="Times New Roman" w:cs="Times New Roman"/>
          <w:sz w:val="24"/>
          <w:szCs w:val="24"/>
        </w:rPr>
        <w:t xml:space="preserve">Division of Biostatistics, Department of Population Health, King Abdullah International Medical Research Center, Riyadh, Saudi Arabia </w:t>
      </w:r>
    </w:p>
    <w:p w14:paraId="267C3C13" w14:textId="77777777" w:rsidR="007951CE" w:rsidRPr="00E95D26" w:rsidRDefault="007951CE" w:rsidP="007951CE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D01505" w14:textId="3DB7055C" w:rsidR="007951CE" w:rsidRPr="00E95D26" w:rsidRDefault="007951CE" w:rsidP="007951CE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A69A6F" w14:textId="68A91D25" w:rsidR="00453CA2" w:rsidRPr="00E95D26" w:rsidRDefault="00453CA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D26">
        <w:rPr>
          <w:rFonts w:ascii="Times New Roman" w:eastAsia="Times New Roman" w:hAnsi="Times New Roman" w:cs="Times New Roman"/>
          <w:b/>
          <w:bCs/>
          <w:sz w:val="24"/>
          <w:szCs w:val="24"/>
        </w:rPr>
        <w:t>Corresponding Author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E97C927" w14:textId="77777777" w:rsidR="00AA0997" w:rsidRPr="00E95D26" w:rsidRDefault="00AA0997" w:rsidP="00AA0997">
      <w:pPr>
        <w:pStyle w:val="NormalWeb"/>
        <w:spacing w:before="0" w:beforeAutospacing="0" w:after="240" w:afterAutospacing="0" w:line="480" w:lineRule="auto"/>
        <w:rPr>
          <w:lang w:val="en-GB"/>
        </w:rPr>
      </w:pPr>
      <w:r w:rsidRPr="00E95D26">
        <w:rPr>
          <w:lang w:val="en-GB"/>
        </w:rPr>
        <w:t>Yasser Kazzaz</w:t>
      </w:r>
    </w:p>
    <w:p w14:paraId="700C84E1" w14:textId="14D4A74D" w:rsidR="00AA0997" w:rsidRPr="00E95D26" w:rsidRDefault="0056699D" w:rsidP="00AA0997">
      <w:pPr>
        <w:pStyle w:val="NormalWeb"/>
        <w:spacing w:before="0" w:beforeAutospacing="0" w:after="240" w:afterAutospacing="0" w:line="480" w:lineRule="auto"/>
        <w:rPr>
          <w:lang w:val="en-GB"/>
        </w:rPr>
      </w:pPr>
      <w:r w:rsidRPr="00E95D26">
        <w:rPr>
          <w:lang w:val="en-GB"/>
        </w:rPr>
        <w:t xml:space="preserve">E-mail: </w:t>
      </w:r>
      <w:r w:rsidR="00AA0997" w:rsidRPr="00E95D26">
        <w:rPr>
          <w:lang w:val="en-GB"/>
        </w:rPr>
        <w:t>kazzazy@mngha.med.sa</w:t>
      </w:r>
    </w:p>
    <w:p w14:paraId="4F1122DF" w14:textId="77777777" w:rsidR="007951CE" w:rsidRPr="00E95D26" w:rsidRDefault="007951CE" w:rsidP="00AA0997">
      <w:pPr>
        <w:bidi/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E84B0F" w14:textId="77777777" w:rsidR="007951CE" w:rsidRPr="00E95D26" w:rsidRDefault="007951CE" w:rsidP="007951CE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A69A72" w14:textId="14FBDD08" w:rsidR="00453CA2" w:rsidRPr="00E95D26" w:rsidRDefault="00453CA2" w:rsidP="00AA099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D26">
        <w:rPr>
          <w:rFonts w:ascii="Times New Roman" w:eastAsia="Times New Roman" w:hAnsi="Times New Roman" w:cs="Times New Roman"/>
          <w:b/>
          <w:bCs/>
          <w:sz w:val="24"/>
          <w:szCs w:val="24"/>
        </w:rPr>
        <w:t>Keywords: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t xml:space="preserve"> sepsis; septic shock; p</w:t>
      </w:r>
      <w:r w:rsidR="001773AD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95D26">
        <w:rPr>
          <w:rFonts w:ascii="Times New Roman" w:eastAsia="Times New Roman" w:hAnsi="Times New Roman" w:cs="Times New Roman"/>
          <w:sz w:val="24"/>
          <w:szCs w:val="24"/>
        </w:rPr>
        <w:t>ediatric intensive care unit; criteria; Saudi Arabia</w:t>
      </w:r>
    </w:p>
    <w:p w14:paraId="46A69A73" w14:textId="77777777" w:rsidR="00453CA2" w:rsidRPr="00E95D26" w:rsidRDefault="00453CA2" w:rsidP="00AA0997">
      <w:pPr>
        <w:spacing w:line="480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E95D26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br w:type="page"/>
      </w:r>
    </w:p>
    <w:p w14:paraId="46A69A74" w14:textId="77777777" w:rsidR="00453CA2" w:rsidRPr="00E95D26" w:rsidRDefault="00453CA2" w:rsidP="00AA0997">
      <w:pPr>
        <w:spacing w:line="480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E95D26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lastRenderedPageBreak/>
        <w:t>Table of Content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2126"/>
      </w:tblGrid>
      <w:tr w:rsidR="00453CA2" w:rsidRPr="0011253A" w14:paraId="46A69A77" w14:textId="77777777" w:rsidTr="00AA0997">
        <w:tc>
          <w:tcPr>
            <w:tcW w:w="1951" w:type="dxa"/>
          </w:tcPr>
          <w:p w14:paraId="46A69A75" w14:textId="77777777" w:rsidR="00453CA2" w:rsidRPr="00E95D26" w:rsidRDefault="00453CA2" w:rsidP="00AA0997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E95D26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Content</w:t>
            </w:r>
          </w:p>
        </w:tc>
        <w:tc>
          <w:tcPr>
            <w:tcW w:w="2126" w:type="dxa"/>
          </w:tcPr>
          <w:p w14:paraId="46A69A76" w14:textId="77777777" w:rsidR="00453CA2" w:rsidRPr="00E95D26" w:rsidRDefault="00453CA2" w:rsidP="00AA0997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E95D26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Page number</w:t>
            </w:r>
          </w:p>
        </w:tc>
      </w:tr>
      <w:tr w:rsidR="00453CA2" w:rsidRPr="0011253A" w14:paraId="46A69A7A" w14:textId="77777777" w:rsidTr="00AA0997">
        <w:tc>
          <w:tcPr>
            <w:tcW w:w="1951" w:type="dxa"/>
          </w:tcPr>
          <w:p w14:paraId="46A69A78" w14:textId="32CBF4D3" w:rsidR="00453CA2" w:rsidRPr="00E95D26" w:rsidRDefault="00BC3F45" w:rsidP="00AA0997">
            <w:pPr>
              <w:spacing w:line="48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95D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Online Resource 1</w:t>
            </w:r>
          </w:p>
        </w:tc>
        <w:tc>
          <w:tcPr>
            <w:tcW w:w="2126" w:type="dxa"/>
          </w:tcPr>
          <w:p w14:paraId="46A69A79" w14:textId="65F8E37F" w:rsidR="00453CA2" w:rsidRPr="00E95D26" w:rsidRDefault="007951CE" w:rsidP="00AA0997">
            <w:pPr>
              <w:spacing w:line="48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95D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</w:tr>
      <w:tr w:rsidR="00453CA2" w:rsidRPr="0011253A" w14:paraId="46A69A7D" w14:textId="77777777" w:rsidTr="00AA0997">
        <w:tc>
          <w:tcPr>
            <w:tcW w:w="1951" w:type="dxa"/>
          </w:tcPr>
          <w:p w14:paraId="46A69A7B" w14:textId="557C0E67" w:rsidR="00453CA2" w:rsidRPr="00E95D26" w:rsidRDefault="00BC3F45" w:rsidP="00AA0997">
            <w:pPr>
              <w:spacing w:line="48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95D26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Online Resource 2</w:t>
            </w:r>
          </w:p>
        </w:tc>
        <w:tc>
          <w:tcPr>
            <w:tcW w:w="2126" w:type="dxa"/>
          </w:tcPr>
          <w:p w14:paraId="46A69A7C" w14:textId="05DDFD21" w:rsidR="00453CA2" w:rsidRPr="004A36CD" w:rsidRDefault="007951CE" w:rsidP="00AA0997">
            <w:pPr>
              <w:spacing w:line="48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773AD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</w:tr>
    </w:tbl>
    <w:p w14:paraId="46A69A7E" w14:textId="77777777" w:rsidR="00453CA2" w:rsidRPr="00E95D26" w:rsidRDefault="00453CA2" w:rsidP="00AA0997">
      <w:pPr>
        <w:spacing w:line="480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E95D26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br w:type="page"/>
      </w:r>
    </w:p>
    <w:p w14:paraId="46A69A7F" w14:textId="32048DE1" w:rsidR="00453CA2" w:rsidRPr="00E95D26" w:rsidRDefault="005467BC" w:rsidP="00AA0997">
      <w:pPr>
        <w:spacing w:line="48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95D26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lastRenderedPageBreak/>
        <w:t>Online Resource 1</w:t>
      </w:r>
      <w:r w:rsidR="00417159" w:rsidRPr="00E95D26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.</w:t>
      </w:r>
      <w:r w:rsidR="00453CA2" w:rsidRPr="00E95D26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453CA2"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Clinical </w:t>
      </w:r>
      <w:r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c</w:t>
      </w:r>
      <w:r w:rsidR="00453CA2"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haracteristics of </w:t>
      </w:r>
      <w:r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c</w:t>
      </w:r>
      <w:r w:rsidR="00453CA2"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ritically </w:t>
      </w:r>
      <w:r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i</w:t>
      </w:r>
      <w:r w:rsidR="00453CA2"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ll </w:t>
      </w:r>
      <w:r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c</w:t>
      </w:r>
      <w:r w:rsidR="00453CA2"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hildren: Comparison of </w:t>
      </w:r>
      <w:r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s</w:t>
      </w:r>
      <w:r w:rsidR="00453CA2"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urvivors vs. </w:t>
      </w:r>
      <w:r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n</w:t>
      </w:r>
      <w:r w:rsidR="00453CA2"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on-survivors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506"/>
        <w:gridCol w:w="1751"/>
        <w:gridCol w:w="1899"/>
        <w:gridCol w:w="1700"/>
      </w:tblGrid>
      <w:tr w:rsidR="00453CA2" w:rsidRPr="0011253A" w14:paraId="46A69A85" w14:textId="77777777" w:rsidTr="00E928FF">
        <w:tc>
          <w:tcPr>
            <w:tcW w:w="3506" w:type="dxa"/>
          </w:tcPr>
          <w:p w14:paraId="46A69A80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751" w:type="dxa"/>
          </w:tcPr>
          <w:p w14:paraId="46A69A81" w14:textId="464D7BA8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Survivors (</w:t>
            </w:r>
            <w:r w:rsidR="00417159" w:rsidRPr="00E95D2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337)</w:t>
            </w:r>
          </w:p>
          <w:p w14:paraId="46A69A82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14:paraId="46A69A83" w14:textId="258DB06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Non-survivors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417159" w:rsidRPr="00E95D2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94)</w:t>
            </w:r>
          </w:p>
        </w:tc>
        <w:tc>
          <w:tcPr>
            <w:tcW w:w="1700" w:type="dxa"/>
          </w:tcPr>
          <w:p w14:paraId="46A69A84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-value</w:t>
            </w:r>
          </w:p>
        </w:tc>
      </w:tr>
      <w:tr w:rsidR="00FD0D7D" w:rsidRPr="0011253A" w14:paraId="46A69A8A" w14:textId="77777777" w:rsidTr="00E928FF">
        <w:tc>
          <w:tcPr>
            <w:tcW w:w="3506" w:type="dxa"/>
          </w:tcPr>
          <w:p w14:paraId="46A69A86" w14:textId="7BD5B34C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n(%)</w:t>
            </w:r>
          </w:p>
        </w:tc>
        <w:tc>
          <w:tcPr>
            <w:tcW w:w="1751" w:type="dxa"/>
          </w:tcPr>
          <w:p w14:paraId="46A69A87" w14:textId="77777777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188 (55.79%)</w:t>
            </w:r>
          </w:p>
        </w:tc>
        <w:tc>
          <w:tcPr>
            <w:tcW w:w="1899" w:type="dxa"/>
          </w:tcPr>
          <w:p w14:paraId="46A69A88" w14:textId="77777777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50 (53.19%)</w:t>
            </w:r>
          </w:p>
        </w:tc>
        <w:tc>
          <w:tcPr>
            <w:tcW w:w="1700" w:type="dxa"/>
          </w:tcPr>
          <w:p w14:paraId="46A69A89" w14:textId="77777777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0.725</w:t>
            </w:r>
          </w:p>
        </w:tc>
      </w:tr>
      <w:tr w:rsidR="00FD0D7D" w:rsidRPr="0011253A" w14:paraId="46A69A8F" w14:textId="77777777" w:rsidTr="00E928FF">
        <w:tc>
          <w:tcPr>
            <w:tcW w:w="3506" w:type="dxa"/>
          </w:tcPr>
          <w:p w14:paraId="46A69A8B" w14:textId="1C269C48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Age (months)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median (IQR)</w:t>
            </w:r>
          </w:p>
        </w:tc>
        <w:tc>
          <w:tcPr>
            <w:tcW w:w="1751" w:type="dxa"/>
          </w:tcPr>
          <w:p w14:paraId="46A69A8C" w14:textId="0BAAC9F3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16 (2–71)</w:t>
            </w:r>
          </w:p>
        </w:tc>
        <w:tc>
          <w:tcPr>
            <w:tcW w:w="1899" w:type="dxa"/>
          </w:tcPr>
          <w:p w14:paraId="46A69A8D" w14:textId="7CB518D1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12 (3.0–57)</w:t>
            </w:r>
          </w:p>
        </w:tc>
        <w:tc>
          <w:tcPr>
            <w:tcW w:w="1700" w:type="dxa"/>
          </w:tcPr>
          <w:p w14:paraId="46A69A8E" w14:textId="77777777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0.705</w:t>
            </w:r>
          </w:p>
        </w:tc>
      </w:tr>
      <w:tr w:rsidR="00FD0D7D" w:rsidRPr="0011253A" w14:paraId="46A69A94" w14:textId="77777777" w:rsidTr="00E928FF">
        <w:tc>
          <w:tcPr>
            <w:tcW w:w="3506" w:type="dxa"/>
          </w:tcPr>
          <w:p w14:paraId="46A69A90" w14:textId="700E0E22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Any comorbidities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n(%)</w:t>
            </w:r>
          </w:p>
        </w:tc>
        <w:tc>
          <w:tcPr>
            <w:tcW w:w="1751" w:type="dxa"/>
          </w:tcPr>
          <w:p w14:paraId="46A69A91" w14:textId="77777777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258 (76.56%)</w:t>
            </w:r>
          </w:p>
        </w:tc>
        <w:tc>
          <w:tcPr>
            <w:tcW w:w="1899" w:type="dxa"/>
          </w:tcPr>
          <w:p w14:paraId="46A69A92" w14:textId="77777777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76 (80.85%)</w:t>
            </w:r>
          </w:p>
        </w:tc>
        <w:tc>
          <w:tcPr>
            <w:tcW w:w="1700" w:type="dxa"/>
          </w:tcPr>
          <w:p w14:paraId="46A69A93" w14:textId="77777777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0.406</w:t>
            </w:r>
          </w:p>
        </w:tc>
      </w:tr>
      <w:tr w:rsidR="00FD0D7D" w:rsidRPr="0011253A" w14:paraId="46A69A99" w14:textId="77777777" w:rsidTr="00E928FF">
        <w:tc>
          <w:tcPr>
            <w:tcW w:w="3506" w:type="dxa"/>
          </w:tcPr>
          <w:p w14:paraId="46A69A95" w14:textId="6911E3E4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Prematurity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n(%)</w:t>
            </w:r>
          </w:p>
        </w:tc>
        <w:tc>
          <w:tcPr>
            <w:tcW w:w="1751" w:type="dxa"/>
          </w:tcPr>
          <w:p w14:paraId="46A69A96" w14:textId="77777777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58 (17.21%)</w:t>
            </w:r>
          </w:p>
        </w:tc>
        <w:tc>
          <w:tcPr>
            <w:tcW w:w="1899" w:type="dxa"/>
          </w:tcPr>
          <w:p w14:paraId="46A69A97" w14:textId="77777777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11 (11.70%)</w:t>
            </w:r>
          </w:p>
        </w:tc>
        <w:tc>
          <w:tcPr>
            <w:tcW w:w="1700" w:type="dxa"/>
          </w:tcPr>
          <w:p w14:paraId="46A69A98" w14:textId="3AAB0E82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D0D7D" w:rsidRPr="0011253A" w14:paraId="46A69A9E" w14:textId="77777777" w:rsidTr="00E928FF">
        <w:tc>
          <w:tcPr>
            <w:tcW w:w="3506" w:type="dxa"/>
          </w:tcPr>
          <w:p w14:paraId="46A69A9A" w14:textId="0A8891DA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Metabolic disorder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n(%)</w:t>
            </w:r>
          </w:p>
        </w:tc>
        <w:tc>
          <w:tcPr>
            <w:tcW w:w="1751" w:type="dxa"/>
          </w:tcPr>
          <w:p w14:paraId="46A69A9B" w14:textId="77777777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29 (8.61%)</w:t>
            </w:r>
          </w:p>
        </w:tc>
        <w:tc>
          <w:tcPr>
            <w:tcW w:w="1899" w:type="dxa"/>
          </w:tcPr>
          <w:p w14:paraId="46A69A9C" w14:textId="77777777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6 (6.38%)</w:t>
            </w:r>
          </w:p>
        </w:tc>
        <w:tc>
          <w:tcPr>
            <w:tcW w:w="1700" w:type="dxa"/>
          </w:tcPr>
          <w:p w14:paraId="46A69A9D" w14:textId="5D220ED4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0.669</w:t>
            </w:r>
          </w:p>
        </w:tc>
      </w:tr>
      <w:tr w:rsidR="00FD0D7D" w:rsidRPr="0011253A" w14:paraId="46A69AA3" w14:textId="77777777" w:rsidTr="00E928FF">
        <w:tc>
          <w:tcPr>
            <w:tcW w:w="3506" w:type="dxa"/>
          </w:tcPr>
          <w:p w14:paraId="46A69A9F" w14:textId="7DD6D769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Neuromuscular disorder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n(%)</w:t>
            </w:r>
          </w:p>
        </w:tc>
        <w:tc>
          <w:tcPr>
            <w:tcW w:w="1751" w:type="dxa"/>
          </w:tcPr>
          <w:p w14:paraId="46A69AA0" w14:textId="77777777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17 (5.04%)</w:t>
            </w:r>
          </w:p>
        </w:tc>
        <w:tc>
          <w:tcPr>
            <w:tcW w:w="1899" w:type="dxa"/>
          </w:tcPr>
          <w:p w14:paraId="46A69AA1" w14:textId="77777777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8 (8.51%)</w:t>
            </w:r>
          </w:p>
        </w:tc>
        <w:tc>
          <w:tcPr>
            <w:tcW w:w="1700" w:type="dxa"/>
          </w:tcPr>
          <w:p w14:paraId="46A69AA2" w14:textId="77777777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0.214</w:t>
            </w:r>
          </w:p>
        </w:tc>
      </w:tr>
      <w:tr w:rsidR="00FD0D7D" w:rsidRPr="0011253A" w14:paraId="46A69AA8" w14:textId="77777777" w:rsidTr="00E928FF">
        <w:tc>
          <w:tcPr>
            <w:tcW w:w="3506" w:type="dxa"/>
          </w:tcPr>
          <w:p w14:paraId="46A69AA4" w14:textId="0D0735A2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Seizure disorder / epilepsy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n(%)</w:t>
            </w:r>
          </w:p>
        </w:tc>
        <w:tc>
          <w:tcPr>
            <w:tcW w:w="1751" w:type="dxa"/>
          </w:tcPr>
          <w:p w14:paraId="46A69AA5" w14:textId="77777777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66 (19.58%)</w:t>
            </w:r>
          </w:p>
        </w:tc>
        <w:tc>
          <w:tcPr>
            <w:tcW w:w="1899" w:type="dxa"/>
          </w:tcPr>
          <w:p w14:paraId="46A69AA6" w14:textId="77777777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19 (20.21%)</w:t>
            </w:r>
          </w:p>
        </w:tc>
        <w:tc>
          <w:tcPr>
            <w:tcW w:w="1700" w:type="dxa"/>
          </w:tcPr>
          <w:p w14:paraId="46A69AA7" w14:textId="77777777" w:rsidR="00FD0D7D" w:rsidRPr="00E95D26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0.884</w:t>
            </w:r>
          </w:p>
        </w:tc>
      </w:tr>
      <w:tr w:rsidR="00FD0D7D" w:rsidRPr="0011253A" w14:paraId="46A69AAD" w14:textId="77777777" w:rsidTr="00E928FF">
        <w:tc>
          <w:tcPr>
            <w:tcW w:w="3506" w:type="dxa"/>
          </w:tcPr>
          <w:p w14:paraId="46A69AA9" w14:textId="0C6AF752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Congenital immunodeficiency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n(%)</w:t>
            </w:r>
          </w:p>
        </w:tc>
        <w:tc>
          <w:tcPr>
            <w:tcW w:w="1751" w:type="dxa"/>
          </w:tcPr>
          <w:p w14:paraId="46A69AAA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7 (2.08%)</w:t>
            </w:r>
          </w:p>
        </w:tc>
        <w:tc>
          <w:tcPr>
            <w:tcW w:w="1899" w:type="dxa"/>
          </w:tcPr>
          <w:p w14:paraId="46A69AAB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 (1.06%)</w:t>
            </w:r>
          </w:p>
        </w:tc>
        <w:tc>
          <w:tcPr>
            <w:tcW w:w="1700" w:type="dxa"/>
          </w:tcPr>
          <w:p w14:paraId="46A69AAC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0D7D" w:rsidRPr="0011253A" w14:paraId="46A69AB2" w14:textId="77777777" w:rsidTr="00E928FF">
        <w:tc>
          <w:tcPr>
            <w:tcW w:w="3506" w:type="dxa"/>
          </w:tcPr>
          <w:p w14:paraId="46A69AAE" w14:textId="2A9CB40A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Malignancy with chemoradiotherapy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n(%)</w:t>
            </w:r>
          </w:p>
        </w:tc>
        <w:tc>
          <w:tcPr>
            <w:tcW w:w="1751" w:type="dxa"/>
          </w:tcPr>
          <w:p w14:paraId="46A69AAF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4 (1.19%)</w:t>
            </w:r>
          </w:p>
        </w:tc>
        <w:tc>
          <w:tcPr>
            <w:tcW w:w="1899" w:type="dxa"/>
          </w:tcPr>
          <w:p w14:paraId="46A69AB0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 (1.06%)</w:t>
            </w:r>
          </w:p>
        </w:tc>
        <w:tc>
          <w:tcPr>
            <w:tcW w:w="1700" w:type="dxa"/>
          </w:tcPr>
          <w:p w14:paraId="46A69AB1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0D7D" w:rsidRPr="0011253A" w14:paraId="46A69AB7" w14:textId="77777777" w:rsidTr="00E928FF">
        <w:tc>
          <w:tcPr>
            <w:tcW w:w="3506" w:type="dxa"/>
          </w:tcPr>
          <w:p w14:paraId="46A69AB3" w14:textId="00E62EBD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Neutropaenia (WBC &lt; 500)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n(%)</w:t>
            </w:r>
          </w:p>
        </w:tc>
        <w:tc>
          <w:tcPr>
            <w:tcW w:w="1751" w:type="dxa"/>
          </w:tcPr>
          <w:p w14:paraId="46A69AB4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6 (1.78%)</w:t>
            </w:r>
          </w:p>
        </w:tc>
        <w:tc>
          <w:tcPr>
            <w:tcW w:w="1899" w:type="dxa"/>
          </w:tcPr>
          <w:p w14:paraId="46A69AB5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3 (3.19%)</w:t>
            </w:r>
          </w:p>
        </w:tc>
        <w:tc>
          <w:tcPr>
            <w:tcW w:w="1700" w:type="dxa"/>
          </w:tcPr>
          <w:p w14:paraId="46A69AB6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0.416</w:t>
            </w:r>
          </w:p>
        </w:tc>
      </w:tr>
      <w:tr w:rsidR="00FD0D7D" w:rsidRPr="0011253A" w14:paraId="46A69ABC" w14:textId="77777777" w:rsidTr="00E928FF">
        <w:tc>
          <w:tcPr>
            <w:tcW w:w="3506" w:type="dxa"/>
          </w:tcPr>
          <w:p w14:paraId="46A69AB8" w14:textId="06B59A95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Solid organ transplantation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n(%)</w:t>
            </w:r>
          </w:p>
        </w:tc>
        <w:tc>
          <w:tcPr>
            <w:tcW w:w="1751" w:type="dxa"/>
          </w:tcPr>
          <w:p w14:paraId="46A69AB9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 (0.30%)</w:t>
            </w:r>
          </w:p>
        </w:tc>
        <w:tc>
          <w:tcPr>
            <w:tcW w:w="1899" w:type="dxa"/>
          </w:tcPr>
          <w:p w14:paraId="46A69ABA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 (1.06%)</w:t>
            </w:r>
          </w:p>
        </w:tc>
        <w:tc>
          <w:tcPr>
            <w:tcW w:w="1700" w:type="dxa"/>
          </w:tcPr>
          <w:p w14:paraId="46A69ABB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0.389</w:t>
            </w:r>
          </w:p>
        </w:tc>
      </w:tr>
      <w:tr w:rsidR="00FD0D7D" w:rsidRPr="0011253A" w14:paraId="46A69AC1" w14:textId="77777777" w:rsidTr="00E928FF">
        <w:tc>
          <w:tcPr>
            <w:tcW w:w="3506" w:type="dxa"/>
          </w:tcPr>
          <w:p w14:paraId="46A69ABD" w14:textId="65F1DF45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Neoplastic disorder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n(%)</w:t>
            </w:r>
          </w:p>
        </w:tc>
        <w:tc>
          <w:tcPr>
            <w:tcW w:w="1751" w:type="dxa"/>
          </w:tcPr>
          <w:p w14:paraId="46A69ABE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 (0.30%)</w:t>
            </w:r>
          </w:p>
        </w:tc>
        <w:tc>
          <w:tcPr>
            <w:tcW w:w="1899" w:type="dxa"/>
          </w:tcPr>
          <w:p w14:paraId="46A69ABF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700" w:type="dxa"/>
          </w:tcPr>
          <w:p w14:paraId="46A69AC0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0D7D" w:rsidRPr="0011253A" w14:paraId="46A69AC6" w14:textId="77777777" w:rsidTr="00E928FF">
        <w:tc>
          <w:tcPr>
            <w:tcW w:w="3506" w:type="dxa"/>
          </w:tcPr>
          <w:p w14:paraId="46A69AC2" w14:textId="63580528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Haematologic disorder</w:t>
            </w:r>
          </w:p>
        </w:tc>
        <w:tc>
          <w:tcPr>
            <w:tcW w:w="1751" w:type="dxa"/>
          </w:tcPr>
          <w:p w14:paraId="46A69AC3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27 (8.01%)</w:t>
            </w:r>
          </w:p>
        </w:tc>
        <w:tc>
          <w:tcPr>
            <w:tcW w:w="1899" w:type="dxa"/>
          </w:tcPr>
          <w:p w14:paraId="46A69AC4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10 (10.64%)</w:t>
            </w:r>
          </w:p>
        </w:tc>
        <w:tc>
          <w:tcPr>
            <w:tcW w:w="1700" w:type="dxa"/>
          </w:tcPr>
          <w:p w14:paraId="46A69AC5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0.410</w:t>
            </w:r>
          </w:p>
        </w:tc>
      </w:tr>
      <w:tr w:rsidR="00FD0D7D" w:rsidRPr="0011253A" w14:paraId="46A69ACB" w14:textId="77777777" w:rsidTr="00E928FF">
        <w:tc>
          <w:tcPr>
            <w:tcW w:w="3506" w:type="dxa"/>
          </w:tcPr>
          <w:p w14:paraId="46A69AC7" w14:textId="75182470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Source of infection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n(%)</w:t>
            </w:r>
          </w:p>
        </w:tc>
        <w:tc>
          <w:tcPr>
            <w:tcW w:w="1751" w:type="dxa"/>
          </w:tcPr>
          <w:p w14:paraId="46A69AC8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14:paraId="46A69AC9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46A69ACA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D7D" w:rsidRPr="0011253A" w14:paraId="46A69AD0" w14:textId="77777777" w:rsidTr="00E928FF">
        <w:tc>
          <w:tcPr>
            <w:tcW w:w="3506" w:type="dxa"/>
          </w:tcPr>
          <w:p w14:paraId="46A69ACC" w14:textId="7DBD79A4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Respiratory / pneumonia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n(%)</w:t>
            </w:r>
          </w:p>
        </w:tc>
        <w:tc>
          <w:tcPr>
            <w:tcW w:w="1751" w:type="dxa"/>
          </w:tcPr>
          <w:p w14:paraId="46A69ACD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193 (57.27%)</w:t>
            </w:r>
          </w:p>
        </w:tc>
        <w:tc>
          <w:tcPr>
            <w:tcW w:w="1899" w:type="dxa"/>
          </w:tcPr>
          <w:p w14:paraId="46A69ACE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53 (56.38%)</w:t>
            </w:r>
          </w:p>
        </w:tc>
        <w:tc>
          <w:tcPr>
            <w:tcW w:w="1700" w:type="dxa"/>
            <w:vMerge w:val="restart"/>
          </w:tcPr>
          <w:p w14:paraId="46A69ACF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0.367</w:t>
            </w:r>
          </w:p>
        </w:tc>
      </w:tr>
      <w:tr w:rsidR="00FD0D7D" w:rsidRPr="0011253A" w14:paraId="46A69AD5" w14:textId="77777777" w:rsidTr="00E928FF">
        <w:tc>
          <w:tcPr>
            <w:tcW w:w="3506" w:type="dxa"/>
          </w:tcPr>
          <w:p w14:paraId="46A69AD1" w14:textId="70BEBB2D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Abdominal / gastroenteritis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n(%)</w:t>
            </w:r>
          </w:p>
        </w:tc>
        <w:tc>
          <w:tcPr>
            <w:tcW w:w="1751" w:type="dxa"/>
          </w:tcPr>
          <w:p w14:paraId="46A69AD2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34 (10.09%)</w:t>
            </w:r>
          </w:p>
        </w:tc>
        <w:tc>
          <w:tcPr>
            <w:tcW w:w="1899" w:type="dxa"/>
          </w:tcPr>
          <w:p w14:paraId="46A69AD3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10 (10.64%)</w:t>
            </w:r>
          </w:p>
        </w:tc>
        <w:tc>
          <w:tcPr>
            <w:tcW w:w="1700" w:type="dxa"/>
            <w:vMerge/>
          </w:tcPr>
          <w:p w14:paraId="46A69AD4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D7D" w:rsidRPr="0011253A" w14:paraId="46A69ADA" w14:textId="77777777" w:rsidTr="00E928FF">
        <w:tc>
          <w:tcPr>
            <w:tcW w:w="3506" w:type="dxa"/>
          </w:tcPr>
          <w:p w14:paraId="46A69AD6" w14:textId="38F03BCD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CNS: Meningitis / encephalitis / brain abscess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n(%)</w:t>
            </w:r>
          </w:p>
        </w:tc>
        <w:tc>
          <w:tcPr>
            <w:tcW w:w="1751" w:type="dxa"/>
          </w:tcPr>
          <w:p w14:paraId="46A69AD7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20 (5.93%)</w:t>
            </w:r>
          </w:p>
        </w:tc>
        <w:tc>
          <w:tcPr>
            <w:tcW w:w="1899" w:type="dxa"/>
          </w:tcPr>
          <w:p w14:paraId="46A69AD8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7 (7.45%)</w:t>
            </w:r>
          </w:p>
        </w:tc>
        <w:tc>
          <w:tcPr>
            <w:tcW w:w="1700" w:type="dxa"/>
            <w:vMerge/>
          </w:tcPr>
          <w:p w14:paraId="46A69AD9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D7D" w:rsidRPr="0011253A" w14:paraId="46A69ADF" w14:textId="77777777" w:rsidTr="00E928FF">
        <w:tc>
          <w:tcPr>
            <w:tcW w:w="3506" w:type="dxa"/>
          </w:tcPr>
          <w:p w14:paraId="46A69ADB" w14:textId="07EE3E6B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Genitourinary infection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n(%)</w:t>
            </w:r>
          </w:p>
        </w:tc>
        <w:tc>
          <w:tcPr>
            <w:tcW w:w="1751" w:type="dxa"/>
          </w:tcPr>
          <w:p w14:paraId="46A69ADC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20 (5.93%)</w:t>
            </w:r>
          </w:p>
        </w:tc>
        <w:tc>
          <w:tcPr>
            <w:tcW w:w="1899" w:type="dxa"/>
          </w:tcPr>
          <w:p w14:paraId="46A69ADD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5 (5.32%)</w:t>
            </w:r>
          </w:p>
        </w:tc>
        <w:tc>
          <w:tcPr>
            <w:tcW w:w="1700" w:type="dxa"/>
            <w:vMerge/>
          </w:tcPr>
          <w:p w14:paraId="46A69ADE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D7D" w:rsidRPr="0011253A" w14:paraId="46A69AE4" w14:textId="77777777" w:rsidTr="00E928FF">
        <w:tc>
          <w:tcPr>
            <w:tcW w:w="3506" w:type="dxa"/>
          </w:tcPr>
          <w:p w14:paraId="46A69AE0" w14:textId="17D9E6EC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Skin / soft tissue infection</w:t>
            </w:r>
          </w:p>
        </w:tc>
        <w:tc>
          <w:tcPr>
            <w:tcW w:w="1751" w:type="dxa"/>
          </w:tcPr>
          <w:p w14:paraId="46A69AE1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18 (5.34%)</w:t>
            </w:r>
          </w:p>
        </w:tc>
        <w:tc>
          <w:tcPr>
            <w:tcW w:w="1899" w:type="dxa"/>
          </w:tcPr>
          <w:p w14:paraId="46A69AE2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4 (4.26%)</w:t>
            </w:r>
          </w:p>
        </w:tc>
        <w:tc>
          <w:tcPr>
            <w:tcW w:w="1700" w:type="dxa"/>
            <w:vMerge/>
          </w:tcPr>
          <w:p w14:paraId="46A69AE3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D7D" w:rsidRPr="0011253A" w14:paraId="46A69AE9" w14:textId="77777777" w:rsidTr="00E928FF">
        <w:tc>
          <w:tcPr>
            <w:tcW w:w="3506" w:type="dxa"/>
          </w:tcPr>
          <w:p w14:paraId="46A69AE5" w14:textId="515C27A2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Primary blood stream infection</w:t>
            </w:r>
          </w:p>
        </w:tc>
        <w:tc>
          <w:tcPr>
            <w:tcW w:w="1751" w:type="dxa"/>
          </w:tcPr>
          <w:p w14:paraId="46A69AE6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13 (3.86%)</w:t>
            </w:r>
          </w:p>
        </w:tc>
        <w:tc>
          <w:tcPr>
            <w:tcW w:w="1899" w:type="dxa"/>
          </w:tcPr>
          <w:p w14:paraId="46A69AE7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 (1.06%)</w:t>
            </w:r>
          </w:p>
        </w:tc>
        <w:tc>
          <w:tcPr>
            <w:tcW w:w="1700" w:type="dxa"/>
            <w:vMerge/>
          </w:tcPr>
          <w:p w14:paraId="46A69AE8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D7D" w:rsidRPr="0011253A" w14:paraId="46A69AEE" w14:textId="77777777" w:rsidTr="00E928FF">
        <w:tc>
          <w:tcPr>
            <w:tcW w:w="3506" w:type="dxa"/>
          </w:tcPr>
          <w:p w14:paraId="46A69AEA" w14:textId="7E3BCEF3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Head, ear, nose, and throat</w:t>
            </w:r>
          </w:p>
        </w:tc>
        <w:tc>
          <w:tcPr>
            <w:tcW w:w="1751" w:type="dxa"/>
          </w:tcPr>
          <w:p w14:paraId="46A69AEB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7 (2.08%)</w:t>
            </w:r>
          </w:p>
        </w:tc>
        <w:tc>
          <w:tcPr>
            <w:tcW w:w="1899" w:type="dxa"/>
          </w:tcPr>
          <w:p w14:paraId="46A69AEC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700" w:type="dxa"/>
            <w:vMerge/>
          </w:tcPr>
          <w:p w14:paraId="46A69AED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D7D" w:rsidRPr="0011253A" w14:paraId="46A69AF3" w14:textId="77777777" w:rsidTr="00E928FF">
        <w:tc>
          <w:tcPr>
            <w:tcW w:w="3506" w:type="dxa"/>
          </w:tcPr>
          <w:p w14:paraId="46A69AEF" w14:textId="49BC6AB4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Osteomyelitis / arthritis</w:t>
            </w:r>
          </w:p>
        </w:tc>
        <w:tc>
          <w:tcPr>
            <w:tcW w:w="1751" w:type="dxa"/>
          </w:tcPr>
          <w:p w14:paraId="46A69AF0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 (0.30%)</w:t>
            </w:r>
          </w:p>
        </w:tc>
        <w:tc>
          <w:tcPr>
            <w:tcW w:w="1899" w:type="dxa"/>
          </w:tcPr>
          <w:p w14:paraId="46A69AF1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2 (2.13%)</w:t>
            </w:r>
          </w:p>
        </w:tc>
        <w:tc>
          <w:tcPr>
            <w:tcW w:w="1700" w:type="dxa"/>
            <w:vMerge/>
          </w:tcPr>
          <w:p w14:paraId="46A69AF2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D7D" w:rsidRPr="0011253A" w14:paraId="46A69AF8" w14:textId="77777777" w:rsidTr="00E928FF">
        <w:tc>
          <w:tcPr>
            <w:tcW w:w="3506" w:type="dxa"/>
          </w:tcPr>
          <w:p w14:paraId="46A69AF4" w14:textId="77C5A1F4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1751" w:type="dxa"/>
          </w:tcPr>
          <w:p w14:paraId="46A69AF5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31 (9.20%)</w:t>
            </w:r>
          </w:p>
        </w:tc>
        <w:tc>
          <w:tcPr>
            <w:tcW w:w="1899" w:type="dxa"/>
          </w:tcPr>
          <w:p w14:paraId="46A69AF6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12 (12.77%)</w:t>
            </w:r>
          </w:p>
        </w:tc>
        <w:tc>
          <w:tcPr>
            <w:tcW w:w="1700" w:type="dxa"/>
            <w:vMerge/>
          </w:tcPr>
          <w:p w14:paraId="46A69AF7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D7D" w:rsidRPr="0011253A" w14:paraId="46A69AFD" w14:textId="77777777" w:rsidTr="00E928FF">
        <w:tc>
          <w:tcPr>
            <w:tcW w:w="3506" w:type="dxa"/>
          </w:tcPr>
          <w:p w14:paraId="46A69AF9" w14:textId="69DBBA86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Positive bacterial culture</w:t>
            </w:r>
          </w:p>
        </w:tc>
        <w:tc>
          <w:tcPr>
            <w:tcW w:w="1751" w:type="dxa"/>
          </w:tcPr>
          <w:p w14:paraId="46A69AFA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118 (35.01%)</w:t>
            </w:r>
          </w:p>
        </w:tc>
        <w:tc>
          <w:tcPr>
            <w:tcW w:w="1899" w:type="dxa"/>
          </w:tcPr>
          <w:p w14:paraId="46A69AFB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50 (53.19%)</w:t>
            </w:r>
          </w:p>
        </w:tc>
        <w:tc>
          <w:tcPr>
            <w:tcW w:w="1700" w:type="dxa"/>
          </w:tcPr>
          <w:p w14:paraId="46A69AFC" w14:textId="2F8FA20E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D0D7D" w:rsidRPr="0011253A" w14:paraId="46A69B02" w14:textId="77777777" w:rsidTr="00E928FF">
        <w:tc>
          <w:tcPr>
            <w:tcW w:w="3506" w:type="dxa"/>
          </w:tcPr>
          <w:p w14:paraId="46A69AFE" w14:textId="7A278799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Positive viral sample</w:t>
            </w:r>
          </w:p>
        </w:tc>
        <w:tc>
          <w:tcPr>
            <w:tcW w:w="1751" w:type="dxa"/>
          </w:tcPr>
          <w:p w14:paraId="46A69AFF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151 (44.81%)</w:t>
            </w:r>
          </w:p>
        </w:tc>
        <w:tc>
          <w:tcPr>
            <w:tcW w:w="1899" w:type="dxa"/>
          </w:tcPr>
          <w:p w14:paraId="46A69B00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28 (29.79%)</w:t>
            </w:r>
          </w:p>
        </w:tc>
        <w:tc>
          <w:tcPr>
            <w:tcW w:w="1700" w:type="dxa"/>
          </w:tcPr>
          <w:p w14:paraId="46A69B01" w14:textId="24D21B46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</w:tr>
      <w:tr w:rsidR="00FD0D7D" w:rsidRPr="0011253A" w14:paraId="46A69B07" w14:textId="77777777" w:rsidTr="00E928FF">
        <w:tc>
          <w:tcPr>
            <w:tcW w:w="3506" w:type="dxa"/>
          </w:tcPr>
          <w:p w14:paraId="46A69B03" w14:textId="1DFA3EAE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Positive fungal sample</w:t>
            </w:r>
          </w:p>
        </w:tc>
        <w:tc>
          <w:tcPr>
            <w:tcW w:w="1751" w:type="dxa"/>
          </w:tcPr>
          <w:p w14:paraId="46A69B04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6 (1.78%)</w:t>
            </w:r>
          </w:p>
        </w:tc>
        <w:tc>
          <w:tcPr>
            <w:tcW w:w="1899" w:type="dxa"/>
          </w:tcPr>
          <w:p w14:paraId="46A69B05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7 (7.45%)</w:t>
            </w:r>
          </w:p>
        </w:tc>
        <w:tc>
          <w:tcPr>
            <w:tcW w:w="1700" w:type="dxa"/>
          </w:tcPr>
          <w:p w14:paraId="46A69B06" w14:textId="10A4ED51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FD0D7D" w:rsidRPr="0011253A" w14:paraId="46A69B0D" w14:textId="77777777" w:rsidTr="00E928FF">
        <w:tc>
          <w:tcPr>
            <w:tcW w:w="3506" w:type="dxa"/>
          </w:tcPr>
          <w:p w14:paraId="496DF93B" w14:textId="77777777" w:rsidR="00FD0D7D" w:rsidRPr="006B4897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ediatric Index of Mortality 3</w:t>
            </w:r>
          </w:p>
          <w:p w14:paraId="46A69B09" w14:textId="1AFF38C8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predicted death rate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median (IQR)</w:t>
            </w:r>
          </w:p>
        </w:tc>
        <w:tc>
          <w:tcPr>
            <w:tcW w:w="1751" w:type="dxa"/>
          </w:tcPr>
          <w:p w14:paraId="46A69B0A" w14:textId="39A0CB29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2 (0–4)</w:t>
            </w:r>
          </w:p>
        </w:tc>
        <w:tc>
          <w:tcPr>
            <w:tcW w:w="1899" w:type="dxa"/>
          </w:tcPr>
          <w:p w14:paraId="46A69B0B" w14:textId="2A0787D2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5 (0–16)</w:t>
            </w:r>
          </w:p>
        </w:tc>
        <w:tc>
          <w:tcPr>
            <w:tcW w:w="1700" w:type="dxa"/>
          </w:tcPr>
          <w:p w14:paraId="46A69B0C" w14:textId="3448BDCA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FD0D7D" w:rsidRPr="0011253A" w14:paraId="46A69B12" w14:textId="77777777" w:rsidTr="00E928FF">
        <w:tc>
          <w:tcPr>
            <w:tcW w:w="3506" w:type="dxa"/>
          </w:tcPr>
          <w:p w14:paraId="46A69B0E" w14:textId="399572D4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Phoenix Score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median (IQR)</w:t>
            </w:r>
          </w:p>
        </w:tc>
        <w:tc>
          <w:tcPr>
            <w:tcW w:w="1751" w:type="dxa"/>
          </w:tcPr>
          <w:p w14:paraId="46A69B0F" w14:textId="51BE3CC5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2 (1–3)</w:t>
            </w:r>
          </w:p>
        </w:tc>
        <w:tc>
          <w:tcPr>
            <w:tcW w:w="1899" w:type="dxa"/>
          </w:tcPr>
          <w:p w14:paraId="46A69B10" w14:textId="27F949D1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4.00 (2–7)</w:t>
            </w:r>
          </w:p>
        </w:tc>
        <w:tc>
          <w:tcPr>
            <w:tcW w:w="1700" w:type="dxa"/>
          </w:tcPr>
          <w:p w14:paraId="46A69B11" w14:textId="65A5CBE4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FD0D7D" w:rsidRPr="0011253A" w14:paraId="46A69B17" w14:textId="77777777" w:rsidTr="00E928FF">
        <w:tc>
          <w:tcPr>
            <w:tcW w:w="3506" w:type="dxa"/>
          </w:tcPr>
          <w:p w14:paraId="46A69B13" w14:textId="33F883FD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PELOD-2 total score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median (IQR)</w:t>
            </w:r>
          </w:p>
        </w:tc>
        <w:tc>
          <w:tcPr>
            <w:tcW w:w="1751" w:type="dxa"/>
          </w:tcPr>
          <w:p w14:paraId="46A69B14" w14:textId="1A892142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4 (2–8)</w:t>
            </w:r>
          </w:p>
        </w:tc>
        <w:tc>
          <w:tcPr>
            <w:tcW w:w="1899" w:type="dxa"/>
          </w:tcPr>
          <w:p w14:paraId="46A69B15" w14:textId="02B8CA4B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8.00 (3–12)</w:t>
            </w:r>
          </w:p>
        </w:tc>
        <w:tc>
          <w:tcPr>
            <w:tcW w:w="1700" w:type="dxa"/>
          </w:tcPr>
          <w:p w14:paraId="46A69B16" w14:textId="248BDE0B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FD0D7D" w:rsidRPr="0011253A" w14:paraId="46A69B1C" w14:textId="77777777" w:rsidTr="00E928FF">
        <w:tc>
          <w:tcPr>
            <w:tcW w:w="3506" w:type="dxa"/>
          </w:tcPr>
          <w:p w14:paraId="46A69B18" w14:textId="093A0B3C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PICU length of stay (days)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median (IQR)</w:t>
            </w:r>
          </w:p>
        </w:tc>
        <w:tc>
          <w:tcPr>
            <w:tcW w:w="1751" w:type="dxa"/>
          </w:tcPr>
          <w:p w14:paraId="46A69B19" w14:textId="2499DDC1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4 (2–14)</w:t>
            </w:r>
          </w:p>
        </w:tc>
        <w:tc>
          <w:tcPr>
            <w:tcW w:w="1899" w:type="dxa"/>
          </w:tcPr>
          <w:p w14:paraId="46A69B1A" w14:textId="4F80E3FF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6.00 (3–12.50)</w:t>
            </w:r>
          </w:p>
        </w:tc>
        <w:tc>
          <w:tcPr>
            <w:tcW w:w="1700" w:type="dxa"/>
          </w:tcPr>
          <w:p w14:paraId="46A69B1B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D7D" w:rsidRPr="0011253A" w14:paraId="46A69B21" w14:textId="77777777" w:rsidTr="00E928FF">
        <w:tc>
          <w:tcPr>
            <w:tcW w:w="3506" w:type="dxa"/>
          </w:tcPr>
          <w:p w14:paraId="46A69B1D" w14:textId="7AC49E82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Hospital length of stay (days)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median (IQR) median (IQR)</w:t>
            </w:r>
          </w:p>
        </w:tc>
        <w:tc>
          <w:tcPr>
            <w:tcW w:w="1751" w:type="dxa"/>
          </w:tcPr>
          <w:p w14:paraId="46A69B1E" w14:textId="5ABBF36B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31 (14–40)</w:t>
            </w:r>
          </w:p>
        </w:tc>
        <w:tc>
          <w:tcPr>
            <w:tcW w:w="1899" w:type="dxa"/>
          </w:tcPr>
          <w:p w14:paraId="46A69B1F" w14:textId="0BEB9421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15.00 (6–57)</w:t>
            </w:r>
          </w:p>
        </w:tc>
        <w:tc>
          <w:tcPr>
            <w:tcW w:w="1700" w:type="dxa"/>
          </w:tcPr>
          <w:p w14:paraId="46A69B20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0.125</w:t>
            </w:r>
          </w:p>
        </w:tc>
      </w:tr>
      <w:tr w:rsidR="00FD0D7D" w:rsidRPr="0011253A" w14:paraId="46A69B26" w14:textId="77777777" w:rsidTr="00E928FF">
        <w:tc>
          <w:tcPr>
            <w:tcW w:w="3506" w:type="dxa"/>
          </w:tcPr>
          <w:p w14:paraId="46A69B22" w14:textId="36B95024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IPSCC score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meadin (IQR)</w:t>
            </w:r>
          </w:p>
        </w:tc>
        <w:tc>
          <w:tcPr>
            <w:tcW w:w="1751" w:type="dxa"/>
          </w:tcPr>
          <w:p w14:paraId="46A69B23" w14:textId="7EB35DE5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4.00 (2–14)</w:t>
            </w:r>
          </w:p>
        </w:tc>
        <w:tc>
          <w:tcPr>
            <w:tcW w:w="1899" w:type="dxa"/>
          </w:tcPr>
          <w:p w14:paraId="46A69B24" w14:textId="48DE1CBD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6.00 (3–12.50)</w:t>
            </w:r>
          </w:p>
        </w:tc>
        <w:tc>
          <w:tcPr>
            <w:tcW w:w="1700" w:type="dxa"/>
          </w:tcPr>
          <w:p w14:paraId="46A69B25" w14:textId="2230FC31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FD0D7D" w:rsidRPr="0011253A" w14:paraId="46A69B2B" w14:textId="77777777" w:rsidTr="00E928FF">
        <w:tc>
          <w:tcPr>
            <w:tcW w:w="3506" w:type="dxa"/>
          </w:tcPr>
          <w:p w14:paraId="46A69B27" w14:textId="1BBFD420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CRRT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n(%)</w:t>
            </w:r>
          </w:p>
        </w:tc>
        <w:tc>
          <w:tcPr>
            <w:tcW w:w="1751" w:type="dxa"/>
          </w:tcPr>
          <w:p w14:paraId="46A69B28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10 (2.97%)</w:t>
            </w:r>
          </w:p>
        </w:tc>
        <w:tc>
          <w:tcPr>
            <w:tcW w:w="1899" w:type="dxa"/>
          </w:tcPr>
          <w:p w14:paraId="46A69B29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12 (12.77%)</w:t>
            </w:r>
          </w:p>
        </w:tc>
        <w:tc>
          <w:tcPr>
            <w:tcW w:w="1700" w:type="dxa"/>
          </w:tcPr>
          <w:p w14:paraId="46A69B2A" w14:textId="4C47AD61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FD0D7D" w:rsidRPr="0011253A" w14:paraId="46A69B30" w14:textId="77777777" w:rsidTr="00E928FF">
        <w:tc>
          <w:tcPr>
            <w:tcW w:w="3506" w:type="dxa"/>
          </w:tcPr>
          <w:p w14:paraId="46A69B2C" w14:textId="21472D03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Inotropes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n(%)</w:t>
            </w:r>
          </w:p>
        </w:tc>
        <w:tc>
          <w:tcPr>
            <w:tcW w:w="1751" w:type="dxa"/>
          </w:tcPr>
          <w:p w14:paraId="46A69B2D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112 (33.23%)</w:t>
            </w:r>
          </w:p>
        </w:tc>
        <w:tc>
          <w:tcPr>
            <w:tcW w:w="1899" w:type="dxa"/>
          </w:tcPr>
          <w:p w14:paraId="46A69B2E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61 (64.89%)</w:t>
            </w:r>
          </w:p>
        </w:tc>
        <w:tc>
          <w:tcPr>
            <w:tcW w:w="1700" w:type="dxa"/>
          </w:tcPr>
          <w:p w14:paraId="46A69B2F" w14:textId="74D34A50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FD0D7D" w:rsidRPr="0011253A" w14:paraId="46A69B35" w14:textId="77777777" w:rsidTr="00E928FF">
        <w:tc>
          <w:tcPr>
            <w:tcW w:w="3506" w:type="dxa"/>
          </w:tcPr>
          <w:p w14:paraId="46A69B31" w14:textId="25774F05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897">
              <w:rPr>
                <w:rFonts w:ascii="Times New Roman" w:hAnsi="Times New Roman" w:cs="Times New Roman"/>
                <w:sz w:val="24"/>
                <w:szCs w:val="24"/>
              </w:rPr>
              <w:t>Intubation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n(%)</w:t>
            </w:r>
          </w:p>
        </w:tc>
        <w:tc>
          <w:tcPr>
            <w:tcW w:w="1751" w:type="dxa"/>
          </w:tcPr>
          <w:p w14:paraId="46A69B32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115 (34.12%)</w:t>
            </w:r>
          </w:p>
        </w:tc>
        <w:tc>
          <w:tcPr>
            <w:tcW w:w="1899" w:type="dxa"/>
          </w:tcPr>
          <w:p w14:paraId="46A69B33" w14:textId="77777777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74 (78.72%)</w:t>
            </w:r>
          </w:p>
        </w:tc>
        <w:tc>
          <w:tcPr>
            <w:tcW w:w="1700" w:type="dxa"/>
          </w:tcPr>
          <w:p w14:paraId="46A69B34" w14:textId="68D6C45D" w:rsidR="00FD0D7D" w:rsidRPr="00A14CE5" w:rsidRDefault="00FD0D7D" w:rsidP="00FD0D7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</w:tbl>
    <w:p w14:paraId="46A69B36" w14:textId="5FEA8576" w:rsidR="00453CA2" w:rsidRPr="00E95D26" w:rsidRDefault="00E928FF" w:rsidP="00A14CE5">
      <w:pPr>
        <w:spacing w:line="48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WBC, white blood cell</w:t>
      </w:r>
      <w:r w:rsidR="00E21CC8"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count</w:t>
      </w:r>
      <w:r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; CNS, central nervous system;</w:t>
      </w:r>
      <w:r w:rsidRPr="001773AD">
        <w:rPr>
          <w:rFonts w:ascii="Times New Roman" w:hAnsi="Times New Roman" w:cs="Times New Roman"/>
          <w:sz w:val="24"/>
          <w:szCs w:val="24"/>
        </w:rPr>
        <w:t xml:space="preserve"> </w:t>
      </w:r>
      <w:r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IPSCC, International P</w:t>
      </w:r>
      <w:r w:rsidR="00E21CC8"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a</w:t>
      </w:r>
      <w:r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ediatric Sep</w:t>
      </w:r>
      <w:r w:rsidR="00417159"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sis Consensus Conference; PELOD-</w:t>
      </w:r>
      <w:r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2, P</w:t>
      </w:r>
      <w:r w:rsidR="00E21CC8"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a</w:t>
      </w:r>
      <w:r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ediatric Logistic Organ Dysfunction-2; CRRT, continuous renal replacement therapy</w:t>
      </w:r>
      <w:r w:rsidR="00E46390"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; PICU, paediatric intensive care unit.</w:t>
      </w:r>
      <w:r w:rsid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</w:p>
    <w:p w14:paraId="46A69B37" w14:textId="77777777" w:rsidR="001643AC" w:rsidRPr="00E95D26" w:rsidRDefault="001643AC" w:rsidP="00AA099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D26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6A69B38" w14:textId="765CDCE2" w:rsidR="00453CA2" w:rsidRPr="00E95D26" w:rsidRDefault="005467BC" w:rsidP="00AA099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5D2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Online Resource 2</w:t>
      </w:r>
      <w:r w:rsidR="00417159" w:rsidRPr="00E95D26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453CA2" w:rsidRPr="00E95D26">
        <w:rPr>
          <w:rFonts w:ascii="Times New Roman" w:eastAsia="Times New Roman" w:hAnsi="Times New Roman" w:cs="Times New Roman"/>
          <w:sz w:val="24"/>
          <w:szCs w:val="24"/>
        </w:rPr>
        <w:t xml:space="preserve"> Clinical </w:t>
      </w:r>
      <w:r w:rsidR="00C54D9E" w:rsidRPr="00E95D26">
        <w:rPr>
          <w:rFonts w:ascii="Times New Roman" w:eastAsia="Times New Roman" w:hAnsi="Times New Roman" w:cs="Times New Roman"/>
          <w:sz w:val="24"/>
          <w:szCs w:val="24"/>
        </w:rPr>
        <w:t>c</w:t>
      </w:r>
      <w:r w:rsidR="00453CA2" w:rsidRPr="00E95D26">
        <w:rPr>
          <w:rFonts w:ascii="Times New Roman" w:eastAsia="Times New Roman" w:hAnsi="Times New Roman" w:cs="Times New Roman"/>
          <w:sz w:val="24"/>
          <w:szCs w:val="24"/>
        </w:rPr>
        <w:t xml:space="preserve">haracteristics of </w:t>
      </w:r>
      <w:r w:rsidR="00C54D9E" w:rsidRPr="00E95D26">
        <w:rPr>
          <w:rFonts w:ascii="Times New Roman" w:eastAsia="Times New Roman" w:hAnsi="Times New Roman" w:cs="Times New Roman"/>
          <w:sz w:val="24"/>
          <w:szCs w:val="24"/>
        </w:rPr>
        <w:t>c</w:t>
      </w:r>
      <w:r w:rsidR="00453CA2" w:rsidRPr="00E95D26">
        <w:rPr>
          <w:rFonts w:ascii="Times New Roman" w:eastAsia="Times New Roman" w:hAnsi="Times New Roman" w:cs="Times New Roman"/>
          <w:sz w:val="24"/>
          <w:szCs w:val="24"/>
        </w:rPr>
        <w:t xml:space="preserve">ritically </w:t>
      </w:r>
      <w:r w:rsidR="00C54D9E" w:rsidRPr="00E95D26">
        <w:rPr>
          <w:rFonts w:ascii="Times New Roman" w:eastAsia="Times New Roman" w:hAnsi="Times New Roman" w:cs="Times New Roman"/>
          <w:sz w:val="24"/>
          <w:szCs w:val="24"/>
        </w:rPr>
        <w:t>i</w:t>
      </w:r>
      <w:r w:rsidR="00453CA2" w:rsidRPr="00E95D26"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 w:rsidR="00C54D9E" w:rsidRPr="00E95D26">
        <w:rPr>
          <w:rFonts w:ascii="Times New Roman" w:eastAsia="Times New Roman" w:hAnsi="Times New Roman" w:cs="Times New Roman"/>
          <w:sz w:val="24"/>
          <w:szCs w:val="24"/>
        </w:rPr>
        <w:t>c</w:t>
      </w:r>
      <w:r w:rsidR="00453CA2" w:rsidRPr="00E95D26">
        <w:rPr>
          <w:rFonts w:ascii="Times New Roman" w:eastAsia="Times New Roman" w:hAnsi="Times New Roman" w:cs="Times New Roman"/>
          <w:sz w:val="24"/>
          <w:szCs w:val="24"/>
        </w:rPr>
        <w:t xml:space="preserve">hildren: Comparison of </w:t>
      </w:r>
      <w:r w:rsidR="00C54D9E" w:rsidRPr="00E95D26">
        <w:rPr>
          <w:rFonts w:ascii="Times New Roman" w:eastAsia="Times New Roman" w:hAnsi="Times New Roman" w:cs="Times New Roman"/>
          <w:sz w:val="24"/>
          <w:szCs w:val="24"/>
        </w:rPr>
        <w:t>s</w:t>
      </w:r>
      <w:r w:rsidR="00453CA2" w:rsidRPr="00E95D26">
        <w:rPr>
          <w:rFonts w:ascii="Times New Roman" w:eastAsia="Times New Roman" w:hAnsi="Times New Roman" w:cs="Times New Roman"/>
          <w:sz w:val="24"/>
          <w:szCs w:val="24"/>
        </w:rPr>
        <w:t xml:space="preserve">epsis vs. </w:t>
      </w:r>
      <w:r w:rsidR="00C54D9E" w:rsidRPr="00E95D26">
        <w:rPr>
          <w:rFonts w:ascii="Times New Roman" w:eastAsia="Times New Roman" w:hAnsi="Times New Roman" w:cs="Times New Roman"/>
          <w:sz w:val="24"/>
          <w:szCs w:val="24"/>
        </w:rPr>
        <w:t>s</w:t>
      </w:r>
      <w:r w:rsidR="00453CA2" w:rsidRPr="00E95D26">
        <w:rPr>
          <w:rFonts w:ascii="Times New Roman" w:eastAsia="Times New Roman" w:hAnsi="Times New Roman" w:cs="Times New Roman"/>
          <w:sz w:val="24"/>
          <w:szCs w:val="24"/>
        </w:rPr>
        <w:t xml:space="preserve">eptic </w:t>
      </w:r>
      <w:r w:rsidR="00C54D9E" w:rsidRPr="00E95D26">
        <w:rPr>
          <w:rFonts w:ascii="Times New Roman" w:eastAsia="Times New Roman" w:hAnsi="Times New Roman" w:cs="Times New Roman"/>
          <w:sz w:val="24"/>
          <w:szCs w:val="24"/>
        </w:rPr>
        <w:t>s</w:t>
      </w:r>
      <w:r w:rsidR="00453CA2" w:rsidRPr="00E95D26">
        <w:rPr>
          <w:rFonts w:ascii="Times New Roman" w:eastAsia="Times New Roman" w:hAnsi="Times New Roman" w:cs="Times New Roman"/>
          <w:sz w:val="24"/>
          <w:szCs w:val="24"/>
        </w:rPr>
        <w:t xml:space="preserve">hock </w:t>
      </w:r>
      <w:r w:rsidR="00C54D9E" w:rsidRPr="00E95D26">
        <w:rPr>
          <w:rFonts w:ascii="Times New Roman" w:eastAsia="Times New Roman" w:hAnsi="Times New Roman" w:cs="Times New Roman"/>
          <w:sz w:val="24"/>
          <w:szCs w:val="24"/>
        </w:rPr>
        <w:t>d</w:t>
      </w:r>
      <w:r w:rsidR="00453CA2" w:rsidRPr="00E95D26">
        <w:rPr>
          <w:rFonts w:ascii="Times New Roman" w:eastAsia="Times New Roman" w:hAnsi="Times New Roman" w:cs="Times New Roman"/>
          <w:sz w:val="24"/>
          <w:szCs w:val="24"/>
        </w:rPr>
        <w:t xml:space="preserve">efined by </w:t>
      </w:r>
      <w:r w:rsidR="00E928FF" w:rsidRPr="00E95D26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453CA2" w:rsidRPr="00E95D26">
        <w:rPr>
          <w:rFonts w:ascii="Times New Roman" w:eastAsia="Times New Roman" w:hAnsi="Times New Roman" w:cs="Times New Roman"/>
          <w:sz w:val="24"/>
          <w:szCs w:val="24"/>
        </w:rPr>
        <w:t xml:space="preserve">Phoenix </w:t>
      </w:r>
      <w:r w:rsidR="00C54D9E" w:rsidRPr="00E95D26">
        <w:rPr>
          <w:rFonts w:ascii="Times New Roman" w:eastAsia="Times New Roman" w:hAnsi="Times New Roman" w:cs="Times New Roman"/>
          <w:sz w:val="24"/>
          <w:szCs w:val="24"/>
        </w:rPr>
        <w:t>c</w:t>
      </w:r>
      <w:r w:rsidR="00453CA2" w:rsidRPr="00E95D26">
        <w:rPr>
          <w:rFonts w:ascii="Times New Roman" w:eastAsia="Times New Roman" w:hAnsi="Times New Roman" w:cs="Times New Roman"/>
          <w:sz w:val="24"/>
          <w:szCs w:val="24"/>
        </w:rPr>
        <w:t>riteria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505"/>
        <w:gridCol w:w="1740"/>
        <w:gridCol w:w="1741"/>
        <w:gridCol w:w="1644"/>
      </w:tblGrid>
      <w:tr w:rsidR="00453CA2" w:rsidRPr="0011253A" w14:paraId="46A69B3D" w14:textId="77777777" w:rsidTr="00E928FF">
        <w:tc>
          <w:tcPr>
            <w:tcW w:w="3505" w:type="dxa"/>
          </w:tcPr>
          <w:p w14:paraId="46A69B39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740" w:type="dxa"/>
          </w:tcPr>
          <w:p w14:paraId="46A69B3A" w14:textId="727CF351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Sepsis (</w:t>
            </w:r>
            <w:r w:rsidR="00417159" w:rsidRPr="00E95D2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84)</w:t>
            </w:r>
          </w:p>
        </w:tc>
        <w:tc>
          <w:tcPr>
            <w:tcW w:w="1741" w:type="dxa"/>
          </w:tcPr>
          <w:p w14:paraId="46A69B3B" w14:textId="6392C9DA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Septic </w:t>
            </w:r>
            <w:r w:rsidR="00C54D9E" w:rsidRPr="00E95D2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hock (</w:t>
            </w:r>
            <w:r w:rsidR="00417159" w:rsidRPr="00E95D2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197)</w:t>
            </w:r>
          </w:p>
        </w:tc>
        <w:tc>
          <w:tcPr>
            <w:tcW w:w="1644" w:type="dxa"/>
          </w:tcPr>
          <w:p w14:paraId="46A69B3C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p-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</w:tr>
      <w:tr w:rsidR="00453CA2" w:rsidRPr="0011253A" w14:paraId="46A69B42" w14:textId="77777777" w:rsidTr="00E928FF">
        <w:tc>
          <w:tcPr>
            <w:tcW w:w="3505" w:type="dxa"/>
          </w:tcPr>
          <w:p w14:paraId="46A69B3E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740" w:type="dxa"/>
          </w:tcPr>
          <w:p w14:paraId="46A69B3F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45 (53.57%)</w:t>
            </w:r>
          </w:p>
        </w:tc>
        <w:tc>
          <w:tcPr>
            <w:tcW w:w="1741" w:type="dxa"/>
          </w:tcPr>
          <w:p w14:paraId="46A69B40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107 (54.31%)</w:t>
            </w:r>
          </w:p>
        </w:tc>
        <w:tc>
          <w:tcPr>
            <w:tcW w:w="1644" w:type="dxa"/>
          </w:tcPr>
          <w:p w14:paraId="46A69B41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53CA2" w:rsidRPr="0011253A" w14:paraId="46A69B47" w14:textId="77777777" w:rsidTr="00E928FF">
        <w:tc>
          <w:tcPr>
            <w:tcW w:w="3505" w:type="dxa"/>
          </w:tcPr>
          <w:p w14:paraId="46A69B43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Age (months)</w:t>
            </w:r>
          </w:p>
        </w:tc>
        <w:tc>
          <w:tcPr>
            <w:tcW w:w="1740" w:type="dxa"/>
          </w:tcPr>
          <w:p w14:paraId="46A69B44" w14:textId="1C70D1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14 (2</w:t>
            </w:r>
            <w:r w:rsidR="00417159" w:rsidRPr="00E95D2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46.5)</w:t>
            </w:r>
          </w:p>
        </w:tc>
        <w:tc>
          <w:tcPr>
            <w:tcW w:w="1741" w:type="dxa"/>
          </w:tcPr>
          <w:p w14:paraId="46A69B45" w14:textId="2F2086DE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28 (6</w:t>
            </w:r>
            <w:r w:rsidR="00417159" w:rsidRPr="00E95D2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99) </w:t>
            </w:r>
          </w:p>
        </w:tc>
        <w:tc>
          <w:tcPr>
            <w:tcW w:w="1644" w:type="dxa"/>
          </w:tcPr>
          <w:p w14:paraId="46A69B46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0.036</w:t>
            </w:r>
          </w:p>
        </w:tc>
      </w:tr>
      <w:tr w:rsidR="00453CA2" w:rsidRPr="0011253A" w14:paraId="46A69B4C" w14:textId="77777777" w:rsidTr="00E928FF">
        <w:tc>
          <w:tcPr>
            <w:tcW w:w="3505" w:type="dxa"/>
          </w:tcPr>
          <w:p w14:paraId="46A69B48" w14:textId="0DE2B4D0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Any 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omorbidities</w:t>
            </w:r>
          </w:p>
        </w:tc>
        <w:tc>
          <w:tcPr>
            <w:tcW w:w="1740" w:type="dxa"/>
          </w:tcPr>
          <w:p w14:paraId="46A69B49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69 (82.14%)</w:t>
            </w:r>
          </w:p>
        </w:tc>
        <w:tc>
          <w:tcPr>
            <w:tcW w:w="1741" w:type="dxa"/>
          </w:tcPr>
          <w:p w14:paraId="46A69B4A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149 (75.63%)</w:t>
            </w:r>
          </w:p>
        </w:tc>
        <w:tc>
          <w:tcPr>
            <w:tcW w:w="1644" w:type="dxa"/>
          </w:tcPr>
          <w:p w14:paraId="46A69B4B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0.231</w:t>
            </w:r>
          </w:p>
        </w:tc>
      </w:tr>
      <w:tr w:rsidR="00453CA2" w:rsidRPr="0011253A" w14:paraId="46A69B51" w14:textId="77777777" w:rsidTr="00E928FF">
        <w:tc>
          <w:tcPr>
            <w:tcW w:w="3505" w:type="dxa"/>
          </w:tcPr>
          <w:p w14:paraId="46A69B4D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Prematurity</w:t>
            </w:r>
          </w:p>
        </w:tc>
        <w:tc>
          <w:tcPr>
            <w:tcW w:w="1740" w:type="dxa"/>
          </w:tcPr>
          <w:p w14:paraId="46A69B4E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10 (11.90%)</w:t>
            </w:r>
          </w:p>
        </w:tc>
        <w:tc>
          <w:tcPr>
            <w:tcW w:w="1741" w:type="dxa"/>
          </w:tcPr>
          <w:p w14:paraId="46A69B4F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31 (15.74%)</w:t>
            </w:r>
          </w:p>
        </w:tc>
        <w:tc>
          <w:tcPr>
            <w:tcW w:w="1644" w:type="dxa"/>
          </w:tcPr>
          <w:p w14:paraId="46A69B50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0.464</w:t>
            </w:r>
          </w:p>
        </w:tc>
      </w:tr>
      <w:tr w:rsidR="00453CA2" w:rsidRPr="0011253A" w14:paraId="46A69B56" w14:textId="77777777" w:rsidTr="00E928FF">
        <w:tc>
          <w:tcPr>
            <w:tcW w:w="3505" w:type="dxa"/>
          </w:tcPr>
          <w:p w14:paraId="46A69B52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Metabolic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disorder</w:t>
            </w:r>
          </w:p>
        </w:tc>
        <w:tc>
          <w:tcPr>
            <w:tcW w:w="1740" w:type="dxa"/>
          </w:tcPr>
          <w:p w14:paraId="46A69B53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5 (5.95%)</w:t>
            </w:r>
          </w:p>
        </w:tc>
        <w:tc>
          <w:tcPr>
            <w:tcW w:w="1741" w:type="dxa"/>
          </w:tcPr>
          <w:p w14:paraId="46A69B54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16 (8.12%)</w:t>
            </w:r>
          </w:p>
        </w:tc>
        <w:tc>
          <w:tcPr>
            <w:tcW w:w="1644" w:type="dxa"/>
          </w:tcPr>
          <w:p w14:paraId="46A69B55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0.626</w:t>
            </w:r>
          </w:p>
        </w:tc>
      </w:tr>
      <w:tr w:rsidR="00453CA2" w:rsidRPr="0011253A" w14:paraId="46A69B5B" w14:textId="77777777" w:rsidTr="00E928FF">
        <w:tc>
          <w:tcPr>
            <w:tcW w:w="3505" w:type="dxa"/>
          </w:tcPr>
          <w:p w14:paraId="46A69B57" w14:textId="1156A4DD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Neurologic - </w:t>
            </w:r>
            <w:r w:rsidR="00791470" w:rsidRPr="00E95D2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euromuscular disorder</w:t>
            </w:r>
          </w:p>
        </w:tc>
        <w:tc>
          <w:tcPr>
            <w:tcW w:w="1740" w:type="dxa"/>
          </w:tcPr>
          <w:p w14:paraId="46A69B58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7 (8.33%)</w:t>
            </w:r>
          </w:p>
        </w:tc>
        <w:tc>
          <w:tcPr>
            <w:tcW w:w="1741" w:type="dxa"/>
          </w:tcPr>
          <w:p w14:paraId="46A69B59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10 (5.08%)</w:t>
            </w:r>
          </w:p>
        </w:tc>
        <w:tc>
          <w:tcPr>
            <w:tcW w:w="1644" w:type="dxa"/>
          </w:tcPr>
          <w:p w14:paraId="46A69B5A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0.294</w:t>
            </w:r>
          </w:p>
        </w:tc>
      </w:tr>
      <w:tr w:rsidR="00453CA2" w:rsidRPr="0011253A" w14:paraId="46A69B60" w14:textId="77777777" w:rsidTr="00E928FF">
        <w:tc>
          <w:tcPr>
            <w:tcW w:w="3505" w:type="dxa"/>
          </w:tcPr>
          <w:p w14:paraId="46A69B5C" w14:textId="1137AE92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Neurologic - 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eizure disorder / 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pilepsy</w:t>
            </w:r>
          </w:p>
        </w:tc>
        <w:tc>
          <w:tcPr>
            <w:tcW w:w="1740" w:type="dxa"/>
          </w:tcPr>
          <w:p w14:paraId="46A69B5D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24 (28.57%)</w:t>
            </w:r>
          </w:p>
        </w:tc>
        <w:tc>
          <w:tcPr>
            <w:tcW w:w="1741" w:type="dxa"/>
          </w:tcPr>
          <w:p w14:paraId="46A69B5E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35 (17.77%)</w:t>
            </w:r>
          </w:p>
        </w:tc>
        <w:tc>
          <w:tcPr>
            <w:tcW w:w="1644" w:type="dxa"/>
          </w:tcPr>
          <w:p w14:paraId="46A69B5F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</w:tr>
      <w:tr w:rsidR="00453CA2" w:rsidRPr="0011253A" w14:paraId="46A69B65" w14:textId="77777777" w:rsidTr="00E928FF">
        <w:tc>
          <w:tcPr>
            <w:tcW w:w="3505" w:type="dxa"/>
          </w:tcPr>
          <w:p w14:paraId="46A69B61" w14:textId="2030E1F8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Immunodeficiency - 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ongenital</w:t>
            </w:r>
          </w:p>
        </w:tc>
        <w:tc>
          <w:tcPr>
            <w:tcW w:w="1740" w:type="dxa"/>
          </w:tcPr>
          <w:p w14:paraId="46A69B62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741" w:type="dxa"/>
          </w:tcPr>
          <w:p w14:paraId="46A69B63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4 (2.03%)</w:t>
            </w:r>
          </w:p>
        </w:tc>
        <w:tc>
          <w:tcPr>
            <w:tcW w:w="1644" w:type="dxa"/>
          </w:tcPr>
          <w:p w14:paraId="46A69B64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0.188</w:t>
            </w:r>
          </w:p>
        </w:tc>
      </w:tr>
      <w:tr w:rsidR="00453CA2" w:rsidRPr="0011253A" w14:paraId="46A69B6A" w14:textId="77777777" w:rsidTr="00E928FF">
        <w:tc>
          <w:tcPr>
            <w:tcW w:w="3505" w:type="dxa"/>
          </w:tcPr>
          <w:p w14:paraId="46A69B66" w14:textId="223A7A4B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Immunodeficiency - 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alignancy with chemoradiotherapy</w:t>
            </w:r>
          </w:p>
        </w:tc>
        <w:tc>
          <w:tcPr>
            <w:tcW w:w="1740" w:type="dxa"/>
          </w:tcPr>
          <w:p w14:paraId="46A69B67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741" w:type="dxa"/>
          </w:tcPr>
          <w:p w14:paraId="46A69B68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3 (1.52%)</w:t>
            </w:r>
          </w:p>
        </w:tc>
        <w:tc>
          <w:tcPr>
            <w:tcW w:w="1644" w:type="dxa"/>
          </w:tcPr>
          <w:p w14:paraId="46A69B69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0.255</w:t>
            </w:r>
          </w:p>
        </w:tc>
      </w:tr>
      <w:tr w:rsidR="00453CA2" w:rsidRPr="0011253A" w14:paraId="46A69B6F" w14:textId="77777777" w:rsidTr="00E928FF">
        <w:tc>
          <w:tcPr>
            <w:tcW w:w="3505" w:type="dxa"/>
          </w:tcPr>
          <w:p w14:paraId="46A69B6B" w14:textId="2CA96DBE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Immunodeficiency - Neutrop</w:t>
            </w:r>
            <w:r w:rsidR="003D6565" w:rsidRPr="00E95D2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enia (WBC &lt; 500)</w:t>
            </w:r>
          </w:p>
        </w:tc>
        <w:tc>
          <w:tcPr>
            <w:tcW w:w="1740" w:type="dxa"/>
          </w:tcPr>
          <w:p w14:paraId="46A69B6C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 (1.19%)</w:t>
            </w:r>
          </w:p>
        </w:tc>
        <w:tc>
          <w:tcPr>
            <w:tcW w:w="1741" w:type="dxa"/>
          </w:tcPr>
          <w:p w14:paraId="46A69B6D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5 (2.54%)</w:t>
            </w:r>
          </w:p>
        </w:tc>
        <w:tc>
          <w:tcPr>
            <w:tcW w:w="1644" w:type="dxa"/>
          </w:tcPr>
          <w:p w14:paraId="46A69B6E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0.474</w:t>
            </w:r>
          </w:p>
        </w:tc>
      </w:tr>
      <w:tr w:rsidR="00453CA2" w:rsidRPr="0011253A" w14:paraId="46A69B74" w14:textId="77777777" w:rsidTr="00E928FF">
        <w:tc>
          <w:tcPr>
            <w:tcW w:w="3505" w:type="dxa"/>
          </w:tcPr>
          <w:p w14:paraId="46A69B70" w14:textId="38725FA5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Immunodeficiency - 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olid organ transplantation</w:t>
            </w:r>
          </w:p>
        </w:tc>
        <w:tc>
          <w:tcPr>
            <w:tcW w:w="1740" w:type="dxa"/>
          </w:tcPr>
          <w:p w14:paraId="46A69B71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741" w:type="dxa"/>
          </w:tcPr>
          <w:p w14:paraId="46A69B72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2 (1.02%)</w:t>
            </w:r>
          </w:p>
        </w:tc>
        <w:tc>
          <w:tcPr>
            <w:tcW w:w="1644" w:type="dxa"/>
          </w:tcPr>
          <w:p w14:paraId="46A69B73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0.354</w:t>
            </w:r>
          </w:p>
        </w:tc>
      </w:tr>
      <w:tr w:rsidR="00453CA2" w:rsidRPr="0011253A" w14:paraId="46A69B79" w14:textId="77777777" w:rsidTr="00E928FF">
        <w:tc>
          <w:tcPr>
            <w:tcW w:w="3505" w:type="dxa"/>
          </w:tcPr>
          <w:p w14:paraId="46A69B75" w14:textId="7AE3DF0C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3D6565" w:rsidRPr="00E95D2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ematologic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disorder</w:t>
            </w:r>
          </w:p>
        </w:tc>
        <w:tc>
          <w:tcPr>
            <w:tcW w:w="1740" w:type="dxa"/>
          </w:tcPr>
          <w:p w14:paraId="46A69B76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4 (4.76%)</w:t>
            </w:r>
          </w:p>
        </w:tc>
        <w:tc>
          <w:tcPr>
            <w:tcW w:w="1741" w:type="dxa"/>
          </w:tcPr>
          <w:p w14:paraId="46A69B77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23 (11.68%)</w:t>
            </w:r>
          </w:p>
        </w:tc>
        <w:tc>
          <w:tcPr>
            <w:tcW w:w="1644" w:type="dxa"/>
          </w:tcPr>
          <w:p w14:paraId="46A69B78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0.072</w:t>
            </w:r>
          </w:p>
        </w:tc>
      </w:tr>
      <w:tr w:rsidR="00453CA2" w:rsidRPr="0011253A" w14:paraId="46A69B7E" w14:textId="77777777" w:rsidTr="00E928FF">
        <w:tc>
          <w:tcPr>
            <w:tcW w:w="3505" w:type="dxa"/>
          </w:tcPr>
          <w:p w14:paraId="46A69B7A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Source of infection</w:t>
            </w:r>
          </w:p>
        </w:tc>
        <w:tc>
          <w:tcPr>
            <w:tcW w:w="1740" w:type="dxa"/>
          </w:tcPr>
          <w:p w14:paraId="46A69B7B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14:paraId="46A69B7C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46A69B7D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CA2" w:rsidRPr="0011253A" w14:paraId="46A69B83" w14:textId="77777777" w:rsidTr="00E928FF">
        <w:tc>
          <w:tcPr>
            <w:tcW w:w="3505" w:type="dxa"/>
          </w:tcPr>
          <w:p w14:paraId="46A69B7F" w14:textId="16CC12F6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Respiratory</w:t>
            </w:r>
            <w:r w:rsidR="00417159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17159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neumonia</w:t>
            </w:r>
          </w:p>
        </w:tc>
        <w:tc>
          <w:tcPr>
            <w:tcW w:w="1740" w:type="dxa"/>
          </w:tcPr>
          <w:p w14:paraId="46A69B80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46 (54.76%)</w:t>
            </w:r>
          </w:p>
        </w:tc>
        <w:tc>
          <w:tcPr>
            <w:tcW w:w="1741" w:type="dxa"/>
          </w:tcPr>
          <w:p w14:paraId="46A69B81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114 (57.87%)</w:t>
            </w:r>
          </w:p>
        </w:tc>
        <w:tc>
          <w:tcPr>
            <w:tcW w:w="1644" w:type="dxa"/>
            <w:vMerge w:val="restart"/>
          </w:tcPr>
          <w:p w14:paraId="46A69B82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0.752</w:t>
            </w:r>
          </w:p>
        </w:tc>
      </w:tr>
      <w:tr w:rsidR="00453CA2" w:rsidRPr="0011253A" w14:paraId="46A69B88" w14:textId="77777777" w:rsidTr="00E928FF">
        <w:tc>
          <w:tcPr>
            <w:tcW w:w="3505" w:type="dxa"/>
          </w:tcPr>
          <w:p w14:paraId="46A69B84" w14:textId="2E002EED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Abdominal</w:t>
            </w:r>
            <w:r w:rsidR="00417159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17159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astroenteritis</w:t>
            </w:r>
          </w:p>
        </w:tc>
        <w:tc>
          <w:tcPr>
            <w:tcW w:w="1740" w:type="dxa"/>
          </w:tcPr>
          <w:p w14:paraId="46A69B85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12 (14.29%)</w:t>
            </w:r>
          </w:p>
        </w:tc>
        <w:tc>
          <w:tcPr>
            <w:tcW w:w="1741" w:type="dxa"/>
          </w:tcPr>
          <w:p w14:paraId="46A69B86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18 (9.14%)</w:t>
            </w:r>
          </w:p>
        </w:tc>
        <w:tc>
          <w:tcPr>
            <w:tcW w:w="1644" w:type="dxa"/>
            <w:vMerge/>
          </w:tcPr>
          <w:p w14:paraId="46A69B87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CA2" w:rsidRPr="0011253A" w14:paraId="46A69B8D" w14:textId="77777777" w:rsidTr="00E928FF">
        <w:tc>
          <w:tcPr>
            <w:tcW w:w="3505" w:type="dxa"/>
          </w:tcPr>
          <w:p w14:paraId="46A69B89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CNS: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Meningitis</w:t>
            </w:r>
            <w:r w:rsidR="00417159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17159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encephalitis</w:t>
            </w:r>
            <w:r w:rsidR="00417159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17159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brain abscess</w:t>
            </w:r>
          </w:p>
        </w:tc>
        <w:tc>
          <w:tcPr>
            <w:tcW w:w="1740" w:type="dxa"/>
          </w:tcPr>
          <w:p w14:paraId="46A69B8A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7 (8.33%)</w:t>
            </w:r>
          </w:p>
        </w:tc>
        <w:tc>
          <w:tcPr>
            <w:tcW w:w="1741" w:type="dxa"/>
          </w:tcPr>
          <w:p w14:paraId="46A69B8B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12 (6.09%)</w:t>
            </w:r>
          </w:p>
        </w:tc>
        <w:tc>
          <w:tcPr>
            <w:tcW w:w="1644" w:type="dxa"/>
            <w:vMerge/>
          </w:tcPr>
          <w:p w14:paraId="46A69B8C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CA2" w:rsidRPr="0011253A" w14:paraId="46A69B92" w14:textId="77777777" w:rsidTr="00E928FF">
        <w:tc>
          <w:tcPr>
            <w:tcW w:w="3505" w:type="dxa"/>
          </w:tcPr>
          <w:p w14:paraId="46A69B8E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Genitourinary infection</w:t>
            </w:r>
          </w:p>
        </w:tc>
        <w:tc>
          <w:tcPr>
            <w:tcW w:w="1740" w:type="dxa"/>
          </w:tcPr>
          <w:p w14:paraId="46A69B8F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4 (4.76%)</w:t>
            </w:r>
          </w:p>
        </w:tc>
        <w:tc>
          <w:tcPr>
            <w:tcW w:w="1741" w:type="dxa"/>
          </w:tcPr>
          <w:p w14:paraId="46A69B90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5 (2.54%)</w:t>
            </w:r>
          </w:p>
        </w:tc>
        <w:tc>
          <w:tcPr>
            <w:tcW w:w="1644" w:type="dxa"/>
            <w:vMerge/>
          </w:tcPr>
          <w:p w14:paraId="46A69B91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CA2" w:rsidRPr="0011253A" w14:paraId="46A69B97" w14:textId="77777777" w:rsidTr="00E928FF">
        <w:tc>
          <w:tcPr>
            <w:tcW w:w="3505" w:type="dxa"/>
          </w:tcPr>
          <w:p w14:paraId="46A69B93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Skin</w:t>
            </w:r>
            <w:r w:rsidR="00417159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17159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soft tissue infection</w:t>
            </w:r>
          </w:p>
        </w:tc>
        <w:tc>
          <w:tcPr>
            <w:tcW w:w="1740" w:type="dxa"/>
          </w:tcPr>
          <w:p w14:paraId="46A69B94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4 (4.76%)</w:t>
            </w:r>
          </w:p>
        </w:tc>
        <w:tc>
          <w:tcPr>
            <w:tcW w:w="1741" w:type="dxa"/>
          </w:tcPr>
          <w:p w14:paraId="46A69B95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10 (5.08%)</w:t>
            </w:r>
          </w:p>
        </w:tc>
        <w:tc>
          <w:tcPr>
            <w:tcW w:w="1644" w:type="dxa"/>
            <w:vMerge/>
          </w:tcPr>
          <w:p w14:paraId="46A69B96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CA2" w:rsidRPr="0011253A" w14:paraId="46A69B9C" w14:textId="77777777" w:rsidTr="00E928FF">
        <w:tc>
          <w:tcPr>
            <w:tcW w:w="3505" w:type="dxa"/>
          </w:tcPr>
          <w:p w14:paraId="46A69B98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Primary blood stream infection</w:t>
            </w:r>
          </w:p>
        </w:tc>
        <w:tc>
          <w:tcPr>
            <w:tcW w:w="1740" w:type="dxa"/>
          </w:tcPr>
          <w:p w14:paraId="46A69B99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2 (2.38%)</w:t>
            </w:r>
          </w:p>
        </w:tc>
        <w:tc>
          <w:tcPr>
            <w:tcW w:w="1741" w:type="dxa"/>
          </w:tcPr>
          <w:p w14:paraId="46A69B9A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7 (3.55%)</w:t>
            </w:r>
          </w:p>
        </w:tc>
        <w:tc>
          <w:tcPr>
            <w:tcW w:w="1644" w:type="dxa"/>
            <w:vMerge/>
          </w:tcPr>
          <w:p w14:paraId="46A69B9B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CA2" w:rsidRPr="0011253A" w14:paraId="46A69BA1" w14:textId="77777777" w:rsidTr="00E928FF">
        <w:tc>
          <w:tcPr>
            <w:tcW w:w="3505" w:type="dxa"/>
          </w:tcPr>
          <w:p w14:paraId="46A69B9D" w14:textId="0512782A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Head, 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ar, 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ose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hroat</w:t>
            </w:r>
          </w:p>
        </w:tc>
        <w:tc>
          <w:tcPr>
            <w:tcW w:w="1740" w:type="dxa"/>
          </w:tcPr>
          <w:p w14:paraId="46A69B9E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 (1.19%)</w:t>
            </w:r>
          </w:p>
        </w:tc>
        <w:tc>
          <w:tcPr>
            <w:tcW w:w="1741" w:type="dxa"/>
          </w:tcPr>
          <w:p w14:paraId="46A69B9F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4 (2.03%)</w:t>
            </w:r>
          </w:p>
        </w:tc>
        <w:tc>
          <w:tcPr>
            <w:tcW w:w="1644" w:type="dxa"/>
            <w:vMerge/>
          </w:tcPr>
          <w:p w14:paraId="46A69BA0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CA2" w:rsidRPr="0011253A" w14:paraId="46A69BA6" w14:textId="77777777" w:rsidTr="00E928FF">
        <w:tc>
          <w:tcPr>
            <w:tcW w:w="3505" w:type="dxa"/>
          </w:tcPr>
          <w:p w14:paraId="46A69BA2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Osteomyelitis</w:t>
            </w:r>
            <w:r w:rsidR="00417159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17159"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arthritis</w:t>
            </w:r>
          </w:p>
        </w:tc>
        <w:tc>
          <w:tcPr>
            <w:tcW w:w="1740" w:type="dxa"/>
          </w:tcPr>
          <w:p w14:paraId="46A69BA3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 (0.00%)</w:t>
            </w:r>
          </w:p>
        </w:tc>
        <w:tc>
          <w:tcPr>
            <w:tcW w:w="1741" w:type="dxa"/>
          </w:tcPr>
          <w:p w14:paraId="46A69BA4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3 (1.52%)</w:t>
            </w:r>
          </w:p>
        </w:tc>
        <w:tc>
          <w:tcPr>
            <w:tcW w:w="1644" w:type="dxa"/>
            <w:vMerge/>
          </w:tcPr>
          <w:p w14:paraId="46A69BA5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CA2" w:rsidRPr="0011253A" w14:paraId="46A69BAB" w14:textId="77777777" w:rsidTr="00E928FF">
        <w:tc>
          <w:tcPr>
            <w:tcW w:w="3505" w:type="dxa"/>
          </w:tcPr>
          <w:p w14:paraId="46A69BA7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Other</w:t>
            </w:r>
            <w:r w:rsidR="00417159" w:rsidRPr="00E95D2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740" w:type="dxa"/>
          </w:tcPr>
          <w:p w14:paraId="46A69BA8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8 (9.52%)</w:t>
            </w:r>
          </w:p>
        </w:tc>
        <w:tc>
          <w:tcPr>
            <w:tcW w:w="1741" w:type="dxa"/>
          </w:tcPr>
          <w:p w14:paraId="46A69BA9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24 (12.18%)</w:t>
            </w:r>
          </w:p>
        </w:tc>
        <w:tc>
          <w:tcPr>
            <w:tcW w:w="1644" w:type="dxa"/>
            <w:vMerge/>
          </w:tcPr>
          <w:p w14:paraId="46A69BAA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3CA2" w:rsidRPr="0011253A" w14:paraId="46A69BB0" w14:textId="77777777" w:rsidTr="00E928FF">
        <w:tc>
          <w:tcPr>
            <w:tcW w:w="3505" w:type="dxa"/>
          </w:tcPr>
          <w:p w14:paraId="46A69BAC" w14:textId="309897EF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Positive 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acterial culture </w:t>
            </w:r>
          </w:p>
        </w:tc>
        <w:tc>
          <w:tcPr>
            <w:tcW w:w="1740" w:type="dxa"/>
          </w:tcPr>
          <w:p w14:paraId="46A69BAD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36 (42.86%)</w:t>
            </w:r>
          </w:p>
        </w:tc>
        <w:tc>
          <w:tcPr>
            <w:tcW w:w="1741" w:type="dxa"/>
          </w:tcPr>
          <w:p w14:paraId="46A69BAE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86 (43.65%)</w:t>
            </w:r>
          </w:p>
        </w:tc>
        <w:tc>
          <w:tcPr>
            <w:tcW w:w="1644" w:type="dxa"/>
          </w:tcPr>
          <w:p w14:paraId="46A69BAF" w14:textId="0610988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  <w:r w:rsidR="00E771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3CA2" w:rsidRPr="0011253A" w14:paraId="46A69BB5" w14:textId="77777777" w:rsidTr="00E928FF">
        <w:tc>
          <w:tcPr>
            <w:tcW w:w="3505" w:type="dxa"/>
          </w:tcPr>
          <w:p w14:paraId="46A69BB1" w14:textId="690979E6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Positive 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iral result</w:t>
            </w:r>
          </w:p>
        </w:tc>
        <w:tc>
          <w:tcPr>
            <w:tcW w:w="1740" w:type="dxa"/>
          </w:tcPr>
          <w:p w14:paraId="46A69BB2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36 (42.86%)</w:t>
            </w:r>
          </w:p>
        </w:tc>
        <w:tc>
          <w:tcPr>
            <w:tcW w:w="1741" w:type="dxa"/>
          </w:tcPr>
          <w:p w14:paraId="46A69BB3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74 (37.56%)</w:t>
            </w:r>
          </w:p>
        </w:tc>
        <w:tc>
          <w:tcPr>
            <w:tcW w:w="1644" w:type="dxa"/>
          </w:tcPr>
          <w:p w14:paraId="46A69BB4" w14:textId="057AFA98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0.425</w:t>
            </w:r>
          </w:p>
        </w:tc>
      </w:tr>
      <w:tr w:rsidR="00453CA2" w:rsidRPr="0011253A" w14:paraId="46A69BBA" w14:textId="77777777" w:rsidTr="00E928FF">
        <w:tc>
          <w:tcPr>
            <w:tcW w:w="3505" w:type="dxa"/>
          </w:tcPr>
          <w:p w14:paraId="46A69BB6" w14:textId="2B9650BC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Positive </w:t>
            </w:r>
            <w:r w:rsidR="00E928FF" w:rsidRPr="00E95D26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ungal result</w:t>
            </w:r>
          </w:p>
        </w:tc>
        <w:tc>
          <w:tcPr>
            <w:tcW w:w="1740" w:type="dxa"/>
          </w:tcPr>
          <w:p w14:paraId="46A69BB7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1 (1.19%)</w:t>
            </w:r>
          </w:p>
        </w:tc>
        <w:tc>
          <w:tcPr>
            <w:tcW w:w="1741" w:type="dxa"/>
          </w:tcPr>
          <w:p w14:paraId="46A69BB8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7 (3.55%)</w:t>
            </w:r>
          </w:p>
        </w:tc>
        <w:tc>
          <w:tcPr>
            <w:tcW w:w="1644" w:type="dxa"/>
          </w:tcPr>
          <w:p w14:paraId="46A69BB9" w14:textId="12709E70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  <w:r w:rsidR="00E771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53CA2" w:rsidRPr="0011253A" w14:paraId="46A69BC0" w14:textId="77777777" w:rsidTr="00E928FF">
        <w:tc>
          <w:tcPr>
            <w:tcW w:w="3505" w:type="dxa"/>
          </w:tcPr>
          <w:p w14:paraId="46A69BBB" w14:textId="12F0C513" w:rsidR="00453CA2" w:rsidRPr="00A14CE5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3D6565" w:rsidRPr="00A14CE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ediatric Index of Mortality 3</w:t>
            </w:r>
          </w:p>
          <w:p w14:paraId="46A69BBC" w14:textId="1F7DBF8F" w:rsidR="00453CA2" w:rsidRPr="00A14CE5" w:rsidRDefault="00E928FF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453CA2" w:rsidRPr="00A14CE5">
              <w:rPr>
                <w:rFonts w:ascii="Times New Roman" w:hAnsi="Times New Roman" w:cs="Times New Roman"/>
                <w:sz w:val="24"/>
                <w:szCs w:val="24"/>
              </w:rPr>
              <w:t xml:space="preserve">redicted </w:t>
            </w: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453CA2" w:rsidRPr="00A14CE5">
              <w:rPr>
                <w:rFonts w:ascii="Times New Roman" w:hAnsi="Times New Roman" w:cs="Times New Roman"/>
                <w:sz w:val="24"/>
                <w:szCs w:val="24"/>
              </w:rPr>
              <w:t xml:space="preserve">eath </w:t>
            </w: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453CA2" w:rsidRPr="00A14CE5">
              <w:rPr>
                <w:rFonts w:ascii="Times New Roman" w:hAnsi="Times New Roman" w:cs="Times New Roman"/>
                <w:sz w:val="24"/>
                <w:szCs w:val="24"/>
              </w:rPr>
              <w:t>ate</w:t>
            </w:r>
          </w:p>
        </w:tc>
        <w:tc>
          <w:tcPr>
            <w:tcW w:w="1740" w:type="dxa"/>
          </w:tcPr>
          <w:p w14:paraId="46A69BBD" w14:textId="17F35D9A" w:rsidR="00453CA2" w:rsidRPr="00A14CE5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834731" w:rsidRPr="00A14C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2–16</w:t>
            </w:r>
            <w:r w:rsidR="00834731" w:rsidRPr="00A14C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41" w:type="dxa"/>
          </w:tcPr>
          <w:p w14:paraId="46A69BBE" w14:textId="22F05615" w:rsidR="00453CA2" w:rsidRPr="00A14CE5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="00834731" w:rsidRPr="00A14C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3–18</w:t>
            </w:r>
            <w:r w:rsidR="00834731" w:rsidRPr="00A14C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4" w:type="dxa"/>
          </w:tcPr>
          <w:p w14:paraId="46A69BBF" w14:textId="55D43F22" w:rsidR="00453CA2" w:rsidRPr="00A14CE5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0.033</w:t>
            </w:r>
          </w:p>
        </w:tc>
      </w:tr>
      <w:tr w:rsidR="00453CA2" w:rsidRPr="0011253A" w14:paraId="46A69BC6" w14:textId="77777777" w:rsidTr="00E928FF">
        <w:tc>
          <w:tcPr>
            <w:tcW w:w="3505" w:type="dxa"/>
          </w:tcPr>
          <w:p w14:paraId="46A69BC2" w14:textId="1E68895E" w:rsidR="00453CA2" w:rsidRPr="00A14CE5" w:rsidRDefault="006B3975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PELOD-2 score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day</w:t>
            </w: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740" w:type="dxa"/>
          </w:tcPr>
          <w:p w14:paraId="46A69BC3" w14:textId="53DDE599" w:rsidR="00453CA2" w:rsidRPr="00A14CE5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 xml:space="preserve">5.85 </w:t>
            </w:r>
            <w:r w:rsidR="00834731" w:rsidRPr="00A14C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3.50–6.00</w:t>
            </w:r>
            <w:r w:rsidR="00834731" w:rsidRPr="00A14C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41" w:type="dxa"/>
          </w:tcPr>
          <w:p w14:paraId="46A69BC4" w14:textId="4EB084BB" w:rsidR="00453CA2" w:rsidRPr="00A14CE5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 xml:space="preserve">8.18 </w:t>
            </w:r>
            <w:r w:rsidR="00834731" w:rsidRPr="00A14C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6.00–9.00</w:t>
            </w:r>
            <w:r w:rsidR="00834731" w:rsidRPr="00A14C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4" w:type="dxa"/>
          </w:tcPr>
          <w:p w14:paraId="46A69BC5" w14:textId="42FB6163" w:rsidR="00453CA2" w:rsidRPr="00A14CE5" w:rsidRDefault="00E77123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53CA2" w:rsidRPr="0011253A" w14:paraId="46A69BCB" w14:textId="77777777" w:rsidTr="00E928FF">
        <w:tc>
          <w:tcPr>
            <w:tcW w:w="3505" w:type="dxa"/>
          </w:tcPr>
          <w:p w14:paraId="46A69BC7" w14:textId="217C6C59" w:rsidR="00453CA2" w:rsidRPr="00A14CE5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 xml:space="preserve">PICU </w:t>
            </w:r>
            <w:r w:rsidR="00E928FF" w:rsidRPr="00A14CE5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 xml:space="preserve">ength of </w:t>
            </w:r>
            <w:r w:rsidR="00E928FF" w:rsidRPr="00A14CE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tay (days)</w:t>
            </w:r>
          </w:p>
        </w:tc>
        <w:tc>
          <w:tcPr>
            <w:tcW w:w="1740" w:type="dxa"/>
          </w:tcPr>
          <w:p w14:paraId="46A69BC8" w14:textId="0BD402D5" w:rsidR="00453CA2" w:rsidRPr="00A14CE5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 xml:space="preserve">13.27 </w:t>
            </w:r>
            <w:r w:rsidR="00834731" w:rsidRPr="00A14C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7–12</w:t>
            </w:r>
            <w:r w:rsidR="00834731" w:rsidRPr="00A14C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41" w:type="dxa"/>
          </w:tcPr>
          <w:p w14:paraId="46A69BC9" w14:textId="659E888D" w:rsidR="00453CA2" w:rsidRPr="00A14CE5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 xml:space="preserve">8.86 </w:t>
            </w:r>
            <w:r w:rsidR="00834731" w:rsidRPr="00A14C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5–9</w:t>
            </w:r>
            <w:r w:rsidR="00834731" w:rsidRPr="00A14C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4" w:type="dxa"/>
          </w:tcPr>
          <w:p w14:paraId="46A69BCA" w14:textId="1DC5E5C9" w:rsidR="00453CA2" w:rsidRPr="00A14CE5" w:rsidRDefault="00E77123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53CA2" w:rsidRPr="0011253A" w14:paraId="46A69BD0" w14:textId="77777777" w:rsidTr="00E928FF">
        <w:tc>
          <w:tcPr>
            <w:tcW w:w="3505" w:type="dxa"/>
          </w:tcPr>
          <w:p w14:paraId="46A69BCC" w14:textId="4DD7CAFE" w:rsidR="00453CA2" w:rsidRPr="00A14CE5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 xml:space="preserve">Hospital </w:t>
            </w:r>
            <w:r w:rsidR="00E928FF" w:rsidRPr="00A14CE5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 xml:space="preserve">ength of </w:t>
            </w:r>
            <w:r w:rsidR="00E928FF" w:rsidRPr="00A14CE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tay (days)</w:t>
            </w:r>
          </w:p>
        </w:tc>
        <w:tc>
          <w:tcPr>
            <w:tcW w:w="1740" w:type="dxa"/>
          </w:tcPr>
          <w:p w14:paraId="46A69BCD" w14:textId="305D2063" w:rsidR="00453CA2" w:rsidRPr="00A14CE5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 xml:space="preserve">60.12 </w:t>
            </w:r>
            <w:r w:rsidR="00834731" w:rsidRPr="00A14C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23–49.50</w:t>
            </w:r>
            <w:r w:rsidR="00834731" w:rsidRPr="00A14C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41" w:type="dxa"/>
          </w:tcPr>
          <w:p w14:paraId="46A69BCE" w14:textId="2AD5794B" w:rsidR="00453CA2" w:rsidRPr="00A14CE5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 xml:space="preserve">54.65 </w:t>
            </w:r>
            <w:r w:rsidR="00834731" w:rsidRPr="00A14C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13–23</w:t>
            </w:r>
            <w:r w:rsidR="00834731" w:rsidRPr="00A14C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4" w:type="dxa"/>
          </w:tcPr>
          <w:p w14:paraId="46A69BCF" w14:textId="2C9C162B" w:rsidR="00453CA2" w:rsidRPr="00A14CE5" w:rsidRDefault="00E77123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CE5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453CA2" w:rsidRPr="0011253A" w14:paraId="46A69BD5" w14:textId="77777777" w:rsidTr="00E928FF">
        <w:tc>
          <w:tcPr>
            <w:tcW w:w="3505" w:type="dxa"/>
          </w:tcPr>
          <w:p w14:paraId="46A69BD1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 xml:space="preserve">Mortality </w:t>
            </w:r>
          </w:p>
        </w:tc>
        <w:tc>
          <w:tcPr>
            <w:tcW w:w="1740" w:type="dxa"/>
          </w:tcPr>
          <w:p w14:paraId="46A69BD2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20 (23.81%)</w:t>
            </w:r>
          </w:p>
        </w:tc>
        <w:tc>
          <w:tcPr>
            <w:tcW w:w="1741" w:type="dxa"/>
          </w:tcPr>
          <w:p w14:paraId="46A69BD3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56 (28.43%)</w:t>
            </w:r>
          </w:p>
        </w:tc>
        <w:tc>
          <w:tcPr>
            <w:tcW w:w="1644" w:type="dxa"/>
          </w:tcPr>
          <w:p w14:paraId="46A69BD4" w14:textId="77777777" w:rsidR="00453CA2" w:rsidRPr="00E95D26" w:rsidRDefault="00453CA2" w:rsidP="00AA099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5D26">
              <w:rPr>
                <w:rFonts w:ascii="Times New Roman" w:hAnsi="Times New Roman" w:cs="Times New Roman"/>
                <w:sz w:val="24"/>
                <w:szCs w:val="24"/>
              </w:rPr>
              <w:t>0.4251</w:t>
            </w:r>
          </w:p>
        </w:tc>
      </w:tr>
    </w:tbl>
    <w:p w14:paraId="46A69BD8" w14:textId="010E811F" w:rsidR="005F7370" w:rsidRPr="0011253A" w:rsidRDefault="00E928FF" w:rsidP="00AA09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WBC, white blood cell</w:t>
      </w:r>
      <w:r w:rsidR="008A6367"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count</w:t>
      </w:r>
      <w:r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; CNS, central nervous system</w:t>
      </w:r>
      <w:r w:rsidR="003D6565"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; </w:t>
      </w:r>
      <w:r w:rsidR="006B3975"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PELOD-2, Paediatric Logistic Organ Dysfunction-2; </w:t>
      </w:r>
      <w:r w:rsidR="003D6565"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PICU, paediatric intensive care unit</w:t>
      </w:r>
      <w:r w:rsidR="008A6367" w:rsidRP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r w:rsidR="00E95D2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</w:p>
    <w:sectPr w:rsidR="005F7370" w:rsidRPr="0011253A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681F6" w14:textId="77777777" w:rsidR="000E5574" w:rsidRDefault="000E5574" w:rsidP="00453CA2">
      <w:pPr>
        <w:spacing w:after="0" w:line="240" w:lineRule="auto"/>
      </w:pPr>
      <w:r>
        <w:separator/>
      </w:r>
    </w:p>
  </w:endnote>
  <w:endnote w:type="continuationSeparator" w:id="0">
    <w:p w14:paraId="195667B8" w14:textId="77777777" w:rsidR="000E5574" w:rsidRDefault="000E5574" w:rsidP="00453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19934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A69BE2" w14:textId="77777777" w:rsidR="00E928FF" w:rsidRDefault="00E92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36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6A69BE3" w14:textId="77777777" w:rsidR="00E928FF" w:rsidRDefault="00E928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305C7" w14:textId="77777777" w:rsidR="000E5574" w:rsidRDefault="000E5574" w:rsidP="00453CA2">
      <w:pPr>
        <w:spacing w:after="0" w:line="240" w:lineRule="auto"/>
      </w:pPr>
      <w:r>
        <w:separator/>
      </w:r>
    </w:p>
  </w:footnote>
  <w:footnote w:type="continuationSeparator" w:id="0">
    <w:p w14:paraId="168BED99" w14:textId="77777777" w:rsidR="000E5574" w:rsidRDefault="000E5574" w:rsidP="00453C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CA2"/>
    <w:rsid w:val="00072E93"/>
    <w:rsid w:val="000E5574"/>
    <w:rsid w:val="0011253A"/>
    <w:rsid w:val="001643AC"/>
    <w:rsid w:val="001773AD"/>
    <w:rsid w:val="001B3583"/>
    <w:rsid w:val="002418E2"/>
    <w:rsid w:val="00363364"/>
    <w:rsid w:val="003D6565"/>
    <w:rsid w:val="00417159"/>
    <w:rsid w:val="00425154"/>
    <w:rsid w:val="004332B0"/>
    <w:rsid w:val="00453CA2"/>
    <w:rsid w:val="00466025"/>
    <w:rsid w:val="004A36CD"/>
    <w:rsid w:val="005467BC"/>
    <w:rsid w:val="0056699D"/>
    <w:rsid w:val="005A09EA"/>
    <w:rsid w:val="005A6B0E"/>
    <w:rsid w:val="005B0EC9"/>
    <w:rsid w:val="005C2EF5"/>
    <w:rsid w:val="005F7370"/>
    <w:rsid w:val="00612969"/>
    <w:rsid w:val="006B3975"/>
    <w:rsid w:val="00723B7D"/>
    <w:rsid w:val="00791470"/>
    <w:rsid w:val="007951CE"/>
    <w:rsid w:val="007A5009"/>
    <w:rsid w:val="00834731"/>
    <w:rsid w:val="00883D07"/>
    <w:rsid w:val="008A6367"/>
    <w:rsid w:val="009419FE"/>
    <w:rsid w:val="009B32CF"/>
    <w:rsid w:val="009F6833"/>
    <w:rsid w:val="00A049AF"/>
    <w:rsid w:val="00A12D27"/>
    <w:rsid w:val="00A14CE5"/>
    <w:rsid w:val="00A51404"/>
    <w:rsid w:val="00A65C48"/>
    <w:rsid w:val="00A910CC"/>
    <w:rsid w:val="00AA0997"/>
    <w:rsid w:val="00B76942"/>
    <w:rsid w:val="00B97B33"/>
    <w:rsid w:val="00BC3F45"/>
    <w:rsid w:val="00C54D9E"/>
    <w:rsid w:val="00C80FD1"/>
    <w:rsid w:val="00CB24C3"/>
    <w:rsid w:val="00D45733"/>
    <w:rsid w:val="00D7544E"/>
    <w:rsid w:val="00D9003F"/>
    <w:rsid w:val="00DD4EBA"/>
    <w:rsid w:val="00E21CC8"/>
    <w:rsid w:val="00E46390"/>
    <w:rsid w:val="00E77123"/>
    <w:rsid w:val="00E849A9"/>
    <w:rsid w:val="00E928FF"/>
    <w:rsid w:val="00E95D26"/>
    <w:rsid w:val="00ED0994"/>
    <w:rsid w:val="00F4648D"/>
    <w:rsid w:val="00F70137"/>
    <w:rsid w:val="00F934B0"/>
    <w:rsid w:val="00FD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69A67"/>
  <w15:docId w15:val="{1F950E49-0EFF-5342-9BF2-B56896FEA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453CA2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53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rsid w:val="00453CA2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453CA2"/>
    <w:pPr>
      <w:spacing w:after="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453CA2"/>
    <w:rPr>
      <w:sz w:val="20"/>
      <w:szCs w:val="2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453CA2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453CA2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CA2"/>
    <w:rPr>
      <w:rFonts w:ascii="Tahoma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CA2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453CA2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53C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CA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53C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CA2"/>
    <w:rPr>
      <w:lang w:val="en-GB"/>
    </w:rPr>
  </w:style>
  <w:style w:type="paragraph" w:styleId="Revision">
    <w:name w:val="Revision"/>
    <w:hidden/>
    <w:uiPriority w:val="99"/>
    <w:semiHidden/>
    <w:rsid w:val="00834731"/>
    <w:pPr>
      <w:spacing w:after="0" w:line="240" w:lineRule="auto"/>
    </w:pPr>
    <w:rPr>
      <w:lang w:val="en-GB"/>
    </w:rPr>
  </w:style>
  <w:style w:type="paragraph" w:styleId="NormalWeb">
    <w:name w:val="Normal (Web)"/>
    <w:basedOn w:val="Normal"/>
    <w:link w:val="NormalWebChar"/>
    <w:uiPriority w:val="99"/>
    <w:unhideWhenUsed/>
    <w:rsid w:val="00AA0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WebChar">
    <w:name w:val="Normal (Web) Char"/>
    <w:basedOn w:val="DefaultParagraphFont"/>
    <w:link w:val="NormalWeb"/>
    <w:uiPriority w:val="99"/>
    <w:rsid w:val="00AA099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821</Words>
  <Characters>4635</Characters>
  <Application>Microsoft Office Word</Application>
  <DocSecurity>0</DocSecurity>
  <Lines>193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Kazzaz, Yasser</cp:lastModifiedBy>
  <cp:revision>10</cp:revision>
  <dcterms:created xsi:type="dcterms:W3CDTF">2025-06-09T13:30:00Z</dcterms:created>
  <dcterms:modified xsi:type="dcterms:W3CDTF">2026-03-16T08:13:00Z</dcterms:modified>
</cp:coreProperties>
</file>