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C8156" w14:textId="77777777" w:rsidR="007E7912" w:rsidRPr="00D31E09" w:rsidRDefault="007E7912">
      <w:pPr>
        <w:rPr>
          <w:sz w:val="24"/>
          <w:szCs w:val="24"/>
          <w:rtl/>
        </w:rPr>
      </w:pPr>
    </w:p>
    <w:p w14:paraId="23950883" w14:textId="77777777" w:rsidR="007E7912" w:rsidRPr="00D31E09" w:rsidRDefault="007E7912" w:rsidP="00D31E0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31E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Supplementary Table S3. Reanalysis datasets used to fill missing climatic variables</w:t>
      </w:r>
    </w:p>
    <w:p w14:paraId="077FAD2F" w14:textId="77777777" w:rsidR="007E7912" w:rsidRPr="00D31E09" w:rsidRDefault="007E7912">
      <w:pPr>
        <w:rPr>
          <w:sz w:val="24"/>
          <w:szCs w:val="24"/>
        </w:rPr>
      </w:pP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4"/>
        <w:gridCol w:w="1393"/>
        <w:gridCol w:w="5963"/>
      </w:tblGrid>
      <w:tr w:rsidR="00A23CD9" w:rsidRPr="00D31E09" w14:paraId="5BCFF018" w14:textId="77777777" w:rsidTr="00D31E09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4A9608D" w14:textId="77777777" w:rsidR="007E7912" w:rsidRPr="00D31E09" w:rsidRDefault="007E7912" w:rsidP="007E7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D31E0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Variable type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0EA004D" w14:textId="77777777" w:rsidR="007E7912" w:rsidRPr="00D31E09" w:rsidRDefault="007E7912" w:rsidP="007E7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D31E0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Source used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C1A6636" w14:textId="77777777" w:rsidR="007E7912" w:rsidRPr="00D31E09" w:rsidRDefault="007E7912" w:rsidP="007E7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D31E0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Notes</w:t>
            </w:r>
          </w:p>
        </w:tc>
      </w:tr>
      <w:tr w:rsidR="00A23CD9" w:rsidRPr="00D31E09" w14:paraId="173F7993" w14:textId="77777777" w:rsidTr="00D31E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3AB7B0" w14:textId="77777777" w:rsidR="007E7912" w:rsidRPr="00D31E09" w:rsidRDefault="007E7912" w:rsidP="007E79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31E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Precipitation</w:t>
            </w:r>
          </w:p>
        </w:tc>
        <w:tc>
          <w:tcPr>
            <w:tcW w:w="0" w:type="auto"/>
            <w:vAlign w:val="center"/>
            <w:hideMark/>
          </w:tcPr>
          <w:p w14:paraId="0EA5B528" w14:textId="77777777" w:rsidR="007E7912" w:rsidRPr="00A23CD9" w:rsidRDefault="007E7912" w:rsidP="007E79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23CD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APHRODITE</w:t>
            </w:r>
          </w:p>
        </w:tc>
        <w:tc>
          <w:tcPr>
            <w:tcW w:w="0" w:type="auto"/>
            <w:vAlign w:val="center"/>
            <w:hideMark/>
          </w:tcPr>
          <w:p w14:paraId="06236752" w14:textId="7E72592F" w:rsidR="007E7912" w:rsidRPr="00A23CD9" w:rsidRDefault="007E7912" w:rsidP="007E79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23C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Recommended by </w:t>
            </w:r>
            <w:proofErr w:type="spellStart"/>
            <w:r w:rsidRPr="00A23C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Soltani</w:t>
            </w:r>
            <w:proofErr w:type="spellEnd"/>
            <w:r w:rsidRPr="00A23C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et al. (2025) for </w:t>
            </w:r>
            <w:r w:rsidR="00D31E09" w:rsidRPr="00A23C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Khorasan </w:t>
            </w:r>
            <w:proofErr w:type="spellStart"/>
            <w:r w:rsidR="00D31E09" w:rsidRPr="00A23C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Razavi</w:t>
            </w:r>
            <w:proofErr w:type="spellEnd"/>
            <w:r w:rsidR="00D31E09" w:rsidRPr="00A23C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Province</w:t>
            </w:r>
          </w:p>
        </w:tc>
      </w:tr>
      <w:tr w:rsidR="00A23CD9" w:rsidRPr="00D31E09" w14:paraId="23AE2074" w14:textId="77777777" w:rsidTr="00D31E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27CC7F" w14:textId="77777777" w:rsidR="007E7912" w:rsidRPr="00D31E09" w:rsidRDefault="007E7912" w:rsidP="007E79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31E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Temperature (</w:t>
            </w:r>
            <w:proofErr w:type="spellStart"/>
            <w:r w:rsidRPr="00D31E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Tmax</w:t>
            </w:r>
            <w:proofErr w:type="spellEnd"/>
            <w:r w:rsidRPr="00D31E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, </w:t>
            </w:r>
            <w:proofErr w:type="spellStart"/>
            <w:r w:rsidRPr="00D31E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Tmin</w:t>
            </w:r>
            <w:proofErr w:type="spellEnd"/>
            <w:r w:rsidRPr="00D31E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, </w:t>
            </w:r>
            <w:proofErr w:type="spellStart"/>
            <w:r w:rsidRPr="00D31E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Tmean</w:t>
            </w:r>
            <w:proofErr w:type="spellEnd"/>
            <w:r w:rsidRPr="00D31E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06DD2B03" w14:textId="77777777" w:rsidR="007E7912" w:rsidRPr="00A23CD9" w:rsidRDefault="007E7912" w:rsidP="007E79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A23CD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AgMERRA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DC7C3C4" w14:textId="4B44E008" w:rsidR="007E7912" w:rsidRPr="00A23CD9" w:rsidRDefault="007E7912" w:rsidP="007E79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23C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High-quality agricultural reanalysis</w:t>
            </w:r>
            <w:r w:rsidR="00D31E09" w:rsidRPr="00A23C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. </w:t>
            </w:r>
            <w:r w:rsidR="00D31E09" w:rsidRPr="00A23C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Recommended by </w:t>
            </w:r>
            <w:proofErr w:type="spellStart"/>
            <w:r w:rsidR="00D31E09" w:rsidRPr="00A23C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Soltani</w:t>
            </w:r>
            <w:proofErr w:type="spellEnd"/>
            <w:r w:rsidR="00D31E09" w:rsidRPr="00A23C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et al. (2025) for Khorasan </w:t>
            </w:r>
            <w:proofErr w:type="spellStart"/>
            <w:r w:rsidR="00D31E09" w:rsidRPr="00A23C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Razavi</w:t>
            </w:r>
            <w:proofErr w:type="spellEnd"/>
            <w:r w:rsidR="00D31E09" w:rsidRPr="00A23C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Province</w:t>
            </w:r>
            <w:r w:rsidR="00D31E09" w:rsidRPr="00A23C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; Recommended by Farhadi et al., </w:t>
            </w:r>
            <w:r w:rsidR="00A23CD9" w:rsidRPr="00A23C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(2024) </w:t>
            </w:r>
            <w:r w:rsidR="00D31E09" w:rsidRPr="00A23C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for North Khorasan Province</w:t>
            </w:r>
          </w:p>
        </w:tc>
      </w:tr>
      <w:tr w:rsidR="00A23CD9" w:rsidRPr="00D31E09" w14:paraId="0AF4B2E6" w14:textId="77777777" w:rsidTr="00D31E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1FCB7E" w14:textId="77777777" w:rsidR="007E7912" w:rsidRPr="00D31E09" w:rsidRDefault="007E7912" w:rsidP="007E79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31E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Temperature (backup source)</w:t>
            </w:r>
          </w:p>
        </w:tc>
        <w:tc>
          <w:tcPr>
            <w:tcW w:w="0" w:type="auto"/>
            <w:vAlign w:val="center"/>
            <w:hideMark/>
          </w:tcPr>
          <w:p w14:paraId="60CE9A4E" w14:textId="77777777" w:rsidR="007E7912" w:rsidRPr="00A23CD9" w:rsidRDefault="007E7912" w:rsidP="007E79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23CD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ERA5</w:t>
            </w:r>
          </w:p>
        </w:tc>
        <w:tc>
          <w:tcPr>
            <w:tcW w:w="0" w:type="auto"/>
            <w:vAlign w:val="center"/>
            <w:hideMark/>
          </w:tcPr>
          <w:p w14:paraId="15C00CE2" w14:textId="77777777" w:rsidR="007E7912" w:rsidRPr="00A23CD9" w:rsidRDefault="007E7912" w:rsidP="007E79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23C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Used when </w:t>
            </w:r>
            <w:proofErr w:type="spellStart"/>
            <w:r w:rsidRPr="00A23C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AgMERRA</w:t>
            </w:r>
            <w:proofErr w:type="spellEnd"/>
            <w:r w:rsidRPr="00A23C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gaps existed</w:t>
            </w:r>
            <w:r w:rsidR="00A23CD9" w:rsidRPr="00A23C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. </w:t>
            </w:r>
            <w:r w:rsidR="00A23CD9" w:rsidRPr="00A23C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Recommended by </w:t>
            </w:r>
            <w:proofErr w:type="spellStart"/>
            <w:r w:rsidR="00A23CD9" w:rsidRPr="00A23C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Soltani</w:t>
            </w:r>
            <w:proofErr w:type="spellEnd"/>
            <w:r w:rsidR="00A23CD9" w:rsidRPr="00A23C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et al. (2025) for Khorasan </w:t>
            </w:r>
            <w:proofErr w:type="spellStart"/>
            <w:r w:rsidR="00A23CD9" w:rsidRPr="00A23C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Razavi</w:t>
            </w:r>
            <w:proofErr w:type="spellEnd"/>
            <w:r w:rsidR="00A23CD9" w:rsidRPr="00A23C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Province; Recommended by Farhadi et al., </w:t>
            </w:r>
            <w:r w:rsidR="00A23CD9" w:rsidRPr="00A23C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(2024) </w:t>
            </w:r>
            <w:r w:rsidR="00A23CD9" w:rsidRPr="00A23C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for North Khorasan Province</w:t>
            </w:r>
          </w:p>
          <w:p w14:paraId="71029400" w14:textId="03BAF021" w:rsidR="00A23CD9" w:rsidRPr="00A23CD9" w:rsidRDefault="00A23CD9" w:rsidP="00A23C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23C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Recommended by </w:t>
            </w:r>
            <w:proofErr w:type="spellStart"/>
            <w:r w:rsidRPr="00A23C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Soltani</w:t>
            </w:r>
            <w:proofErr w:type="spellEnd"/>
            <w:r w:rsidRPr="00A23C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et al. (2025) for Khorasan </w:t>
            </w:r>
            <w:proofErr w:type="spellStart"/>
            <w:r w:rsidRPr="00A23C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Razavi</w:t>
            </w:r>
            <w:proofErr w:type="spellEnd"/>
            <w:r w:rsidRPr="00A23CD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Province</w:t>
            </w:r>
          </w:p>
        </w:tc>
      </w:tr>
    </w:tbl>
    <w:p w14:paraId="719D1DE8" w14:textId="77777777" w:rsidR="000C5CB8" w:rsidRPr="00D31E09" w:rsidRDefault="000C5CB8">
      <w:pPr>
        <w:rPr>
          <w:sz w:val="24"/>
          <w:szCs w:val="24"/>
        </w:rPr>
      </w:pPr>
    </w:p>
    <w:sectPr w:rsidR="000C5CB8" w:rsidRPr="00D31E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912"/>
    <w:rsid w:val="000C5CB8"/>
    <w:rsid w:val="00325174"/>
    <w:rsid w:val="003C0002"/>
    <w:rsid w:val="00452E08"/>
    <w:rsid w:val="00650000"/>
    <w:rsid w:val="007E7912"/>
    <w:rsid w:val="00803566"/>
    <w:rsid w:val="00A23CD9"/>
    <w:rsid w:val="00C25815"/>
    <w:rsid w:val="00CE7542"/>
    <w:rsid w:val="00D31E09"/>
    <w:rsid w:val="00E12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FE8C2"/>
  <w15:chartTrackingRefBased/>
  <w15:docId w15:val="{24BA165E-20E6-4C6C-B362-11D1596EC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n">
    <w:name w:val="pn"/>
    <w:basedOn w:val="Normal"/>
    <w:link w:val="pnChar"/>
    <w:autoRedefine/>
    <w:qFormat/>
    <w:rsid w:val="00CE7542"/>
    <w:pPr>
      <w:bidi/>
      <w:spacing w:after="0" w:line="240" w:lineRule="auto"/>
      <w:ind w:left="360"/>
      <w:jc w:val="center"/>
    </w:pPr>
    <w:rPr>
      <w:rFonts w:ascii="B Zar" w:hAnsi="B Zar" w:cs="B Zar"/>
      <w:color w:val="000000"/>
      <w:sz w:val="28"/>
      <w:szCs w:val="28"/>
    </w:rPr>
  </w:style>
  <w:style w:type="character" w:customStyle="1" w:styleId="pnChar">
    <w:name w:val="pn Char"/>
    <w:basedOn w:val="DefaultParagraphFont"/>
    <w:link w:val="pn"/>
    <w:rsid w:val="00CE7542"/>
    <w:rPr>
      <w:rFonts w:ascii="B Zar" w:hAnsi="B Zar" w:cs="B Zar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9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40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99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266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</dc:creator>
  <cp:keywords/>
  <dc:description/>
  <cp:lastModifiedBy>giga</cp:lastModifiedBy>
  <cp:revision>3</cp:revision>
  <dcterms:created xsi:type="dcterms:W3CDTF">2025-11-14T05:09:00Z</dcterms:created>
  <dcterms:modified xsi:type="dcterms:W3CDTF">2025-11-16T14:40:00Z</dcterms:modified>
</cp:coreProperties>
</file>