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38" w:type="dxa"/>
        <w:tblLook w:val="04A0" w:firstRow="1" w:lastRow="0" w:firstColumn="1" w:lastColumn="0" w:noHBand="0" w:noVBand="1"/>
      </w:tblPr>
      <w:tblGrid>
        <w:gridCol w:w="1437"/>
        <w:gridCol w:w="1592"/>
        <w:gridCol w:w="1633"/>
        <w:gridCol w:w="1451"/>
        <w:gridCol w:w="1451"/>
        <w:gridCol w:w="774"/>
      </w:tblGrid>
      <w:tr w:rsidR="00E43CEB" w:rsidRPr="00E43CEB" w14:paraId="6517DAB5" w14:textId="77777777" w:rsidTr="00E43CEB">
        <w:trPr>
          <w:trHeight w:val="304"/>
        </w:trPr>
        <w:tc>
          <w:tcPr>
            <w:tcW w:w="83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A02F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43CE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Characteristics of HC, CHB, LC and HCC patients*</w:t>
            </w:r>
          </w:p>
        </w:tc>
      </w:tr>
      <w:tr w:rsidR="00E43CEB" w:rsidRPr="00E43CEB" w14:paraId="49492464" w14:textId="77777777" w:rsidTr="00743A4B">
        <w:trPr>
          <w:trHeight w:val="304"/>
        </w:trPr>
        <w:tc>
          <w:tcPr>
            <w:tcW w:w="143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4785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AAFB5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63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365EE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CHB</w:t>
            </w:r>
          </w:p>
        </w:tc>
        <w:tc>
          <w:tcPr>
            <w:tcW w:w="145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A37A0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HBV-LC</w:t>
            </w:r>
          </w:p>
        </w:tc>
        <w:tc>
          <w:tcPr>
            <w:tcW w:w="145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4B8A2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HBV-HCC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C11F2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E43CEB" w:rsidRPr="00E43CEB" w14:paraId="252B111D" w14:textId="77777777" w:rsidTr="00743A4B">
        <w:trPr>
          <w:trHeight w:val="304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E201" w14:textId="23EEA6F3" w:rsidR="00E43CEB" w:rsidRPr="00E43CEB" w:rsidRDefault="00E43CEB" w:rsidP="00E43C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Case</w:t>
            </w:r>
            <w:r w:rsidR="004B4D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F363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118E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4058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1596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D603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</w:tr>
      <w:tr w:rsidR="00E43CEB" w:rsidRPr="00E43CEB" w14:paraId="5E5CEFD4" w14:textId="77777777" w:rsidTr="00E43CEB">
        <w:trPr>
          <w:trHeight w:val="304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436E" w14:textId="15876D8E" w:rsidR="00E43CEB" w:rsidRPr="00E43CEB" w:rsidRDefault="00E43CEB" w:rsidP="00E43C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  <w:r w:rsidR="004B4D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(years)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87CA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38.0(29.0,49.5)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0608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35.0(26.0,45.0)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4B3B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49.0(47.0,57.0)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E6AF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56.0(47.0,61.0)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8FA7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E43CEB" w:rsidRPr="00E43CEB" w14:paraId="133E63E6" w14:textId="77777777" w:rsidTr="00E43CEB">
        <w:trPr>
          <w:trHeight w:val="612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98304" w14:textId="59F8A50F" w:rsidR="00E43CEB" w:rsidRPr="00E43CEB" w:rsidRDefault="00E43CEB" w:rsidP="00E43C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(male/f</w:t>
            </w:r>
            <w:r w:rsidR="00F5627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</w:t>
            </w: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F29E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7/6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59C8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8/4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4B50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26/10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0712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40/6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EA33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E43CEB" w:rsidRPr="00E43CEB" w14:paraId="47DA04C5" w14:textId="77777777" w:rsidTr="00E43CEB">
        <w:trPr>
          <w:trHeight w:val="304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18F6" w14:textId="049D90F6" w:rsidR="00E43CEB" w:rsidRPr="00E43CEB" w:rsidRDefault="00E43CEB" w:rsidP="00E43C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ALT</w:t>
            </w:r>
            <w:r w:rsidR="004B4D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(U/L)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8E3B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2062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87.6±45.6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3D3A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65.1±104.8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9A96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100.9±150.9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2F07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0.280</w:t>
            </w:r>
          </w:p>
        </w:tc>
      </w:tr>
      <w:tr w:rsidR="00E43CEB" w:rsidRPr="00E43CEB" w14:paraId="771B4C7F" w14:textId="77777777" w:rsidTr="00E43CEB">
        <w:trPr>
          <w:trHeight w:val="304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E29E" w14:textId="631DADB3" w:rsidR="00E43CEB" w:rsidRPr="00E43CEB" w:rsidRDefault="00E43CEB" w:rsidP="00E43C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AST</w:t>
            </w:r>
            <w:r w:rsidR="004B4D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(U/L)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9434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4956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50.8±20.9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35CA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57.2±69.8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8682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106.0±150.9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1A72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0.500</w:t>
            </w:r>
          </w:p>
        </w:tc>
      </w:tr>
      <w:tr w:rsidR="00E43CEB" w:rsidRPr="00E43CEB" w14:paraId="32C33577" w14:textId="77777777" w:rsidTr="00E43CEB">
        <w:trPr>
          <w:trHeight w:val="304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901B" w14:textId="54768D75" w:rsidR="00E43CEB" w:rsidRPr="00E43CEB" w:rsidRDefault="00E43CEB" w:rsidP="00E43C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TBIL</w:t>
            </w:r>
            <w:r w:rsidR="004B4D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(mmol/L)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5246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01A6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15.0±5.1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1C51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62.5±102.1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0F30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24.5±12.2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9462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0.166</w:t>
            </w:r>
          </w:p>
        </w:tc>
      </w:tr>
      <w:tr w:rsidR="00E43CEB" w:rsidRPr="00E43CEB" w14:paraId="46C33F48" w14:textId="77777777" w:rsidTr="00E43CEB">
        <w:trPr>
          <w:trHeight w:val="612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6E31C" w14:textId="77777777" w:rsidR="00E43CEB" w:rsidRPr="00E43CEB" w:rsidRDefault="00E43CEB" w:rsidP="00E43C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HBV DNA</w:t>
            </w: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(&lt;30/≥30IU/mL)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6A97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C5EB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0/12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C8DF" w14:textId="30310DDA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008F" w14:textId="79E80E2A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36DB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E43CEB" w:rsidRPr="00E43CEB" w14:paraId="5F577C27" w14:textId="77777777" w:rsidTr="00E43CEB">
        <w:trPr>
          <w:trHeight w:val="304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912F" w14:textId="2BCED42E" w:rsidR="00E43CEB" w:rsidRPr="00E43CEB" w:rsidRDefault="00E43CEB" w:rsidP="00E43C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HBsAg</w:t>
            </w:r>
            <w:r w:rsidR="004B4D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(ng/mL)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A4B9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0F38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12505.0±27442.4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B228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476.5±600.0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8810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492.6±718.9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BE5B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E43CEB" w:rsidRPr="00E43CEB" w14:paraId="13001932" w14:textId="77777777" w:rsidTr="00E43CEB">
        <w:trPr>
          <w:trHeight w:val="304"/>
        </w:trPr>
        <w:tc>
          <w:tcPr>
            <w:tcW w:w="143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2CEDE" w14:textId="38AEC5FF" w:rsidR="00E43CEB" w:rsidRPr="00E43CEB" w:rsidRDefault="00E43CEB" w:rsidP="00E43CE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HBeAg</w:t>
            </w:r>
            <w:proofErr w:type="spellEnd"/>
            <w:r w:rsidR="004B4D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(-/+)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6E74D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447D9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0/12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4FF43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18/14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1865B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26/18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C22CF" w14:textId="77777777" w:rsidR="00E43CEB" w:rsidRPr="00E43CEB" w:rsidRDefault="00E43CEB" w:rsidP="00E43C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43CE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0.001</w:t>
            </w:r>
          </w:p>
        </w:tc>
      </w:tr>
    </w:tbl>
    <w:p w14:paraId="5F272BEE" w14:textId="77777777" w:rsidR="00E43CEB" w:rsidRDefault="00E43CEB" w:rsidP="00E43CEB">
      <w:pPr>
        <w:jc w:val="left"/>
      </w:pPr>
      <w:bookmarkStart w:id="0" w:name="_Hlk131058332"/>
      <w:r w:rsidRPr="00E43CEB">
        <w:rPr>
          <w:rFonts w:ascii="Times New Roman" w:eastAsia="宋体" w:hAnsi="Times New Roman" w:cs="Times New Roman"/>
          <w:b/>
          <w:bCs/>
          <w:color w:val="000000"/>
          <w:kern w:val="0"/>
          <w:sz w:val="15"/>
          <w:szCs w:val="15"/>
        </w:rPr>
        <w:t xml:space="preserve">Abbreviations: NA no applicable, HC healthy control, CHB chronic hepatitis B, HBV-LC hepatitis B virus related liver cirrhosis, </w:t>
      </w:r>
      <w:r w:rsidRPr="00E43CEB">
        <w:rPr>
          <w:rFonts w:ascii="Times New Roman" w:eastAsia="宋体" w:hAnsi="Times New Roman" w:cs="Times New Roman"/>
          <w:b/>
          <w:bCs/>
          <w:color w:val="000000"/>
          <w:kern w:val="0"/>
          <w:sz w:val="15"/>
          <w:szCs w:val="15"/>
        </w:rPr>
        <w:br/>
        <w:t xml:space="preserve">HBV-HCC hepatitis B virus related hepatocellular carcinoma, ALT alanine aminotransferase, AST aspartate aminotransferase, TBIL total bilirubin, HBsAg hepatitis B surface antigen, </w:t>
      </w:r>
      <w:proofErr w:type="spellStart"/>
      <w:r w:rsidRPr="00E43CEB">
        <w:rPr>
          <w:rFonts w:ascii="Times New Roman" w:eastAsia="宋体" w:hAnsi="Times New Roman" w:cs="Times New Roman"/>
          <w:b/>
          <w:bCs/>
          <w:color w:val="000000"/>
          <w:kern w:val="0"/>
          <w:sz w:val="15"/>
          <w:szCs w:val="15"/>
        </w:rPr>
        <w:t>HBeAg</w:t>
      </w:r>
      <w:proofErr w:type="spellEnd"/>
      <w:r w:rsidRPr="00E43CEB">
        <w:rPr>
          <w:rFonts w:ascii="Times New Roman" w:eastAsia="宋体" w:hAnsi="Times New Roman" w:cs="Times New Roman"/>
          <w:b/>
          <w:bCs/>
          <w:color w:val="000000"/>
          <w:kern w:val="0"/>
          <w:sz w:val="15"/>
          <w:szCs w:val="15"/>
        </w:rPr>
        <w:t xml:space="preserve"> hepatitis B e antigen.</w:t>
      </w:r>
      <w:bookmarkEnd w:id="0"/>
      <w:r w:rsidRPr="00E43CEB">
        <w:rPr>
          <w:rFonts w:ascii="Times New Roman" w:eastAsia="宋体" w:hAnsi="Times New Roman" w:cs="Times New Roman"/>
          <w:b/>
          <w:bCs/>
          <w:color w:val="000000"/>
          <w:kern w:val="0"/>
          <w:sz w:val="15"/>
          <w:szCs w:val="15"/>
        </w:rPr>
        <w:t xml:space="preserve"> </w:t>
      </w:r>
      <w:r w:rsidRPr="00E43CEB">
        <w:rPr>
          <w:rFonts w:ascii="Times New Roman" w:eastAsia="宋体" w:hAnsi="Times New Roman" w:cs="Times New Roman"/>
          <w:b/>
          <w:bCs/>
          <w:color w:val="000000"/>
          <w:kern w:val="0"/>
          <w:sz w:val="15"/>
          <w:szCs w:val="15"/>
        </w:rPr>
        <w:br/>
        <w:t xml:space="preserve">* </w:t>
      </w:r>
      <w:bookmarkStart w:id="1" w:name="_Hlk131058394"/>
      <w:r w:rsidRPr="00E43CEB">
        <w:rPr>
          <w:rFonts w:ascii="Times New Roman" w:eastAsia="宋体" w:hAnsi="Times New Roman" w:cs="Times New Roman"/>
          <w:b/>
          <w:bCs/>
          <w:i/>
          <w:iCs/>
          <w:color w:val="000000"/>
          <w:kern w:val="0"/>
          <w:sz w:val="15"/>
          <w:szCs w:val="15"/>
        </w:rPr>
        <w:t>P</w:t>
      </w:r>
      <w:r w:rsidRPr="00E43CEB">
        <w:rPr>
          <w:rFonts w:ascii="Times New Roman" w:eastAsia="宋体" w:hAnsi="Times New Roman" w:cs="Times New Roman"/>
          <w:b/>
          <w:bCs/>
          <w:color w:val="000000"/>
          <w:kern w:val="0"/>
          <w:sz w:val="15"/>
          <w:szCs w:val="15"/>
        </w:rPr>
        <w:t xml:space="preserve"> value&lt;0.05 vs HBV-LC or HBV-HCC</w:t>
      </w:r>
      <w:bookmarkEnd w:id="1"/>
      <w:r w:rsidRPr="00E43CEB">
        <w:rPr>
          <w:rFonts w:ascii="Times New Roman" w:eastAsia="宋体" w:hAnsi="Times New Roman" w:cs="Times New Roman"/>
          <w:b/>
          <w:bCs/>
          <w:color w:val="000000"/>
          <w:kern w:val="0"/>
          <w:sz w:val="15"/>
          <w:szCs w:val="15"/>
        </w:rPr>
        <w:t>.</w:t>
      </w:r>
    </w:p>
    <w:p w14:paraId="7C08BBD4" w14:textId="17C14943" w:rsidR="0019797C" w:rsidRDefault="0019797C" w:rsidP="00E43CEB">
      <w:pPr>
        <w:jc w:val="left"/>
      </w:pPr>
    </w:p>
    <w:sectPr w:rsidR="001979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900DC" w14:textId="77777777" w:rsidR="00556402" w:rsidRDefault="00556402" w:rsidP="00E43CEB">
      <w:r>
        <w:separator/>
      </w:r>
    </w:p>
  </w:endnote>
  <w:endnote w:type="continuationSeparator" w:id="0">
    <w:p w14:paraId="46548EAD" w14:textId="77777777" w:rsidR="00556402" w:rsidRDefault="00556402" w:rsidP="00E43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867CD" w14:textId="77777777" w:rsidR="00556402" w:rsidRDefault="00556402" w:rsidP="00E43CEB">
      <w:r>
        <w:separator/>
      </w:r>
    </w:p>
  </w:footnote>
  <w:footnote w:type="continuationSeparator" w:id="0">
    <w:p w14:paraId="417B5767" w14:textId="77777777" w:rsidR="00556402" w:rsidRDefault="00556402" w:rsidP="00E43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7C"/>
    <w:rsid w:val="000C0FD5"/>
    <w:rsid w:val="0019797C"/>
    <w:rsid w:val="004B4DA0"/>
    <w:rsid w:val="00556402"/>
    <w:rsid w:val="005E3BB2"/>
    <w:rsid w:val="00743A4B"/>
    <w:rsid w:val="00A01ED0"/>
    <w:rsid w:val="00E43CEB"/>
    <w:rsid w:val="00F5627D"/>
    <w:rsid w:val="00F6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8DCE7"/>
  <w15:chartTrackingRefBased/>
  <w15:docId w15:val="{97DDAA18-8DC3-41A7-9451-1F2F6B0A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C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3C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3C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3CEB"/>
    <w:rPr>
      <w:sz w:val="18"/>
      <w:szCs w:val="18"/>
    </w:rPr>
  </w:style>
  <w:style w:type="character" w:customStyle="1" w:styleId="font31">
    <w:name w:val="font31"/>
    <w:basedOn w:val="a0"/>
    <w:rsid w:val="00E43CEB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font41">
    <w:name w:val="font41"/>
    <w:basedOn w:val="a0"/>
    <w:rsid w:val="00E43CE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font21">
    <w:name w:val="font21"/>
    <w:basedOn w:val="a0"/>
    <w:rsid w:val="00E43CE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1">
    <w:name w:val="font11"/>
    <w:basedOn w:val="a0"/>
    <w:rsid w:val="00E43CE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01">
    <w:name w:val="font01"/>
    <w:basedOn w:val="a0"/>
    <w:rsid w:val="00E43CEB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墨 湘漓</dc:creator>
  <cp:keywords/>
  <dc:description/>
  <cp:lastModifiedBy>墨 湘漓</cp:lastModifiedBy>
  <cp:revision>5</cp:revision>
  <dcterms:created xsi:type="dcterms:W3CDTF">2023-03-20T08:02:00Z</dcterms:created>
  <dcterms:modified xsi:type="dcterms:W3CDTF">2023-03-30T00:53:00Z</dcterms:modified>
</cp:coreProperties>
</file>