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365" w:rsidRPr="004031AE" w:rsidRDefault="00497365" w:rsidP="00497365">
      <w:pPr>
        <w:spacing w:line="240" w:lineRule="auto"/>
        <w:jc w:val="center"/>
        <w:rPr>
          <w:rFonts w:eastAsia="Calibri"/>
          <w:szCs w:val="20"/>
        </w:rPr>
      </w:pPr>
      <w:r w:rsidRPr="004031AE">
        <w:rPr>
          <w:rFonts w:eastAsia="Calibri"/>
          <w:szCs w:val="20"/>
        </w:rPr>
        <w:t xml:space="preserve">Table </w:t>
      </w:r>
      <w:r>
        <w:rPr>
          <w:rFonts w:eastAsia="Calibri"/>
          <w:szCs w:val="20"/>
        </w:rPr>
        <w:t>S1</w:t>
      </w:r>
      <w:r w:rsidRPr="004031AE">
        <w:rPr>
          <w:rFonts w:eastAsia="Calibri"/>
          <w:szCs w:val="20"/>
        </w:rPr>
        <w:t xml:space="preserve"> – BO-determined hyperparameter values for machine learning models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1786"/>
        <w:gridCol w:w="3238"/>
        <w:gridCol w:w="1468"/>
        <w:gridCol w:w="1571"/>
        <w:gridCol w:w="1060"/>
        <w:gridCol w:w="1571"/>
        <w:gridCol w:w="1571"/>
        <w:gridCol w:w="1452"/>
        <w:gridCol w:w="1568"/>
      </w:tblGrid>
      <w:tr w:rsidR="00497365" w:rsidRPr="004031AE" w:rsidTr="00AE606E">
        <w:trPr>
          <w:cantSplit/>
          <w:trHeight w:val="397"/>
          <w:jc w:val="center"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  <w:lang w:bidi="fa-IR"/>
              </w:rPr>
              <w:t>MLModel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  <w:lang w:bidi="fa-IR"/>
              </w:rPr>
              <w:t>HyperParameter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  <w:lang w:bidi="fa-IR"/>
              </w:rPr>
              <w:t>Search Space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Weight Data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Fruit Data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Kernel Data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Fruit &amp; Weight Data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Kernel &amp; Weight Data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Fruit &amp; Kernel Data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Fruit &amp; Kernel &amp; Weight Data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  <w:lang w:bidi="fa-IR"/>
              </w:rPr>
              <w:t>DA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Type</w:t>
            </w: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 xml:space="preserve">Linear, Quadratic, </w:t>
            </w:r>
            <w:proofErr w:type="spellStart"/>
            <w:proofErr w:type="gramStart"/>
            <w:r w:rsidRPr="004031AE">
              <w:rPr>
                <w:rFonts w:cstheme="majorBidi"/>
                <w:sz w:val="16"/>
                <w:szCs w:val="16"/>
              </w:rPr>
              <w:t>DiagLin,DiagQuad</w:t>
            </w:r>
            <w:proofErr w:type="spellEnd"/>
            <w:proofErr w:type="gramEnd"/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Quadratic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  <w:lang w:bidi="fa-IR"/>
              </w:rPr>
            </w:pPr>
            <w:r w:rsidRPr="004031AE">
              <w:rPr>
                <w:rFonts w:cstheme="majorBidi"/>
                <w:sz w:val="16"/>
                <w:szCs w:val="16"/>
                <w:lang w:bidi="fa-IR"/>
              </w:rPr>
              <w:t>SVM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MulticlassMethod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OVA, OVO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OVO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BoxConstraint</w:t>
            </w:r>
            <w:proofErr w:type="spellEnd"/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[0.001,1000]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988.1292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999.9902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75.943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999.9165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998.7067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998.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9.96e+02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KernelScale</w:t>
            </w:r>
            <w:proofErr w:type="spellEnd"/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[0.001,1000]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KernelFunction</w:t>
            </w:r>
            <w:proofErr w:type="spellEnd"/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Gaussian, Linear, Polynomial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Linear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  <w:lang w:bidi="fa-IR"/>
              </w:rPr>
            </w:pPr>
            <w:r w:rsidRPr="004031AE">
              <w:rPr>
                <w:rFonts w:cstheme="majorBidi"/>
                <w:sz w:val="16"/>
                <w:szCs w:val="16"/>
                <w:lang w:bidi="fa-IR"/>
              </w:rPr>
              <w:t>KNN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NumNeighbors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[1,3235]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17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459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16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18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26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20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26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DistanceMetric</w:t>
            </w:r>
            <w:proofErr w:type="spellEnd"/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Cityblock</w:t>
            </w:r>
            <w:proofErr w:type="spellEnd"/>
            <w:r w:rsidRPr="004031AE">
              <w:rPr>
                <w:rFonts w:cstheme="majorBidi"/>
                <w:sz w:val="16"/>
                <w:szCs w:val="16"/>
              </w:rPr>
              <w:t xml:space="preserve">, Chebychev, Correlation, Cosine, Euclidean, Hamming, Jaccard, 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Chebychev</w:t>
            </w:r>
            <w:proofErr w:type="spellEnd"/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Cityblock</w:t>
            </w:r>
            <w:proofErr w:type="spellEnd"/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Cosine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Cityblock</w:t>
            </w:r>
            <w:proofErr w:type="spellEnd"/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Cityblock</w:t>
            </w:r>
            <w:proofErr w:type="spellEnd"/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Cityblock</w:t>
            </w:r>
            <w:proofErr w:type="spellEnd"/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Cityblock</w:t>
            </w:r>
            <w:proofErr w:type="spellEnd"/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DistanceWeight</w:t>
            </w:r>
            <w:proofErr w:type="spellEnd"/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 xml:space="preserve">Equal, Inverse, </w:t>
            </w:r>
            <w:proofErr w:type="spellStart"/>
            <w:r w:rsidRPr="004031AE">
              <w:rPr>
                <w:rFonts w:cstheme="majorBidi"/>
                <w:sz w:val="16"/>
                <w:szCs w:val="16"/>
              </w:rPr>
              <w:t>SquaredInverse</w:t>
            </w:r>
            <w:proofErr w:type="spellEnd"/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Equal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SquaredInverse</w:t>
            </w:r>
            <w:proofErr w:type="spellEnd"/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Inverse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SquaredInverse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SquaredInverse</w:t>
            </w:r>
            <w:proofErr w:type="spellEnd"/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SquaredInverse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SquaredInverse</w:t>
            </w:r>
            <w:proofErr w:type="spellEnd"/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  <w:lang w:bidi="fa-IR"/>
              </w:rPr>
            </w:pPr>
            <w:r w:rsidRPr="004031AE">
              <w:rPr>
                <w:rFonts w:cstheme="majorBidi"/>
                <w:sz w:val="16"/>
                <w:szCs w:val="16"/>
                <w:lang w:bidi="fa-IR"/>
              </w:rPr>
              <w:t>NB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DistributionNames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Gaussian, Kernel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Kernel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Kernel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KernelType</w:t>
            </w:r>
            <w:proofErr w:type="spellEnd"/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Gaussian, Box, Epanechnikov, Triangle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Epanechnikov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MVMN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Gaussian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MVMN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MVMN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MVMN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MVMN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  <w:lang w:bidi="fa-IR"/>
              </w:rPr>
            </w:pPr>
            <w:r w:rsidRPr="004031AE">
              <w:rPr>
                <w:rFonts w:cstheme="majorBidi"/>
                <w:sz w:val="16"/>
                <w:szCs w:val="16"/>
                <w:lang w:bidi="fa-IR"/>
              </w:rPr>
              <w:t>DT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MaxNumSplits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[1, 6468]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2787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152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125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568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735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410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333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SplitCriterion</w:t>
            </w:r>
            <w:proofErr w:type="spellEnd"/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 xml:space="preserve">GDI, </w:t>
            </w: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  <w:r w:rsidRPr="004031AE">
              <w:rPr>
                <w:rFonts w:cstheme="majorBidi"/>
                <w:sz w:val="16"/>
                <w:szCs w:val="16"/>
              </w:rPr>
              <w:t>, Deviance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Deviance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Twoing</w:t>
            </w:r>
            <w:proofErr w:type="spellEnd"/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NN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Number of layers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[1-3]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Activation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ReLu</w:t>
            </w:r>
            <w:proofErr w:type="spellEnd"/>
            <w:r w:rsidRPr="004031AE">
              <w:rPr>
                <w:rFonts w:cstheme="majorBidi"/>
                <w:sz w:val="16"/>
                <w:szCs w:val="16"/>
              </w:rPr>
              <w:t>, Tanh, Sigmoid, None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ReLu</w:t>
            </w:r>
            <w:proofErr w:type="spellEnd"/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None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Tanh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Sigmoid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Tanh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None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Lambda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1.54e-09, 15.46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2.86e-08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4.15e-08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5.60e-06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1.6834e-09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4.34e-08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1.843e-08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1.26e-06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First Layer size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[1,300]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220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27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127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12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7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13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9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Second layer size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[1,300]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108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40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209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51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125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221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Third layer size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[1,300]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59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Ensemble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Ensemble method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 xml:space="preserve">Bag, AdaBoost, </w:t>
            </w:r>
            <w:proofErr w:type="spellStart"/>
            <w:r w:rsidRPr="004031AE">
              <w:rPr>
                <w:rFonts w:cstheme="majorBidi"/>
                <w:sz w:val="16"/>
                <w:szCs w:val="16"/>
              </w:rPr>
              <w:t>RUSBoost</w:t>
            </w:r>
            <w:proofErr w:type="spellEnd"/>
          </w:p>
        </w:tc>
        <w:tc>
          <w:tcPr>
            <w:tcW w:w="443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proofErr w:type="spellStart"/>
            <w:r w:rsidRPr="004031AE">
              <w:rPr>
                <w:rFonts w:cstheme="majorBidi"/>
                <w:sz w:val="16"/>
                <w:szCs w:val="16"/>
              </w:rPr>
              <w:t>RUSBoost</w:t>
            </w:r>
            <w:proofErr w:type="spellEnd"/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Bag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Bag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Bag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Bag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Bag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Bag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Num of Learners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10-500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191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239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477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182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296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372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Learning rate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0.001-1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0.1362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---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Max num of splits</w:t>
            </w:r>
          </w:p>
        </w:tc>
        <w:tc>
          <w:tcPr>
            <w:tcW w:w="977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1-6468</w:t>
            </w:r>
          </w:p>
        </w:tc>
        <w:tc>
          <w:tcPr>
            <w:tcW w:w="443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1027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509</w:t>
            </w:r>
          </w:p>
        </w:tc>
        <w:tc>
          <w:tcPr>
            <w:tcW w:w="320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899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1200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5996</w:t>
            </w:r>
          </w:p>
        </w:tc>
        <w:tc>
          <w:tcPr>
            <w:tcW w:w="438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5284</w:t>
            </w:r>
          </w:p>
        </w:tc>
        <w:tc>
          <w:tcPr>
            <w:tcW w:w="474" w:type="pct"/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6236</w:t>
            </w:r>
          </w:p>
        </w:tc>
      </w:tr>
      <w:tr w:rsidR="00497365" w:rsidRPr="004031AE" w:rsidTr="00AE606E">
        <w:trPr>
          <w:jc w:val="center"/>
        </w:trPr>
        <w:tc>
          <w:tcPr>
            <w:tcW w:w="388" w:type="pct"/>
            <w:vMerge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ind w:left="113" w:right="113"/>
              <w:jc w:val="left"/>
              <w:rPr>
                <w:rFonts w:cstheme="majorBidi"/>
                <w:sz w:val="16"/>
                <w:szCs w:val="16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Num of Predictors to sample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1-22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22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6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16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16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16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497365" w:rsidRPr="004031AE" w:rsidRDefault="00497365" w:rsidP="00AE606E">
            <w:pPr>
              <w:jc w:val="left"/>
              <w:rPr>
                <w:rFonts w:cstheme="majorBidi"/>
                <w:sz w:val="16"/>
                <w:szCs w:val="16"/>
              </w:rPr>
            </w:pPr>
            <w:r w:rsidRPr="004031AE">
              <w:rPr>
                <w:rFonts w:cstheme="majorBidi"/>
                <w:sz w:val="16"/>
                <w:szCs w:val="16"/>
              </w:rPr>
              <w:t>3</w:t>
            </w:r>
          </w:p>
        </w:tc>
      </w:tr>
    </w:tbl>
    <w:p w:rsidR="00680060" w:rsidRPr="008F2D14" w:rsidRDefault="00497365" w:rsidP="008F2D14">
      <w:pPr>
        <w:rPr>
          <w:rFonts w:eastAsia="Calibri"/>
        </w:rPr>
      </w:pPr>
      <w:r>
        <w:rPr>
          <w:rFonts w:eastAsia="Calibri"/>
        </w:rPr>
        <w:br w:type="page"/>
      </w:r>
    </w:p>
    <w:sectPr w:rsidR="00680060" w:rsidRPr="008F2D14" w:rsidSect="008F2D14">
      <w:pgSz w:w="16840" w:h="11900" w:orient="landscape" w:code="9"/>
      <w:pgMar w:top="375" w:right="0" w:bottom="375" w:left="27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65"/>
    <w:rsid w:val="000F7539"/>
    <w:rsid w:val="00136885"/>
    <w:rsid w:val="001922C8"/>
    <w:rsid w:val="001C12B1"/>
    <w:rsid w:val="002632AD"/>
    <w:rsid w:val="002D6DE9"/>
    <w:rsid w:val="00455A38"/>
    <w:rsid w:val="00497365"/>
    <w:rsid w:val="004B3572"/>
    <w:rsid w:val="004C7E75"/>
    <w:rsid w:val="00680060"/>
    <w:rsid w:val="006F5AF3"/>
    <w:rsid w:val="007A52F8"/>
    <w:rsid w:val="008F2D14"/>
    <w:rsid w:val="00911D7B"/>
    <w:rsid w:val="00A40E27"/>
    <w:rsid w:val="00AD1AC2"/>
    <w:rsid w:val="00C15EB3"/>
    <w:rsid w:val="00C651B2"/>
    <w:rsid w:val="00C862F6"/>
    <w:rsid w:val="00C86843"/>
    <w:rsid w:val="00EC2DC3"/>
    <w:rsid w:val="00EF66E7"/>
    <w:rsid w:val="00F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07BFB"/>
  <w14:defaultImageDpi w14:val="330"/>
  <w15:chartTrackingRefBased/>
  <w15:docId w15:val="{105ABE22-A6F8-405B-854B-B7AEB62D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ScientificReports"/>
    <w:qFormat/>
    <w:rsid w:val="00497365"/>
    <w:pPr>
      <w:jc w:val="both"/>
    </w:pPr>
    <w:rPr>
      <w:rFonts w:asciiTheme="majorBidi" w:hAnsiTheme="majorBidi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3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3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3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3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3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3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3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aliases w:val="MyTable"/>
    <w:basedOn w:val="TableNormal"/>
    <w:uiPriority w:val="51"/>
    <w:rsid w:val="00C86843"/>
    <w:pPr>
      <w:spacing w:after="0" w:line="240" w:lineRule="auto"/>
      <w:jc w:val="center"/>
    </w:pPr>
    <w:rPr>
      <w:sz w:val="20"/>
    </w:rPr>
    <w:tblPr>
      <w:tblStyleRowBandSize w:val="1"/>
      <w:tblStyleColBandSize w:val="1"/>
      <w:jc w:val="center"/>
      <w:tblBorders>
        <w:top w:val="single" w:sz="4" w:space="0" w:color="auto"/>
        <w:bottom w:val="single" w:sz="4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b w:val="0"/>
        <w:bCs/>
      </w:rPr>
      <w:tblPr/>
      <w:tcPr>
        <w:tcBorders>
          <w:bottom w:val="single" w:sz="4" w:space="0" w:color="auto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shd w:val="clear" w:color="auto" w:fill="FFFFFF" w:themeFill="background1"/>
      </w:tcPr>
    </w:tblStylePr>
    <w:tblStylePr w:type="firstCol">
      <w:pPr>
        <w:jc w:val="center"/>
      </w:pPr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9736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36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36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365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365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365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365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365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365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97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36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3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36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97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365"/>
    <w:rPr>
      <w:rFonts w:asciiTheme="majorBidi" w:hAnsiTheme="majorBidi"/>
      <w:i/>
      <w:iCs/>
      <w:color w:val="404040" w:themeColor="text1" w:themeTint="BF"/>
      <w:kern w:val="0"/>
      <w:sz w:val="20"/>
      <w14:ligatures w14:val="none"/>
    </w:rPr>
  </w:style>
  <w:style w:type="paragraph" w:styleId="ListParagraph">
    <w:name w:val="List Paragraph"/>
    <w:basedOn w:val="Normal"/>
    <w:uiPriority w:val="34"/>
    <w:qFormat/>
    <w:rsid w:val="00497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365"/>
    <w:rPr>
      <w:rFonts w:asciiTheme="majorBidi" w:hAnsiTheme="majorBidi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973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736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 Javad Sajadi</dc:creator>
  <cp:keywords/>
  <dc:description/>
  <cp:lastModifiedBy>Sayed Javad Sajadi</cp:lastModifiedBy>
  <cp:revision>2</cp:revision>
  <dcterms:created xsi:type="dcterms:W3CDTF">2026-02-09T05:43:00Z</dcterms:created>
  <dcterms:modified xsi:type="dcterms:W3CDTF">2026-02-15T05:40:00Z</dcterms:modified>
</cp:coreProperties>
</file>