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8AA3" w14:textId="08412E4A" w:rsidR="000452A6" w:rsidRPr="00B52EA1" w:rsidRDefault="007010F4" w:rsidP="007010F4">
      <w:pPr>
        <w:ind w:firstLineChars="0" w:firstLine="0"/>
        <w:rPr>
          <w:sz w:val="24"/>
        </w:rPr>
      </w:pPr>
      <w:r w:rsidRPr="004D4466"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737AA10D" wp14:editId="69DBA130">
            <wp:simplePos x="0" y="0"/>
            <wp:positionH relativeFrom="margin">
              <wp:posOffset>168910</wp:posOffset>
            </wp:positionH>
            <wp:positionV relativeFrom="paragraph">
              <wp:posOffset>953770</wp:posOffset>
            </wp:positionV>
            <wp:extent cx="3863975" cy="2172970"/>
            <wp:effectExtent l="0" t="0" r="3175" b="0"/>
            <wp:wrapTopAndBottom/>
            <wp:docPr id="15912407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7B8" w:rsidRPr="004D4466">
        <w:rPr>
          <w:b/>
          <w:bCs/>
          <w:sz w:val="24"/>
        </w:rPr>
        <w:t>Supplementary Figure 1.</w:t>
      </w:r>
      <w:r w:rsidR="00FB07B8" w:rsidRPr="00FB07B8">
        <w:rPr>
          <w:sz w:val="24"/>
        </w:rPr>
        <w:t xml:space="preserve"> </w:t>
      </w:r>
      <w:r w:rsidRPr="007010F4">
        <w:rPr>
          <w:sz w:val="24"/>
        </w:rPr>
        <w:t>Flowchart of Data Inclusion and Exclusion for Trajectory Analysis</w:t>
      </w:r>
      <w:r>
        <w:rPr>
          <w:rFonts w:hint="eastAsia"/>
          <w:sz w:val="24"/>
        </w:rPr>
        <w:t>.</w:t>
      </w:r>
    </w:p>
    <w:p w14:paraId="5C3EFC09" w14:textId="0A68E352" w:rsidR="005A3C89" w:rsidRDefault="005A3C89" w:rsidP="007010F4">
      <w:pPr>
        <w:ind w:firstLineChars="0" w:firstLine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Supplementary Figure 2. </w:t>
      </w:r>
      <w:r w:rsidRPr="00C3557E">
        <w:rPr>
          <w:rFonts w:eastAsiaTheme="minorEastAsia"/>
          <w:b/>
          <w:bCs/>
          <w:sz w:val="21"/>
          <w:szCs w:val="20"/>
        </w:rPr>
        <w:t>Age- and calendar-year distributions of diagnoses across data sources and sex</w:t>
      </w:r>
      <w:r w:rsidRPr="00C3557E">
        <w:rPr>
          <w:rFonts w:eastAsiaTheme="minorEastAsia" w:hint="eastAsia"/>
          <w:sz w:val="21"/>
          <w:szCs w:val="20"/>
        </w:rPr>
        <w:t xml:space="preserve">. </w:t>
      </w:r>
      <w:r w:rsidRPr="00C3557E">
        <w:rPr>
          <w:rFonts w:eastAsiaTheme="minorEastAsia"/>
          <w:sz w:val="21"/>
          <w:szCs w:val="20"/>
        </w:rPr>
        <w:t>Upper panels show kernel-smoothed counts of diagnoses by age at diagnosis (years); lower panels show counts by calendar year of diagnosis. Rows are stratified by sex, columns by data source, and colored areas stack counts for ICD-10 Chapters</w:t>
      </w:r>
      <w:r>
        <w:rPr>
          <w:rFonts w:eastAsiaTheme="minorEastAsia" w:hint="eastAsia"/>
          <w:sz w:val="21"/>
          <w:szCs w:val="20"/>
        </w:rPr>
        <w:t>.</w:t>
      </w:r>
    </w:p>
    <w:p w14:paraId="39A168AE" w14:textId="60CF43CC" w:rsidR="005A3C89" w:rsidRPr="005A3C89" w:rsidRDefault="005A3C89" w:rsidP="005A3C89">
      <w:pPr>
        <w:spacing w:line="360" w:lineRule="auto"/>
        <w:ind w:firstLine="560"/>
        <w:rPr>
          <w:rFonts w:eastAsiaTheme="minorEastAsia"/>
        </w:rPr>
      </w:pPr>
      <w:r>
        <w:rPr>
          <w:noProof/>
        </w:rPr>
        <w:drawing>
          <wp:inline distT="0" distB="0" distL="0" distR="0" wp14:anchorId="0039BECB" wp14:editId="42593495">
            <wp:extent cx="5274310" cy="3959860"/>
            <wp:effectExtent l="0" t="0" r="2540" b="2540"/>
            <wp:docPr id="3735577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64900" w14:textId="77777777" w:rsidR="005A3C89" w:rsidRPr="005A3C89" w:rsidRDefault="005A3C89" w:rsidP="007010F4">
      <w:pPr>
        <w:ind w:firstLineChars="0" w:firstLine="0"/>
        <w:rPr>
          <w:b/>
          <w:bCs/>
          <w:sz w:val="24"/>
        </w:rPr>
      </w:pPr>
    </w:p>
    <w:p w14:paraId="06FDB626" w14:textId="7A9E4B0E" w:rsidR="00A6748F" w:rsidRPr="00FB07B8" w:rsidRDefault="007010F4" w:rsidP="007010F4">
      <w:pPr>
        <w:ind w:firstLineChars="0" w:firstLine="0"/>
        <w:rPr>
          <w:sz w:val="24"/>
        </w:rPr>
      </w:pPr>
      <w:r w:rsidRPr="004D4466">
        <w:rPr>
          <w:b/>
          <w:bCs/>
          <w:sz w:val="24"/>
        </w:rPr>
        <w:t xml:space="preserve">Supplementary Figure </w:t>
      </w:r>
      <w:r w:rsidR="0064588F">
        <w:rPr>
          <w:rFonts w:hint="eastAsia"/>
          <w:b/>
          <w:bCs/>
          <w:sz w:val="24"/>
        </w:rPr>
        <w:t>3</w:t>
      </w:r>
      <w:r w:rsidRPr="004D4466">
        <w:rPr>
          <w:b/>
          <w:bCs/>
          <w:sz w:val="24"/>
        </w:rPr>
        <w:t>.</w:t>
      </w:r>
      <w:r w:rsidRPr="004D4466">
        <w:rPr>
          <w:rFonts w:hint="eastAsia"/>
          <w:b/>
          <w:bCs/>
          <w:sz w:val="24"/>
        </w:rPr>
        <w:t xml:space="preserve"> </w:t>
      </w:r>
      <w:r w:rsidRPr="007010F4">
        <w:rPr>
          <w:sz w:val="24"/>
        </w:rPr>
        <w:t>Top Initial Diagnoses Across Three- to Five-Stage Disease Trajectories</w:t>
      </w:r>
      <w:r>
        <w:rPr>
          <w:rFonts w:hint="eastAsia"/>
          <w:sz w:val="24"/>
        </w:rPr>
        <w:t xml:space="preserve">. </w:t>
      </w:r>
      <w:r w:rsidRPr="007010F4">
        <w:rPr>
          <w:sz w:val="24"/>
        </w:rPr>
        <w:t>Different colors denote distinct diseases and correspond to the color scheme used in the Sankey diagram in Figure 3.</w:t>
      </w:r>
    </w:p>
    <w:p w14:paraId="747D484E" w14:textId="386CB745" w:rsidR="00A905C3" w:rsidRPr="00FB07B8" w:rsidRDefault="007010F4" w:rsidP="00DC3363">
      <w:pPr>
        <w:ind w:firstLineChars="0" w:firstLine="0"/>
        <w:rPr>
          <w:sz w:val="24"/>
        </w:rPr>
      </w:pPr>
      <w:r w:rsidRPr="00FB07B8">
        <w:rPr>
          <w:noProof/>
          <w:sz w:val="24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3DBFA3F7" wp14:editId="72578BE9">
            <wp:simplePos x="0" y="0"/>
            <wp:positionH relativeFrom="margin">
              <wp:posOffset>0</wp:posOffset>
            </wp:positionH>
            <wp:positionV relativeFrom="paragraph">
              <wp:posOffset>325755</wp:posOffset>
            </wp:positionV>
            <wp:extent cx="2938780" cy="3486785"/>
            <wp:effectExtent l="0" t="0" r="0" b="0"/>
            <wp:wrapTopAndBottom/>
            <wp:docPr id="6220709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70906" name="图片 6220709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348B6" w14:textId="3B4EAFC4" w:rsidR="00A905C3" w:rsidRPr="00FB07B8" w:rsidRDefault="007010F4" w:rsidP="00DC3363">
      <w:pPr>
        <w:ind w:firstLineChars="0" w:firstLine="0"/>
        <w:rPr>
          <w:sz w:val="24"/>
        </w:rPr>
      </w:pPr>
      <w:r w:rsidRPr="004D4466">
        <w:rPr>
          <w:b/>
          <w:bCs/>
          <w:sz w:val="24"/>
        </w:rPr>
        <w:t xml:space="preserve">Supplementary Figure </w:t>
      </w:r>
      <w:r w:rsidR="00B66D31">
        <w:rPr>
          <w:rFonts w:hint="eastAsia"/>
          <w:b/>
          <w:bCs/>
          <w:sz w:val="24"/>
        </w:rPr>
        <w:t>4</w:t>
      </w:r>
      <w:r w:rsidRPr="004D4466">
        <w:rPr>
          <w:b/>
          <w:bCs/>
          <w:sz w:val="24"/>
        </w:rPr>
        <w:t>.</w:t>
      </w:r>
      <w:r>
        <w:rPr>
          <w:rFonts w:hint="eastAsia"/>
          <w:sz w:val="24"/>
        </w:rPr>
        <w:t xml:space="preserve"> </w:t>
      </w:r>
      <w:r w:rsidRPr="007010F4">
        <w:rPr>
          <w:sz w:val="24"/>
        </w:rPr>
        <w:t>Network‐Based Identification of Disease Clusters Using Louvain Community Detection (</w:t>
      </w:r>
      <w:r>
        <w:rPr>
          <w:rFonts w:hint="eastAsia"/>
          <w:sz w:val="24"/>
        </w:rPr>
        <w:t>Left panel</w:t>
      </w:r>
      <w:r w:rsidRPr="007010F4">
        <w:rPr>
          <w:sz w:val="24"/>
        </w:rPr>
        <w:t>) and Markov Clustering (</w:t>
      </w:r>
      <w:r>
        <w:rPr>
          <w:rFonts w:hint="eastAsia"/>
          <w:sz w:val="24"/>
        </w:rPr>
        <w:t>Right panel</w:t>
      </w:r>
      <w:r w:rsidRPr="007010F4">
        <w:rPr>
          <w:sz w:val="24"/>
        </w:rPr>
        <w:t>)</w:t>
      </w:r>
      <w:r w:rsidR="004F3ED7">
        <w:rPr>
          <w:rFonts w:hint="eastAsia"/>
          <w:sz w:val="24"/>
        </w:rPr>
        <w:t>.</w:t>
      </w:r>
    </w:p>
    <w:p w14:paraId="5BE90232" w14:textId="3329EAAF" w:rsidR="00834824" w:rsidRPr="007010F4" w:rsidRDefault="004D4466" w:rsidP="00DC3363">
      <w:pPr>
        <w:ind w:firstLineChars="0" w:firstLine="0"/>
        <w:rPr>
          <w:sz w:val="24"/>
        </w:rPr>
      </w:pPr>
      <w:r w:rsidRPr="00FB07B8">
        <w:rPr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 wp14:anchorId="7AFF8921" wp14:editId="49E5937A">
            <wp:simplePos x="0" y="0"/>
            <wp:positionH relativeFrom="margin">
              <wp:align>left</wp:align>
            </wp:positionH>
            <wp:positionV relativeFrom="paragraph">
              <wp:posOffset>404495</wp:posOffset>
            </wp:positionV>
            <wp:extent cx="5219700" cy="2488565"/>
            <wp:effectExtent l="0" t="0" r="0" b="6985"/>
            <wp:wrapTopAndBottom/>
            <wp:docPr id="7628405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40573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26" cy="250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58E91" w14:textId="33BB4A9B" w:rsidR="00834824" w:rsidRPr="00FB07B8" w:rsidRDefault="00834824" w:rsidP="00DC3363">
      <w:pPr>
        <w:ind w:firstLineChars="0" w:firstLine="0"/>
        <w:rPr>
          <w:sz w:val="24"/>
        </w:rPr>
      </w:pPr>
    </w:p>
    <w:p w14:paraId="50949A18" w14:textId="4529F5BD" w:rsidR="00834824" w:rsidRPr="00FB07B8" w:rsidRDefault="00834824" w:rsidP="00DC3363">
      <w:pPr>
        <w:ind w:firstLineChars="0" w:firstLine="0"/>
        <w:rPr>
          <w:sz w:val="24"/>
        </w:rPr>
      </w:pPr>
    </w:p>
    <w:p w14:paraId="0AE7F487" w14:textId="52160096" w:rsidR="00431D6D" w:rsidRPr="00431D6D" w:rsidRDefault="00431D6D" w:rsidP="00431D6D">
      <w:pPr>
        <w:ind w:firstLineChars="0" w:firstLine="0"/>
        <w:rPr>
          <w:sz w:val="24"/>
        </w:rPr>
      </w:pPr>
      <w:r w:rsidRPr="004D4466">
        <w:rPr>
          <w:b/>
          <w:bCs/>
          <w:sz w:val="24"/>
        </w:rPr>
        <w:t xml:space="preserve">Supplementary Figure </w:t>
      </w:r>
      <w:r w:rsidR="00A80B99">
        <w:rPr>
          <w:rFonts w:hint="eastAsia"/>
          <w:b/>
          <w:bCs/>
          <w:sz w:val="24"/>
        </w:rPr>
        <w:t>5</w:t>
      </w:r>
      <w:r w:rsidRPr="004D4466">
        <w:rPr>
          <w:b/>
          <w:bCs/>
          <w:sz w:val="24"/>
        </w:rPr>
        <w:t>.</w:t>
      </w:r>
      <w:r>
        <w:rPr>
          <w:rFonts w:hint="eastAsia"/>
          <w:b/>
          <w:bCs/>
          <w:sz w:val="24"/>
        </w:rPr>
        <w:t xml:space="preserve"> </w:t>
      </w:r>
      <w:r w:rsidRPr="00DD6BCF">
        <w:rPr>
          <w:rFonts w:eastAsiaTheme="minorEastAsia"/>
          <w:b/>
          <w:bCs/>
          <w:sz w:val="21"/>
          <w:szCs w:val="21"/>
        </w:rPr>
        <w:t>Sankey diagrams of ICD-10 diagnostic transitions</w:t>
      </w:r>
      <w:r>
        <w:rPr>
          <w:rFonts w:eastAsiaTheme="minorEastAsia" w:hint="eastAsia"/>
          <w:b/>
          <w:bCs/>
          <w:sz w:val="21"/>
          <w:szCs w:val="21"/>
        </w:rPr>
        <w:t xml:space="preserve"> in hospital-based data</w:t>
      </w:r>
      <w:r w:rsidRPr="00DD6BCF">
        <w:rPr>
          <w:rFonts w:eastAsiaTheme="minorEastAsia"/>
          <w:b/>
          <w:bCs/>
          <w:sz w:val="21"/>
          <w:szCs w:val="21"/>
        </w:rPr>
        <w:t>.</w:t>
      </w:r>
      <w:r>
        <w:rPr>
          <w:rFonts w:eastAsiaTheme="minorEastAsia" w:hint="eastAsia"/>
          <w:b/>
          <w:bCs/>
          <w:sz w:val="21"/>
          <w:szCs w:val="21"/>
        </w:rPr>
        <w:t xml:space="preserve"> </w:t>
      </w:r>
      <w:r w:rsidRPr="00431D6D">
        <w:rPr>
          <w:rFonts w:eastAsiaTheme="minorEastAsia" w:hint="eastAsia"/>
          <w:sz w:val="21"/>
          <w:szCs w:val="21"/>
        </w:rPr>
        <w:t xml:space="preserve">(A) Trajectory-based Sankey chart showing aggregated sequential disease pairs; only transitions occurring in </w:t>
      </w:r>
      <w:r w:rsidRPr="00431D6D">
        <w:rPr>
          <w:rFonts w:eastAsiaTheme="minorEastAsia" w:hint="eastAsia"/>
          <w:sz w:val="21"/>
          <w:szCs w:val="21"/>
        </w:rPr>
        <w:t>≥</w:t>
      </w:r>
      <w:r w:rsidRPr="00431D6D">
        <w:rPr>
          <w:rFonts w:eastAsiaTheme="minorEastAsia" w:hint="eastAsia"/>
          <w:sz w:val="21"/>
          <w:szCs w:val="21"/>
        </w:rPr>
        <w:t>10 cases are displayed. (B) Individual-based Sankey chart showing person</w:t>
      </w:r>
      <w:r w:rsidRPr="00431D6D">
        <w:rPr>
          <w:rFonts w:eastAsiaTheme="minorEastAsia" w:hint="eastAsia"/>
          <w:sz w:val="21"/>
          <w:szCs w:val="21"/>
        </w:rPr>
        <w:t>‐</w:t>
      </w:r>
      <w:r w:rsidRPr="00431D6D">
        <w:rPr>
          <w:rFonts w:eastAsiaTheme="minorEastAsia" w:hint="eastAsia"/>
          <w:sz w:val="21"/>
          <w:szCs w:val="21"/>
        </w:rPr>
        <w:t xml:space="preserve">level transitions; only transitions occurring in </w:t>
      </w:r>
      <w:r w:rsidRPr="00431D6D">
        <w:rPr>
          <w:rFonts w:eastAsiaTheme="minorEastAsia" w:hint="eastAsia"/>
          <w:sz w:val="21"/>
          <w:szCs w:val="21"/>
        </w:rPr>
        <w:t>≥</w:t>
      </w:r>
      <w:r w:rsidRPr="00431D6D">
        <w:rPr>
          <w:rFonts w:eastAsiaTheme="minorEastAsia" w:hint="eastAsia"/>
          <w:sz w:val="21"/>
          <w:szCs w:val="21"/>
        </w:rPr>
        <w:t>100 individuals are di</w:t>
      </w:r>
      <w:r w:rsidRPr="00431D6D">
        <w:rPr>
          <w:rFonts w:eastAsiaTheme="minorEastAsia"/>
          <w:sz w:val="21"/>
          <w:szCs w:val="21"/>
        </w:rPr>
        <w:t>splayed. Node color denotes the corresponding ICD-10 category.</w:t>
      </w:r>
      <w:r>
        <w:rPr>
          <w:rFonts w:eastAsiaTheme="minorEastAsia" w:hint="eastAsia"/>
          <w:sz w:val="21"/>
          <w:szCs w:val="21"/>
        </w:rPr>
        <w:t xml:space="preserve"> (C)</w:t>
      </w:r>
      <w:r w:rsidRPr="00A8634E">
        <w:rPr>
          <w:rFonts w:eastAsiaTheme="minorEastAsia"/>
          <w:sz w:val="21"/>
          <w:szCs w:val="20"/>
        </w:rPr>
        <w:t xml:space="preserve"> </w:t>
      </w:r>
      <w:r w:rsidR="00B12692" w:rsidRPr="00B12692">
        <w:rPr>
          <w:rFonts w:eastAsiaTheme="minorEastAsia"/>
          <w:sz w:val="21"/>
          <w:szCs w:val="20"/>
        </w:rPr>
        <w:t>Directed subnetwork</w:t>
      </w:r>
      <w:r w:rsidRPr="00A8634E">
        <w:rPr>
          <w:rFonts w:eastAsiaTheme="minorEastAsia"/>
          <w:sz w:val="21"/>
          <w:szCs w:val="20"/>
        </w:rPr>
        <w:t xml:space="preserve"> of the core module: node size is proportional to five</w:t>
      </w:r>
      <w:r w:rsidRPr="00A8634E">
        <w:rPr>
          <w:rFonts w:eastAsiaTheme="minorEastAsia" w:hint="eastAsia"/>
          <w:sz w:val="21"/>
          <w:szCs w:val="20"/>
        </w:rPr>
        <w:t>‐</w:t>
      </w:r>
      <w:r w:rsidRPr="00A8634E">
        <w:rPr>
          <w:rFonts w:eastAsiaTheme="minorEastAsia"/>
          <w:sz w:val="21"/>
          <w:szCs w:val="20"/>
        </w:rPr>
        <w:t>year mortality risk, and edge width reflects the five</w:t>
      </w:r>
      <w:r w:rsidRPr="00A8634E">
        <w:rPr>
          <w:rFonts w:eastAsiaTheme="minorEastAsia" w:hint="eastAsia"/>
          <w:sz w:val="21"/>
          <w:szCs w:val="20"/>
        </w:rPr>
        <w:t>‐</w:t>
      </w:r>
      <w:r w:rsidRPr="00A8634E">
        <w:rPr>
          <w:rFonts w:eastAsiaTheme="minorEastAsia"/>
          <w:sz w:val="21"/>
          <w:szCs w:val="20"/>
        </w:rPr>
        <w:t>year transition probability between diagnoses.</w:t>
      </w:r>
    </w:p>
    <w:p w14:paraId="5AC25455" w14:textId="5E71A023" w:rsidR="007D7FC1" w:rsidRPr="00431D6D" w:rsidRDefault="007D7FC1" w:rsidP="00DC3363">
      <w:pPr>
        <w:ind w:firstLineChars="0" w:firstLine="0"/>
        <w:rPr>
          <w:sz w:val="24"/>
        </w:rPr>
      </w:pPr>
    </w:p>
    <w:p w14:paraId="3FD80F8A" w14:textId="383BC480" w:rsidR="00A6748F" w:rsidRPr="00FB07B8" w:rsidRDefault="004D4466" w:rsidP="004D4466">
      <w:pPr>
        <w:ind w:firstLineChars="0" w:firstLine="0"/>
        <w:rPr>
          <w:sz w:val="24"/>
        </w:rPr>
      </w:pPr>
      <w:r w:rsidRPr="00FB07B8">
        <w:rPr>
          <w:noProof/>
          <w:sz w:val="24"/>
        </w:rPr>
        <w:lastRenderedPageBreak/>
        <w:drawing>
          <wp:anchor distT="0" distB="0" distL="114300" distR="114300" simplePos="0" relativeHeight="251662336" behindDoc="0" locked="0" layoutInCell="1" allowOverlap="1" wp14:anchorId="44C2FEEC" wp14:editId="47560408">
            <wp:simplePos x="0" y="0"/>
            <wp:positionH relativeFrom="margin">
              <wp:posOffset>480060</wp:posOffset>
            </wp:positionH>
            <wp:positionV relativeFrom="paragraph">
              <wp:posOffset>476885</wp:posOffset>
            </wp:positionV>
            <wp:extent cx="4422140" cy="6800215"/>
            <wp:effectExtent l="0" t="0" r="0" b="635"/>
            <wp:wrapTopAndBottom/>
            <wp:docPr id="18079772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77217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0" cy="68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5ABF1" w14:textId="77777777" w:rsidR="00A72F9E" w:rsidRPr="00A72F9E" w:rsidRDefault="00A72F9E" w:rsidP="00FC24AD">
      <w:pPr>
        <w:ind w:firstLineChars="0" w:firstLine="0"/>
        <w:jc w:val="left"/>
        <w:rPr>
          <w:sz w:val="24"/>
        </w:rPr>
      </w:pPr>
    </w:p>
    <w:sectPr w:rsidR="00A72F9E" w:rsidRPr="00A72F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735A4" w14:textId="77777777" w:rsidR="00AB3EBA" w:rsidRDefault="00AB3EBA" w:rsidP="00DC3363">
      <w:pPr>
        <w:spacing w:line="240" w:lineRule="auto"/>
        <w:ind w:firstLine="560"/>
      </w:pPr>
      <w:r>
        <w:separator/>
      </w:r>
    </w:p>
  </w:endnote>
  <w:endnote w:type="continuationSeparator" w:id="0">
    <w:p w14:paraId="16FFD9B6" w14:textId="77777777" w:rsidR="00AB3EBA" w:rsidRDefault="00AB3EBA" w:rsidP="00DC3363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7E69" w14:textId="77777777" w:rsidR="00DC3363" w:rsidRDefault="00DC3363">
    <w:pPr>
      <w:pStyle w:val="af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97B0" w14:textId="77777777" w:rsidR="00DC3363" w:rsidRDefault="00DC3363">
    <w:pPr>
      <w:pStyle w:val="aff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288A" w14:textId="77777777" w:rsidR="00DC3363" w:rsidRDefault="00DC3363">
    <w:pPr>
      <w:pStyle w:val="aff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7E734" w14:textId="77777777" w:rsidR="00AB3EBA" w:rsidRDefault="00AB3EBA" w:rsidP="00DC3363">
      <w:pPr>
        <w:spacing w:line="240" w:lineRule="auto"/>
        <w:ind w:firstLine="560"/>
      </w:pPr>
      <w:r>
        <w:separator/>
      </w:r>
    </w:p>
  </w:footnote>
  <w:footnote w:type="continuationSeparator" w:id="0">
    <w:p w14:paraId="5327670E" w14:textId="77777777" w:rsidR="00AB3EBA" w:rsidRDefault="00AB3EBA" w:rsidP="00DC3363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D68E" w14:textId="77777777" w:rsidR="00DC3363" w:rsidRDefault="00DC3363">
    <w:pPr>
      <w:pStyle w:val="afd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2E85" w14:textId="77777777" w:rsidR="00DC3363" w:rsidRDefault="00DC3363">
    <w:pPr>
      <w:pStyle w:val="afd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36D3" w14:textId="77777777" w:rsidR="00DC3363" w:rsidRDefault="00DC3363">
    <w:pPr>
      <w:pStyle w:val="afd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33"/>
    <w:rsid w:val="000452A6"/>
    <w:rsid w:val="00100BDA"/>
    <w:rsid w:val="001217C8"/>
    <w:rsid w:val="0019281A"/>
    <w:rsid w:val="00210B8B"/>
    <w:rsid w:val="002276F6"/>
    <w:rsid w:val="002D53DD"/>
    <w:rsid w:val="003623F1"/>
    <w:rsid w:val="00394DC4"/>
    <w:rsid w:val="003A2FC3"/>
    <w:rsid w:val="00431D6D"/>
    <w:rsid w:val="00443C4E"/>
    <w:rsid w:val="004A7FB0"/>
    <w:rsid w:val="004D4466"/>
    <w:rsid w:val="004F3ED7"/>
    <w:rsid w:val="0053003B"/>
    <w:rsid w:val="00540E84"/>
    <w:rsid w:val="005A3C89"/>
    <w:rsid w:val="005B01CE"/>
    <w:rsid w:val="005B07B7"/>
    <w:rsid w:val="006314A3"/>
    <w:rsid w:val="0064588F"/>
    <w:rsid w:val="00684933"/>
    <w:rsid w:val="006C6C0C"/>
    <w:rsid w:val="006D5E2F"/>
    <w:rsid w:val="006D7FE6"/>
    <w:rsid w:val="006F0E03"/>
    <w:rsid w:val="007010F4"/>
    <w:rsid w:val="00727CBB"/>
    <w:rsid w:val="007D7FC1"/>
    <w:rsid w:val="00822EB7"/>
    <w:rsid w:val="00834824"/>
    <w:rsid w:val="008B5560"/>
    <w:rsid w:val="00933115"/>
    <w:rsid w:val="00994860"/>
    <w:rsid w:val="009D465D"/>
    <w:rsid w:val="00A6748F"/>
    <w:rsid w:val="00A72F9E"/>
    <w:rsid w:val="00A80B99"/>
    <w:rsid w:val="00A905C3"/>
    <w:rsid w:val="00AB3EBA"/>
    <w:rsid w:val="00B12692"/>
    <w:rsid w:val="00B164F1"/>
    <w:rsid w:val="00B173ED"/>
    <w:rsid w:val="00B52EA1"/>
    <w:rsid w:val="00B66D31"/>
    <w:rsid w:val="00BE17C4"/>
    <w:rsid w:val="00BF7B80"/>
    <w:rsid w:val="00C37EC0"/>
    <w:rsid w:val="00C404CC"/>
    <w:rsid w:val="00CC4824"/>
    <w:rsid w:val="00D51FB0"/>
    <w:rsid w:val="00D566BA"/>
    <w:rsid w:val="00DC3363"/>
    <w:rsid w:val="00E91E0F"/>
    <w:rsid w:val="00F2199A"/>
    <w:rsid w:val="00F47C5A"/>
    <w:rsid w:val="00FB07B8"/>
    <w:rsid w:val="00F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29D5E"/>
  <w15:chartTrackingRefBased/>
  <w15:docId w15:val="{4CC47838-3865-48CE-A45A-CFB2E146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FB0"/>
    <w:pPr>
      <w:widowControl w:val="0"/>
      <w:spacing w:after="0" w:line="520" w:lineRule="exact"/>
      <w:ind w:firstLineChars="200" w:firstLine="200"/>
      <w:jc w:val="both"/>
    </w:pPr>
    <w:rPr>
      <w:rFonts w:ascii="Times New Roman" w:eastAsia="宋体" w:hAnsi="Times New Roman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28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404CC"/>
    <w:pPr>
      <w:keepNext/>
      <w:keepLines/>
      <w:spacing w:before="260" w:after="260" w:line="416" w:lineRule="auto"/>
      <w:ind w:firstLineChars="0" w:firstLine="0"/>
      <w:outlineLvl w:val="2"/>
    </w:pPr>
    <w:rPr>
      <w:rFonts w:eastAsia="Times New Roman"/>
      <w:b/>
      <w:bCs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93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93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93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93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93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93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毕业论文 部分标体"/>
    <w:basedOn w:val="a4"/>
    <w:link w:val="a5"/>
    <w:autoRedefine/>
    <w:qFormat/>
    <w:rsid w:val="0019281A"/>
    <w:pPr>
      <w:spacing w:afterLines="100" w:after="100" w:line="520" w:lineRule="exact"/>
      <w:contextualSpacing w:val="0"/>
      <w:outlineLvl w:val="0"/>
    </w:pPr>
    <w:rPr>
      <w:rFonts w:eastAsia="黑体"/>
      <w:bCs/>
      <w:spacing w:val="0"/>
      <w:kern w:val="2"/>
      <w:sz w:val="36"/>
      <w:szCs w:val="36"/>
    </w:rPr>
  </w:style>
  <w:style w:type="character" w:customStyle="1" w:styleId="a5">
    <w:name w:val="毕业论文 部分标体 字符"/>
    <w:basedOn w:val="a6"/>
    <w:link w:val="a3"/>
    <w:rsid w:val="0019281A"/>
    <w:rPr>
      <w:rFonts w:asciiTheme="majorHAnsi" w:eastAsia="黑体" w:hAnsiTheme="majorHAnsi" w:cstheme="majorBidi"/>
      <w:bCs/>
      <w:spacing w:val="-10"/>
      <w:kern w:val="28"/>
      <w:sz w:val="36"/>
      <w:szCs w:val="36"/>
    </w:rPr>
  </w:style>
  <w:style w:type="paragraph" w:styleId="a4">
    <w:name w:val="Title"/>
    <w:basedOn w:val="a"/>
    <w:next w:val="a"/>
    <w:link w:val="a6"/>
    <w:uiPriority w:val="10"/>
    <w:qFormat/>
    <w:rsid w:val="0019281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4"/>
    <w:uiPriority w:val="10"/>
    <w:rsid w:val="0019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7">
    <w:name w:val="二级标题"/>
    <w:basedOn w:val="1"/>
    <w:link w:val="a8"/>
    <w:autoRedefine/>
    <w:qFormat/>
    <w:rsid w:val="0019281A"/>
    <w:pPr>
      <w:spacing w:before="0" w:afterLines="50" w:after="50"/>
    </w:pPr>
    <w:rPr>
      <w:rFonts w:ascii="Calibri" w:eastAsia="黑体" w:hAnsi="Calibri" w:cstheme="minorBidi"/>
      <w:bCs/>
      <w:color w:val="auto"/>
      <w:kern w:val="44"/>
      <w:sz w:val="32"/>
      <w:szCs w:val="32"/>
    </w:rPr>
  </w:style>
  <w:style w:type="character" w:customStyle="1" w:styleId="a8">
    <w:name w:val="二级标题 字符"/>
    <w:basedOn w:val="10"/>
    <w:link w:val="a7"/>
    <w:rsid w:val="0019281A"/>
    <w:rPr>
      <w:rFonts w:ascii="Calibri" w:eastAsia="黑体" w:hAnsi="Calibri" w:cstheme="majorBidi"/>
      <w:bCs/>
      <w:color w:val="2F5496" w:themeColor="accent1" w:themeShade="BF"/>
      <w:kern w:val="44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19281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customStyle="1" w:styleId="b">
    <w:name w:val="b三级标题"/>
    <w:basedOn w:val="a"/>
    <w:autoRedefine/>
    <w:qFormat/>
    <w:rsid w:val="0019281A"/>
    <w:pPr>
      <w:spacing w:beforeLines="50" w:before="50" w:afterLines="50" w:after="50"/>
      <w:ind w:firstLineChars="0" w:firstLine="0"/>
      <w:jc w:val="left"/>
      <w:outlineLvl w:val="2"/>
    </w:pPr>
    <w:rPr>
      <w:rFonts w:cstheme="majorBidi"/>
      <w:bCs/>
      <w:sz w:val="30"/>
      <w:szCs w:val="28"/>
    </w:rPr>
  </w:style>
  <w:style w:type="paragraph" w:customStyle="1" w:styleId="b0">
    <w:name w:val="b四级标题"/>
    <w:basedOn w:val="b"/>
    <w:autoRedefine/>
    <w:qFormat/>
    <w:rsid w:val="0019281A"/>
    <w:pPr>
      <w:spacing w:afterLines="0" w:after="0"/>
    </w:pPr>
    <w:rPr>
      <w:sz w:val="28"/>
    </w:rPr>
  </w:style>
  <w:style w:type="paragraph" w:customStyle="1" w:styleId="a9">
    <w:name w:val="图题"/>
    <w:basedOn w:val="a"/>
    <w:link w:val="aa"/>
    <w:autoRedefine/>
    <w:qFormat/>
    <w:rsid w:val="0019281A"/>
    <w:pPr>
      <w:ind w:firstLine="560"/>
      <w:jc w:val="center"/>
    </w:pPr>
    <w:rPr>
      <w:rFonts w:asciiTheme="minorHAnsi" w:eastAsia="楷体" w:hAnsiTheme="minorHAnsi" w:cstheme="minorBidi"/>
      <w:sz w:val="21"/>
      <w14:ligatures w14:val="standardContextual"/>
    </w:rPr>
  </w:style>
  <w:style w:type="character" w:customStyle="1" w:styleId="aa">
    <w:name w:val="图题 字符"/>
    <w:basedOn w:val="a0"/>
    <w:link w:val="a9"/>
    <w:rsid w:val="0019281A"/>
    <w:rPr>
      <w:rFonts w:eastAsia="楷体"/>
      <w:sz w:val="21"/>
    </w:rPr>
  </w:style>
  <w:style w:type="paragraph" w:customStyle="1" w:styleId="ab">
    <w:name w:val="图注"/>
    <w:basedOn w:val="a9"/>
    <w:link w:val="ac"/>
    <w:autoRedefine/>
    <w:qFormat/>
    <w:rsid w:val="0019281A"/>
    <w:pPr>
      <w:spacing w:line="360" w:lineRule="exact"/>
      <w:ind w:firstLineChars="0" w:firstLine="0"/>
      <w:jc w:val="left"/>
    </w:pPr>
    <w:rPr>
      <w:sz w:val="18"/>
    </w:rPr>
  </w:style>
  <w:style w:type="character" w:customStyle="1" w:styleId="ac">
    <w:name w:val="图注 字符"/>
    <w:basedOn w:val="aa"/>
    <w:link w:val="ab"/>
    <w:rsid w:val="0019281A"/>
    <w:rPr>
      <w:rFonts w:eastAsia="楷体"/>
      <w:sz w:val="18"/>
    </w:rPr>
  </w:style>
  <w:style w:type="paragraph" w:customStyle="1" w:styleId="ad">
    <w:name w:val="表格内容"/>
    <w:basedOn w:val="a"/>
    <w:link w:val="ae"/>
    <w:autoRedefine/>
    <w:qFormat/>
    <w:rsid w:val="00B164F1"/>
    <w:pPr>
      <w:spacing w:line="240" w:lineRule="atLeast"/>
      <w:ind w:firstLineChars="0" w:firstLine="0"/>
      <w:jc w:val="left"/>
    </w:pPr>
    <w:rPr>
      <w:rFonts w:asciiTheme="minorHAnsi" w:eastAsiaTheme="minorEastAsia" w:hAnsiTheme="minorHAnsi" w:cstheme="minorBidi"/>
      <w:bCs/>
      <w:iCs/>
      <w:sz w:val="21"/>
      <w:szCs w:val="28"/>
      <w14:ligatures w14:val="standardContextual"/>
    </w:rPr>
  </w:style>
  <w:style w:type="character" w:customStyle="1" w:styleId="ae">
    <w:name w:val="表格内容 字符"/>
    <w:basedOn w:val="a0"/>
    <w:link w:val="ad"/>
    <w:rsid w:val="00B164F1"/>
    <w:rPr>
      <w:bCs/>
      <w:iCs/>
      <w:sz w:val="21"/>
      <w:szCs w:val="28"/>
    </w:rPr>
  </w:style>
  <w:style w:type="paragraph" w:styleId="af">
    <w:name w:val="caption"/>
    <w:basedOn w:val="a9"/>
    <w:next w:val="a"/>
    <w:autoRedefine/>
    <w:unhideWhenUsed/>
    <w:qFormat/>
    <w:rsid w:val="00B164F1"/>
    <w:pPr>
      <w:keepNext/>
      <w:spacing w:line="360" w:lineRule="exact"/>
      <w:ind w:firstLineChars="0" w:firstLine="0"/>
    </w:pPr>
    <w:rPr>
      <w:rFonts w:ascii="Times New Roman" w:hAnsi="Times New Roman" w:cstheme="majorBidi"/>
      <w:noProof/>
      <w:szCs w:val="20"/>
      <w14:ligatures w14:val="none"/>
    </w:rPr>
  </w:style>
  <w:style w:type="table" w:customStyle="1" w:styleId="af0">
    <w:name w:val="三线表"/>
    <w:basedOn w:val="a1"/>
    <w:uiPriority w:val="99"/>
    <w:rsid w:val="002276F6"/>
    <w:pPr>
      <w:spacing w:after="0" w:line="360" w:lineRule="exact"/>
    </w:pPr>
    <w:rPr>
      <w:rFonts w:ascii="Times New Roman" w:eastAsia="宋体" w:hAnsi="Times New Roman" w:cs="Times New Roman"/>
      <w:kern w:val="0"/>
      <w:sz w:val="21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f1">
    <w:name w:val="参考文献"/>
    <w:basedOn w:val="af2"/>
    <w:link w:val="af3"/>
    <w:autoRedefine/>
    <w:qFormat/>
    <w:rsid w:val="0053003B"/>
    <w:pPr>
      <w:tabs>
        <w:tab w:val="left" w:pos="504"/>
      </w:tabs>
      <w:ind w:left="180" w:hangingChars="180" w:hanging="180"/>
    </w:pPr>
    <w:rPr>
      <w:rFonts w:asciiTheme="minorHAnsi" w:eastAsiaTheme="minorEastAsia" w:hAnsiTheme="minorHAnsi" w:cstheme="minorBidi"/>
      <w:color w:val="000000"/>
      <w:szCs w:val="44"/>
      <w14:ligatures w14:val="standardContextual"/>
    </w:rPr>
  </w:style>
  <w:style w:type="character" w:customStyle="1" w:styleId="af3">
    <w:name w:val="参考文献 字符"/>
    <w:basedOn w:val="a0"/>
    <w:link w:val="af1"/>
    <w:rsid w:val="0053003B"/>
    <w:rPr>
      <w:color w:val="000000"/>
      <w:sz w:val="28"/>
      <w:szCs w:val="44"/>
    </w:rPr>
  </w:style>
  <w:style w:type="paragraph" w:styleId="af2">
    <w:name w:val="Bibliography"/>
    <w:basedOn w:val="a"/>
    <w:next w:val="a"/>
    <w:uiPriority w:val="37"/>
    <w:semiHidden/>
    <w:unhideWhenUsed/>
    <w:rsid w:val="0053003B"/>
  </w:style>
  <w:style w:type="character" w:customStyle="1" w:styleId="30">
    <w:name w:val="标题 3 字符"/>
    <w:basedOn w:val="a0"/>
    <w:link w:val="3"/>
    <w:uiPriority w:val="9"/>
    <w:rsid w:val="00C404CC"/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684933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684933"/>
    <w:rPr>
      <w:rFonts w:cstheme="majorBidi"/>
      <w:color w:val="2F5496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684933"/>
    <w:rPr>
      <w:rFonts w:cstheme="majorBidi"/>
      <w:color w:val="2F5496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684933"/>
    <w:rPr>
      <w:rFonts w:cstheme="majorBidi"/>
      <w:b/>
      <w:bCs/>
      <w:color w:val="2F5496" w:themeColor="accent1" w:themeShade="BF"/>
      <w:sz w:val="28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684933"/>
    <w:rPr>
      <w:rFonts w:cstheme="majorBidi"/>
      <w:b/>
      <w:bCs/>
      <w:color w:val="595959" w:themeColor="text1" w:themeTint="A6"/>
      <w:sz w:val="28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684933"/>
    <w:rPr>
      <w:rFonts w:cstheme="majorBidi"/>
      <w:color w:val="595959" w:themeColor="text1" w:themeTint="A6"/>
      <w:sz w:val="28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684933"/>
    <w:rPr>
      <w:rFonts w:eastAsiaTheme="majorEastAsia" w:cstheme="majorBidi"/>
      <w:color w:val="595959" w:themeColor="text1" w:themeTint="A6"/>
      <w:sz w:val="28"/>
      <w14:ligatures w14:val="none"/>
    </w:rPr>
  </w:style>
  <w:style w:type="paragraph" w:styleId="af4">
    <w:name w:val="Subtitle"/>
    <w:basedOn w:val="a"/>
    <w:next w:val="a"/>
    <w:link w:val="af5"/>
    <w:uiPriority w:val="11"/>
    <w:qFormat/>
    <w:rsid w:val="00684933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f5">
    <w:name w:val="副标题 字符"/>
    <w:basedOn w:val="a0"/>
    <w:link w:val="af4"/>
    <w:uiPriority w:val="11"/>
    <w:rsid w:val="006849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6">
    <w:name w:val="Quote"/>
    <w:basedOn w:val="a"/>
    <w:next w:val="a"/>
    <w:link w:val="af7"/>
    <w:uiPriority w:val="29"/>
    <w:qFormat/>
    <w:rsid w:val="006849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7">
    <w:name w:val="引用 字符"/>
    <w:basedOn w:val="a0"/>
    <w:link w:val="af6"/>
    <w:uiPriority w:val="29"/>
    <w:rsid w:val="00684933"/>
    <w:rPr>
      <w:rFonts w:ascii="Times New Roman" w:eastAsia="宋体" w:hAnsi="Times New Roman" w:cs="Times New Roman"/>
      <w:i/>
      <w:iCs/>
      <w:color w:val="404040" w:themeColor="text1" w:themeTint="BF"/>
      <w:sz w:val="28"/>
      <w14:ligatures w14:val="none"/>
    </w:rPr>
  </w:style>
  <w:style w:type="paragraph" w:styleId="af8">
    <w:name w:val="List Paragraph"/>
    <w:basedOn w:val="a"/>
    <w:uiPriority w:val="34"/>
    <w:qFormat/>
    <w:rsid w:val="00684933"/>
    <w:pPr>
      <w:ind w:left="720"/>
      <w:contextualSpacing/>
    </w:pPr>
  </w:style>
  <w:style w:type="character" w:styleId="af9">
    <w:name w:val="Intense Emphasis"/>
    <w:basedOn w:val="a0"/>
    <w:uiPriority w:val="21"/>
    <w:qFormat/>
    <w:rsid w:val="00684933"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rsid w:val="00684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b">
    <w:name w:val="明显引用 字符"/>
    <w:basedOn w:val="a0"/>
    <w:link w:val="afa"/>
    <w:uiPriority w:val="30"/>
    <w:rsid w:val="00684933"/>
    <w:rPr>
      <w:rFonts w:ascii="Times New Roman" w:eastAsia="宋体" w:hAnsi="Times New Roman" w:cs="Times New Roman"/>
      <w:i/>
      <w:iCs/>
      <w:color w:val="2F5496" w:themeColor="accent1" w:themeShade="BF"/>
      <w:sz w:val="28"/>
      <w14:ligatures w14:val="none"/>
    </w:rPr>
  </w:style>
  <w:style w:type="character" w:styleId="afc">
    <w:name w:val="Intense Reference"/>
    <w:basedOn w:val="a0"/>
    <w:uiPriority w:val="32"/>
    <w:qFormat/>
    <w:rsid w:val="00684933"/>
    <w:rPr>
      <w:b/>
      <w:bCs/>
      <w:smallCaps/>
      <w:color w:val="2F5496" w:themeColor="accent1" w:themeShade="BF"/>
      <w:spacing w:val="5"/>
    </w:rPr>
  </w:style>
  <w:style w:type="paragraph" w:styleId="afd">
    <w:name w:val="header"/>
    <w:basedOn w:val="a"/>
    <w:link w:val="afe"/>
    <w:uiPriority w:val="99"/>
    <w:unhideWhenUsed/>
    <w:rsid w:val="00DC3363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e">
    <w:name w:val="页眉 字符"/>
    <w:basedOn w:val="a0"/>
    <w:link w:val="afd"/>
    <w:uiPriority w:val="99"/>
    <w:rsid w:val="00DC3363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f">
    <w:name w:val="footer"/>
    <w:basedOn w:val="a"/>
    <w:link w:val="aff0"/>
    <w:uiPriority w:val="99"/>
    <w:unhideWhenUsed/>
    <w:rsid w:val="00DC336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f0">
    <w:name w:val="页脚 字符"/>
    <w:basedOn w:val="a0"/>
    <w:link w:val="aff"/>
    <w:uiPriority w:val="99"/>
    <w:rsid w:val="00DC3363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ff1">
    <w:name w:val="Placeholder Text"/>
    <w:basedOn w:val="a0"/>
    <w:uiPriority w:val="99"/>
    <w:semiHidden/>
    <w:rsid w:val="006C6C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新阳 龙</dc:creator>
  <cp:keywords/>
  <dc:description/>
  <cp:lastModifiedBy>新阳 龙</cp:lastModifiedBy>
  <cp:revision>4</cp:revision>
  <dcterms:created xsi:type="dcterms:W3CDTF">2025-05-01T08:45:00Z</dcterms:created>
  <dcterms:modified xsi:type="dcterms:W3CDTF">2026-04-11T18:18:00Z</dcterms:modified>
</cp:coreProperties>
</file>