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36916" w:rsidRPr="00336916" w:rsidRDefault="00336916" w:rsidP="00656EB3">
      <w:pPr>
        <w:spacing w:line="480" w:lineRule="auto"/>
        <w:jc w:val="both"/>
        <w:rPr>
          <w:rFonts w:ascii="Times New Roman" w:hAnsi="Times New Roman" w:cs="Times New Roman"/>
          <w:i/>
          <w:iCs/>
        </w:rPr>
      </w:pPr>
      <w:r w:rsidRPr="00336916">
        <w:rPr>
          <w:rFonts w:ascii="Times New Roman" w:hAnsi="Times New Roman" w:cs="Times New Roman"/>
          <w:i/>
          <w:iCs/>
        </w:rPr>
        <w:t>Supplementary</w:t>
      </w:r>
    </w:p>
    <w:p w:rsidR="00656EB3" w:rsidRPr="00950519" w:rsidRDefault="00656EB3" w:rsidP="00656EB3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950519">
        <w:rPr>
          <w:rFonts w:ascii="Times New Roman" w:hAnsi="Times New Roman" w:cs="Times New Roman"/>
          <w:b/>
          <w:bCs/>
        </w:rPr>
        <w:t>MetaXVP: An Interpretable Machine Learning Framework for Deep Insight into Variant Pathogenicity and VUS Classification</w:t>
      </w:r>
    </w:p>
    <w:p w:rsidR="00037065" w:rsidRDefault="00037065" w:rsidP="00EF3F1C"/>
    <w:p w:rsidR="00810511" w:rsidRDefault="00810511" w:rsidP="00EF3F1C"/>
    <w:p w:rsidR="00810511" w:rsidRDefault="00810511" w:rsidP="00EF3F1C"/>
    <w:p w:rsidR="00810511" w:rsidRDefault="00AF7B41" w:rsidP="00AF7B41">
      <w:pPr>
        <w:jc w:val="center"/>
      </w:pPr>
      <w:r w:rsidRPr="00AF7B41">
        <w:rPr>
          <w:noProof/>
        </w:rPr>
        <w:drawing>
          <wp:inline distT="0" distB="0" distL="0" distR="0" wp14:anchorId="14617A37" wp14:editId="496223E4">
            <wp:extent cx="4876800" cy="4413087"/>
            <wp:effectExtent l="0" t="0" r="0" b="0"/>
            <wp:docPr id="9786413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64136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80154" cy="4416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B41" w:rsidRDefault="00AF7B41" w:rsidP="00AF7B41"/>
    <w:p w:rsidR="00AF7B41" w:rsidRDefault="00AF7B41" w:rsidP="00694FD3">
      <w:pPr>
        <w:tabs>
          <w:tab w:val="left" w:pos="984"/>
        </w:tabs>
        <w:jc w:val="center"/>
        <w:rPr>
          <w:rFonts w:ascii="Times New Roman" w:hAnsi="Times New Roman" w:cs="Times New Roman"/>
          <w:sz w:val="22"/>
          <w:szCs w:val="22"/>
        </w:rPr>
      </w:pPr>
      <w:r w:rsidRPr="00AF7B41">
        <w:rPr>
          <w:rFonts w:ascii="Times New Roman" w:hAnsi="Times New Roman" w:cs="Times New Roman"/>
          <w:b/>
          <w:bCs/>
          <w:sz w:val="22"/>
          <w:szCs w:val="22"/>
        </w:rPr>
        <w:t>Figure S1</w:t>
      </w:r>
      <w:r w:rsidRPr="00AF7B41">
        <w:rPr>
          <w:rFonts w:ascii="Times New Roman" w:hAnsi="Times New Roman" w:cs="Times New Roman"/>
          <w:sz w:val="22"/>
          <w:szCs w:val="22"/>
        </w:rPr>
        <w:t>: The correlation heat map plot of primarily features.</w:t>
      </w:r>
    </w:p>
    <w:p w:rsidR="00AF7B41" w:rsidRDefault="00AF7B41" w:rsidP="00AF7B41">
      <w:pPr>
        <w:tabs>
          <w:tab w:val="left" w:pos="984"/>
        </w:tabs>
        <w:rPr>
          <w:rFonts w:ascii="Times New Roman" w:hAnsi="Times New Roman" w:cs="Times New Roman"/>
          <w:sz w:val="22"/>
          <w:szCs w:val="22"/>
        </w:rPr>
      </w:pPr>
    </w:p>
    <w:p w:rsidR="00F15004" w:rsidRDefault="00F15004" w:rsidP="00AF7B41">
      <w:pPr>
        <w:tabs>
          <w:tab w:val="left" w:pos="984"/>
        </w:tabs>
        <w:rPr>
          <w:rFonts w:ascii="Times New Roman" w:hAnsi="Times New Roman" w:cs="Times New Roman"/>
          <w:sz w:val="22"/>
          <w:szCs w:val="22"/>
        </w:rPr>
      </w:pPr>
    </w:p>
    <w:p w:rsidR="00F15004" w:rsidRDefault="00F15004" w:rsidP="00AF7B41">
      <w:pPr>
        <w:tabs>
          <w:tab w:val="left" w:pos="984"/>
        </w:tabs>
        <w:rPr>
          <w:rFonts w:ascii="Times New Roman" w:hAnsi="Times New Roman" w:cs="Times New Roman"/>
          <w:sz w:val="22"/>
          <w:szCs w:val="22"/>
        </w:rPr>
      </w:pPr>
    </w:p>
    <w:p w:rsidR="00AF7B41" w:rsidRDefault="00AF7B41" w:rsidP="00AF7B41">
      <w:pPr>
        <w:tabs>
          <w:tab w:val="left" w:pos="984"/>
        </w:tabs>
        <w:rPr>
          <w:rFonts w:ascii="Times New Roman" w:hAnsi="Times New Roman" w:cs="Times New Roman"/>
          <w:sz w:val="22"/>
          <w:szCs w:val="22"/>
        </w:rPr>
      </w:pPr>
    </w:p>
    <w:p w:rsidR="00025699" w:rsidRDefault="00AF7B41" w:rsidP="00AF7B41">
      <w:pPr>
        <w:tabs>
          <w:tab w:val="left" w:pos="984"/>
        </w:tabs>
        <w:rPr>
          <w:rFonts w:ascii="Times New Roman" w:hAnsi="Times New Roman" w:cs="Times New Roman"/>
          <w:sz w:val="22"/>
          <w:szCs w:val="22"/>
        </w:rPr>
      </w:pPr>
      <w:r w:rsidRPr="00AF7B41">
        <w:rPr>
          <w:rFonts w:ascii="Times New Roman" w:hAnsi="Times New Roman" w:cs="Times New Roman"/>
          <w:sz w:val="22"/>
          <w:szCs w:val="22"/>
        </w:rPr>
        <w:t xml:space="preserve"> </w:t>
      </w:r>
    </w:p>
    <w:p w:rsidR="00025699" w:rsidRDefault="00025699" w:rsidP="00AF7B41">
      <w:pPr>
        <w:tabs>
          <w:tab w:val="left" w:pos="984"/>
        </w:tabs>
        <w:rPr>
          <w:rFonts w:ascii="Times New Roman" w:hAnsi="Times New Roman" w:cs="Times New Roman"/>
          <w:sz w:val="22"/>
          <w:szCs w:val="22"/>
        </w:rPr>
      </w:pPr>
    </w:p>
    <w:p w:rsidR="00025699" w:rsidRDefault="00025699" w:rsidP="00AF7B41">
      <w:pPr>
        <w:tabs>
          <w:tab w:val="left" w:pos="984"/>
        </w:tabs>
        <w:rPr>
          <w:rFonts w:ascii="Times New Roman" w:hAnsi="Times New Roman" w:cs="Times New Roman"/>
          <w:sz w:val="22"/>
          <w:szCs w:val="22"/>
        </w:rPr>
      </w:pPr>
    </w:p>
    <w:p w:rsidR="00025699" w:rsidRDefault="00025699" w:rsidP="00AF7B41">
      <w:pPr>
        <w:tabs>
          <w:tab w:val="left" w:pos="984"/>
        </w:tabs>
        <w:rPr>
          <w:rFonts w:ascii="Times New Roman" w:hAnsi="Times New Roman" w:cs="Times New Roman"/>
          <w:sz w:val="22"/>
          <w:szCs w:val="22"/>
        </w:rPr>
      </w:pPr>
    </w:p>
    <w:p w:rsidR="00025699" w:rsidRDefault="00025699" w:rsidP="00AF7B41">
      <w:pPr>
        <w:tabs>
          <w:tab w:val="left" w:pos="984"/>
        </w:tabs>
        <w:rPr>
          <w:rFonts w:ascii="Times New Roman" w:hAnsi="Times New Roman" w:cs="Times New Roman"/>
          <w:sz w:val="22"/>
          <w:szCs w:val="22"/>
        </w:rPr>
      </w:pPr>
    </w:p>
    <w:p w:rsidR="00025699" w:rsidRDefault="00025699" w:rsidP="00AF7B41">
      <w:pPr>
        <w:tabs>
          <w:tab w:val="left" w:pos="984"/>
        </w:tabs>
        <w:rPr>
          <w:rFonts w:ascii="Times New Roman" w:hAnsi="Times New Roman" w:cs="Times New Roman"/>
          <w:sz w:val="22"/>
          <w:szCs w:val="22"/>
        </w:rPr>
      </w:pPr>
    </w:p>
    <w:p w:rsidR="00025699" w:rsidRDefault="00025699" w:rsidP="00AF7B41">
      <w:pPr>
        <w:tabs>
          <w:tab w:val="left" w:pos="984"/>
        </w:tabs>
        <w:rPr>
          <w:rFonts w:ascii="Times New Roman" w:hAnsi="Times New Roman" w:cs="Times New Roman"/>
          <w:sz w:val="22"/>
          <w:szCs w:val="22"/>
        </w:rPr>
      </w:pPr>
    </w:p>
    <w:p w:rsidR="00025699" w:rsidRDefault="00025699" w:rsidP="00AF7B41">
      <w:pPr>
        <w:tabs>
          <w:tab w:val="left" w:pos="984"/>
        </w:tabs>
        <w:rPr>
          <w:rFonts w:ascii="Times New Roman" w:hAnsi="Times New Roman" w:cs="Times New Roman"/>
          <w:sz w:val="22"/>
          <w:szCs w:val="22"/>
        </w:rPr>
      </w:pPr>
    </w:p>
    <w:p w:rsidR="00025699" w:rsidRDefault="00025699" w:rsidP="00AF7B41">
      <w:pPr>
        <w:tabs>
          <w:tab w:val="left" w:pos="984"/>
        </w:tabs>
        <w:rPr>
          <w:rFonts w:ascii="Times New Roman" w:hAnsi="Times New Roman" w:cs="Times New Roman"/>
          <w:sz w:val="22"/>
          <w:szCs w:val="22"/>
        </w:rPr>
      </w:pPr>
    </w:p>
    <w:p w:rsidR="00025699" w:rsidRDefault="00025699" w:rsidP="00AF7B41">
      <w:pPr>
        <w:tabs>
          <w:tab w:val="left" w:pos="984"/>
        </w:tabs>
        <w:rPr>
          <w:rFonts w:ascii="Times New Roman" w:hAnsi="Times New Roman" w:cs="Times New Roman"/>
          <w:sz w:val="22"/>
          <w:szCs w:val="22"/>
        </w:rPr>
      </w:pPr>
    </w:p>
    <w:p w:rsidR="00AF7B41" w:rsidRDefault="008771D1" w:rsidP="00AF7B41">
      <w:pPr>
        <w:tabs>
          <w:tab w:val="left" w:pos="984"/>
        </w:tabs>
        <w:rPr>
          <w:rFonts w:ascii="Times New Roman" w:hAnsi="Times New Roman" w:cs="Times New Roman"/>
          <w:sz w:val="22"/>
          <w:szCs w:val="22"/>
        </w:rPr>
      </w:pPr>
      <w:r w:rsidRPr="008771D1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6F5D962C" wp14:editId="071CDD73">
            <wp:extent cx="5943600" cy="4447540"/>
            <wp:effectExtent l="0" t="0" r="0" b="0"/>
            <wp:docPr id="10183376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337642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4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1D1" w:rsidRPr="008771D1" w:rsidRDefault="008771D1" w:rsidP="008771D1">
      <w:pPr>
        <w:rPr>
          <w:rFonts w:ascii="Times New Roman" w:hAnsi="Times New Roman" w:cs="Times New Roman"/>
          <w:sz w:val="22"/>
          <w:szCs w:val="22"/>
        </w:rPr>
      </w:pPr>
    </w:p>
    <w:p w:rsidR="008771D1" w:rsidRDefault="008771D1" w:rsidP="008771D1">
      <w:pPr>
        <w:rPr>
          <w:rFonts w:ascii="Times New Roman" w:hAnsi="Times New Roman" w:cs="Times New Roman"/>
          <w:sz w:val="22"/>
          <w:szCs w:val="22"/>
        </w:rPr>
      </w:pPr>
    </w:p>
    <w:p w:rsidR="008771D1" w:rsidRDefault="008771D1" w:rsidP="008771D1">
      <w:pPr>
        <w:tabs>
          <w:tab w:val="left" w:pos="524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672E84">
        <w:rPr>
          <w:rFonts w:ascii="Times New Roman" w:hAnsi="Times New Roman" w:cs="Times New Roman"/>
          <w:b/>
          <w:bCs/>
          <w:sz w:val="22"/>
          <w:szCs w:val="22"/>
        </w:rPr>
        <w:tab/>
        <w:t>Figure S2:</w:t>
      </w:r>
      <w:r w:rsidR="008F6B3E" w:rsidRPr="008F6B3E">
        <w:t xml:space="preserve"> </w:t>
      </w:r>
      <w:r w:rsidR="008F6B3E" w:rsidRPr="008F6B3E">
        <w:rPr>
          <w:rFonts w:ascii="Times New Roman" w:hAnsi="Times New Roman" w:cs="Times New Roman"/>
          <w:sz w:val="22"/>
          <w:szCs w:val="22"/>
        </w:rPr>
        <w:t xml:space="preserve">Distribution of </w:t>
      </w:r>
      <w:r w:rsidR="008F6B3E">
        <w:rPr>
          <w:rFonts w:ascii="Times New Roman" w:hAnsi="Times New Roman" w:cs="Times New Roman"/>
          <w:sz w:val="22"/>
          <w:szCs w:val="22"/>
        </w:rPr>
        <w:t>each feature</w:t>
      </w:r>
      <w:r w:rsidR="008F6B3E" w:rsidRPr="008F6B3E">
        <w:rPr>
          <w:rFonts w:ascii="Times New Roman" w:hAnsi="Times New Roman" w:cs="Times New Roman"/>
          <w:sz w:val="22"/>
          <w:szCs w:val="22"/>
        </w:rPr>
        <w:t xml:space="preserve"> scores across outcome classes</w:t>
      </w:r>
      <w:r w:rsidR="006B32F3">
        <w:rPr>
          <w:rFonts w:ascii="Times New Roman" w:hAnsi="Times New Roman" w:cs="Times New Roman"/>
          <w:sz w:val="22"/>
          <w:szCs w:val="22"/>
        </w:rPr>
        <w:t>. TN: blue, TP: green, FP: red, FN:</w:t>
      </w:r>
      <w:r w:rsidR="00584D33">
        <w:rPr>
          <w:rFonts w:ascii="Times New Roman" w:hAnsi="Times New Roman" w:cs="Times New Roman"/>
          <w:sz w:val="22"/>
          <w:szCs w:val="22"/>
        </w:rPr>
        <w:t xml:space="preserve"> </w:t>
      </w:r>
      <w:r w:rsidR="006B32F3">
        <w:rPr>
          <w:rFonts w:ascii="Times New Roman" w:hAnsi="Times New Roman" w:cs="Times New Roman"/>
          <w:sz w:val="22"/>
          <w:szCs w:val="22"/>
        </w:rPr>
        <w:t>brown</w:t>
      </w:r>
    </w:p>
    <w:p w:rsidR="003F7F8C" w:rsidRDefault="003F7F8C" w:rsidP="008771D1">
      <w:pPr>
        <w:tabs>
          <w:tab w:val="left" w:pos="524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:rsidR="003F7F8C" w:rsidRDefault="003F7F8C" w:rsidP="008771D1">
      <w:pPr>
        <w:tabs>
          <w:tab w:val="left" w:pos="524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:rsidR="003F7F8C" w:rsidRDefault="003F7F8C" w:rsidP="008771D1">
      <w:pPr>
        <w:tabs>
          <w:tab w:val="left" w:pos="524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:rsidR="003F7F8C" w:rsidRDefault="005718DB" w:rsidP="00361384">
      <w:pPr>
        <w:tabs>
          <w:tab w:val="left" w:pos="524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noProof/>
          <w:sz w:val="22"/>
          <w:szCs w:val="22"/>
        </w:rPr>
        <w:lastRenderedPageBreak/>
        <w:drawing>
          <wp:inline distT="0" distB="0" distL="0" distR="0">
            <wp:extent cx="4765461" cy="7459884"/>
            <wp:effectExtent l="0" t="0" r="0" b="0"/>
            <wp:docPr id="2344958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495882" name="Picture 234495882"/>
                    <pic:cNvPicPr/>
                  </pic:nvPicPr>
                  <pic:blipFill>
                    <a:blip r:embed="rId7" cstate="hq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9591" cy="746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7F8C" w:rsidRDefault="003F7F8C" w:rsidP="008771D1">
      <w:pPr>
        <w:tabs>
          <w:tab w:val="left" w:pos="524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:rsidR="006B2910" w:rsidRDefault="003F7F8C" w:rsidP="00D04BD7">
      <w:pPr>
        <w:tabs>
          <w:tab w:val="left" w:pos="1184"/>
        </w:tabs>
        <w:rPr>
          <w:rFonts w:ascii="Times New Roman" w:hAnsi="Times New Roman" w:cs="Times New Roman"/>
          <w:sz w:val="22"/>
          <w:szCs w:val="22"/>
        </w:rPr>
      </w:pPr>
      <w:r w:rsidRPr="00D04BD7">
        <w:rPr>
          <w:rFonts w:ascii="Times New Roman" w:hAnsi="Times New Roman" w:cs="Times New Roman"/>
          <w:b/>
          <w:bCs/>
          <w:sz w:val="22"/>
          <w:szCs w:val="22"/>
        </w:rPr>
        <w:t>Fig S</w:t>
      </w:r>
      <w:r w:rsidR="00513D9E" w:rsidRPr="00D04BD7">
        <w:rPr>
          <w:rFonts w:ascii="Times New Roman" w:hAnsi="Times New Roman" w:cs="Times New Roman"/>
          <w:b/>
          <w:bCs/>
          <w:sz w:val="22"/>
          <w:szCs w:val="22"/>
        </w:rPr>
        <w:t>3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="00D04BD7" w:rsidRPr="00737A16">
        <w:rPr>
          <w:rFonts w:ascii="Times New Roman" w:hAnsi="Times New Roman" w:cs="Times New Roman"/>
          <w:sz w:val="22"/>
          <w:szCs w:val="22"/>
        </w:rPr>
        <w:t xml:space="preserve">Comparison of MetaXVP with individual features on test set </w:t>
      </w:r>
      <w:r w:rsidR="00D04BD7">
        <w:rPr>
          <w:rFonts w:ascii="Times New Roman" w:hAnsi="Times New Roman" w:cs="Times New Roman"/>
          <w:sz w:val="22"/>
          <w:szCs w:val="22"/>
        </w:rPr>
        <w:t>1</w:t>
      </w:r>
      <w:r w:rsidR="00D04BD7" w:rsidRPr="00737A16">
        <w:rPr>
          <w:rFonts w:ascii="Times New Roman" w:hAnsi="Times New Roman" w:cs="Times New Roman"/>
          <w:sz w:val="22"/>
          <w:szCs w:val="22"/>
        </w:rPr>
        <w:t xml:space="preserve">, Pathogenic </w:t>
      </w:r>
      <w:r w:rsidR="00D04BD7">
        <w:rPr>
          <w:rFonts w:ascii="Times New Roman" w:hAnsi="Times New Roman" w:cs="Times New Roman"/>
          <w:sz w:val="22"/>
          <w:szCs w:val="22"/>
        </w:rPr>
        <w:t>vs.</w:t>
      </w:r>
      <w:r w:rsidR="00D04BD7" w:rsidRPr="00737A16">
        <w:rPr>
          <w:rFonts w:ascii="Times New Roman" w:hAnsi="Times New Roman" w:cs="Times New Roman"/>
          <w:sz w:val="22"/>
          <w:szCs w:val="22"/>
        </w:rPr>
        <w:t xml:space="preserve"> Benign. A</w:t>
      </w:r>
      <w:r w:rsidR="00D04BD7">
        <w:rPr>
          <w:rFonts w:ascii="Times New Roman" w:hAnsi="Times New Roman" w:cs="Times New Roman"/>
          <w:sz w:val="22"/>
          <w:szCs w:val="22"/>
        </w:rPr>
        <w:t>:</w:t>
      </w:r>
      <w:r w:rsidR="00D04BD7" w:rsidRPr="00737A16">
        <w:rPr>
          <w:rFonts w:ascii="Times New Roman" w:hAnsi="Times New Roman" w:cs="Times New Roman"/>
          <w:sz w:val="22"/>
          <w:szCs w:val="22"/>
        </w:rPr>
        <w:t xml:space="preserve"> ROC curves with AUROC values, B</w:t>
      </w:r>
      <w:r w:rsidR="00D04BD7">
        <w:rPr>
          <w:rFonts w:ascii="Times New Roman" w:hAnsi="Times New Roman" w:cs="Times New Roman"/>
          <w:sz w:val="22"/>
          <w:szCs w:val="22"/>
        </w:rPr>
        <w:t>:</w:t>
      </w:r>
      <w:r w:rsidR="00D04BD7" w:rsidRPr="00737A16">
        <w:rPr>
          <w:rFonts w:ascii="Times New Roman" w:hAnsi="Times New Roman" w:cs="Times New Roman"/>
          <w:sz w:val="22"/>
          <w:szCs w:val="22"/>
        </w:rPr>
        <w:t xml:space="preserve"> Precision–Recall curves with AUPRC values. </w:t>
      </w:r>
      <w:r w:rsidR="0096097A" w:rsidRPr="0096097A">
        <w:rPr>
          <w:rFonts w:ascii="Times New Roman" w:hAnsi="Times New Roman" w:cs="Times New Roman"/>
          <w:sz w:val="22"/>
          <w:szCs w:val="22"/>
        </w:rPr>
        <w:t xml:space="preserve">In both panels, </w:t>
      </w:r>
      <w:r w:rsidR="00EB5F95">
        <w:rPr>
          <w:rFonts w:ascii="Times New Roman" w:hAnsi="Times New Roman" w:cs="Times New Roman"/>
          <w:sz w:val="22"/>
          <w:szCs w:val="22"/>
        </w:rPr>
        <w:t>predictors</w:t>
      </w:r>
      <w:r w:rsidR="0096097A" w:rsidRPr="0096097A">
        <w:rPr>
          <w:rFonts w:ascii="Times New Roman" w:hAnsi="Times New Roman" w:cs="Times New Roman"/>
          <w:sz w:val="22"/>
          <w:szCs w:val="22"/>
        </w:rPr>
        <w:t xml:space="preserve"> are listed in the legend in descending order of performance</w:t>
      </w:r>
      <w:r w:rsidR="0096097A" w:rsidRPr="0096097A">
        <w:rPr>
          <w:rFonts w:ascii="Times New Roman" w:hAnsi="Times New Roman" w:cs="Times New Roman"/>
          <w:sz w:val="22"/>
          <w:szCs w:val="22"/>
        </w:rPr>
        <w:t>.</w:t>
      </w:r>
    </w:p>
    <w:p w:rsidR="006B2910" w:rsidRDefault="00FD2461" w:rsidP="0045578F">
      <w:pPr>
        <w:tabs>
          <w:tab w:val="left" w:pos="1184"/>
        </w:tabs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>
            <wp:extent cx="4513395" cy="7072132"/>
            <wp:effectExtent l="0" t="0" r="0" b="1905"/>
            <wp:docPr id="8395751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575142" name="Picture 839575142"/>
                    <pic:cNvPicPr/>
                  </pic:nvPicPr>
                  <pic:blipFill>
                    <a:blip r:embed="rId9" cstate="hq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6380" cy="707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472" w:rsidRDefault="00464472" w:rsidP="003F7F8C">
      <w:pPr>
        <w:tabs>
          <w:tab w:val="left" w:pos="1184"/>
        </w:tabs>
        <w:rPr>
          <w:rFonts w:ascii="Times New Roman" w:hAnsi="Times New Roman" w:cs="Times New Roman"/>
          <w:sz w:val="22"/>
          <w:szCs w:val="22"/>
        </w:rPr>
      </w:pPr>
    </w:p>
    <w:p w:rsidR="00E6561D" w:rsidRDefault="00361384" w:rsidP="00753D6F">
      <w:pPr>
        <w:tabs>
          <w:tab w:val="left" w:pos="1184"/>
        </w:tabs>
        <w:rPr>
          <w:rFonts w:ascii="Times New Roman" w:hAnsi="Times New Roman" w:cs="Times New Roman"/>
          <w:sz w:val="22"/>
          <w:szCs w:val="22"/>
        </w:rPr>
      </w:pPr>
      <w:r w:rsidRPr="00753D6F">
        <w:rPr>
          <w:rFonts w:ascii="Times New Roman" w:hAnsi="Times New Roman" w:cs="Times New Roman"/>
          <w:b/>
          <w:bCs/>
          <w:sz w:val="22"/>
          <w:szCs w:val="22"/>
        </w:rPr>
        <w:t>Figure S</w:t>
      </w:r>
      <w:r w:rsidR="00B67580" w:rsidRPr="00753D6F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="00B67580">
        <w:rPr>
          <w:rFonts w:ascii="Times New Roman" w:hAnsi="Times New Roman" w:cs="Times New Roman"/>
          <w:sz w:val="22"/>
          <w:szCs w:val="22"/>
        </w:rPr>
        <w:t>: Comparison</w:t>
      </w:r>
      <w:r w:rsidR="00753D6F" w:rsidRPr="00737A16">
        <w:rPr>
          <w:rFonts w:ascii="Times New Roman" w:hAnsi="Times New Roman" w:cs="Times New Roman"/>
          <w:sz w:val="22"/>
          <w:szCs w:val="22"/>
        </w:rPr>
        <w:t xml:space="preserve"> of MetaXVP with individual features on test set </w:t>
      </w:r>
      <w:r w:rsidR="00753D6F">
        <w:rPr>
          <w:rFonts w:ascii="Times New Roman" w:hAnsi="Times New Roman" w:cs="Times New Roman"/>
          <w:sz w:val="22"/>
          <w:szCs w:val="22"/>
        </w:rPr>
        <w:t>2</w:t>
      </w:r>
      <w:r w:rsidR="00753D6F" w:rsidRPr="00737A16">
        <w:rPr>
          <w:rFonts w:ascii="Times New Roman" w:hAnsi="Times New Roman" w:cs="Times New Roman"/>
          <w:sz w:val="22"/>
          <w:szCs w:val="22"/>
        </w:rPr>
        <w:t xml:space="preserve">, </w:t>
      </w:r>
      <w:r w:rsidR="00753D6F">
        <w:rPr>
          <w:rFonts w:ascii="Times New Roman" w:hAnsi="Times New Roman" w:cs="Times New Roman"/>
          <w:sz w:val="22"/>
          <w:szCs w:val="22"/>
        </w:rPr>
        <w:t xml:space="preserve">Likely </w:t>
      </w:r>
      <w:r w:rsidR="00753D6F" w:rsidRPr="00737A16">
        <w:rPr>
          <w:rFonts w:ascii="Times New Roman" w:hAnsi="Times New Roman" w:cs="Times New Roman"/>
          <w:sz w:val="22"/>
          <w:szCs w:val="22"/>
        </w:rPr>
        <w:t xml:space="preserve">Pathogenic </w:t>
      </w:r>
      <w:r w:rsidR="00753D6F">
        <w:rPr>
          <w:rFonts w:ascii="Times New Roman" w:hAnsi="Times New Roman" w:cs="Times New Roman"/>
          <w:sz w:val="22"/>
          <w:szCs w:val="22"/>
        </w:rPr>
        <w:t>vs.</w:t>
      </w:r>
      <w:r w:rsidR="00753D6F" w:rsidRPr="00737A16">
        <w:rPr>
          <w:rFonts w:ascii="Times New Roman" w:hAnsi="Times New Roman" w:cs="Times New Roman"/>
          <w:sz w:val="22"/>
          <w:szCs w:val="22"/>
        </w:rPr>
        <w:t xml:space="preserve"> Likely</w:t>
      </w:r>
      <w:r w:rsidR="00753D6F">
        <w:rPr>
          <w:rFonts w:ascii="Times New Roman" w:hAnsi="Times New Roman" w:cs="Times New Roman"/>
          <w:sz w:val="22"/>
          <w:szCs w:val="22"/>
        </w:rPr>
        <w:t xml:space="preserve"> </w:t>
      </w:r>
      <w:r w:rsidR="00753D6F" w:rsidRPr="00737A16">
        <w:rPr>
          <w:rFonts w:ascii="Times New Roman" w:hAnsi="Times New Roman" w:cs="Times New Roman"/>
          <w:sz w:val="22"/>
          <w:szCs w:val="22"/>
        </w:rPr>
        <w:t>Benign. A</w:t>
      </w:r>
      <w:r w:rsidR="00753D6F">
        <w:rPr>
          <w:rFonts w:ascii="Times New Roman" w:hAnsi="Times New Roman" w:cs="Times New Roman"/>
          <w:sz w:val="22"/>
          <w:szCs w:val="22"/>
        </w:rPr>
        <w:t>:</w:t>
      </w:r>
      <w:r w:rsidR="00753D6F" w:rsidRPr="00737A16">
        <w:rPr>
          <w:rFonts w:ascii="Times New Roman" w:hAnsi="Times New Roman" w:cs="Times New Roman"/>
          <w:sz w:val="22"/>
          <w:szCs w:val="22"/>
        </w:rPr>
        <w:t xml:space="preserve"> ROC curves with AUROC values, B</w:t>
      </w:r>
      <w:r w:rsidR="00753D6F">
        <w:rPr>
          <w:rFonts w:ascii="Times New Roman" w:hAnsi="Times New Roman" w:cs="Times New Roman"/>
          <w:sz w:val="22"/>
          <w:szCs w:val="22"/>
        </w:rPr>
        <w:t>:</w:t>
      </w:r>
      <w:r w:rsidR="00753D6F" w:rsidRPr="00737A16">
        <w:rPr>
          <w:rFonts w:ascii="Times New Roman" w:hAnsi="Times New Roman" w:cs="Times New Roman"/>
          <w:sz w:val="22"/>
          <w:szCs w:val="22"/>
        </w:rPr>
        <w:t xml:space="preserve"> Precision–Recall curves with AUPRC values. </w:t>
      </w:r>
      <w:r w:rsidR="0096097A" w:rsidRPr="0096097A">
        <w:rPr>
          <w:rFonts w:ascii="Times New Roman" w:hAnsi="Times New Roman" w:cs="Times New Roman"/>
          <w:sz w:val="22"/>
          <w:szCs w:val="22"/>
        </w:rPr>
        <w:t xml:space="preserve">In both panels, </w:t>
      </w:r>
      <w:r w:rsidR="00EB5F95">
        <w:rPr>
          <w:rFonts w:ascii="Times New Roman" w:hAnsi="Times New Roman" w:cs="Times New Roman"/>
          <w:sz w:val="22"/>
          <w:szCs w:val="22"/>
        </w:rPr>
        <w:t>predictors</w:t>
      </w:r>
      <w:r w:rsidR="00EB5F95" w:rsidRPr="0096097A">
        <w:rPr>
          <w:rFonts w:ascii="Times New Roman" w:hAnsi="Times New Roman" w:cs="Times New Roman"/>
          <w:sz w:val="22"/>
          <w:szCs w:val="22"/>
        </w:rPr>
        <w:t xml:space="preserve"> </w:t>
      </w:r>
      <w:r w:rsidR="0096097A" w:rsidRPr="0096097A">
        <w:rPr>
          <w:rFonts w:ascii="Times New Roman" w:hAnsi="Times New Roman" w:cs="Times New Roman"/>
          <w:sz w:val="22"/>
          <w:szCs w:val="22"/>
        </w:rPr>
        <w:t>are listed in the legend in descending order of performance.</w:t>
      </w:r>
    </w:p>
    <w:p w:rsidR="00E6561D" w:rsidRDefault="00EC4614" w:rsidP="004731CB">
      <w:pPr>
        <w:tabs>
          <w:tab w:val="left" w:pos="1184"/>
        </w:tabs>
        <w:jc w:val="center"/>
        <w:rPr>
          <w:rFonts w:ascii="Times New Roman" w:hAnsi="Times New Roman" w:cs="Times New Roman"/>
          <w:noProof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>
            <wp:extent cx="4942390" cy="7411012"/>
            <wp:effectExtent l="0" t="0" r="0" b="6350"/>
            <wp:docPr id="143809846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098465" name="Picture 1438098465"/>
                    <pic:cNvPicPr/>
                  </pic:nvPicPr>
                  <pic:blipFill>
                    <a:blip r:embed="rId11" cstate="hq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4703" cy="7429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31CB" w:rsidRPr="004731CB" w:rsidRDefault="004731CB" w:rsidP="004731CB">
      <w:pPr>
        <w:rPr>
          <w:rFonts w:ascii="Times New Roman" w:hAnsi="Times New Roman" w:cs="Times New Roman"/>
          <w:sz w:val="22"/>
          <w:szCs w:val="22"/>
        </w:rPr>
      </w:pPr>
    </w:p>
    <w:p w:rsidR="004731CB" w:rsidRDefault="004731CB" w:rsidP="004731CB">
      <w:pPr>
        <w:rPr>
          <w:rFonts w:ascii="Times New Roman" w:hAnsi="Times New Roman" w:cs="Times New Roman"/>
          <w:noProof/>
          <w:sz w:val="22"/>
          <w:szCs w:val="22"/>
        </w:rPr>
      </w:pPr>
    </w:p>
    <w:p w:rsidR="004731CB" w:rsidRDefault="004731CB" w:rsidP="00AE21A5">
      <w:pPr>
        <w:tabs>
          <w:tab w:val="left" w:pos="1184"/>
        </w:tabs>
        <w:rPr>
          <w:rFonts w:ascii="Times New Roman" w:hAnsi="Times New Roman" w:cs="Times New Roman"/>
          <w:sz w:val="22"/>
          <w:szCs w:val="22"/>
        </w:rPr>
      </w:pPr>
      <w:r w:rsidRPr="00AE21A5">
        <w:rPr>
          <w:rFonts w:ascii="Times New Roman" w:hAnsi="Times New Roman" w:cs="Times New Roman"/>
          <w:b/>
          <w:bCs/>
          <w:sz w:val="22"/>
          <w:szCs w:val="22"/>
        </w:rPr>
        <w:t>Figure S</w:t>
      </w:r>
      <w:r w:rsidR="00B67580" w:rsidRPr="00AE21A5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="00B67580"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AE21A5" w:rsidRPr="00737A16">
        <w:rPr>
          <w:rFonts w:ascii="Times New Roman" w:hAnsi="Times New Roman" w:cs="Times New Roman"/>
          <w:sz w:val="22"/>
          <w:szCs w:val="22"/>
        </w:rPr>
        <w:t xml:space="preserve">Comparison of MetaXVP with individual features on test set </w:t>
      </w:r>
      <w:r w:rsidR="00AE21A5">
        <w:rPr>
          <w:rFonts w:ascii="Times New Roman" w:hAnsi="Times New Roman" w:cs="Times New Roman"/>
          <w:sz w:val="22"/>
          <w:szCs w:val="22"/>
        </w:rPr>
        <w:t>4</w:t>
      </w:r>
      <w:r w:rsidR="00AE21A5" w:rsidRPr="00737A16">
        <w:rPr>
          <w:rFonts w:ascii="Times New Roman" w:hAnsi="Times New Roman" w:cs="Times New Roman"/>
          <w:sz w:val="22"/>
          <w:szCs w:val="22"/>
        </w:rPr>
        <w:t xml:space="preserve">, </w:t>
      </w:r>
      <w:r w:rsidR="00AE21A5">
        <w:rPr>
          <w:rFonts w:ascii="Times New Roman" w:hAnsi="Times New Roman" w:cs="Times New Roman"/>
          <w:sz w:val="22"/>
          <w:szCs w:val="22"/>
        </w:rPr>
        <w:t xml:space="preserve">VUS </w:t>
      </w:r>
      <w:r w:rsidR="00C158A5">
        <w:rPr>
          <w:rFonts w:ascii="Times New Roman" w:hAnsi="Times New Roman" w:cs="Times New Roman"/>
          <w:sz w:val="22"/>
          <w:szCs w:val="22"/>
        </w:rPr>
        <w:t>relabeled</w:t>
      </w:r>
      <w:r w:rsidR="00AE21A5">
        <w:rPr>
          <w:rFonts w:ascii="Times New Roman" w:hAnsi="Times New Roman" w:cs="Times New Roman"/>
          <w:sz w:val="22"/>
          <w:szCs w:val="22"/>
        </w:rPr>
        <w:t xml:space="preserve"> to </w:t>
      </w:r>
      <w:r w:rsidR="00C158A5">
        <w:rPr>
          <w:rFonts w:ascii="Times New Roman" w:hAnsi="Times New Roman" w:cs="Times New Roman"/>
          <w:sz w:val="22"/>
          <w:szCs w:val="22"/>
        </w:rPr>
        <w:t>Likely</w:t>
      </w:r>
      <w:r w:rsidR="00AE21A5">
        <w:rPr>
          <w:rFonts w:ascii="Times New Roman" w:hAnsi="Times New Roman" w:cs="Times New Roman"/>
          <w:sz w:val="22"/>
          <w:szCs w:val="22"/>
        </w:rPr>
        <w:t xml:space="preserve"> </w:t>
      </w:r>
      <w:r w:rsidR="00AE21A5" w:rsidRPr="00737A16">
        <w:rPr>
          <w:rFonts w:ascii="Times New Roman" w:hAnsi="Times New Roman" w:cs="Times New Roman"/>
          <w:sz w:val="22"/>
          <w:szCs w:val="22"/>
        </w:rPr>
        <w:t xml:space="preserve">Pathogenic </w:t>
      </w:r>
      <w:r w:rsidR="00AE21A5">
        <w:rPr>
          <w:rFonts w:ascii="Times New Roman" w:hAnsi="Times New Roman" w:cs="Times New Roman"/>
          <w:sz w:val="22"/>
          <w:szCs w:val="22"/>
        </w:rPr>
        <w:t>and</w:t>
      </w:r>
      <w:r w:rsidR="00AE21A5" w:rsidRPr="00737A16">
        <w:rPr>
          <w:rFonts w:ascii="Times New Roman" w:hAnsi="Times New Roman" w:cs="Times New Roman"/>
          <w:sz w:val="22"/>
          <w:szCs w:val="22"/>
        </w:rPr>
        <w:t xml:space="preserve"> </w:t>
      </w:r>
      <w:r w:rsidR="00AE21A5">
        <w:rPr>
          <w:rFonts w:ascii="Times New Roman" w:hAnsi="Times New Roman" w:cs="Times New Roman"/>
          <w:sz w:val="22"/>
          <w:szCs w:val="22"/>
        </w:rPr>
        <w:t xml:space="preserve">Likely </w:t>
      </w:r>
      <w:r w:rsidR="00AE21A5" w:rsidRPr="00737A16">
        <w:rPr>
          <w:rFonts w:ascii="Times New Roman" w:hAnsi="Times New Roman" w:cs="Times New Roman"/>
          <w:sz w:val="22"/>
          <w:szCs w:val="22"/>
        </w:rPr>
        <w:t>Benign. A</w:t>
      </w:r>
      <w:r w:rsidR="00AE21A5">
        <w:rPr>
          <w:rFonts w:ascii="Times New Roman" w:hAnsi="Times New Roman" w:cs="Times New Roman"/>
          <w:sz w:val="22"/>
          <w:szCs w:val="22"/>
        </w:rPr>
        <w:t>:</w:t>
      </w:r>
      <w:r w:rsidR="00AE21A5" w:rsidRPr="00737A16">
        <w:rPr>
          <w:rFonts w:ascii="Times New Roman" w:hAnsi="Times New Roman" w:cs="Times New Roman"/>
          <w:sz w:val="22"/>
          <w:szCs w:val="22"/>
        </w:rPr>
        <w:t xml:space="preserve"> ROC curves with AUROC values, B</w:t>
      </w:r>
      <w:r w:rsidR="00AE21A5">
        <w:rPr>
          <w:rFonts w:ascii="Times New Roman" w:hAnsi="Times New Roman" w:cs="Times New Roman"/>
          <w:sz w:val="22"/>
          <w:szCs w:val="22"/>
        </w:rPr>
        <w:t>:</w:t>
      </w:r>
      <w:r w:rsidR="00AE21A5" w:rsidRPr="00737A16">
        <w:rPr>
          <w:rFonts w:ascii="Times New Roman" w:hAnsi="Times New Roman" w:cs="Times New Roman"/>
          <w:sz w:val="22"/>
          <w:szCs w:val="22"/>
        </w:rPr>
        <w:t xml:space="preserve"> Precision–Recall curves with AUPRC values. </w:t>
      </w:r>
      <w:r w:rsidR="009B23C0" w:rsidRPr="0096097A">
        <w:rPr>
          <w:rFonts w:ascii="Times New Roman" w:hAnsi="Times New Roman" w:cs="Times New Roman"/>
          <w:sz w:val="22"/>
          <w:szCs w:val="22"/>
        </w:rPr>
        <w:t xml:space="preserve">In both panels, </w:t>
      </w:r>
      <w:r w:rsidR="00EB5F95">
        <w:rPr>
          <w:rFonts w:ascii="Times New Roman" w:hAnsi="Times New Roman" w:cs="Times New Roman"/>
          <w:sz w:val="22"/>
          <w:szCs w:val="22"/>
        </w:rPr>
        <w:t>predictors</w:t>
      </w:r>
      <w:r w:rsidR="00EB5F95" w:rsidRPr="0096097A">
        <w:rPr>
          <w:rFonts w:ascii="Times New Roman" w:hAnsi="Times New Roman" w:cs="Times New Roman"/>
          <w:sz w:val="22"/>
          <w:szCs w:val="22"/>
        </w:rPr>
        <w:t xml:space="preserve"> </w:t>
      </w:r>
      <w:r w:rsidR="009B23C0" w:rsidRPr="0096097A">
        <w:rPr>
          <w:rFonts w:ascii="Times New Roman" w:hAnsi="Times New Roman" w:cs="Times New Roman"/>
          <w:sz w:val="22"/>
          <w:szCs w:val="22"/>
        </w:rPr>
        <w:t>are listed in the legend in descending order of performance.</w:t>
      </w:r>
    </w:p>
    <w:p w:rsidR="004731CB" w:rsidRDefault="00CC3E4A" w:rsidP="005A6A6D">
      <w:pPr>
        <w:tabs>
          <w:tab w:val="left" w:pos="1120"/>
        </w:tabs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>
            <wp:extent cx="4485190" cy="7381341"/>
            <wp:effectExtent l="0" t="0" r="0" b="0"/>
            <wp:docPr id="41741283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412835" name="Picture 417412835"/>
                    <pic:cNvPicPr/>
                  </pic:nvPicPr>
                  <pic:blipFill>
                    <a:blip r:embed="rId13" cstate="hq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7678" cy="7385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A6D" w:rsidRPr="005A6A6D" w:rsidRDefault="005A6A6D" w:rsidP="005A6A6D">
      <w:pPr>
        <w:rPr>
          <w:rFonts w:ascii="Times New Roman" w:hAnsi="Times New Roman" w:cs="Times New Roman"/>
          <w:sz w:val="22"/>
          <w:szCs w:val="22"/>
        </w:rPr>
      </w:pPr>
    </w:p>
    <w:p w:rsidR="005A6A6D" w:rsidRDefault="005A6A6D" w:rsidP="005A6A6D">
      <w:pPr>
        <w:rPr>
          <w:rFonts w:ascii="Times New Roman" w:hAnsi="Times New Roman" w:cs="Times New Roman"/>
          <w:sz w:val="22"/>
          <w:szCs w:val="22"/>
        </w:rPr>
      </w:pPr>
    </w:p>
    <w:p w:rsidR="0042220A" w:rsidRDefault="005A6A6D" w:rsidP="00EB5F95">
      <w:pPr>
        <w:rPr>
          <w:rFonts w:ascii="Times New Roman" w:hAnsi="Times New Roman" w:cs="Times New Roman"/>
          <w:sz w:val="22"/>
          <w:szCs w:val="22"/>
        </w:rPr>
      </w:pPr>
      <w:r w:rsidRPr="00AC638B">
        <w:rPr>
          <w:rFonts w:ascii="Times New Roman" w:hAnsi="Times New Roman" w:cs="Times New Roman"/>
          <w:b/>
          <w:bCs/>
          <w:sz w:val="22"/>
          <w:szCs w:val="22"/>
        </w:rPr>
        <w:t>Figure S</w:t>
      </w:r>
      <w:r w:rsidR="00B67580" w:rsidRPr="00AC638B"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="00B67580">
        <w:rPr>
          <w:rFonts w:ascii="Times New Roman" w:hAnsi="Times New Roman" w:cs="Times New Roman"/>
          <w:sz w:val="22"/>
          <w:szCs w:val="22"/>
        </w:rPr>
        <w:t>: Comparison</w:t>
      </w:r>
      <w:r w:rsidR="00AC638B" w:rsidRPr="00737A16">
        <w:rPr>
          <w:rFonts w:ascii="Times New Roman" w:hAnsi="Times New Roman" w:cs="Times New Roman"/>
          <w:sz w:val="22"/>
          <w:szCs w:val="22"/>
        </w:rPr>
        <w:t xml:space="preserve"> of MetaXVP with individual features on test set </w:t>
      </w:r>
      <w:r w:rsidR="00AC638B">
        <w:rPr>
          <w:rFonts w:ascii="Times New Roman" w:hAnsi="Times New Roman" w:cs="Times New Roman"/>
          <w:sz w:val="22"/>
          <w:szCs w:val="22"/>
        </w:rPr>
        <w:t>5</w:t>
      </w:r>
      <w:r w:rsidR="00AC638B" w:rsidRPr="00737A16">
        <w:rPr>
          <w:rFonts w:ascii="Times New Roman" w:hAnsi="Times New Roman" w:cs="Times New Roman"/>
          <w:sz w:val="22"/>
          <w:szCs w:val="22"/>
        </w:rPr>
        <w:t xml:space="preserve">, </w:t>
      </w:r>
      <w:r w:rsidR="00AC638B">
        <w:rPr>
          <w:rFonts w:ascii="Times New Roman" w:hAnsi="Times New Roman" w:cs="Times New Roman"/>
          <w:sz w:val="22"/>
          <w:szCs w:val="22"/>
        </w:rPr>
        <w:t>TP53</w:t>
      </w:r>
      <w:r w:rsidR="00AC638B" w:rsidRPr="00737A16">
        <w:rPr>
          <w:rFonts w:ascii="Times New Roman" w:hAnsi="Times New Roman" w:cs="Times New Roman"/>
          <w:sz w:val="22"/>
          <w:szCs w:val="22"/>
        </w:rPr>
        <w:t>. A</w:t>
      </w:r>
      <w:r w:rsidR="00AC638B">
        <w:rPr>
          <w:rFonts w:ascii="Times New Roman" w:hAnsi="Times New Roman" w:cs="Times New Roman"/>
          <w:sz w:val="22"/>
          <w:szCs w:val="22"/>
        </w:rPr>
        <w:t>:</w:t>
      </w:r>
      <w:r w:rsidR="00AC638B" w:rsidRPr="00737A16">
        <w:rPr>
          <w:rFonts w:ascii="Times New Roman" w:hAnsi="Times New Roman" w:cs="Times New Roman"/>
          <w:sz w:val="22"/>
          <w:szCs w:val="22"/>
        </w:rPr>
        <w:t xml:space="preserve"> ROC curves with AUROC values, B</w:t>
      </w:r>
      <w:r w:rsidR="00AC638B">
        <w:rPr>
          <w:rFonts w:ascii="Times New Roman" w:hAnsi="Times New Roman" w:cs="Times New Roman"/>
          <w:sz w:val="22"/>
          <w:szCs w:val="22"/>
        </w:rPr>
        <w:t>:</w:t>
      </w:r>
      <w:r w:rsidR="00AC638B" w:rsidRPr="00737A16">
        <w:rPr>
          <w:rFonts w:ascii="Times New Roman" w:hAnsi="Times New Roman" w:cs="Times New Roman"/>
          <w:sz w:val="22"/>
          <w:szCs w:val="22"/>
        </w:rPr>
        <w:t xml:space="preserve"> Precision–Recall curves with AUPRC values. </w:t>
      </w:r>
      <w:r w:rsidR="00EB5F95" w:rsidRPr="0096097A">
        <w:rPr>
          <w:rFonts w:ascii="Times New Roman" w:hAnsi="Times New Roman" w:cs="Times New Roman"/>
          <w:sz w:val="22"/>
          <w:szCs w:val="22"/>
        </w:rPr>
        <w:t xml:space="preserve">In both panels, </w:t>
      </w:r>
      <w:r w:rsidR="00EB5F95">
        <w:rPr>
          <w:rFonts w:ascii="Times New Roman" w:hAnsi="Times New Roman" w:cs="Times New Roman"/>
          <w:sz w:val="22"/>
          <w:szCs w:val="22"/>
        </w:rPr>
        <w:t>predictors</w:t>
      </w:r>
      <w:r w:rsidR="00EB5F95" w:rsidRPr="0096097A">
        <w:rPr>
          <w:rFonts w:ascii="Times New Roman" w:hAnsi="Times New Roman" w:cs="Times New Roman"/>
          <w:sz w:val="22"/>
          <w:szCs w:val="22"/>
        </w:rPr>
        <w:t xml:space="preserve"> are listed in the legend in descending order of performance</w:t>
      </w:r>
      <w:r w:rsidR="00EB5F95" w:rsidRPr="00EB5F95">
        <w:rPr>
          <w:rFonts w:ascii="Times New Roman" w:hAnsi="Times New Roman" w:cs="Times New Roman"/>
          <w:sz w:val="22"/>
          <w:szCs w:val="22"/>
        </w:rPr>
        <w:t>.</w:t>
      </w:r>
    </w:p>
    <w:p w:rsidR="0042220A" w:rsidRDefault="0042220A" w:rsidP="0042220A">
      <w:pPr>
        <w:rPr>
          <w:rFonts w:ascii="Times New Roman" w:hAnsi="Times New Roman" w:cs="Times New Roman"/>
          <w:sz w:val="22"/>
          <w:szCs w:val="22"/>
        </w:rPr>
      </w:pPr>
    </w:p>
    <w:p w:rsidR="0042220A" w:rsidRDefault="0042220A" w:rsidP="0042220A">
      <w:pPr>
        <w:rPr>
          <w:rFonts w:ascii="Times New Roman" w:hAnsi="Times New Roman" w:cs="Times New Roman"/>
          <w:sz w:val="22"/>
          <w:szCs w:val="22"/>
        </w:rPr>
      </w:pPr>
    </w:p>
    <w:p w:rsidR="0042220A" w:rsidRDefault="0042220A" w:rsidP="0042220A">
      <w:pPr>
        <w:rPr>
          <w:rFonts w:ascii="Times New Roman" w:hAnsi="Times New Roman" w:cs="Times New Roman"/>
          <w:sz w:val="22"/>
          <w:szCs w:val="22"/>
        </w:rPr>
      </w:pPr>
    </w:p>
    <w:p w:rsidR="009B438B" w:rsidRPr="009B438B" w:rsidRDefault="004055EF" w:rsidP="00B67580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>
            <wp:extent cx="4323144" cy="6978197"/>
            <wp:effectExtent l="0" t="0" r="0" b="0"/>
            <wp:docPr id="28167989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679892" name="Picture 281679892"/>
                    <pic:cNvPicPr/>
                  </pic:nvPicPr>
                  <pic:blipFill>
                    <a:blip r:embed="rId15" cstate="hq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7267" cy="6984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38B" w:rsidRPr="009B438B" w:rsidRDefault="009B438B" w:rsidP="009B438B">
      <w:pPr>
        <w:rPr>
          <w:rFonts w:ascii="Times New Roman" w:hAnsi="Times New Roman" w:cs="Times New Roman"/>
          <w:sz w:val="22"/>
          <w:szCs w:val="22"/>
        </w:rPr>
      </w:pPr>
    </w:p>
    <w:p w:rsidR="009B438B" w:rsidRPr="009B438B" w:rsidRDefault="009B438B" w:rsidP="00411062">
      <w:pPr>
        <w:rPr>
          <w:rFonts w:ascii="Times New Roman" w:hAnsi="Times New Roman" w:cs="Times New Roman"/>
          <w:sz w:val="22"/>
          <w:szCs w:val="22"/>
        </w:rPr>
      </w:pPr>
      <w:r w:rsidRPr="00411062">
        <w:rPr>
          <w:rFonts w:ascii="Times New Roman" w:hAnsi="Times New Roman" w:cs="Times New Roman"/>
          <w:b/>
          <w:bCs/>
          <w:sz w:val="22"/>
          <w:szCs w:val="22"/>
        </w:rPr>
        <w:t>Figure S</w:t>
      </w:r>
      <w:r w:rsidR="00D52CFB" w:rsidRPr="00411062">
        <w:rPr>
          <w:rFonts w:ascii="Times New Roman" w:hAnsi="Times New Roman" w:cs="Times New Roman"/>
          <w:b/>
          <w:bCs/>
          <w:sz w:val="22"/>
          <w:szCs w:val="22"/>
        </w:rPr>
        <w:t>7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="00B67580" w:rsidRPr="00737A16">
        <w:rPr>
          <w:rFonts w:ascii="Times New Roman" w:hAnsi="Times New Roman" w:cs="Times New Roman"/>
          <w:sz w:val="22"/>
          <w:szCs w:val="22"/>
        </w:rPr>
        <w:t xml:space="preserve">Comparison of MetaXVP with individual features on test set </w:t>
      </w:r>
      <w:r w:rsidR="00411062">
        <w:rPr>
          <w:rFonts w:ascii="Times New Roman" w:hAnsi="Times New Roman" w:cs="Times New Roman"/>
          <w:sz w:val="22"/>
          <w:szCs w:val="22"/>
        </w:rPr>
        <w:t>6</w:t>
      </w:r>
      <w:r w:rsidR="00B67580" w:rsidRPr="00737A16">
        <w:rPr>
          <w:rFonts w:ascii="Times New Roman" w:hAnsi="Times New Roman" w:cs="Times New Roman"/>
          <w:sz w:val="22"/>
          <w:szCs w:val="22"/>
        </w:rPr>
        <w:t xml:space="preserve">, </w:t>
      </w:r>
      <w:r w:rsidR="00411062">
        <w:rPr>
          <w:rFonts w:ascii="Times New Roman" w:hAnsi="Times New Roman" w:cs="Times New Roman"/>
          <w:sz w:val="22"/>
          <w:szCs w:val="22"/>
        </w:rPr>
        <w:t>cancer dataset</w:t>
      </w:r>
      <w:r w:rsidR="00B67580" w:rsidRPr="00737A16">
        <w:rPr>
          <w:rFonts w:ascii="Times New Roman" w:hAnsi="Times New Roman" w:cs="Times New Roman"/>
          <w:sz w:val="22"/>
          <w:szCs w:val="22"/>
        </w:rPr>
        <w:t>. A</w:t>
      </w:r>
      <w:r w:rsidR="00B67580">
        <w:rPr>
          <w:rFonts w:ascii="Times New Roman" w:hAnsi="Times New Roman" w:cs="Times New Roman"/>
          <w:sz w:val="22"/>
          <w:szCs w:val="22"/>
        </w:rPr>
        <w:t>:</w:t>
      </w:r>
      <w:r w:rsidR="00B67580" w:rsidRPr="00737A16">
        <w:rPr>
          <w:rFonts w:ascii="Times New Roman" w:hAnsi="Times New Roman" w:cs="Times New Roman"/>
          <w:sz w:val="22"/>
          <w:szCs w:val="22"/>
        </w:rPr>
        <w:t xml:space="preserve"> ROC curves with AUROC values, B</w:t>
      </w:r>
      <w:r w:rsidR="00B67580">
        <w:rPr>
          <w:rFonts w:ascii="Times New Roman" w:hAnsi="Times New Roman" w:cs="Times New Roman"/>
          <w:sz w:val="22"/>
          <w:szCs w:val="22"/>
        </w:rPr>
        <w:t>:</w:t>
      </w:r>
      <w:r w:rsidR="00B67580" w:rsidRPr="00737A16">
        <w:rPr>
          <w:rFonts w:ascii="Times New Roman" w:hAnsi="Times New Roman" w:cs="Times New Roman"/>
          <w:sz w:val="22"/>
          <w:szCs w:val="22"/>
        </w:rPr>
        <w:t xml:space="preserve"> Precision–Recall curves with AUPRC values. </w:t>
      </w:r>
      <w:r w:rsidR="00EB5F95" w:rsidRPr="0096097A">
        <w:rPr>
          <w:rFonts w:ascii="Times New Roman" w:hAnsi="Times New Roman" w:cs="Times New Roman"/>
          <w:sz w:val="22"/>
          <w:szCs w:val="22"/>
        </w:rPr>
        <w:t xml:space="preserve">In both panels, </w:t>
      </w:r>
      <w:r w:rsidR="00EB5F95">
        <w:rPr>
          <w:rFonts w:ascii="Times New Roman" w:hAnsi="Times New Roman" w:cs="Times New Roman"/>
          <w:sz w:val="22"/>
          <w:szCs w:val="22"/>
        </w:rPr>
        <w:t>predictors</w:t>
      </w:r>
      <w:r w:rsidR="00EB5F95" w:rsidRPr="0096097A">
        <w:rPr>
          <w:rFonts w:ascii="Times New Roman" w:hAnsi="Times New Roman" w:cs="Times New Roman"/>
          <w:sz w:val="22"/>
          <w:szCs w:val="22"/>
        </w:rPr>
        <w:t xml:space="preserve"> are listed in the legend in descending order of performance.</w:t>
      </w:r>
    </w:p>
    <w:p w:rsidR="009B438B" w:rsidRPr="009B438B" w:rsidRDefault="00B05451" w:rsidP="009E170F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>
            <wp:extent cx="4560425" cy="6998591"/>
            <wp:effectExtent l="0" t="0" r="0" b="0"/>
            <wp:docPr id="2968785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878565" name="Picture 296878565"/>
                    <pic:cNvPicPr/>
                  </pic:nvPicPr>
                  <pic:blipFill>
                    <a:blip r:embed="rId17" cstate="hq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1413" cy="7015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38B" w:rsidRPr="009B438B" w:rsidRDefault="009B438B" w:rsidP="009B438B">
      <w:pPr>
        <w:rPr>
          <w:rFonts w:ascii="Times New Roman" w:hAnsi="Times New Roman" w:cs="Times New Roman"/>
          <w:sz w:val="22"/>
          <w:szCs w:val="22"/>
        </w:rPr>
      </w:pPr>
    </w:p>
    <w:p w:rsidR="003F5C20" w:rsidRPr="009B438B" w:rsidRDefault="009E170F" w:rsidP="003F5C20">
      <w:pPr>
        <w:rPr>
          <w:rFonts w:ascii="Times New Roman" w:hAnsi="Times New Roman" w:cs="Times New Roman"/>
          <w:sz w:val="22"/>
          <w:szCs w:val="22"/>
        </w:rPr>
      </w:pPr>
      <w:r w:rsidRPr="003F5C20">
        <w:rPr>
          <w:rFonts w:ascii="Times New Roman" w:hAnsi="Times New Roman" w:cs="Times New Roman"/>
          <w:b/>
          <w:bCs/>
          <w:sz w:val="22"/>
          <w:szCs w:val="22"/>
        </w:rPr>
        <w:t>Figure S</w:t>
      </w:r>
      <w:r w:rsidR="003F6570" w:rsidRPr="003F5C20">
        <w:rPr>
          <w:rFonts w:ascii="Times New Roman" w:hAnsi="Times New Roman" w:cs="Times New Roman"/>
          <w:b/>
          <w:bCs/>
          <w:sz w:val="22"/>
          <w:szCs w:val="22"/>
        </w:rPr>
        <w:t>8</w:t>
      </w:r>
      <w:r>
        <w:rPr>
          <w:rFonts w:ascii="Times New Roman" w:hAnsi="Times New Roman" w:cs="Times New Roman"/>
          <w:sz w:val="22"/>
          <w:szCs w:val="22"/>
        </w:rPr>
        <w:t>:</w:t>
      </w:r>
      <w:r w:rsidR="003F5C20">
        <w:rPr>
          <w:rFonts w:ascii="Times New Roman" w:hAnsi="Times New Roman" w:cs="Times New Roman"/>
          <w:sz w:val="22"/>
          <w:szCs w:val="22"/>
        </w:rPr>
        <w:t xml:space="preserve"> </w:t>
      </w:r>
      <w:r w:rsidR="003F5C20" w:rsidRPr="00737A16">
        <w:rPr>
          <w:rFonts w:ascii="Times New Roman" w:hAnsi="Times New Roman" w:cs="Times New Roman"/>
          <w:sz w:val="22"/>
          <w:szCs w:val="22"/>
        </w:rPr>
        <w:t xml:space="preserve">Comparison of MetaXVP with </w:t>
      </w:r>
      <w:r w:rsidR="00BC4CA0">
        <w:rPr>
          <w:rFonts w:ascii="Times New Roman" w:hAnsi="Times New Roman" w:cs="Times New Roman"/>
          <w:sz w:val="22"/>
          <w:szCs w:val="22"/>
        </w:rPr>
        <w:t>benchmark</w:t>
      </w:r>
      <w:r w:rsidR="003F5C20">
        <w:rPr>
          <w:rFonts w:ascii="Times New Roman" w:hAnsi="Times New Roman" w:cs="Times New Roman"/>
          <w:sz w:val="22"/>
          <w:szCs w:val="22"/>
        </w:rPr>
        <w:t xml:space="preserve"> tools</w:t>
      </w:r>
      <w:r w:rsidR="003F5C20" w:rsidRPr="00737A16">
        <w:rPr>
          <w:rFonts w:ascii="Times New Roman" w:hAnsi="Times New Roman" w:cs="Times New Roman"/>
          <w:sz w:val="22"/>
          <w:szCs w:val="22"/>
        </w:rPr>
        <w:t xml:space="preserve"> on test set </w:t>
      </w:r>
      <w:r w:rsidR="003F5C20">
        <w:rPr>
          <w:rFonts w:ascii="Times New Roman" w:hAnsi="Times New Roman" w:cs="Times New Roman"/>
          <w:sz w:val="22"/>
          <w:szCs w:val="22"/>
        </w:rPr>
        <w:t>1</w:t>
      </w:r>
      <w:r w:rsidR="003F5C20" w:rsidRPr="00737A16">
        <w:rPr>
          <w:rFonts w:ascii="Times New Roman" w:hAnsi="Times New Roman" w:cs="Times New Roman"/>
          <w:sz w:val="22"/>
          <w:szCs w:val="22"/>
        </w:rPr>
        <w:t xml:space="preserve">, Pathogenic </w:t>
      </w:r>
      <w:r w:rsidR="003F5C20">
        <w:rPr>
          <w:rFonts w:ascii="Times New Roman" w:hAnsi="Times New Roman" w:cs="Times New Roman"/>
          <w:sz w:val="22"/>
          <w:szCs w:val="22"/>
        </w:rPr>
        <w:t>vs.</w:t>
      </w:r>
      <w:r w:rsidR="003F5C20" w:rsidRPr="00737A16">
        <w:rPr>
          <w:rFonts w:ascii="Times New Roman" w:hAnsi="Times New Roman" w:cs="Times New Roman"/>
          <w:sz w:val="22"/>
          <w:szCs w:val="22"/>
        </w:rPr>
        <w:t xml:space="preserve"> Benign. A</w:t>
      </w:r>
      <w:r w:rsidR="003F5C20">
        <w:rPr>
          <w:rFonts w:ascii="Times New Roman" w:hAnsi="Times New Roman" w:cs="Times New Roman"/>
          <w:sz w:val="22"/>
          <w:szCs w:val="22"/>
        </w:rPr>
        <w:t>:</w:t>
      </w:r>
      <w:r w:rsidR="003F5C20" w:rsidRPr="00737A16">
        <w:rPr>
          <w:rFonts w:ascii="Times New Roman" w:hAnsi="Times New Roman" w:cs="Times New Roman"/>
          <w:sz w:val="22"/>
          <w:szCs w:val="22"/>
        </w:rPr>
        <w:t xml:space="preserve"> ROC curves with AUROC values, B</w:t>
      </w:r>
      <w:r w:rsidR="003F5C20">
        <w:rPr>
          <w:rFonts w:ascii="Times New Roman" w:hAnsi="Times New Roman" w:cs="Times New Roman"/>
          <w:sz w:val="22"/>
          <w:szCs w:val="22"/>
        </w:rPr>
        <w:t>:</w:t>
      </w:r>
      <w:r w:rsidR="003F5C20" w:rsidRPr="00737A16">
        <w:rPr>
          <w:rFonts w:ascii="Times New Roman" w:hAnsi="Times New Roman" w:cs="Times New Roman"/>
          <w:sz w:val="22"/>
          <w:szCs w:val="22"/>
        </w:rPr>
        <w:t xml:space="preserve"> Precision–Recall curves with AUPRC values. </w:t>
      </w:r>
      <w:r w:rsidR="00EB5F95" w:rsidRPr="0096097A">
        <w:rPr>
          <w:rFonts w:ascii="Times New Roman" w:hAnsi="Times New Roman" w:cs="Times New Roman"/>
          <w:sz w:val="22"/>
          <w:szCs w:val="22"/>
        </w:rPr>
        <w:t xml:space="preserve">In both panels, </w:t>
      </w:r>
      <w:r w:rsidR="00EB5F95">
        <w:rPr>
          <w:rFonts w:ascii="Times New Roman" w:hAnsi="Times New Roman" w:cs="Times New Roman"/>
          <w:sz w:val="22"/>
          <w:szCs w:val="22"/>
        </w:rPr>
        <w:t>tools</w:t>
      </w:r>
      <w:r w:rsidR="00EB5F95" w:rsidRPr="0096097A">
        <w:rPr>
          <w:rFonts w:ascii="Times New Roman" w:hAnsi="Times New Roman" w:cs="Times New Roman"/>
          <w:sz w:val="22"/>
          <w:szCs w:val="22"/>
        </w:rPr>
        <w:t xml:space="preserve"> are listed in the legend in descending order of performance.</w:t>
      </w:r>
    </w:p>
    <w:p w:rsidR="009B438B" w:rsidRPr="009B438B" w:rsidRDefault="00F476A9" w:rsidP="00D26C9D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>
            <wp:extent cx="4795790" cy="7344137"/>
            <wp:effectExtent l="0" t="0" r="5080" b="0"/>
            <wp:docPr id="161111337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113372" name="Picture 1611113372"/>
                    <pic:cNvPicPr/>
                  </pic:nvPicPr>
                  <pic:blipFill>
                    <a:blip r:embed="rId19" cstate="hq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714" cy="7351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38B" w:rsidRPr="009B438B" w:rsidRDefault="009B438B" w:rsidP="009B438B">
      <w:pPr>
        <w:rPr>
          <w:rFonts w:ascii="Times New Roman" w:hAnsi="Times New Roman" w:cs="Times New Roman"/>
          <w:sz w:val="22"/>
          <w:szCs w:val="22"/>
        </w:rPr>
      </w:pPr>
    </w:p>
    <w:p w:rsidR="009B438B" w:rsidRPr="009B438B" w:rsidRDefault="00570DDF" w:rsidP="007513C4">
      <w:pPr>
        <w:rPr>
          <w:rFonts w:ascii="Times New Roman" w:hAnsi="Times New Roman" w:cs="Times New Roman"/>
          <w:sz w:val="22"/>
          <w:szCs w:val="22"/>
        </w:rPr>
      </w:pPr>
      <w:r w:rsidRPr="00C017BB">
        <w:rPr>
          <w:rFonts w:ascii="Times New Roman" w:hAnsi="Times New Roman" w:cs="Times New Roman"/>
          <w:b/>
          <w:bCs/>
          <w:sz w:val="22"/>
          <w:szCs w:val="22"/>
        </w:rPr>
        <w:t>Figure S</w:t>
      </w:r>
      <w:r w:rsidR="003F6570" w:rsidRPr="00C017BB">
        <w:rPr>
          <w:rFonts w:ascii="Times New Roman" w:hAnsi="Times New Roman" w:cs="Times New Roman"/>
          <w:b/>
          <w:bCs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="007513C4" w:rsidRPr="00737A16">
        <w:rPr>
          <w:rFonts w:ascii="Times New Roman" w:hAnsi="Times New Roman" w:cs="Times New Roman"/>
          <w:sz w:val="22"/>
          <w:szCs w:val="22"/>
        </w:rPr>
        <w:t xml:space="preserve">Comparison of MetaXVP with </w:t>
      </w:r>
      <w:r w:rsidR="005705D7">
        <w:rPr>
          <w:rFonts w:ascii="Times New Roman" w:hAnsi="Times New Roman" w:cs="Times New Roman"/>
          <w:sz w:val="22"/>
          <w:szCs w:val="22"/>
        </w:rPr>
        <w:t>benchmark</w:t>
      </w:r>
      <w:r w:rsidR="007513C4">
        <w:rPr>
          <w:rFonts w:ascii="Times New Roman" w:hAnsi="Times New Roman" w:cs="Times New Roman"/>
          <w:sz w:val="22"/>
          <w:szCs w:val="22"/>
        </w:rPr>
        <w:t xml:space="preserve"> tools</w:t>
      </w:r>
      <w:r w:rsidR="007513C4" w:rsidRPr="00737A16">
        <w:rPr>
          <w:rFonts w:ascii="Times New Roman" w:hAnsi="Times New Roman" w:cs="Times New Roman"/>
          <w:sz w:val="22"/>
          <w:szCs w:val="22"/>
        </w:rPr>
        <w:t xml:space="preserve"> on test set </w:t>
      </w:r>
      <w:r w:rsidR="007513C4">
        <w:rPr>
          <w:rFonts w:ascii="Times New Roman" w:hAnsi="Times New Roman" w:cs="Times New Roman"/>
          <w:sz w:val="22"/>
          <w:szCs w:val="22"/>
        </w:rPr>
        <w:t>2</w:t>
      </w:r>
      <w:r w:rsidR="007513C4" w:rsidRPr="00737A16">
        <w:rPr>
          <w:rFonts w:ascii="Times New Roman" w:hAnsi="Times New Roman" w:cs="Times New Roman"/>
          <w:sz w:val="22"/>
          <w:szCs w:val="22"/>
        </w:rPr>
        <w:t xml:space="preserve">, </w:t>
      </w:r>
      <w:r w:rsidR="007513C4">
        <w:rPr>
          <w:rFonts w:ascii="Times New Roman" w:hAnsi="Times New Roman" w:cs="Times New Roman"/>
          <w:sz w:val="22"/>
          <w:szCs w:val="22"/>
        </w:rPr>
        <w:t xml:space="preserve">Likely </w:t>
      </w:r>
      <w:r w:rsidR="007513C4" w:rsidRPr="00737A16">
        <w:rPr>
          <w:rFonts w:ascii="Times New Roman" w:hAnsi="Times New Roman" w:cs="Times New Roman"/>
          <w:sz w:val="22"/>
          <w:szCs w:val="22"/>
        </w:rPr>
        <w:t xml:space="preserve">Pathogenic </w:t>
      </w:r>
      <w:r w:rsidR="007513C4">
        <w:rPr>
          <w:rFonts w:ascii="Times New Roman" w:hAnsi="Times New Roman" w:cs="Times New Roman"/>
          <w:sz w:val="22"/>
          <w:szCs w:val="22"/>
        </w:rPr>
        <w:t>vs.</w:t>
      </w:r>
      <w:r w:rsidR="007513C4" w:rsidRPr="00737A16">
        <w:rPr>
          <w:rFonts w:ascii="Times New Roman" w:hAnsi="Times New Roman" w:cs="Times New Roman"/>
          <w:sz w:val="22"/>
          <w:szCs w:val="22"/>
        </w:rPr>
        <w:t xml:space="preserve"> </w:t>
      </w:r>
      <w:r w:rsidR="007513C4">
        <w:rPr>
          <w:rFonts w:ascii="Times New Roman" w:hAnsi="Times New Roman" w:cs="Times New Roman"/>
          <w:sz w:val="22"/>
          <w:szCs w:val="22"/>
        </w:rPr>
        <w:t xml:space="preserve">Likely </w:t>
      </w:r>
      <w:r w:rsidR="007513C4" w:rsidRPr="00737A16">
        <w:rPr>
          <w:rFonts w:ascii="Times New Roman" w:hAnsi="Times New Roman" w:cs="Times New Roman"/>
          <w:sz w:val="22"/>
          <w:szCs w:val="22"/>
        </w:rPr>
        <w:t>Benign. A</w:t>
      </w:r>
      <w:r w:rsidR="007513C4">
        <w:rPr>
          <w:rFonts w:ascii="Times New Roman" w:hAnsi="Times New Roman" w:cs="Times New Roman"/>
          <w:sz w:val="22"/>
          <w:szCs w:val="22"/>
        </w:rPr>
        <w:t>:</w:t>
      </w:r>
      <w:r w:rsidR="007513C4" w:rsidRPr="00737A16">
        <w:rPr>
          <w:rFonts w:ascii="Times New Roman" w:hAnsi="Times New Roman" w:cs="Times New Roman"/>
          <w:sz w:val="22"/>
          <w:szCs w:val="22"/>
        </w:rPr>
        <w:t xml:space="preserve"> ROC curves with AUROC values, B</w:t>
      </w:r>
      <w:r w:rsidR="007513C4">
        <w:rPr>
          <w:rFonts w:ascii="Times New Roman" w:hAnsi="Times New Roman" w:cs="Times New Roman"/>
          <w:sz w:val="22"/>
          <w:szCs w:val="22"/>
        </w:rPr>
        <w:t>:</w:t>
      </w:r>
      <w:r w:rsidR="007513C4" w:rsidRPr="00737A16">
        <w:rPr>
          <w:rFonts w:ascii="Times New Roman" w:hAnsi="Times New Roman" w:cs="Times New Roman"/>
          <w:sz w:val="22"/>
          <w:szCs w:val="22"/>
        </w:rPr>
        <w:t xml:space="preserve"> Precision–Recall curves with AUPRC values. </w:t>
      </w:r>
      <w:r w:rsidR="00F10977" w:rsidRPr="0096097A">
        <w:rPr>
          <w:rFonts w:ascii="Times New Roman" w:hAnsi="Times New Roman" w:cs="Times New Roman"/>
          <w:sz w:val="22"/>
          <w:szCs w:val="22"/>
        </w:rPr>
        <w:t xml:space="preserve">In both panels, </w:t>
      </w:r>
      <w:r w:rsidR="00F10977">
        <w:rPr>
          <w:rFonts w:ascii="Times New Roman" w:hAnsi="Times New Roman" w:cs="Times New Roman"/>
          <w:sz w:val="22"/>
          <w:szCs w:val="22"/>
        </w:rPr>
        <w:t>tools</w:t>
      </w:r>
      <w:r w:rsidR="00F10977" w:rsidRPr="0096097A">
        <w:rPr>
          <w:rFonts w:ascii="Times New Roman" w:hAnsi="Times New Roman" w:cs="Times New Roman"/>
          <w:sz w:val="22"/>
          <w:szCs w:val="22"/>
        </w:rPr>
        <w:t xml:space="preserve"> are listed in the legend in descending order of performance.</w:t>
      </w:r>
    </w:p>
    <w:p w:rsidR="009B438B" w:rsidRPr="009B438B" w:rsidRDefault="009B438B" w:rsidP="009B438B">
      <w:pPr>
        <w:rPr>
          <w:rFonts w:ascii="Times New Roman" w:hAnsi="Times New Roman" w:cs="Times New Roman"/>
          <w:sz w:val="22"/>
          <w:szCs w:val="22"/>
        </w:rPr>
      </w:pPr>
    </w:p>
    <w:p w:rsidR="009B438B" w:rsidRDefault="009B438B" w:rsidP="009B438B">
      <w:pPr>
        <w:rPr>
          <w:rFonts w:ascii="Times New Roman" w:hAnsi="Times New Roman" w:cs="Times New Roman"/>
          <w:sz w:val="22"/>
          <w:szCs w:val="22"/>
        </w:rPr>
      </w:pPr>
    </w:p>
    <w:p w:rsidR="00D26C9D" w:rsidRDefault="00D26C9D" w:rsidP="00896BD6">
      <w:pPr>
        <w:ind w:firstLine="720"/>
        <w:jc w:val="center"/>
        <w:rPr>
          <w:rFonts w:ascii="Times New Roman" w:hAnsi="Times New Roman" w:cs="Times New Roman"/>
          <w:sz w:val="22"/>
          <w:szCs w:val="22"/>
        </w:rPr>
      </w:pPr>
    </w:p>
    <w:p w:rsidR="00D26C9D" w:rsidRDefault="00D26C9D" w:rsidP="009B438B">
      <w:pPr>
        <w:ind w:firstLine="720"/>
        <w:jc w:val="center"/>
        <w:rPr>
          <w:rFonts w:ascii="Times New Roman" w:hAnsi="Times New Roman" w:cs="Times New Roman"/>
          <w:sz w:val="22"/>
          <w:szCs w:val="22"/>
        </w:rPr>
      </w:pPr>
    </w:p>
    <w:p w:rsidR="00D26C9D" w:rsidRDefault="00D26C9D" w:rsidP="009B438B">
      <w:pPr>
        <w:ind w:firstLine="720"/>
        <w:jc w:val="center"/>
        <w:rPr>
          <w:rFonts w:ascii="Times New Roman" w:hAnsi="Times New Roman" w:cs="Times New Roman"/>
          <w:sz w:val="22"/>
          <w:szCs w:val="22"/>
        </w:rPr>
      </w:pPr>
    </w:p>
    <w:p w:rsidR="00D26C9D" w:rsidRDefault="00AB4DA1" w:rsidP="009B438B">
      <w:pPr>
        <w:ind w:firstLine="72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>
            <wp:extent cx="4456253" cy="6798475"/>
            <wp:effectExtent l="0" t="0" r="1905" b="0"/>
            <wp:docPr id="210985657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856574" name="Picture 2109856574"/>
                    <pic:cNvPicPr/>
                  </pic:nvPicPr>
                  <pic:blipFill>
                    <a:blip r:embed="rId21" cstate="hq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5332" cy="6812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676" w:rsidRDefault="00BA0C8E" w:rsidP="0061089B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textWrapping" w:clear="all"/>
      </w:r>
      <w:r w:rsidRPr="00B724A8">
        <w:rPr>
          <w:rFonts w:ascii="Times New Roman" w:hAnsi="Times New Roman" w:cs="Times New Roman"/>
          <w:b/>
          <w:bCs/>
          <w:sz w:val="22"/>
          <w:szCs w:val="22"/>
        </w:rPr>
        <w:t>Figure S</w:t>
      </w:r>
      <w:r w:rsidR="003F6570" w:rsidRPr="00B724A8">
        <w:rPr>
          <w:rFonts w:ascii="Times New Roman" w:hAnsi="Times New Roman" w:cs="Times New Roman"/>
          <w:b/>
          <w:bCs/>
          <w:sz w:val="22"/>
          <w:szCs w:val="22"/>
        </w:rPr>
        <w:t>10</w:t>
      </w:r>
      <w:r>
        <w:rPr>
          <w:rFonts w:ascii="Times New Roman" w:hAnsi="Times New Roman" w:cs="Times New Roman"/>
          <w:sz w:val="22"/>
          <w:szCs w:val="22"/>
        </w:rPr>
        <w:t>:</w:t>
      </w:r>
      <w:r w:rsidR="00B724A8">
        <w:rPr>
          <w:rFonts w:ascii="Times New Roman" w:hAnsi="Times New Roman" w:cs="Times New Roman"/>
          <w:sz w:val="22"/>
          <w:szCs w:val="22"/>
        </w:rPr>
        <w:t xml:space="preserve"> </w:t>
      </w:r>
      <w:r w:rsidR="00B724A8" w:rsidRPr="00737A16">
        <w:rPr>
          <w:rFonts w:ascii="Times New Roman" w:hAnsi="Times New Roman" w:cs="Times New Roman"/>
          <w:sz w:val="22"/>
          <w:szCs w:val="22"/>
        </w:rPr>
        <w:t xml:space="preserve">Comparison of MetaXVP with </w:t>
      </w:r>
      <w:r w:rsidR="005804AA">
        <w:rPr>
          <w:rFonts w:ascii="Times New Roman" w:hAnsi="Times New Roman" w:cs="Times New Roman"/>
          <w:sz w:val="22"/>
          <w:szCs w:val="22"/>
        </w:rPr>
        <w:t>benchmark</w:t>
      </w:r>
      <w:r w:rsidR="00B724A8">
        <w:rPr>
          <w:rFonts w:ascii="Times New Roman" w:hAnsi="Times New Roman" w:cs="Times New Roman"/>
          <w:sz w:val="22"/>
          <w:szCs w:val="22"/>
        </w:rPr>
        <w:t xml:space="preserve"> tools</w:t>
      </w:r>
      <w:r w:rsidR="00B724A8" w:rsidRPr="00737A16">
        <w:rPr>
          <w:rFonts w:ascii="Times New Roman" w:hAnsi="Times New Roman" w:cs="Times New Roman"/>
          <w:sz w:val="22"/>
          <w:szCs w:val="22"/>
        </w:rPr>
        <w:t xml:space="preserve"> on test set </w:t>
      </w:r>
      <w:r w:rsidR="00B724A8">
        <w:rPr>
          <w:rFonts w:ascii="Times New Roman" w:hAnsi="Times New Roman" w:cs="Times New Roman"/>
          <w:sz w:val="22"/>
          <w:szCs w:val="22"/>
        </w:rPr>
        <w:t>4</w:t>
      </w:r>
      <w:r w:rsidR="00B724A8" w:rsidRPr="00737A16">
        <w:rPr>
          <w:rFonts w:ascii="Times New Roman" w:hAnsi="Times New Roman" w:cs="Times New Roman"/>
          <w:sz w:val="22"/>
          <w:szCs w:val="22"/>
        </w:rPr>
        <w:t xml:space="preserve">, </w:t>
      </w:r>
      <w:r w:rsidR="00B724A8">
        <w:rPr>
          <w:rFonts w:ascii="Times New Roman" w:hAnsi="Times New Roman" w:cs="Times New Roman"/>
          <w:sz w:val="22"/>
          <w:szCs w:val="22"/>
        </w:rPr>
        <w:t xml:space="preserve">VUS </w:t>
      </w:r>
      <w:r w:rsidR="005804AA">
        <w:rPr>
          <w:rFonts w:ascii="Times New Roman" w:hAnsi="Times New Roman" w:cs="Times New Roman"/>
          <w:sz w:val="22"/>
          <w:szCs w:val="22"/>
        </w:rPr>
        <w:t>relabeled</w:t>
      </w:r>
      <w:r w:rsidR="00B724A8">
        <w:rPr>
          <w:rFonts w:ascii="Times New Roman" w:hAnsi="Times New Roman" w:cs="Times New Roman"/>
          <w:sz w:val="22"/>
          <w:szCs w:val="22"/>
        </w:rPr>
        <w:t xml:space="preserve"> to </w:t>
      </w:r>
      <w:r w:rsidR="005804AA">
        <w:rPr>
          <w:rFonts w:ascii="Times New Roman" w:hAnsi="Times New Roman" w:cs="Times New Roman"/>
          <w:sz w:val="22"/>
          <w:szCs w:val="22"/>
        </w:rPr>
        <w:t>Likely</w:t>
      </w:r>
      <w:r w:rsidR="00B724A8">
        <w:rPr>
          <w:rFonts w:ascii="Times New Roman" w:hAnsi="Times New Roman" w:cs="Times New Roman"/>
          <w:sz w:val="22"/>
          <w:szCs w:val="22"/>
        </w:rPr>
        <w:t xml:space="preserve"> </w:t>
      </w:r>
      <w:r w:rsidR="00B724A8" w:rsidRPr="00737A16">
        <w:rPr>
          <w:rFonts w:ascii="Times New Roman" w:hAnsi="Times New Roman" w:cs="Times New Roman"/>
          <w:sz w:val="22"/>
          <w:szCs w:val="22"/>
        </w:rPr>
        <w:t xml:space="preserve">Pathogenic </w:t>
      </w:r>
      <w:r w:rsidR="00B724A8">
        <w:rPr>
          <w:rFonts w:ascii="Times New Roman" w:hAnsi="Times New Roman" w:cs="Times New Roman"/>
          <w:sz w:val="22"/>
          <w:szCs w:val="22"/>
        </w:rPr>
        <w:t>and Likely</w:t>
      </w:r>
      <w:r w:rsidR="00B724A8" w:rsidRPr="00737A16">
        <w:rPr>
          <w:rFonts w:ascii="Times New Roman" w:hAnsi="Times New Roman" w:cs="Times New Roman"/>
          <w:sz w:val="22"/>
          <w:szCs w:val="22"/>
        </w:rPr>
        <w:t xml:space="preserve"> Benign. A</w:t>
      </w:r>
      <w:r w:rsidR="00B724A8">
        <w:rPr>
          <w:rFonts w:ascii="Times New Roman" w:hAnsi="Times New Roman" w:cs="Times New Roman"/>
          <w:sz w:val="22"/>
          <w:szCs w:val="22"/>
        </w:rPr>
        <w:t>:</w:t>
      </w:r>
      <w:r w:rsidR="00B724A8" w:rsidRPr="00737A16">
        <w:rPr>
          <w:rFonts w:ascii="Times New Roman" w:hAnsi="Times New Roman" w:cs="Times New Roman"/>
          <w:sz w:val="22"/>
          <w:szCs w:val="22"/>
        </w:rPr>
        <w:t xml:space="preserve"> ROC curves with AUROC values, B</w:t>
      </w:r>
      <w:r w:rsidR="00B724A8">
        <w:rPr>
          <w:rFonts w:ascii="Times New Roman" w:hAnsi="Times New Roman" w:cs="Times New Roman"/>
          <w:sz w:val="22"/>
          <w:szCs w:val="22"/>
        </w:rPr>
        <w:t>:</w:t>
      </w:r>
      <w:r w:rsidR="00B724A8" w:rsidRPr="00737A16">
        <w:rPr>
          <w:rFonts w:ascii="Times New Roman" w:hAnsi="Times New Roman" w:cs="Times New Roman"/>
          <w:sz w:val="22"/>
          <w:szCs w:val="22"/>
        </w:rPr>
        <w:t xml:space="preserve"> Precision–Recall curves with AUPRC values. </w:t>
      </w:r>
      <w:r w:rsidR="00F10977" w:rsidRPr="0096097A">
        <w:rPr>
          <w:rFonts w:ascii="Times New Roman" w:hAnsi="Times New Roman" w:cs="Times New Roman"/>
          <w:sz w:val="22"/>
          <w:szCs w:val="22"/>
        </w:rPr>
        <w:t xml:space="preserve">In both panels, </w:t>
      </w:r>
      <w:r w:rsidR="00F10977">
        <w:rPr>
          <w:rFonts w:ascii="Times New Roman" w:hAnsi="Times New Roman" w:cs="Times New Roman"/>
          <w:sz w:val="22"/>
          <w:szCs w:val="22"/>
        </w:rPr>
        <w:t>tools</w:t>
      </w:r>
      <w:r w:rsidR="00F10977" w:rsidRPr="0096097A">
        <w:rPr>
          <w:rFonts w:ascii="Times New Roman" w:hAnsi="Times New Roman" w:cs="Times New Roman"/>
          <w:sz w:val="22"/>
          <w:szCs w:val="22"/>
        </w:rPr>
        <w:t xml:space="preserve"> are listed in the legend in descending order of performance.</w:t>
      </w:r>
    </w:p>
    <w:p w:rsidR="00C54676" w:rsidRDefault="00C54676" w:rsidP="00C54676">
      <w:pPr>
        <w:ind w:firstLine="720"/>
        <w:rPr>
          <w:rFonts w:ascii="Times New Roman" w:hAnsi="Times New Roman" w:cs="Times New Roman"/>
          <w:sz w:val="22"/>
          <w:szCs w:val="22"/>
        </w:rPr>
      </w:pPr>
    </w:p>
    <w:p w:rsidR="00C54676" w:rsidRDefault="00C54676" w:rsidP="00C54676">
      <w:pPr>
        <w:ind w:firstLine="720"/>
        <w:rPr>
          <w:rFonts w:ascii="Times New Roman" w:hAnsi="Times New Roman" w:cs="Times New Roman"/>
          <w:sz w:val="22"/>
          <w:szCs w:val="22"/>
        </w:rPr>
      </w:pPr>
    </w:p>
    <w:p w:rsidR="00B73435" w:rsidRPr="00B73435" w:rsidRDefault="008504F9" w:rsidP="00864EB0">
      <w:pPr>
        <w:ind w:firstLine="72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>
            <wp:extent cx="4519914" cy="6719211"/>
            <wp:effectExtent l="0" t="0" r="1905" b="0"/>
            <wp:docPr id="193530973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309730" name="Picture 1935309730"/>
                    <pic:cNvPicPr/>
                  </pic:nvPicPr>
                  <pic:blipFill>
                    <a:blip r:embed="rId23" cstate="hq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8099" cy="6731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435" w:rsidRDefault="00B73435" w:rsidP="00B73435">
      <w:pPr>
        <w:rPr>
          <w:rFonts w:ascii="Times New Roman" w:hAnsi="Times New Roman" w:cs="Times New Roman"/>
          <w:sz w:val="22"/>
          <w:szCs w:val="22"/>
        </w:rPr>
      </w:pPr>
    </w:p>
    <w:p w:rsidR="0030783D" w:rsidRDefault="00B73435" w:rsidP="00EA1FC2">
      <w:pPr>
        <w:tabs>
          <w:tab w:val="left" w:pos="928"/>
        </w:tabs>
        <w:rPr>
          <w:rFonts w:ascii="Times New Roman" w:hAnsi="Times New Roman" w:cs="Times New Roman"/>
          <w:sz w:val="22"/>
          <w:szCs w:val="22"/>
        </w:rPr>
      </w:pPr>
      <w:r w:rsidRPr="00EA1FC2">
        <w:rPr>
          <w:rFonts w:ascii="Times New Roman" w:hAnsi="Times New Roman" w:cs="Times New Roman"/>
          <w:b/>
          <w:bCs/>
          <w:sz w:val="22"/>
          <w:szCs w:val="22"/>
        </w:rPr>
        <w:t>Figure S</w:t>
      </w:r>
      <w:r w:rsidR="003F6570" w:rsidRPr="00EA1FC2">
        <w:rPr>
          <w:rFonts w:ascii="Times New Roman" w:hAnsi="Times New Roman" w:cs="Times New Roman"/>
          <w:b/>
          <w:bCs/>
          <w:sz w:val="22"/>
          <w:szCs w:val="22"/>
        </w:rPr>
        <w:t>11</w:t>
      </w:r>
      <w:r>
        <w:rPr>
          <w:rFonts w:ascii="Times New Roman" w:hAnsi="Times New Roman" w:cs="Times New Roman"/>
          <w:sz w:val="22"/>
          <w:szCs w:val="22"/>
        </w:rPr>
        <w:t>:</w:t>
      </w:r>
      <w:r w:rsidR="00EA1FC2">
        <w:rPr>
          <w:rFonts w:ascii="Times New Roman" w:hAnsi="Times New Roman" w:cs="Times New Roman"/>
          <w:sz w:val="22"/>
          <w:szCs w:val="22"/>
        </w:rPr>
        <w:t xml:space="preserve"> </w:t>
      </w:r>
      <w:r w:rsidR="00EA1FC2" w:rsidRPr="00737A16">
        <w:rPr>
          <w:rFonts w:ascii="Times New Roman" w:hAnsi="Times New Roman" w:cs="Times New Roman"/>
          <w:sz w:val="22"/>
          <w:szCs w:val="22"/>
        </w:rPr>
        <w:t xml:space="preserve">Comparison of MetaXVP with </w:t>
      </w:r>
      <w:r w:rsidR="005804AA">
        <w:rPr>
          <w:rFonts w:ascii="Times New Roman" w:hAnsi="Times New Roman" w:cs="Times New Roman"/>
          <w:sz w:val="22"/>
          <w:szCs w:val="22"/>
        </w:rPr>
        <w:t>benchmark</w:t>
      </w:r>
      <w:r w:rsidR="00EA1FC2">
        <w:rPr>
          <w:rFonts w:ascii="Times New Roman" w:hAnsi="Times New Roman" w:cs="Times New Roman"/>
          <w:sz w:val="22"/>
          <w:szCs w:val="22"/>
        </w:rPr>
        <w:t xml:space="preserve"> tools</w:t>
      </w:r>
      <w:r w:rsidR="00EA1FC2" w:rsidRPr="00737A16">
        <w:rPr>
          <w:rFonts w:ascii="Times New Roman" w:hAnsi="Times New Roman" w:cs="Times New Roman"/>
          <w:sz w:val="22"/>
          <w:szCs w:val="22"/>
        </w:rPr>
        <w:t xml:space="preserve"> on test set </w:t>
      </w:r>
      <w:r w:rsidR="00EA1FC2">
        <w:rPr>
          <w:rFonts w:ascii="Times New Roman" w:hAnsi="Times New Roman" w:cs="Times New Roman"/>
          <w:sz w:val="22"/>
          <w:szCs w:val="22"/>
        </w:rPr>
        <w:t>5</w:t>
      </w:r>
      <w:r w:rsidR="00EA1FC2" w:rsidRPr="00737A16">
        <w:rPr>
          <w:rFonts w:ascii="Times New Roman" w:hAnsi="Times New Roman" w:cs="Times New Roman"/>
          <w:sz w:val="22"/>
          <w:szCs w:val="22"/>
        </w:rPr>
        <w:t xml:space="preserve">, </w:t>
      </w:r>
      <w:r w:rsidR="00EA1FC2">
        <w:rPr>
          <w:rFonts w:ascii="Times New Roman" w:hAnsi="Times New Roman" w:cs="Times New Roman"/>
          <w:sz w:val="22"/>
          <w:szCs w:val="22"/>
        </w:rPr>
        <w:t>TP53</w:t>
      </w:r>
      <w:r w:rsidR="00EA1FC2" w:rsidRPr="00737A16">
        <w:rPr>
          <w:rFonts w:ascii="Times New Roman" w:hAnsi="Times New Roman" w:cs="Times New Roman"/>
          <w:sz w:val="22"/>
          <w:szCs w:val="22"/>
        </w:rPr>
        <w:t>. A</w:t>
      </w:r>
      <w:r w:rsidR="00EA1FC2">
        <w:rPr>
          <w:rFonts w:ascii="Times New Roman" w:hAnsi="Times New Roman" w:cs="Times New Roman"/>
          <w:sz w:val="22"/>
          <w:szCs w:val="22"/>
        </w:rPr>
        <w:t>:</w:t>
      </w:r>
      <w:r w:rsidR="00EA1FC2" w:rsidRPr="00737A16">
        <w:rPr>
          <w:rFonts w:ascii="Times New Roman" w:hAnsi="Times New Roman" w:cs="Times New Roman"/>
          <w:sz w:val="22"/>
          <w:szCs w:val="22"/>
        </w:rPr>
        <w:t xml:space="preserve"> ROC curves with AUROC values, B</w:t>
      </w:r>
      <w:r w:rsidR="00EA1FC2">
        <w:rPr>
          <w:rFonts w:ascii="Times New Roman" w:hAnsi="Times New Roman" w:cs="Times New Roman"/>
          <w:sz w:val="22"/>
          <w:szCs w:val="22"/>
        </w:rPr>
        <w:t>:</w:t>
      </w:r>
      <w:r w:rsidR="00EA1FC2" w:rsidRPr="00737A16">
        <w:rPr>
          <w:rFonts w:ascii="Times New Roman" w:hAnsi="Times New Roman" w:cs="Times New Roman"/>
          <w:sz w:val="22"/>
          <w:szCs w:val="22"/>
        </w:rPr>
        <w:t xml:space="preserve"> Precision–Recall curves with AUPRC values. </w:t>
      </w:r>
      <w:r w:rsidR="00F10977" w:rsidRPr="0096097A">
        <w:rPr>
          <w:rFonts w:ascii="Times New Roman" w:hAnsi="Times New Roman" w:cs="Times New Roman"/>
          <w:sz w:val="22"/>
          <w:szCs w:val="22"/>
        </w:rPr>
        <w:t xml:space="preserve">In both panels, </w:t>
      </w:r>
      <w:r w:rsidR="00F10977">
        <w:rPr>
          <w:rFonts w:ascii="Times New Roman" w:hAnsi="Times New Roman" w:cs="Times New Roman"/>
          <w:sz w:val="22"/>
          <w:szCs w:val="22"/>
        </w:rPr>
        <w:t>tools</w:t>
      </w:r>
      <w:r w:rsidR="00F10977" w:rsidRPr="0096097A">
        <w:rPr>
          <w:rFonts w:ascii="Times New Roman" w:hAnsi="Times New Roman" w:cs="Times New Roman"/>
          <w:sz w:val="22"/>
          <w:szCs w:val="22"/>
        </w:rPr>
        <w:t xml:space="preserve"> are listed in the legend in descending order of performance.</w:t>
      </w:r>
    </w:p>
    <w:p w:rsidR="0030783D" w:rsidRDefault="0030783D" w:rsidP="00B73435">
      <w:pPr>
        <w:tabs>
          <w:tab w:val="left" w:pos="928"/>
        </w:tabs>
        <w:rPr>
          <w:rFonts w:ascii="Times New Roman" w:hAnsi="Times New Roman" w:cs="Times New Roman"/>
          <w:sz w:val="22"/>
          <w:szCs w:val="22"/>
        </w:rPr>
      </w:pPr>
    </w:p>
    <w:p w:rsidR="0030783D" w:rsidRDefault="0030783D" w:rsidP="00B73435">
      <w:pPr>
        <w:tabs>
          <w:tab w:val="left" w:pos="928"/>
        </w:tabs>
        <w:rPr>
          <w:rFonts w:ascii="Times New Roman" w:hAnsi="Times New Roman" w:cs="Times New Roman"/>
          <w:sz w:val="22"/>
          <w:szCs w:val="22"/>
        </w:rPr>
      </w:pPr>
    </w:p>
    <w:p w:rsidR="0030783D" w:rsidRDefault="0030783D" w:rsidP="00B73435">
      <w:pPr>
        <w:tabs>
          <w:tab w:val="left" w:pos="928"/>
        </w:tabs>
        <w:rPr>
          <w:rFonts w:ascii="Times New Roman" w:hAnsi="Times New Roman" w:cs="Times New Roman"/>
          <w:sz w:val="22"/>
          <w:szCs w:val="22"/>
        </w:rPr>
      </w:pPr>
    </w:p>
    <w:p w:rsidR="0030783D" w:rsidRDefault="0030783D" w:rsidP="00B73435">
      <w:pPr>
        <w:tabs>
          <w:tab w:val="left" w:pos="928"/>
        </w:tabs>
        <w:rPr>
          <w:rFonts w:ascii="Times New Roman" w:hAnsi="Times New Roman" w:cs="Times New Roman"/>
          <w:sz w:val="22"/>
          <w:szCs w:val="22"/>
        </w:rPr>
      </w:pPr>
    </w:p>
    <w:p w:rsidR="0030783D" w:rsidRDefault="00E654E5" w:rsidP="00CB625D">
      <w:pPr>
        <w:tabs>
          <w:tab w:val="left" w:pos="928"/>
        </w:tabs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>
            <wp:extent cx="4607142" cy="7083706"/>
            <wp:effectExtent l="0" t="0" r="3175" b="3175"/>
            <wp:docPr id="4727296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72967" name="Picture 47272967"/>
                    <pic:cNvPicPr/>
                  </pic:nvPicPr>
                  <pic:blipFill>
                    <a:blip r:embed="rId25" cstate="hq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958" cy="7086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625D" w:rsidRPr="00CB625D" w:rsidRDefault="00CB625D" w:rsidP="00CB625D">
      <w:pPr>
        <w:rPr>
          <w:rFonts w:ascii="Times New Roman" w:hAnsi="Times New Roman" w:cs="Times New Roman"/>
          <w:sz w:val="22"/>
          <w:szCs w:val="22"/>
        </w:rPr>
      </w:pPr>
    </w:p>
    <w:p w:rsidR="00CB625D" w:rsidRDefault="00CB625D" w:rsidP="00CB625D">
      <w:pPr>
        <w:rPr>
          <w:rFonts w:ascii="Times New Roman" w:hAnsi="Times New Roman" w:cs="Times New Roman"/>
          <w:sz w:val="22"/>
          <w:szCs w:val="22"/>
        </w:rPr>
      </w:pPr>
    </w:p>
    <w:p w:rsidR="00D64CF3" w:rsidRPr="00CB625D" w:rsidRDefault="00CB625D" w:rsidP="00D64CF3">
      <w:pPr>
        <w:tabs>
          <w:tab w:val="left" w:pos="928"/>
        </w:tabs>
        <w:rPr>
          <w:rFonts w:ascii="Times New Roman" w:hAnsi="Times New Roman" w:cs="Times New Roman"/>
          <w:sz w:val="22"/>
          <w:szCs w:val="22"/>
        </w:rPr>
      </w:pPr>
      <w:r w:rsidRPr="00D64CF3">
        <w:rPr>
          <w:rFonts w:ascii="Times New Roman" w:hAnsi="Times New Roman" w:cs="Times New Roman"/>
          <w:b/>
          <w:bCs/>
          <w:sz w:val="22"/>
          <w:szCs w:val="22"/>
        </w:rPr>
        <w:t>Figure S</w:t>
      </w:r>
      <w:r w:rsidR="003F6570" w:rsidRPr="00D64CF3">
        <w:rPr>
          <w:rFonts w:ascii="Times New Roman" w:hAnsi="Times New Roman" w:cs="Times New Roman"/>
          <w:b/>
          <w:bCs/>
          <w:sz w:val="22"/>
          <w:szCs w:val="22"/>
        </w:rPr>
        <w:t>12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="00D64CF3" w:rsidRPr="00737A16">
        <w:rPr>
          <w:rFonts w:ascii="Times New Roman" w:hAnsi="Times New Roman" w:cs="Times New Roman"/>
          <w:sz w:val="22"/>
          <w:szCs w:val="22"/>
        </w:rPr>
        <w:t xml:space="preserve">Comparison of MetaXVP with </w:t>
      </w:r>
      <w:r w:rsidR="005804AA">
        <w:rPr>
          <w:rFonts w:ascii="Times New Roman" w:hAnsi="Times New Roman" w:cs="Times New Roman"/>
          <w:sz w:val="22"/>
          <w:szCs w:val="22"/>
        </w:rPr>
        <w:t>benchmark</w:t>
      </w:r>
      <w:r w:rsidR="00D64CF3">
        <w:rPr>
          <w:rFonts w:ascii="Times New Roman" w:hAnsi="Times New Roman" w:cs="Times New Roman"/>
          <w:sz w:val="22"/>
          <w:szCs w:val="22"/>
        </w:rPr>
        <w:t xml:space="preserve"> tools</w:t>
      </w:r>
      <w:r w:rsidR="00D64CF3" w:rsidRPr="00737A16">
        <w:rPr>
          <w:rFonts w:ascii="Times New Roman" w:hAnsi="Times New Roman" w:cs="Times New Roman"/>
          <w:sz w:val="22"/>
          <w:szCs w:val="22"/>
        </w:rPr>
        <w:t xml:space="preserve"> on test set </w:t>
      </w:r>
      <w:r w:rsidR="00D64CF3">
        <w:rPr>
          <w:rFonts w:ascii="Times New Roman" w:hAnsi="Times New Roman" w:cs="Times New Roman"/>
          <w:sz w:val="22"/>
          <w:szCs w:val="22"/>
        </w:rPr>
        <w:t>6</w:t>
      </w:r>
      <w:r w:rsidR="00D64CF3" w:rsidRPr="00737A16">
        <w:rPr>
          <w:rFonts w:ascii="Times New Roman" w:hAnsi="Times New Roman" w:cs="Times New Roman"/>
          <w:sz w:val="22"/>
          <w:szCs w:val="22"/>
        </w:rPr>
        <w:t xml:space="preserve">, </w:t>
      </w:r>
      <w:r w:rsidR="00D64CF3">
        <w:rPr>
          <w:rFonts w:ascii="Times New Roman" w:hAnsi="Times New Roman" w:cs="Times New Roman"/>
          <w:sz w:val="22"/>
          <w:szCs w:val="22"/>
        </w:rPr>
        <w:t>cancer dataset</w:t>
      </w:r>
      <w:r w:rsidR="00D64CF3" w:rsidRPr="00737A16">
        <w:rPr>
          <w:rFonts w:ascii="Times New Roman" w:hAnsi="Times New Roman" w:cs="Times New Roman"/>
          <w:sz w:val="22"/>
          <w:szCs w:val="22"/>
        </w:rPr>
        <w:t>. A</w:t>
      </w:r>
      <w:r w:rsidR="00D64CF3">
        <w:rPr>
          <w:rFonts w:ascii="Times New Roman" w:hAnsi="Times New Roman" w:cs="Times New Roman"/>
          <w:sz w:val="22"/>
          <w:szCs w:val="22"/>
        </w:rPr>
        <w:t>:</w:t>
      </w:r>
      <w:r w:rsidR="00D64CF3" w:rsidRPr="00737A16">
        <w:rPr>
          <w:rFonts w:ascii="Times New Roman" w:hAnsi="Times New Roman" w:cs="Times New Roman"/>
          <w:sz w:val="22"/>
          <w:szCs w:val="22"/>
        </w:rPr>
        <w:t xml:space="preserve"> ROC curves with AUROC values, B</w:t>
      </w:r>
      <w:r w:rsidR="00D64CF3">
        <w:rPr>
          <w:rFonts w:ascii="Times New Roman" w:hAnsi="Times New Roman" w:cs="Times New Roman"/>
          <w:sz w:val="22"/>
          <w:szCs w:val="22"/>
        </w:rPr>
        <w:t>:</w:t>
      </w:r>
      <w:r w:rsidR="00D64CF3" w:rsidRPr="00737A16">
        <w:rPr>
          <w:rFonts w:ascii="Times New Roman" w:hAnsi="Times New Roman" w:cs="Times New Roman"/>
          <w:sz w:val="22"/>
          <w:szCs w:val="22"/>
        </w:rPr>
        <w:t xml:space="preserve"> Precision–Recall curves with AUPRC values. </w:t>
      </w:r>
      <w:r w:rsidR="00F10977" w:rsidRPr="0096097A">
        <w:rPr>
          <w:rFonts w:ascii="Times New Roman" w:hAnsi="Times New Roman" w:cs="Times New Roman"/>
          <w:sz w:val="22"/>
          <w:szCs w:val="22"/>
        </w:rPr>
        <w:t xml:space="preserve">In both panels, </w:t>
      </w:r>
      <w:r w:rsidR="00F10977">
        <w:rPr>
          <w:rFonts w:ascii="Times New Roman" w:hAnsi="Times New Roman" w:cs="Times New Roman"/>
          <w:sz w:val="22"/>
          <w:szCs w:val="22"/>
        </w:rPr>
        <w:t>tools</w:t>
      </w:r>
      <w:r w:rsidR="00F10977" w:rsidRPr="0096097A">
        <w:rPr>
          <w:rFonts w:ascii="Times New Roman" w:hAnsi="Times New Roman" w:cs="Times New Roman"/>
          <w:sz w:val="22"/>
          <w:szCs w:val="22"/>
        </w:rPr>
        <w:t xml:space="preserve"> are listed in the legend in descending order of performance.</w:t>
      </w:r>
    </w:p>
    <w:sectPr w:rsidR="00D64CF3" w:rsidRPr="00CB62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DEF"/>
    <w:rsid w:val="00004BCA"/>
    <w:rsid w:val="00025699"/>
    <w:rsid w:val="0003296E"/>
    <w:rsid w:val="000345E8"/>
    <w:rsid w:val="00037065"/>
    <w:rsid w:val="00040B42"/>
    <w:rsid w:val="00066083"/>
    <w:rsid w:val="00071BB9"/>
    <w:rsid w:val="00072689"/>
    <w:rsid w:val="0009247F"/>
    <w:rsid w:val="00092923"/>
    <w:rsid w:val="000971E5"/>
    <w:rsid w:val="000A3BB7"/>
    <w:rsid w:val="000A4925"/>
    <w:rsid w:val="000B5A0F"/>
    <w:rsid w:val="000B6560"/>
    <w:rsid w:val="000B7E5F"/>
    <w:rsid w:val="000C0EC1"/>
    <w:rsid w:val="000C5B0C"/>
    <w:rsid w:val="000C6EFA"/>
    <w:rsid w:val="000D2A95"/>
    <w:rsid w:val="000F4BC0"/>
    <w:rsid w:val="000F7380"/>
    <w:rsid w:val="00100CB1"/>
    <w:rsid w:val="0010385B"/>
    <w:rsid w:val="00104820"/>
    <w:rsid w:val="00110A7A"/>
    <w:rsid w:val="001116A0"/>
    <w:rsid w:val="00113CB5"/>
    <w:rsid w:val="00117783"/>
    <w:rsid w:val="001242ED"/>
    <w:rsid w:val="00126F5C"/>
    <w:rsid w:val="00131F75"/>
    <w:rsid w:val="001375C7"/>
    <w:rsid w:val="00137658"/>
    <w:rsid w:val="00140B80"/>
    <w:rsid w:val="00143DBC"/>
    <w:rsid w:val="001637EE"/>
    <w:rsid w:val="00174810"/>
    <w:rsid w:val="00177B33"/>
    <w:rsid w:val="00182B7E"/>
    <w:rsid w:val="00184BDA"/>
    <w:rsid w:val="00187B90"/>
    <w:rsid w:val="00196FAF"/>
    <w:rsid w:val="001A0E0D"/>
    <w:rsid w:val="001A63F9"/>
    <w:rsid w:val="001B0EF0"/>
    <w:rsid w:val="001B6773"/>
    <w:rsid w:val="001B7E3D"/>
    <w:rsid w:val="001B7EEF"/>
    <w:rsid w:val="001C1C71"/>
    <w:rsid w:val="001C1DA4"/>
    <w:rsid w:val="001C677B"/>
    <w:rsid w:val="001D073D"/>
    <w:rsid w:val="001D3286"/>
    <w:rsid w:val="001D7481"/>
    <w:rsid w:val="001E1E99"/>
    <w:rsid w:val="001E290C"/>
    <w:rsid w:val="001F0035"/>
    <w:rsid w:val="0021189A"/>
    <w:rsid w:val="002232F5"/>
    <w:rsid w:val="00226657"/>
    <w:rsid w:val="002303E1"/>
    <w:rsid w:val="00244E41"/>
    <w:rsid w:val="00250553"/>
    <w:rsid w:val="00252CF5"/>
    <w:rsid w:val="00255A6E"/>
    <w:rsid w:val="002570B1"/>
    <w:rsid w:val="00261C56"/>
    <w:rsid w:val="00266538"/>
    <w:rsid w:val="0026781A"/>
    <w:rsid w:val="00273906"/>
    <w:rsid w:val="00283839"/>
    <w:rsid w:val="00286FB8"/>
    <w:rsid w:val="00290789"/>
    <w:rsid w:val="002A645B"/>
    <w:rsid w:val="002A68F7"/>
    <w:rsid w:val="002A7FB0"/>
    <w:rsid w:val="002B4D84"/>
    <w:rsid w:val="002C08CA"/>
    <w:rsid w:val="002C6493"/>
    <w:rsid w:val="002D1FC6"/>
    <w:rsid w:val="002D6680"/>
    <w:rsid w:val="002E01CF"/>
    <w:rsid w:val="002E0DBD"/>
    <w:rsid w:val="002E28E5"/>
    <w:rsid w:val="002F6A3A"/>
    <w:rsid w:val="0030007D"/>
    <w:rsid w:val="003013D1"/>
    <w:rsid w:val="00301997"/>
    <w:rsid w:val="00301F8F"/>
    <w:rsid w:val="00305BFE"/>
    <w:rsid w:val="0030783D"/>
    <w:rsid w:val="00314791"/>
    <w:rsid w:val="00315DE1"/>
    <w:rsid w:val="003239A8"/>
    <w:rsid w:val="00323E0D"/>
    <w:rsid w:val="0032583A"/>
    <w:rsid w:val="00332722"/>
    <w:rsid w:val="00336916"/>
    <w:rsid w:val="00347585"/>
    <w:rsid w:val="0035118D"/>
    <w:rsid w:val="00351F46"/>
    <w:rsid w:val="00361384"/>
    <w:rsid w:val="003671C5"/>
    <w:rsid w:val="00373241"/>
    <w:rsid w:val="00374C07"/>
    <w:rsid w:val="00390A84"/>
    <w:rsid w:val="00391383"/>
    <w:rsid w:val="003A199B"/>
    <w:rsid w:val="003A4C23"/>
    <w:rsid w:val="003B3FEA"/>
    <w:rsid w:val="003B6048"/>
    <w:rsid w:val="003B6187"/>
    <w:rsid w:val="003D442A"/>
    <w:rsid w:val="003D5CE9"/>
    <w:rsid w:val="003D673A"/>
    <w:rsid w:val="003D7420"/>
    <w:rsid w:val="003F5C20"/>
    <w:rsid w:val="003F6570"/>
    <w:rsid w:val="003F7F8C"/>
    <w:rsid w:val="00403B0E"/>
    <w:rsid w:val="00404BEA"/>
    <w:rsid w:val="004055EF"/>
    <w:rsid w:val="00411062"/>
    <w:rsid w:val="00411582"/>
    <w:rsid w:val="00414169"/>
    <w:rsid w:val="00414D29"/>
    <w:rsid w:val="00417C54"/>
    <w:rsid w:val="00421F94"/>
    <w:rsid w:val="0042220A"/>
    <w:rsid w:val="00422B6A"/>
    <w:rsid w:val="0042577F"/>
    <w:rsid w:val="00434CDF"/>
    <w:rsid w:val="004439C3"/>
    <w:rsid w:val="00447620"/>
    <w:rsid w:val="00450FF0"/>
    <w:rsid w:val="00452D1F"/>
    <w:rsid w:val="0045578F"/>
    <w:rsid w:val="00455FBA"/>
    <w:rsid w:val="004579C9"/>
    <w:rsid w:val="00460B92"/>
    <w:rsid w:val="00463415"/>
    <w:rsid w:val="00464472"/>
    <w:rsid w:val="0047151B"/>
    <w:rsid w:val="0047165F"/>
    <w:rsid w:val="004731CB"/>
    <w:rsid w:val="004819C2"/>
    <w:rsid w:val="0049654D"/>
    <w:rsid w:val="004972AA"/>
    <w:rsid w:val="0049750F"/>
    <w:rsid w:val="004A26D3"/>
    <w:rsid w:val="004A60E1"/>
    <w:rsid w:val="004B5C47"/>
    <w:rsid w:val="004B7111"/>
    <w:rsid w:val="004C0BC2"/>
    <w:rsid w:val="004C2BB0"/>
    <w:rsid w:val="004E4E0B"/>
    <w:rsid w:val="004E519A"/>
    <w:rsid w:val="004F08ED"/>
    <w:rsid w:val="004F591B"/>
    <w:rsid w:val="00502777"/>
    <w:rsid w:val="005030EA"/>
    <w:rsid w:val="00512F86"/>
    <w:rsid w:val="00513D9E"/>
    <w:rsid w:val="005218FE"/>
    <w:rsid w:val="00523A40"/>
    <w:rsid w:val="00526E59"/>
    <w:rsid w:val="0053501A"/>
    <w:rsid w:val="00541919"/>
    <w:rsid w:val="00542254"/>
    <w:rsid w:val="00551216"/>
    <w:rsid w:val="00551DB2"/>
    <w:rsid w:val="005705D7"/>
    <w:rsid w:val="00570DDF"/>
    <w:rsid w:val="005718DB"/>
    <w:rsid w:val="00571F5A"/>
    <w:rsid w:val="005743F4"/>
    <w:rsid w:val="0057539A"/>
    <w:rsid w:val="005804AA"/>
    <w:rsid w:val="00584D33"/>
    <w:rsid w:val="005858A3"/>
    <w:rsid w:val="005858B2"/>
    <w:rsid w:val="00585F1B"/>
    <w:rsid w:val="005867D2"/>
    <w:rsid w:val="005912AE"/>
    <w:rsid w:val="00593AD8"/>
    <w:rsid w:val="005A4271"/>
    <w:rsid w:val="005A6A6D"/>
    <w:rsid w:val="005B2C10"/>
    <w:rsid w:val="005B5BDE"/>
    <w:rsid w:val="005C202E"/>
    <w:rsid w:val="005D144F"/>
    <w:rsid w:val="005D1F16"/>
    <w:rsid w:val="005E0037"/>
    <w:rsid w:val="005E12C5"/>
    <w:rsid w:val="005E7B30"/>
    <w:rsid w:val="005F2CCB"/>
    <w:rsid w:val="00601971"/>
    <w:rsid w:val="0060243E"/>
    <w:rsid w:val="00603768"/>
    <w:rsid w:val="0061089B"/>
    <w:rsid w:val="0061428D"/>
    <w:rsid w:val="00615760"/>
    <w:rsid w:val="00624017"/>
    <w:rsid w:val="00625993"/>
    <w:rsid w:val="00642AFE"/>
    <w:rsid w:val="00643B29"/>
    <w:rsid w:val="00647350"/>
    <w:rsid w:val="00647C17"/>
    <w:rsid w:val="0065556E"/>
    <w:rsid w:val="00655874"/>
    <w:rsid w:val="00656EB3"/>
    <w:rsid w:val="0066257C"/>
    <w:rsid w:val="00670F0B"/>
    <w:rsid w:val="0067261E"/>
    <w:rsid w:val="00672E84"/>
    <w:rsid w:val="006733DA"/>
    <w:rsid w:val="00675D49"/>
    <w:rsid w:val="006838F8"/>
    <w:rsid w:val="00690EC4"/>
    <w:rsid w:val="00694FD3"/>
    <w:rsid w:val="006A6684"/>
    <w:rsid w:val="006A78C0"/>
    <w:rsid w:val="006B2910"/>
    <w:rsid w:val="006B32F3"/>
    <w:rsid w:val="006B4B74"/>
    <w:rsid w:val="006B5468"/>
    <w:rsid w:val="006C7CDE"/>
    <w:rsid w:val="006D1D44"/>
    <w:rsid w:val="006D2F5B"/>
    <w:rsid w:val="006E0286"/>
    <w:rsid w:val="006F1A25"/>
    <w:rsid w:val="00702221"/>
    <w:rsid w:val="00706103"/>
    <w:rsid w:val="00711E9E"/>
    <w:rsid w:val="00716E02"/>
    <w:rsid w:val="0071732A"/>
    <w:rsid w:val="007359E3"/>
    <w:rsid w:val="00736736"/>
    <w:rsid w:val="007435E6"/>
    <w:rsid w:val="007513C4"/>
    <w:rsid w:val="00751466"/>
    <w:rsid w:val="00753D6F"/>
    <w:rsid w:val="0075408A"/>
    <w:rsid w:val="00754713"/>
    <w:rsid w:val="00755450"/>
    <w:rsid w:val="0076744C"/>
    <w:rsid w:val="00772B63"/>
    <w:rsid w:val="007751B2"/>
    <w:rsid w:val="0078563C"/>
    <w:rsid w:val="0078672F"/>
    <w:rsid w:val="00791CE9"/>
    <w:rsid w:val="007942D3"/>
    <w:rsid w:val="00794396"/>
    <w:rsid w:val="007943BD"/>
    <w:rsid w:val="007A4D2F"/>
    <w:rsid w:val="007D4CBE"/>
    <w:rsid w:val="007D604D"/>
    <w:rsid w:val="007E368E"/>
    <w:rsid w:val="007E6929"/>
    <w:rsid w:val="007E7CB2"/>
    <w:rsid w:val="007F05C7"/>
    <w:rsid w:val="007F0937"/>
    <w:rsid w:val="007F4150"/>
    <w:rsid w:val="007F78ED"/>
    <w:rsid w:val="00804426"/>
    <w:rsid w:val="00810511"/>
    <w:rsid w:val="008123B3"/>
    <w:rsid w:val="008144F0"/>
    <w:rsid w:val="00814C51"/>
    <w:rsid w:val="00824A57"/>
    <w:rsid w:val="00824DE0"/>
    <w:rsid w:val="008277DA"/>
    <w:rsid w:val="00842BA4"/>
    <w:rsid w:val="00843190"/>
    <w:rsid w:val="0084574B"/>
    <w:rsid w:val="008504F9"/>
    <w:rsid w:val="00850CFC"/>
    <w:rsid w:val="00864EB0"/>
    <w:rsid w:val="008728FD"/>
    <w:rsid w:val="008771D1"/>
    <w:rsid w:val="0088090D"/>
    <w:rsid w:val="0088172B"/>
    <w:rsid w:val="008840B8"/>
    <w:rsid w:val="00885465"/>
    <w:rsid w:val="00886BDB"/>
    <w:rsid w:val="00894D77"/>
    <w:rsid w:val="008954C8"/>
    <w:rsid w:val="00896BD6"/>
    <w:rsid w:val="008A0A24"/>
    <w:rsid w:val="008A6E3D"/>
    <w:rsid w:val="008A72BE"/>
    <w:rsid w:val="008B0E60"/>
    <w:rsid w:val="008B42FC"/>
    <w:rsid w:val="008B4B4D"/>
    <w:rsid w:val="008B4E86"/>
    <w:rsid w:val="008C3332"/>
    <w:rsid w:val="008D4F15"/>
    <w:rsid w:val="008E5CFD"/>
    <w:rsid w:val="008F52CD"/>
    <w:rsid w:val="008F65A9"/>
    <w:rsid w:val="008F6B3E"/>
    <w:rsid w:val="009030A7"/>
    <w:rsid w:val="00906AC2"/>
    <w:rsid w:val="0091302C"/>
    <w:rsid w:val="00913A9F"/>
    <w:rsid w:val="00913F3D"/>
    <w:rsid w:val="009240B7"/>
    <w:rsid w:val="00925E74"/>
    <w:rsid w:val="00934AFA"/>
    <w:rsid w:val="009552A3"/>
    <w:rsid w:val="0096097A"/>
    <w:rsid w:val="00965137"/>
    <w:rsid w:val="00970729"/>
    <w:rsid w:val="0097693A"/>
    <w:rsid w:val="009801CE"/>
    <w:rsid w:val="0098086D"/>
    <w:rsid w:val="00983A17"/>
    <w:rsid w:val="009857FF"/>
    <w:rsid w:val="00986D97"/>
    <w:rsid w:val="009873FC"/>
    <w:rsid w:val="00990290"/>
    <w:rsid w:val="00991738"/>
    <w:rsid w:val="00994199"/>
    <w:rsid w:val="0099523F"/>
    <w:rsid w:val="00996FEB"/>
    <w:rsid w:val="0099717C"/>
    <w:rsid w:val="009A1481"/>
    <w:rsid w:val="009A4ABA"/>
    <w:rsid w:val="009B23C0"/>
    <w:rsid w:val="009B438B"/>
    <w:rsid w:val="009B55DA"/>
    <w:rsid w:val="009B663E"/>
    <w:rsid w:val="009E170F"/>
    <w:rsid w:val="009E4B40"/>
    <w:rsid w:val="009E5324"/>
    <w:rsid w:val="009F283C"/>
    <w:rsid w:val="00A04141"/>
    <w:rsid w:val="00A04382"/>
    <w:rsid w:val="00A13AB8"/>
    <w:rsid w:val="00A16993"/>
    <w:rsid w:val="00A2000C"/>
    <w:rsid w:val="00A23774"/>
    <w:rsid w:val="00A37A7B"/>
    <w:rsid w:val="00A37EC2"/>
    <w:rsid w:val="00A513CB"/>
    <w:rsid w:val="00A5630F"/>
    <w:rsid w:val="00A62CD0"/>
    <w:rsid w:val="00A65056"/>
    <w:rsid w:val="00A65D5F"/>
    <w:rsid w:val="00A6659E"/>
    <w:rsid w:val="00A717A3"/>
    <w:rsid w:val="00A75727"/>
    <w:rsid w:val="00A75BE5"/>
    <w:rsid w:val="00A85015"/>
    <w:rsid w:val="00A91C4B"/>
    <w:rsid w:val="00AA01B1"/>
    <w:rsid w:val="00AA4531"/>
    <w:rsid w:val="00AB3EFC"/>
    <w:rsid w:val="00AB4DA1"/>
    <w:rsid w:val="00AC310F"/>
    <w:rsid w:val="00AC44E6"/>
    <w:rsid w:val="00AC638B"/>
    <w:rsid w:val="00AE15ED"/>
    <w:rsid w:val="00AE21A5"/>
    <w:rsid w:val="00AF0BB0"/>
    <w:rsid w:val="00AF11AF"/>
    <w:rsid w:val="00AF4F39"/>
    <w:rsid w:val="00AF7B41"/>
    <w:rsid w:val="00B011C7"/>
    <w:rsid w:val="00B05451"/>
    <w:rsid w:val="00B078E4"/>
    <w:rsid w:val="00B07B4F"/>
    <w:rsid w:val="00B12F1A"/>
    <w:rsid w:val="00B15733"/>
    <w:rsid w:val="00B1697B"/>
    <w:rsid w:val="00B2678E"/>
    <w:rsid w:val="00B35D71"/>
    <w:rsid w:val="00B41B0B"/>
    <w:rsid w:val="00B47861"/>
    <w:rsid w:val="00B5112B"/>
    <w:rsid w:val="00B545F4"/>
    <w:rsid w:val="00B5688F"/>
    <w:rsid w:val="00B63921"/>
    <w:rsid w:val="00B65100"/>
    <w:rsid w:val="00B65E16"/>
    <w:rsid w:val="00B67580"/>
    <w:rsid w:val="00B704CB"/>
    <w:rsid w:val="00B724A8"/>
    <w:rsid w:val="00B73435"/>
    <w:rsid w:val="00B8068A"/>
    <w:rsid w:val="00B82DA0"/>
    <w:rsid w:val="00BA0C8E"/>
    <w:rsid w:val="00BA2886"/>
    <w:rsid w:val="00BB0E92"/>
    <w:rsid w:val="00BB477F"/>
    <w:rsid w:val="00BC1FB1"/>
    <w:rsid w:val="00BC2C7C"/>
    <w:rsid w:val="00BC2F33"/>
    <w:rsid w:val="00BC4CA0"/>
    <w:rsid w:val="00BC50B1"/>
    <w:rsid w:val="00BD5F1F"/>
    <w:rsid w:val="00BE0054"/>
    <w:rsid w:val="00BE7D72"/>
    <w:rsid w:val="00BF0D6C"/>
    <w:rsid w:val="00BF75D1"/>
    <w:rsid w:val="00C017BB"/>
    <w:rsid w:val="00C158A5"/>
    <w:rsid w:val="00C3257D"/>
    <w:rsid w:val="00C34B42"/>
    <w:rsid w:val="00C4004B"/>
    <w:rsid w:val="00C41C9D"/>
    <w:rsid w:val="00C435BB"/>
    <w:rsid w:val="00C43A0E"/>
    <w:rsid w:val="00C504E1"/>
    <w:rsid w:val="00C52270"/>
    <w:rsid w:val="00C54676"/>
    <w:rsid w:val="00C60AB6"/>
    <w:rsid w:val="00C7175E"/>
    <w:rsid w:val="00C83FAD"/>
    <w:rsid w:val="00C91B67"/>
    <w:rsid w:val="00CA4C3D"/>
    <w:rsid w:val="00CB620C"/>
    <w:rsid w:val="00CB625D"/>
    <w:rsid w:val="00CC108C"/>
    <w:rsid w:val="00CC1FA6"/>
    <w:rsid w:val="00CC3E4A"/>
    <w:rsid w:val="00CC629B"/>
    <w:rsid w:val="00CC648C"/>
    <w:rsid w:val="00CC732F"/>
    <w:rsid w:val="00CD1442"/>
    <w:rsid w:val="00CD14BB"/>
    <w:rsid w:val="00CD1FBE"/>
    <w:rsid w:val="00CD46AF"/>
    <w:rsid w:val="00CD4BAF"/>
    <w:rsid w:val="00CE6166"/>
    <w:rsid w:val="00CE6CFC"/>
    <w:rsid w:val="00CF0520"/>
    <w:rsid w:val="00D00077"/>
    <w:rsid w:val="00D0157D"/>
    <w:rsid w:val="00D029E2"/>
    <w:rsid w:val="00D0359A"/>
    <w:rsid w:val="00D04BD7"/>
    <w:rsid w:val="00D05D05"/>
    <w:rsid w:val="00D11191"/>
    <w:rsid w:val="00D202BF"/>
    <w:rsid w:val="00D21982"/>
    <w:rsid w:val="00D21A2D"/>
    <w:rsid w:val="00D237CB"/>
    <w:rsid w:val="00D23D21"/>
    <w:rsid w:val="00D24898"/>
    <w:rsid w:val="00D25EB6"/>
    <w:rsid w:val="00D26C9D"/>
    <w:rsid w:val="00D321F7"/>
    <w:rsid w:val="00D353CE"/>
    <w:rsid w:val="00D418E0"/>
    <w:rsid w:val="00D43FAC"/>
    <w:rsid w:val="00D52CFB"/>
    <w:rsid w:val="00D573FC"/>
    <w:rsid w:val="00D61241"/>
    <w:rsid w:val="00D64CF3"/>
    <w:rsid w:val="00D67721"/>
    <w:rsid w:val="00D86AA3"/>
    <w:rsid w:val="00D91A9D"/>
    <w:rsid w:val="00D944E2"/>
    <w:rsid w:val="00D948B9"/>
    <w:rsid w:val="00D97499"/>
    <w:rsid w:val="00DA0BE6"/>
    <w:rsid w:val="00DA38EA"/>
    <w:rsid w:val="00DA3FF0"/>
    <w:rsid w:val="00DA50ED"/>
    <w:rsid w:val="00DA74FE"/>
    <w:rsid w:val="00DC4426"/>
    <w:rsid w:val="00DD0A40"/>
    <w:rsid w:val="00DD16D2"/>
    <w:rsid w:val="00DD1919"/>
    <w:rsid w:val="00DD2B82"/>
    <w:rsid w:val="00DD2EEA"/>
    <w:rsid w:val="00DD5B8A"/>
    <w:rsid w:val="00DE0459"/>
    <w:rsid w:val="00DE2D2F"/>
    <w:rsid w:val="00DE4C15"/>
    <w:rsid w:val="00DF0236"/>
    <w:rsid w:val="00DF5C8F"/>
    <w:rsid w:val="00E05ADB"/>
    <w:rsid w:val="00E14196"/>
    <w:rsid w:val="00E221F5"/>
    <w:rsid w:val="00E372C2"/>
    <w:rsid w:val="00E43DEF"/>
    <w:rsid w:val="00E510CB"/>
    <w:rsid w:val="00E54875"/>
    <w:rsid w:val="00E55974"/>
    <w:rsid w:val="00E654E5"/>
    <w:rsid w:val="00E6561D"/>
    <w:rsid w:val="00E700F7"/>
    <w:rsid w:val="00E80002"/>
    <w:rsid w:val="00E8065C"/>
    <w:rsid w:val="00E832A2"/>
    <w:rsid w:val="00E91090"/>
    <w:rsid w:val="00E93822"/>
    <w:rsid w:val="00EA1FC2"/>
    <w:rsid w:val="00EB5F95"/>
    <w:rsid w:val="00EB7A7D"/>
    <w:rsid w:val="00EC4614"/>
    <w:rsid w:val="00ED6D0F"/>
    <w:rsid w:val="00EE093C"/>
    <w:rsid w:val="00EE0F4E"/>
    <w:rsid w:val="00EE6B09"/>
    <w:rsid w:val="00EF3E4C"/>
    <w:rsid w:val="00EF3F1C"/>
    <w:rsid w:val="00F0114A"/>
    <w:rsid w:val="00F10977"/>
    <w:rsid w:val="00F15004"/>
    <w:rsid w:val="00F31D69"/>
    <w:rsid w:val="00F32F4E"/>
    <w:rsid w:val="00F41731"/>
    <w:rsid w:val="00F45603"/>
    <w:rsid w:val="00F476A9"/>
    <w:rsid w:val="00F47771"/>
    <w:rsid w:val="00F47D35"/>
    <w:rsid w:val="00F54CAA"/>
    <w:rsid w:val="00F557DC"/>
    <w:rsid w:val="00F55F10"/>
    <w:rsid w:val="00F56EC9"/>
    <w:rsid w:val="00F62608"/>
    <w:rsid w:val="00F6604A"/>
    <w:rsid w:val="00F6648C"/>
    <w:rsid w:val="00F73949"/>
    <w:rsid w:val="00F75807"/>
    <w:rsid w:val="00F818DF"/>
    <w:rsid w:val="00F81DF9"/>
    <w:rsid w:val="00F8401A"/>
    <w:rsid w:val="00F91DFA"/>
    <w:rsid w:val="00F92B2E"/>
    <w:rsid w:val="00F97EF4"/>
    <w:rsid w:val="00FA0643"/>
    <w:rsid w:val="00FA1967"/>
    <w:rsid w:val="00FA1BC7"/>
    <w:rsid w:val="00FA4362"/>
    <w:rsid w:val="00FA66C6"/>
    <w:rsid w:val="00FB4C9E"/>
    <w:rsid w:val="00FB62EA"/>
    <w:rsid w:val="00FD2461"/>
    <w:rsid w:val="00FD77F9"/>
    <w:rsid w:val="00FE783F"/>
    <w:rsid w:val="00FF2902"/>
    <w:rsid w:val="00FF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A9293"/>
  <w14:defaultImageDpi w14:val="330"/>
  <w15:chartTrackingRefBased/>
  <w15:docId w15:val="{AA63EE97-47BD-FE44-801E-F91C9C186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EB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7580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3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6.png"/><Relationship Id="rId18" Type="http://schemas.microsoft.com/office/2007/relationships/hdphoto" Target="media/hdphoto7.wdp"/><Relationship Id="rId26" Type="http://schemas.microsoft.com/office/2007/relationships/hdphoto" Target="media/hdphoto11.wdp"/><Relationship Id="rId3" Type="http://schemas.openxmlformats.org/officeDocument/2006/relationships/webSettings" Target="webSettings.xml"/><Relationship Id="rId21" Type="http://schemas.openxmlformats.org/officeDocument/2006/relationships/image" Target="media/image10.png"/><Relationship Id="rId7" Type="http://schemas.openxmlformats.org/officeDocument/2006/relationships/image" Target="media/image3.png"/><Relationship Id="rId12" Type="http://schemas.microsoft.com/office/2007/relationships/hdphoto" Target="media/hdphoto4.wdp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microsoft.com/office/2007/relationships/hdphoto" Target="media/hdphoto6.wdp"/><Relationship Id="rId20" Type="http://schemas.microsoft.com/office/2007/relationships/hdphoto" Target="media/hdphoto8.wdp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5.png"/><Relationship Id="rId24" Type="http://schemas.microsoft.com/office/2007/relationships/hdphoto" Target="media/hdphoto10.wdp"/><Relationship Id="rId5" Type="http://schemas.openxmlformats.org/officeDocument/2006/relationships/image" Target="media/image2.png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theme" Target="theme/theme1.xml"/><Relationship Id="rId10" Type="http://schemas.microsoft.com/office/2007/relationships/hdphoto" Target="media/hdphoto3.wdp"/><Relationship Id="rId19" Type="http://schemas.openxmlformats.org/officeDocument/2006/relationships/image" Target="media/image9.png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microsoft.com/office/2007/relationships/hdphoto" Target="media/hdphoto5.wdp"/><Relationship Id="rId22" Type="http://schemas.microsoft.com/office/2007/relationships/hdphoto" Target="media/hdphoto9.wdp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87</cp:revision>
  <cp:lastPrinted>2025-09-09T07:45:00Z</cp:lastPrinted>
  <dcterms:created xsi:type="dcterms:W3CDTF">2025-09-09T07:45:00Z</dcterms:created>
  <dcterms:modified xsi:type="dcterms:W3CDTF">2026-04-05T15:15:00Z</dcterms:modified>
</cp:coreProperties>
</file>