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590" w:rsidRDefault="007B3590" w:rsidP="007B3590">
      <w:pPr>
        <w:pStyle w:val="Heading1"/>
        <w:spacing w:line="360" w:lineRule="auto"/>
        <w:jc w:val="center"/>
      </w:pPr>
      <w:r w:rsidRPr="000B2DB8">
        <w:t>Tailoring Copper Content in High-Entropy Oxides for Enhanced Water Oxidation Catalysis</w:t>
      </w:r>
    </w:p>
    <w:p w:rsidR="007B3590" w:rsidRPr="00F13A23" w:rsidRDefault="007B3590" w:rsidP="007B3590">
      <w:pPr>
        <w:spacing w:after="0" w:line="360" w:lineRule="auto"/>
        <w:jc w:val="lowKashida"/>
        <w:rPr>
          <w:rFonts w:asciiTheme="majorBidi" w:eastAsia="Calibri" w:hAnsiTheme="majorBidi" w:cstheme="majorBidi"/>
          <w:sz w:val="24"/>
          <w:szCs w:val="24"/>
          <w:vertAlign w:val="superscript"/>
        </w:rPr>
      </w:pPr>
      <w:proofErr w:type="spellStart"/>
      <w:r w:rsidRPr="006457A0">
        <w:rPr>
          <w:rFonts w:asciiTheme="majorBidi" w:hAnsiTheme="majorBidi" w:cstheme="majorBidi"/>
          <w:sz w:val="24"/>
          <w:szCs w:val="28"/>
        </w:rPr>
        <w:t>Seyedsaeed</w:t>
      </w:r>
      <w:proofErr w:type="spellEnd"/>
      <w:r w:rsidRPr="006457A0">
        <w:rPr>
          <w:rFonts w:asciiTheme="majorBidi" w:hAnsiTheme="majorBidi" w:cstheme="majorBidi"/>
          <w:sz w:val="24"/>
          <w:szCs w:val="28"/>
        </w:rPr>
        <w:t xml:space="preserve"> </w:t>
      </w:r>
      <w:proofErr w:type="spellStart"/>
      <w:r w:rsidRPr="006457A0">
        <w:rPr>
          <w:rFonts w:asciiTheme="majorBidi" w:hAnsiTheme="majorBidi" w:cstheme="majorBidi"/>
          <w:sz w:val="24"/>
          <w:szCs w:val="28"/>
        </w:rPr>
        <w:t>Mehrabi-Kalajahi</w:t>
      </w:r>
      <w:proofErr w:type="spellEnd"/>
      <w:r w:rsidRPr="006457A0">
        <w:rPr>
          <w:rFonts w:asciiTheme="majorBidi" w:hAnsiTheme="majorBidi" w:cstheme="majorBidi"/>
          <w:sz w:val="24"/>
          <w:szCs w:val="28"/>
        </w:rPr>
        <w:t>*</w:t>
      </w:r>
      <w:r>
        <w:rPr>
          <w:rFonts w:asciiTheme="majorBidi" w:hAnsiTheme="majorBidi" w:cstheme="majorBidi"/>
          <w:sz w:val="24"/>
          <w:szCs w:val="28"/>
          <w:vertAlign w:val="superscript"/>
        </w:rPr>
        <w:t>1</w:t>
      </w:r>
      <w:r w:rsidRPr="006457A0"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 w:rsidRPr="006457A0">
        <w:rPr>
          <w:rFonts w:asciiTheme="majorBidi" w:hAnsiTheme="majorBidi" w:cstheme="majorBidi"/>
          <w:sz w:val="24"/>
          <w:szCs w:val="28"/>
        </w:rPr>
        <w:t>Seyed</w:t>
      </w:r>
      <w:proofErr w:type="spellEnd"/>
      <w:r w:rsidRPr="006457A0">
        <w:rPr>
          <w:rFonts w:asciiTheme="majorBidi" w:hAnsiTheme="majorBidi" w:cstheme="majorBidi"/>
          <w:sz w:val="24"/>
          <w:szCs w:val="28"/>
        </w:rPr>
        <w:t xml:space="preserve"> Amir Hossein Vasigh</w:t>
      </w: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 w:rsidRPr="006457A0">
        <w:rPr>
          <w:rFonts w:asciiTheme="majorBidi" w:eastAsia="Calibri" w:hAnsiTheme="majorBidi" w:cstheme="majorBidi"/>
          <w:sz w:val="24"/>
          <w:szCs w:val="24"/>
        </w:rPr>
        <w:t xml:space="preserve">, Hassan </w:t>
      </w:r>
      <w:proofErr w:type="spellStart"/>
      <w:r w:rsidRPr="006457A0">
        <w:rPr>
          <w:rFonts w:asciiTheme="majorBidi" w:eastAsia="Calibri" w:hAnsiTheme="majorBidi" w:cstheme="majorBidi"/>
          <w:sz w:val="24"/>
          <w:szCs w:val="24"/>
        </w:rPr>
        <w:t>Yousefi</w:t>
      </w:r>
      <w:proofErr w:type="spellEnd"/>
      <w:r w:rsidRPr="006457A0">
        <w:rPr>
          <w:rFonts w:asciiTheme="majorBidi" w:eastAsia="Calibri" w:hAnsiTheme="majorBidi" w:cstheme="majorBidi"/>
          <w:sz w:val="24"/>
          <w:szCs w:val="24"/>
        </w:rPr>
        <w:t xml:space="preserve"> Bavil</w:t>
      </w:r>
      <w:r w:rsidR="00E125F4">
        <w:rPr>
          <w:rFonts w:asciiTheme="majorBidi" w:eastAsia="Calibri" w:hAnsiTheme="majorBidi" w:cstheme="majorBidi"/>
          <w:sz w:val="24"/>
          <w:szCs w:val="24"/>
        </w:rPr>
        <w:t>i</w:t>
      </w: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Pr="006457A0">
        <w:rPr>
          <w:rFonts w:asciiTheme="majorBidi" w:eastAsia="Calibri" w:hAnsiTheme="majorBidi" w:cstheme="majorBidi"/>
          <w:sz w:val="24"/>
          <w:szCs w:val="24"/>
        </w:rPr>
        <w:t xml:space="preserve">Behrouz </w:t>
      </w:r>
      <w:proofErr w:type="spellStart"/>
      <w:r w:rsidRPr="006457A0">
        <w:rPr>
          <w:rFonts w:asciiTheme="majorBidi" w:eastAsia="Calibri" w:hAnsiTheme="majorBidi" w:cstheme="majorBidi"/>
          <w:sz w:val="24"/>
          <w:szCs w:val="24"/>
        </w:rPr>
        <w:t>Shaabani</w:t>
      </w:r>
      <w:proofErr w:type="spellEnd"/>
      <w:r w:rsidRPr="006457A0">
        <w:rPr>
          <w:rFonts w:asciiTheme="majorBidi" w:eastAsia="Calibri" w:hAnsiTheme="majorBidi" w:cstheme="majorBidi"/>
          <w:sz w:val="24"/>
          <w:szCs w:val="24"/>
        </w:rPr>
        <w:t>*</w:t>
      </w: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2B4017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6457A0">
        <w:rPr>
          <w:rFonts w:asciiTheme="majorBidi" w:eastAsia="Calibri" w:hAnsiTheme="majorBidi" w:cstheme="majorBidi"/>
          <w:sz w:val="24"/>
          <w:szCs w:val="24"/>
        </w:rPr>
        <w:t>Maryam Badri</w:t>
      </w: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eastAsia="Calibri" w:hAnsiTheme="majorBidi" w:cstheme="majorBidi"/>
          <w:sz w:val="24"/>
          <w:szCs w:val="24"/>
        </w:rPr>
        <w:t>,</w:t>
      </w:r>
      <w:r w:rsidRPr="006457A0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6457A0">
        <w:rPr>
          <w:rFonts w:asciiTheme="majorBidi" w:hAnsiTheme="majorBidi" w:cstheme="majorBidi"/>
          <w:sz w:val="24"/>
          <w:szCs w:val="28"/>
        </w:rPr>
        <w:t>Shadab</w:t>
      </w:r>
      <w:proofErr w:type="spellEnd"/>
      <w:r w:rsidRPr="006457A0">
        <w:rPr>
          <w:rFonts w:asciiTheme="majorBidi" w:hAnsiTheme="majorBidi" w:cstheme="majorBidi"/>
          <w:sz w:val="24"/>
          <w:szCs w:val="28"/>
        </w:rPr>
        <w:t xml:space="preserve"> Akbarpour</w:t>
      </w: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 w:rsidRPr="006457A0">
        <w:rPr>
          <w:rFonts w:asciiTheme="majorBidi" w:hAnsiTheme="majorBidi" w:cstheme="majorBidi"/>
          <w:sz w:val="24"/>
          <w:szCs w:val="28"/>
        </w:rPr>
        <w:t>,</w:t>
      </w:r>
      <w:r w:rsidRPr="006457A0">
        <w:rPr>
          <w:rFonts w:asciiTheme="majorBidi" w:hAnsiTheme="majorBidi" w:cstheme="majorBidi"/>
          <w:sz w:val="24"/>
          <w:szCs w:val="28"/>
          <w:vertAlign w:val="superscript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8"/>
        </w:rPr>
        <w:t>Sama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Maghoul</w:t>
      </w:r>
      <w:r>
        <w:rPr>
          <w:rFonts w:asciiTheme="majorBidi" w:hAnsiTheme="majorBidi" w:cstheme="majorBidi"/>
          <w:sz w:val="24"/>
          <w:szCs w:val="28"/>
          <w:vertAlign w:val="superscript"/>
        </w:rPr>
        <w:t>1</w:t>
      </w:r>
      <w:r w:rsidRPr="006457A0">
        <w:rPr>
          <w:rFonts w:asciiTheme="majorBidi" w:hAnsiTheme="majorBidi" w:cstheme="majorBidi"/>
          <w:sz w:val="24"/>
          <w:szCs w:val="28"/>
        </w:rPr>
        <w:t>,</w:t>
      </w:r>
      <w:r w:rsidRPr="00905B2C">
        <w:t xml:space="preserve"> </w:t>
      </w:r>
      <w:r w:rsidRPr="00531092">
        <w:rPr>
          <w:rFonts w:asciiTheme="majorBidi" w:hAnsiTheme="majorBidi" w:cstheme="majorBidi"/>
          <w:sz w:val="24"/>
          <w:szCs w:val="28"/>
        </w:rPr>
        <w:t>Alexei Vagov</w:t>
      </w:r>
      <w:r>
        <w:rPr>
          <w:rFonts w:asciiTheme="majorBidi" w:hAnsiTheme="majorBidi" w:cstheme="majorBidi"/>
          <w:sz w:val="24"/>
          <w:szCs w:val="28"/>
          <w:vertAlign w:val="superscript"/>
        </w:rPr>
        <w:t>3</w:t>
      </w:r>
      <w:r>
        <w:rPr>
          <w:rFonts w:asciiTheme="majorBidi" w:hAnsiTheme="majorBidi" w:cstheme="majorBidi"/>
          <w:sz w:val="24"/>
          <w:szCs w:val="28"/>
        </w:rPr>
        <w:t xml:space="preserve">, Ahmad </w:t>
      </w:r>
      <w:proofErr w:type="spellStart"/>
      <w:r>
        <w:rPr>
          <w:rFonts w:asciiTheme="majorBidi" w:hAnsiTheme="majorBidi" w:cstheme="majorBidi"/>
          <w:sz w:val="24"/>
          <w:szCs w:val="28"/>
        </w:rPr>
        <w:t>Ostovari</w:t>
      </w:r>
      <w:proofErr w:type="spellEnd"/>
      <w:r>
        <w:rPr>
          <w:rFonts w:asciiTheme="majorBidi" w:hAnsiTheme="majorBidi" w:cstheme="majorBidi"/>
          <w:sz w:val="24"/>
          <w:szCs w:val="28"/>
        </w:rPr>
        <w:t xml:space="preserve"> Moghaddam</w:t>
      </w:r>
      <w:r>
        <w:rPr>
          <w:rFonts w:asciiTheme="majorBidi" w:hAnsiTheme="majorBidi" w:cstheme="majorBidi"/>
          <w:sz w:val="24"/>
          <w:szCs w:val="28"/>
          <w:vertAlign w:val="superscript"/>
        </w:rPr>
        <w:t>3</w:t>
      </w:r>
      <w:r>
        <w:rPr>
          <w:rFonts w:asciiTheme="majorBidi" w:hAnsiTheme="majorBidi" w:cstheme="majorBidi"/>
          <w:sz w:val="24"/>
          <w:szCs w:val="28"/>
        </w:rPr>
        <w:t xml:space="preserve">, </w:t>
      </w:r>
      <w:r w:rsidRPr="00F13A23">
        <w:rPr>
          <w:rFonts w:asciiTheme="majorBidi" w:hAnsiTheme="majorBidi" w:cstheme="majorBidi"/>
          <w:sz w:val="24"/>
          <w:szCs w:val="28"/>
        </w:rPr>
        <w:t>Mikhail A. Varfolomeev</w:t>
      </w:r>
      <w:r>
        <w:rPr>
          <w:rFonts w:asciiTheme="majorBidi" w:hAnsiTheme="majorBidi" w:cstheme="majorBidi"/>
          <w:sz w:val="24"/>
          <w:szCs w:val="28"/>
          <w:vertAlign w:val="superscript"/>
        </w:rPr>
        <w:t>4</w:t>
      </w:r>
    </w:p>
    <w:p w:rsidR="007B3590" w:rsidRPr="00AC1253" w:rsidRDefault="007B3590" w:rsidP="007B3590">
      <w:pPr>
        <w:spacing w:after="0" w:line="360" w:lineRule="auto"/>
        <w:jc w:val="lowKashida"/>
        <w:rPr>
          <w:rFonts w:asciiTheme="majorBidi" w:eastAsia="Calibri" w:hAnsiTheme="majorBidi" w:cstheme="majorBidi"/>
          <w:i/>
          <w:iCs/>
          <w:sz w:val="24"/>
          <w:szCs w:val="24"/>
        </w:rPr>
      </w:pPr>
      <w:r w:rsidRPr="00AC1253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1</w:t>
      </w:r>
      <w:r w:rsidRPr="00AC1253">
        <w:rPr>
          <w:rFonts w:asciiTheme="majorBidi" w:eastAsia="Calibri" w:hAnsiTheme="majorBidi" w:cstheme="majorBidi"/>
          <w:i/>
          <w:iCs/>
          <w:sz w:val="24"/>
          <w:szCs w:val="24"/>
        </w:rPr>
        <w:t>Faculty of Chemistry, Department of Inorganic Chemistry, University of Tabriz, Tabriz, Iran</w:t>
      </w:r>
    </w:p>
    <w:p w:rsidR="007B3590" w:rsidRPr="00AC1253" w:rsidRDefault="007B3590" w:rsidP="007B3590">
      <w:pPr>
        <w:spacing w:after="0" w:line="36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AC1253">
        <w:rPr>
          <w:rFonts w:asciiTheme="majorBidi" w:eastAsia="Calibri" w:hAnsiTheme="majorBidi" w:cstheme="majorBidi"/>
          <w:i/>
          <w:iCs/>
          <w:sz w:val="24"/>
          <w:szCs w:val="24"/>
          <w:vertAlign w:val="superscript"/>
        </w:rPr>
        <w:t>2</w:t>
      </w:r>
      <w:r w:rsidRPr="00AC1253">
        <w:rPr>
          <w:rFonts w:ascii="Times New Roman" w:eastAsia="Calibri" w:hAnsi="Times New Roman" w:cs="Arial"/>
          <w:i/>
          <w:iCs/>
          <w:sz w:val="24"/>
          <w:szCs w:val="24"/>
        </w:rPr>
        <w:t xml:space="preserve">Department of Chemical &amp; </w:t>
      </w:r>
      <w:proofErr w:type="spellStart"/>
      <w:r w:rsidRPr="00AC1253">
        <w:rPr>
          <w:rFonts w:ascii="Times New Roman" w:eastAsia="Calibri" w:hAnsi="Times New Roman" w:cs="Arial"/>
          <w:i/>
          <w:iCs/>
          <w:sz w:val="24"/>
          <w:szCs w:val="24"/>
        </w:rPr>
        <w:t>Biomolecular</w:t>
      </w:r>
      <w:proofErr w:type="spellEnd"/>
      <w:r w:rsidRPr="00AC1253">
        <w:rPr>
          <w:rFonts w:ascii="Times New Roman" w:eastAsia="Calibri" w:hAnsi="Times New Roman" w:cs="Arial"/>
          <w:i/>
          <w:iCs/>
          <w:sz w:val="24"/>
          <w:szCs w:val="24"/>
        </w:rPr>
        <w:t xml:space="preserve"> Engineering, University of Houston, Houston, TX, </w:t>
      </w:r>
      <w:r w:rsidRPr="00B45B45">
        <w:rPr>
          <w:rFonts w:asciiTheme="majorBidi" w:eastAsia="Calibri" w:hAnsiTheme="majorBidi" w:cstheme="majorBidi"/>
          <w:i/>
          <w:iCs/>
          <w:sz w:val="24"/>
          <w:szCs w:val="24"/>
        </w:rPr>
        <w:t>77204, USA</w:t>
      </w:r>
      <w:r w:rsidRPr="00AC125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7B3590" w:rsidRPr="00B45B45" w:rsidRDefault="007B3590" w:rsidP="007B3590">
      <w:pPr>
        <w:spacing w:after="0" w:line="360" w:lineRule="auto"/>
        <w:jc w:val="lowKashida"/>
        <w:rPr>
          <w:rFonts w:asciiTheme="majorBidi" w:eastAsia="Calibri" w:hAnsiTheme="majorBidi" w:cstheme="majorBidi"/>
          <w:i/>
          <w:iCs/>
          <w:sz w:val="24"/>
          <w:szCs w:val="24"/>
        </w:rPr>
      </w:pPr>
      <w:r w:rsidRPr="00AC1253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3</w:t>
      </w:r>
      <w:r w:rsidRPr="00AC1253">
        <w:rPr>
          <w:rFonts w:asciiTheme="majorBidi" w:hAnsiTheme="majorBidi" w:cstheme="majorBidi"/>
          <w:i/>
          <w:iCs/>
          <w:sz w:val="24"/>
          <w:szCs w:val="24"/>
        </w:rPr>
        <w:t>HSE University, 101000 Moscow, Russia</w:t>
      </w:r>
    </w:p>
    <w:p w:rsidR="007B3590" w:rsidRPr="00F13A23" w:rsidRDefault="007B3590" w:rsidP="007B3590">
      <w:pPr>
        <w:tabs>
          <w:tab w:val="num" w:pos="0"/>
          <w:tab w:val="left" w:pos="600"/>
        </w:tabs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4</w:t>
      </w:r>
      <w:r w:rsidRPr="00AC1253">
        <w:rPr>
          <w:rFonts w:asciiTheme="majorBidi" w:hAnsiTheme="majorBidi" w:cstheme="majorBidi"/>
          <w:i/>
          <w:iCs/>
          <w:sz w:val="24"/>
          <w:szCs w:val="24"/>
        </w:rPr>
        <w:t>Department of Petroleum Engineering, Kazan Federal University, Kazan 420008, Russia</w:t>
      </w:r>
    </w:p>
    <w:p w:rsidR="007B3590" w:rsidRPr="00B45B45" w:rsidRDefault="007B3590" w:rsidP="007B359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45B45">
        <w:rPr>
          <w:rFonts w:asciiTheme="majorBidi" w:hAnsiTheme="majorBidi" w:cstheme="majorBidi"/>
          <w:sz w:val="24"/>
          <w:szCs w:val="24"/>
        </w:rPr>
        <w:t>*</w:t>
      </w:r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>Corresponding authors</w:t>
      </w:r>
    </w:p>
    <w:p w:rsidR="007B3590" w:rsidRPr="00B45B45" w:rsidRDefault="007B3590" w:rsidP="007B359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>*(</w:t>
      </w:r>
      <w:proofErr w:type="spellStart"/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>S.Mehrabi-Kalajahi</w:t>
      </w:r>
      <w:proofErr w:type="spellEnd"/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>) E-mail:</w:t>
      </w:r>
      <w:hyperlink r:id="rId5" w:history="1">
        <w:r w:rsidRPr="00B45B45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ss.mehrabikalajahi@gmail.com</w:t>
        </w:r>
      </w:hyperlink>
    </w:p>
    <w:p w:rsidR="007B3590" w:rsidRPr="00B45B45" w:rsidRDefault="007B3590" w:rsidP="007B3590">
      <w:pPr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*(B. </w:t>
      </w:r>
      <w:proofErr w:type="spellStart"/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>Shaabani</w:t>
      </w:r>
      <w:proofErr w:type="spellEnd"/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E-mail: </w:t>
      </w:r>
      <w:hyperlink r:id="rId6" w:history="1">
        <w:r w:rsidRPr="00B45B45">
          <w:rPr>
            <w:rStyle w:val="Hyperlink"/>
            <w:rFonts w:asciiTheme="majorBidi" w:hAnsiTheme="majorBidi" w:cstheme="majorBidi"/>
            <w:sz w:val="24"/>
            <w:szCs w:val="24"/>
          </w:rPr>
          <w:t>shaabani.b@gmail.com</w:t>
        </w:r>
      </w:hyperlink>
      <w:r w:rsidRPr="00B45B4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hyperlink r:id="rId7" w:history="1">
        <w:r w:rsidRPr="00B45B45">
          <w:rPr>
            <w:rStyle w:val="Hyperlink"/>
            <w:rFonts w:asciiTheme="majorBidi" w:hAnsiTheme="majorBidi" w:cstheme="majorBidi"/>
            <w:sz w:val="24"/>
            <w:szCs w:val="24"/>
          </w:rPr>
          <w:t>shaabani@tabrizu.ac.ir</w:t>
        </w:r>
      </w:hyperlink>
    </w:p>
    <w:p w:rsidR="003B2C60" w:rsidRDefault="003B2C60"/>
    <w:p w:rsidR="00803F56" w:rsidRPr="00803F56" w:rsidRDefault="00803F56" w:rsidP="00803F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F56">
        <w:rPr>
          <w:rFonts w:ascii="Times New Roman" w:hAnsi="Times New Roman" w:cs="Times New Roman"/>
          <w:sz w:val="24"/>
          <w:szCs w:val="24"/>
        </w:rPr>
        <w:t>AFM Instrumentation</w:t>
      </w:r>
    </w:p>
    <w:p w:rsidR="00803F56" w:rsidRPr="00803F56" w:rsidRDefault="00803F56" w:rsidP="00803F56">
      <w:pPr>
        <w:spacing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803F56">
        <w:rPr>
          <w:rFonts w:ascii="Times New Roman" w:hAnsi="Times New Roman" w:cs="Times New Roman"/>
          <w:sz w:val="24"/>
          <w:szCs w:val="24"/>
        </w:rPr>
        <w:t xml:space="preserve">Surface topography measurements were performed using a BIRISK model Atomic Force Microscope, developed by </w:t>
      </w:r>
      <w:proofErr w:type="spellStart"/>
      <w:r w:rsidRPr="00803F56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Pr="00803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F56">
        <w:rPr>
          <w:rFonts w:ascii="Times New Roman" w:hAnsi="Times New Roman" w:cs="Times New Roman"/>
          <w:sz w:val="24"/>
          <w:szCs w:val="24"/>
        </w:rPr>
        <w:t>Pajouhesh</w:t>
      </w:r>
      <w:proofErr w:type="spellEnd"/>
      <w:r w:rsidRPr="00803F56">
        <w:rPr>
          <w:rFonts w:ascii="Times New Roman" w:hAnsi="Times New Roman" w:cs="Times New Roman"/>
          <w:sz w:val="24"/>
          <w:szCs w:val="24"/>
        </w:rPr>
        <w:t xml:space="preserve"> Company (Iran).</w:t>
      </w:r>
    </w:p>
    <w:p w:rsidR="00803F56" w:rsidRPr="00803F56" w:rsidRDefault="00803F56" w:rsidP="00803F5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03F56">
        <w:rPr>
          <w:rFonts w:asciiTheme="majorBidi" w:hAnsiTheme="majorBidi" w:cstheme="majorBidi"/>
          <w:sz w:val="24"/>
          <w:szCs w:val="24"/>
        </w:rPr>
        <w:t>AFM Analysis of HEO‒Cu 40%</w:t>
      </w:r>
    </w:p>
    <w:p w:rsidR="00803F56" w:rsidRDefault="00803F56" w:rsidP="00803F56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803F56">
        <w:rPr>
          <w:rFonts w:asciiTheme="majorBidi" w:hAnsiTheme="majorBidi" w:cstheme="majorBidi"/>
          <w:sz w:val="24"/>
          <w:szCs w:val="24"/>
        </w:rPr>
        <w:t>Atomic Force Microscopy (AFM) was employed to ana</w:t>
      </w:r>
      <w:r>
        <w:rPr>
          <w:rFonts w:asciiTheme="majorBidi" w:hAnsiTheme="majorBidi" w:cstheme="majorBidi"/>
          <w:sz w:val="24"/>
          <w:szCs w:val="24"/>
        </w:rPr>
        <w:t>lyze the surface topography of</w:t>
      </w:r>
      <w:r w:rsidRPr="00803F56">
        <w:rPr>
          <w:rFonts w:asciiTheme="majorBidi" w:hAnsiTheme="majorBidi" w:cstheme="majorBidi"/>
          <w:sz w:val="24"/>
          <w:szCs w:val="24"/>
        </w:rPr>
        <w:t xml:space="preserve"> HEO‒Cu 40%. The AFM data, collected in tapping mode over a 5 µm × 5 µm scan area, revealed a heterogeneous surface with notable roughness and dispersed nanoscale features. The 2D and 3D topographic images show numerous protrusions distributed across the surface, with a maximum height variation of approximately 38.1 nm, as indicated by the polynomial fit. These surface features are likely associated with crystalline domains, secondary phases, or copper-rich agglomerates formed during synthesis. A cross-sectional profile along the X-direction indicates height fluctuations exceeding 160 nm, suggesting the presence of localized asperities. This surface morphology shows a relatively high surface roughness, which is evidenced by the surface roughness and increased surface area that results from </w:t>
      </w:r>
      <w:proofErr w:type="spellStart"/>
      <w:r w:rsidRPr="00803F56">
        <w:rPr>
          <w:rFonts w:asciiTheme="majorBidi" w:hAnsiTheme="majorBidi" w:cstheme="majorBidi"/>
          <w:sz w:val="24"/>
          <w:szCs w:val="24"/>
        </w:rPr>
        <w:t>electrocatalytic</w:t>
      </w:r>
      <w:proofErr w:type="spellEnd"/>
      <w:r w:rsidRPr="00803F56">
        <w:rPr>
          <w:rFonts w:asciiTheme="majorBidi" w:hAnsiTheme="majorBidi" w:cstheme="majorBidi"/>
          <w:sz w:val="24"/>
          <w:szCs w:val="24"/>
        </w:rPr>
        <w:t xml:space="preserve"> activity.</w:t>
      </w:r>
    </w:p>
    <w:p w:rsidR="00803F56" w:rsidRDefault="00803F56" w:rsidP="00803F5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0EA4F33">
            <wp:extent cx="3084830" cy="5060315"/>
            <wp:effectExtent l="0" t="0" r="127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506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3F56" w:rsidRDefault="00803F56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  <w:r w:rsidRPr="00FE1FE0">
        <w:rPr>
          <w:rFonts w:asciiTheme="majorBidi" w:eastAsiaTheme="majorEastAsia" w:hAnsiTheme="majorBidi" w:cstheme="majorBidi"/>
          <w:b/>
          <w:spacing w:val="-10"/>
          <w:kern w:val="28"/>
          <w:sz w:val="24"/>
          <w:szCs w:val="28"/>
        </w:rPr>
        <w:t xml:space="preserve">Figure S1. </w:t>
      </w:r>
      <w:r w:rsidRPr="00FE1FE0">
        <w:rPr>
          <w:rFonts w:asciiTheme="majorBidi" w:eastAsiaTheme="majorEastAsia" w:hAnsiTheme="majorBidi" w:cstheme="majorBidi"/>
          <w:bCs/>
          <w:spacing w:val="-10"/>
          <w:kern w:val="28"/>
          <w:sz w:val="24"/>
          <w:szCs w:val="28"/>
        </w:rPr>
        <w:t xml:space="preserve">3D surface topography by AFM, and AFM thickness profile of HEO‒Cu 40% </w:t>
      </w:r>
      <w:r w:rsidRPr="00FE1FE0">
        <w:rPr>
          <w:rFonts w:asciiTheme="majorBidi" w:hAnsiTheme="majorBidi" w:cstheme="majorBidi"/>
          <w:sz w:val="24"/>
          <w:szCs w:val="28"/>
        </w:rPr>
        <w:t>nanocomposite.</w:t>
      </w:r>
    </w:p>
    <w:p w:rsidR="00ED0707" w:rsidRDefault="00ED0707" w:rsidP="00CF20A2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  <w:r w:rsidRPr="00CF20A2">
        <w:rPr>
          <w:rFonts w:asciiTheme="majorBidi" w:hAnsiTheme="majorBidi" w:cstheme="majorBidi"/>
          <w:b/>
          <w:bCs/>
          <w:sz w:val="24"/>
          <w:szCs w:val="28"/>
        </w:rPr>
        <w:t>Table S1.</w:t>
      </w:r>
      <w:r w:rsidRPr="00ED0707">
        <w:rPr>
          <w:rFonts w:asciiTheme="majorBidi" w:hAnsiTheme="majorBidi" w:cstheme="majorBidi"/>
          <w:sz w:val="24"/>
          <w:szCs w:val="28"/>
        </w:rPr>
        <w:t xml:space="preserve"> </w:t>
      </w:r>
      <w:r w:rsidR="00CF20A2" w:rsidRPr="00CF20A2">
        <w:rPr>
          <w:rFonts w:asciiTheme="majorBidi" w:hAnsiTheme="majorBidi" w:cstheme="majorBidi"/>
          <w:sz w:val="24"/>
          <w:szCs w:val="28"/>
        </w:rPr>
        <w:t>Co</w:t>
      </w:r>
      <w:r w:rsidR="00CF20A2">
        <w:rPr>
          <w:rFonts w:asciiTheme="majorBidi" w:hAnsiTheme="majorBidi" w:cstheme="majorBidi"/>
          <w:sz w:val="24"/>
          <w:szCs w:val="28"/>
        </w:rPr>
        <w:t xml:space="preserve">, </w:t>
      </w:r>
      <w:r w:rsidR="00CF20A2" w:rsidRPr="00CF20A2">
        <w:rPr>
          <w:rFonts w:asciiTheme="majorBidi" w:hAnsiTheme="majorBidi" w:cstheme="majorBidi"/>
          <w:sz w:val="24"/>
          <w:szCs w:val="28"/>
        </w:rPr>
        <w:t>Ni</w:t>
      </w:r>
      <w:r w:rsidR="00CF20A2">
        <w:rPr>
          <w:rFonts w:asciiTheme="majorBidi" w:hAnsiTheme="majorBidi" w:cstheme="majorBidi"/>
          <w:sz w:val="24"/>
          <w:szCs w:val="28"/>
        </w:rPr>
        <w:t xml:space="preserve">, </w:t>
      </w:r>
      <w:r w:rsidR="00CF20A2" w:rsidRPr="00CF20A2">
        <w:rPr>
          <w:rFonts w:asciiTheme="majorBidi" w:hAnsiTheme="majorBidi" w:cstheme="majorBidi"/>
          <w:sz w:val="24"/>
          <w:szCs w:val="28"/>
        </w:rPr>
        <w:t>Fe</w:t>
      </w:r>
      <w:r w:rsidR="00CF20A2">
        <w:rPr>
          <w:rFonts w:asciiTheme="majorBidi" w:hAnsiTheme="majorBidi" w:cstheme="majorBidi"/>
          <w:sz w:val="24"/>
          <w:szCs w:val="28"/>
        </w:rPr>
        <w:t xml:space="preserve">, </w:t>
      </w:r>
      <w:proofErr w:type="spellStart"/>
      <w:r w:rsidR="00CF20A2" w:rsidRPr="00CF20A2">
        <w:rPr>
          <w:rFonts w:asciiTheme="majorBidi" w:hAnsiTheme="majorBidi" w:cstheme="majorBidi"/>
          <w:sz w:val="24"/>
          <w:szCs w:val="28"/>
        </w:rPr>
        <w:t>Mn</w:t>
      </w:r>
      <w:proofErr w:type="spellEnd"/>
      <w:r w:rsidR="00CF20A2">
        <w:rPr>
          <w:rFonts w:asciiTheme="majorBidi" w:hAnsiTheme="majorBidi" w:cstheme="majorBidi"/>
          <w:sz w:val="24"/>
          <w:szCs w:val="28"/>
        </w:rPr>
        <w:t xml:space="preserve">, and </w:t>
      </w:r>
      <w:r w:rsidR="00CF20A2" w:rsidRPr="00CF20A2">
        <w:rPr>
          <w:rFonts w:asciiTheme="majorBidi" w:hAnsiTheme="majorBidi" w:cstheme="majorBidi"/>
          <w:sz w:val="24"/>
          <w:szCs w:val="28"/>
        </w:rPr>
        <w:t xml:space="preserve">Cu </w:t>
      </w:r>
      <w:r w:rsidRPr="00ED0707">
        <w:rPr>
          <w:rFonts w:asciiTheme="majorBidi" w:hAnsiTheme="majorBidi" w:cstheme="majorBidi"/>
          <w:sz w:val="24"/>
          <w:szCs w:val="28"/>
        </w:rPr>
        <w:t>ratios in HEO</w:t>
      </w:r>
      <w:r w:rsidR="00CF20A2">
        <w:rPr>
          <w:rFonts w:asciiTheme="majorBidi" w:hAnsiTheme="majorBidi" w:cstheme="majorBidi"/>
          <w:sz w:val="24"/>
          <w:szCs w:val="28"/>
        </w:rPr>
        <w:t>s</w:t>
      </w:r>
      <w:r w:rsidRPr="00ED0707">
        <w:rPr>
          <w:rFonts w:asciiTheme="majorBidi" w:hAnsiTheme="majorBidi" w:cstheme="majorBidi"/>
          <w:sz w:val="24"/>
          <w:szCs w:val="28"/>
        </w:rPr>
        <w:t xml:space="preserve"> as obtained by ICP-MS.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6"/>
        <w:gridCol w:w="1335"/>
        <w:gridCol w:w="1336"/>
        <w:gridCol w:w="1336"/>
        <w:gridCol w:w="1336"/>
        <w:gridCol w:w="1336"/>
      </w:tblGrid>
      <w:tr w:rsidR="00A46C58" w:rsidTr="00CF20A2">
        <w:trPr>
          <w:jc w:val="center"/>
        </w:trPr>
        <w:tc>
          <w:tcPr>
            <w:tcW w:w="1766" w:type="dxa"/>
            <w:vMerge w:val="restart"/>
          </w:tcPr>
          <w:p w:rsidR="00A46C58" w:rsidRPr="00CF20A2" w:rsidRDefault="00A46C58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CF20A2">
              <w:rPr>
                <w:rFonts w:asciiTheme="majorBidi" w:hAnsiTheme="majorBidi" w:cstheme="majorBidi"/>
                <w:sz w:val="24"/>
              </w:rPr>
              <w:t>Sample(s)</w:t>
            </w:r>
          </w:p>
        </w:tc>
        <w:tc>
          <w:tcPr>
            <w:tcW w:w="6679" w:type="dxa"/>
            <w:gridSpan w:val="5"/>
          </w:tcPr>
          <w:p w:rsidR="00A46C58" w:rsidRPr="00CF20A2" w:rsidRDefault="00A46C58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CF20A2">
              <w:rPr>
                <w:rFonts w:asciiTheme="majorBidi" w:hAnsiTheme="majorBidi" w:cstheme="majorBidi"/>
                <w:sz w:val="24"/>
              </w:rPr>
              <w:t>Percentage (Atom, %)</w:t>
            </w:r>
          </w:p>
        </w:tc>
      </w:tr>
      <w:tr w:rsidR="00A46C58" w:rsidTr="00CF20A2">
        <w:trPr>
          <w:jc w:val="center"/>
        </w:trPr>
        <w:tc>
          <w:tcPr>
            <w:tcW w:w="1766" w:type="dxa"/>
            <w:vMerge/>
          </w:tcPr>
          <w:p w:rsidR="00A46C58" w:rsidRDefault="00A46C58" w:rsidP="00CF20A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1335" w:type="dxa"/>
          </w:tcPr>
          <w:p w:rsidR="00A46C58" w:rsidRPr="00CF20A2" w:rsidRDefault="00A46C58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 w:rsidRPr="00CF20A2">
              <w:rPr>
                <w:rFonts w:asciiTheme="majorBidi" w:hAnsiTheme="majorBidi" w:cstheme="majorBidi"/>
                <w:sz w:val="24"/>
              </w:rPr>
              <w:t>Co</w:t>
            </w:r>
          </w:p>
        </w:tc>
        <w:tc>
          <w:tcPr>
            <w:tcW w:w="1336" w:type="dxa"/>
          </w:tcPr>
          <w:p w:rsidR="00A46C58" w:rsidRPr="00CF20A2" w:rsidRDefault="00A46C58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Ni</w:t>
            </w:r>
          </w:p>
        </w:tc>
        <w:tc>
          <w:tcPr>
            <w:tcW w:w="1336" w:type="dxa"/>
          </w:tcPr>
          <w:p w:rsidR="00A46C58" w:rsidRPr="00CF20A2" w:rsidRDefault="00802F5E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Fe</w:t>
            </w:r>
          </w:p>
        </w:tc>
        <w:tc>
          <w:tcPr>
            <w:tcW w:w="1336" w:type="dxa"/>
          </w:tcPr>
          <w:p w:rsidR="00A46C58" w:rsidRPr="00CF20A2" w:rsidRDefault="00802F5E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Mn</w:t>
            </w:r>
            <w:proofErr w:type="spellEnd"/>
          </w:p>
        </w:tc>
        <w:tc>
          <w:tcPr>
            <w:tcW w:w="1336" w:type="dxa"/>
          </w:tcPr>
          <w:p w:rsidR="00A46C58" w:rsidRPr="00CF20A2" w:rsidRDefault="00802F5E" w:rsidP="00CF20A2">
            <w:pPr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Cu</w:t>
            </w:r>
          </w:p>
        </w:tc>
      </w:tr>
      <w:tr w:rsidR="00143E3A" w:rsidTr="00CF20A2">
        <w:trPr>
          <w:jc w:val="center"/>
        </w:trPr>
        <w:tc>
          <w:tcPr>
            <w:tcW w:w="1766" w:type="dxa"/>
          </w:tcPr>
          <w:p w:rsidR="00143E3A" w:rsidRDefault="00143E3A" w:rsidP="00143E3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A963AC">
              <w:rPr>
                <w:rFonts w:asciiTheme="majorBidi" w:hAnsiTheme="majorBidi" w:cstheme="majorBidi"/>
                <w:sz w:val="24"/>
              </w:rPr>
              <w:t xml:space="preserve">HEO‒Cu </w:t>
            </w:r>
            <w:r>
              <w:rPr>
                <w:rFonts w:asciiTheme="majorBidi" w:hAnsiTheme="majorBidi" w:cstheme="majorBidi"/>
                <w:sz w:val="24"/>
              </w:rPr>
              <w:t>20%</w:t>
            </w:r>
          </w:p>
        </w:tc>
        <w:tc>
          <w:tcPr>
            <w:tcW w:w="1335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19.23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20.12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19.85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20.47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20.33</w:t>
            </w:r>
          </w:p>
        </w:tc>
      </w:tr>
      <w:tr w:rsidR="00143E3A" w:rsidTr="00CF20A2">
        <w:trPr>
          <w:jc w:val="center"/>
        </w:trPr>
        <w:tc>
          <w:tcPr>
            <w:tcW w:w="1766" w:type="dxa"/>
          </w:tcPr>
          <w:p w:rsidR="00143E3A" w:rsidRDefault="00143E3A" w:rsidP="00143E3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A963AC">
              <w:rPr>
                <w:rFonts w:asciiTheme="majorBidi" w:hAnsiTheme="majorBidi" w:cstheme="majorBidi"/>
                <w:sz w:val="24"/>
              </w:rPr>
              <w:t xml:space="preserve">HEO‒Cu </w:t>
            </w:r>
            <w:r>
              <w:rPr>
                <w:rFonts w:asciiTheme="majorBidi" w:hAnsiTheme="majorBidi" w:cstheme="majorBidi"/>
                <w:sz w:val="24"/>
              </w:rPr>
              <w:t>30%</w:t>
            </w:r>
          </w:p>
        </w:tc>
        <w:tc>
          <w:tcPr>
            <w:tcW w:w="1335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17.84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17.79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17.25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17.54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29.58</w:t>
            </w:r>
          </w:p>
        </w:tc>
      </w:tr>
      <w:tr w:rsidR="00143E3A" w:rsidTr="00CF20A2">
        <w:trPr>
          <w:jc w:val="center"/>
        </w:trPr>
        <w:tc>
          <w:tcPr>
            <w:tcW w:w="1766" w:type="dxa"/>
          </w:tcPr>
          <w:p w:rsidR="00143E3A" w:rsidRPr="00A963AC" w:rsidRDefault="00143E3A" w:rsidP="00143E3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A963AC">
              <w:rPr>
                <w:rFonts w:asciiTheme="majorBidi" w:hAnsiTheme="majorBidi" w:cstheme="majorBidi"/>
                <w:sz w:val="24"/>
              </w:rPr>
              <w:t xml:space="preserve">HEO‒Cu </w:t>
            </w:r>
            <w:r>
              <w:rPr>
                <w:rFonts w:asciiTheme="majorBidi" w:hAnsiTheme="majorBidi" w:cstheme="majorBidi"/>
                <w:sz w:val="24"/>
              </w:rPr>
              <w:t>40%</w:t>
            </w:r>
          </w:p>
        </w:tc>
        <w:tc>
          <w:tcPr>
            <w:tcW w:w="1335" w:type="dxa"/>
          </w:tcPr>
          <w:p w:rsidR="00143E3A" w:rsidRPr="00143E3A" w:rsidRDefault="00143E3A" w:rsidP="008E16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15.</w:t>
            </w:r>
            <w:r w:rsidR="008E166C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143E3A" w:rsidRPr="00143E3A" w:rsidRDefault="00143E3A" w:rsidP="008E16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15.</w:t>
            </w:r>
            <w:r w:rsidR="008E166C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1336" w:type="dxa"/>
          </w:tcPr>
          <w:p w:rsidR="00143E3A" w:rsidRPr="00143E3A" w:rsidRDefault="00143E3A" w:rsidP="008E16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14.</w:t>
            </w:r>
            <w:r w:rsidR="008E166C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1336" w:type="dxa"/>
          </w:tcPr>
          <w:p w:rsidR="00143E3A" w:rsidRPr="00143E3A" w:rsidRDefault="00143E3A" w:rsidP="008E16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14.</w:t>
            </w:r>
            <w:r w:rsidR="008E166C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1336" w:type="dxa"/>
          </w:tcPr>
          <w:p w:rsidR="00143E3A" w:rsidRPr="00143E3A" w:rsidRDefault="008E166C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39.41</w:t>
            </w:r>
          </w:p>
        </w:tc>
      </w:tr>
      <w:tr w:rsidR="00143E3A" w:rsidTr="00CF20A2">
        <w:trPr>
          <w:jc w:val="center"/>
        </w:trPr>
        <w:tc>
          <w:tcPr>
            <w:tcW w:w="1766" w:type="dxa"/>
          </w:tcPr>
          <w:p w:rsidR="00143E3A" w:rsidRPr="00A963AC" w:rsidRDefault="00143E3A" w:rsidP="00143E3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A963AC">
              <w:rPr>
                <w:rFonts w:asciiTheme="majorBidi" w:hAnsiTheme="majorBidi" w:cstheme="majorBidi"/>
                <w:sz w:val="24"/>
              </w:rPr>
              <w:t xml:space="preserve">HEO‒Cu </w:t>
            </w:r>
            <w:r>
              <w:rPr>
                <w:rFonts w:asciiTheme="majorBidi" w:hAnsiTheme="majorBidi" w:cstheme="majorBidi"/>
                <w:sz w:val="24"/>
              </w:rPr>
              <w:t>50%</w:t>
            </w:r>
          </w:p>
        </w:tc>
        <w:tc>
          <w:tcPr>
            <w:tcW w:w="1335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12.73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12.64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12.67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12.58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49.38</w:t>
            </w:r>
          </w:p>
        </w:tc>
      </w:tr>
      <w:tr w:rsidR="00143E3A" w:rsidTr="00CF20A2">
        <w:trPr>
          <w:jc w:val="center"/>
        </w:trPr>
        <w:tc>
          <w:tcPr>
            <w:tcW w:w="1766" w:type="dxa"/>
          </w:tcPr>
          <w:p w:rsidR="00143E3A" w:rsidRPr="00A963AC" w:rsidRDefault="00143E3A" w:rsidP="00143E3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A963AC">
              <w:rPr>
                <w:rFonts w:asciiTheme="majorBidi" w:hAnsiTheme="majorBidi" w:cstheme="majorBidi"/>
                <w:sz w:val="24"/>
              </w:rPr>
              <w:t xml:space="preserve">HEO‒Cu </w:t>
            </w:r>
            <w:r>
              <w:rPr>
                <w:rFonts w:asciiTheme="majorBidi" w:hAnsiTheme="majorBidi" w:cstheme="majorBidi"/>
                <w:sz w:val="24"/>
              </w:rPr>
              <w:t>60%</w:t>
            </w:r>
          </w:p>
        </w:tc>
        <w:tc>
          <w:tcPr>
            <w:tcW w:w="1335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10.14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9.99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10.04</w:t>
            </w:r>
          </w:p>
        </w:tc>
        <w:tc>
          <w:tcPr>
            <w:tcW w:w="1336" w:type="dxa"/>
          </w:tcPr>
          <w:p w:rsidR="00143E3A" w:rsidRPr="00143E3A" w:rsidRDefault="00143E3A" w:rsidP="00143E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3E3A">
              <w:rPr>
                <w:rFonts w:asciiTheme="majorBidi" w:hAnsiTheme="majorBidi" w:cstheme="majorBidi"/>
                <w:sz w:val="24"/>
                <w:szCs w:val="24"/>
              </w:rPr>
              <w:t>59.74</w:t>
            </w:r>
          </w:p>
        </w:tc>
      </w:tr>
    </w:tbl>
    <w:p w:rsidR="00CF20A2" w:rsidRDefault="00CF20A2" w:rsidP="00CF20A2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3D1B1E" w:rsidRPr="00FE1FE0" w:rsidRDefault="003D1B1E" w:rsidP="00FE1FE0">
      <w:pPr>
        <w:spacing w:line="360" w:lineRule="auto"/>
        <w:jc w:val="center"/>
        <w:rPr>
          <w:rFonts w:asciiTheme="majorBidi" w:hAnsiTheme="majorBidi" w:cstheme="majorBidi"/>
          <w:sz w:val="24"/>
          <w:szCs w:val="28"/>
        </w:rPr>
      </w:pPr>
    </w:p>
    <w:p w:rsidR="00803F56" w:rsidRDefault="003E4FB9" w:rsidP="00CF20A2">
      <w:pPr>
        <w:spacing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EE155C">
        <w:rPr>
          <w:rFonts w:asciiTheme="majorBidi" w:eastAsia="Times New Roman" w:hAnsiTheme="majorBidi" w:cstheme="majorBidi"/>
          <w:b/>
          <w:bCs/>
          <w:sz w:val="24"/>
          <w:szCs w:val="24"/>
        </w:rPr>
        <w:t>Table S</w:t>
      </w:r>
      <w:r w:rsidR="00CF20A2">
        <w:rPr>
          <w:rFonts w:asciiTheme="majorBidi" w:eastAsia="Times New Roman" w:hAnsiTheme="majorBidi" w:cstheme="majorBidi"/>
          <w:b/>
          <w:bCs/>
          <w:sz w:val="24"/>
          <w:szCs w:val="24"/>
        </w:rPr>
        <w:t>2</w:t>
      </w:r>
      <w:r w:rsidRPr="00EE155C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3E4FB9">
        <w:rPr>
          <w:rFonts w:asciiTheme="majorBidi" w:eastAsia="Times New Roman" w:hAnsiTheme="majorBidi" w:cstheme="majorBidi"/>
          <w:sz w:val="24"/>
          <w:szCs w:val="24"/>
        </w:rPr>
        <w:t xml:space="preserve">Comparison of </w:t>
      </w:r>
      <w:proofErr w:type="spellStart"/>
      <w:r w:rsidRPr="003E4FB9">
        <w:rPr>
          <w:rFonts w:asciiTheme="majorBidi" w:eastAsia="Times New Roman" w:hAnsiTheme="majorBidi" w:cstheme="majorBidi"/>
          <w:sz w:val="24"/>
          <w:szCs w:val="24"/>
        </w:rPr>
        <w:t>Electrocatalytic</w:t>
      </w:r>
      <w:proofErr w:type="spellEnd"/>
      <w:r w:rsidRPr="003E4FB9">
        <w:rPr>
          <w:rFonts w:asciiTheme="majorBidi" w:eastAsia="Times New Roman" w:hAnsiTheme="majorBidi" w:cstheme="majorBidi"/>
          <w:sz w:val="24"/>
          <w:szCs w:val="24"/>
        </w:rPr>
        <w:t xml:space="preserve"> Activity for Oxygen Evolution Reaction (OER).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5"/>
        <w:gridCol w:w="1186"/>
        <w:gridCol w:w="1470"/>
        <w:gridCol w:w="1242"/>
      </w:tblGrid>
      <w:tr w:rsidR="003E4FB9" w:rsidTr="00085D6C">
        <w:trPr>
          <w:jc w:val="center"/>
        </w:trPr>
        <w:tc>
          <w:tcPr>
            <w:tcW w:w="2378" w:type="dxa"/>
          </w:tcPr>
          <w:p w:rsidR="003E4FB9" w:rsidRPr="003D1B1E" w:rsidRDefault="003E4FB9" w:rsidP="003E4FB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1186" w:type="dxa"/>
          </w:tcPr>
          <w:p w:rsidR="003E4FB9" w:rsidRPr="003D1B1E" w:rsidRDefault="003E4FB9" w:rsidP="003E4FB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Tafel</w:t>
            </w:r>
            <w:proofErr w:type="spellEnd"/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slope</w:t>
            </w:r>
          </w:p>
          <w:p w:rsidR="003E4FB9" w:rsidRPr="003D1B1E" w:rsidRDefault="003E4FB9" w:rsidP="003E4FB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mV/</w:t>
            </w:r>
            <w:proofErr w:type="spellStart"/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dec</w:t>
            </w:r>
            <w:proofErr w:type="spellEnd"/>
          </w:p>
        </w:tc>
        <w:tc>
          <w:tcPr>
            <w:tcW w:w="1470" w:type="dxa"/>
          </w:tcPr>
          <w:p w:rsidR="003E4FB9" w:rsidRPr="003D1B1E" w:rsidRDefault="003E4FB9" w:rsidP="003E4FB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Electrolyte</w:t>
            </w:r>
          </w:p>
        </w:tc>
        <w:tc>
          <w:tcPr>
            <w:tcW w:w="1242" w:type="dxa"/>
          </w:tcPr>
          <w:p w:rsidR="003E4FB9" w:rsidRPr="003D1B1E" w:rsidRDefault="003E4FB9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D1B1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Reference</w:t>
            </w:r>
          </w:p>
        </w:tc>
      </w:tr>
      <w:tr w:rsidR="003E4FB9" w:rsidTr="00085D6C">
        <w:trPr>
          <w:jc w:val="center"/>
        </w:trPr>
        <w:tc>
          <w:tcPr>
            <w:tcW w:w="2378" w:type="dxa"/>
          </w:tcPr>
          <w:p w:rsidR="003E4FB9" w:rsidRPr="003E4FB9" w:rsidRDefault="003E4FB9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E4FB9">
              <w:rPr>
                <w:rFonts w:asciiTheme="majorBidi" w:eastAsia="Times New Roman" w:hAnsiTheme="majorBidi" w:cstheme="majorBidi"/>
                <w:sz w:val="24"/>
                <w:szCs w:val="24"/>
              </w:rPr>
              <w:t>Ir</w:t>
            </w:r>
            <w:proofErr w:type="spellEnd"/>
            <w:r w:rsidRPr="003E4FB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nanoparticles</w:t>
            </w:r>
          </w:p>
        </w:tc>
        <w:tc>
          <w:tcPr>
            <w:tcW w:w="1186" w:type="dxa"/>
          </w:tcPr>
          <w:p w:rsidR="003E4FB9" w:rsidRPr="003E4FB9" w:rsidRDefault="003E4FB9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4FB9"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1470" w:type="dxa"/>
          </w:tcPr>
          <w:p w:rsidR="003E4FB9" w:rsidRDefault="003E4FB9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2" w:type="dxa"/>
          </w:tcPr>
          <w:p w:rsidR="003E4FB9" w:rsidRPr="00940C80" w:rsidRDefault="00F82A4F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</w:tr>
      <w:tr w:rsidR="003E4FB9" w:rsidTr="00085D6C">
        <w:trPr>
          <w:jc w:val="center"/>
        </w:trPr>
        <w:tc>
          <w:tcPr>
            <w:tcW w:w="2378" w:type="dxa"/>
          </w:tcPr>
          <w:p w:rsidR="003E4FB9" w:rsidRPr="001C5EFF" w:rsidRDefault="001C5EFF" w:rsidP="001C5EFF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C5EFF">
              <w:rPr>
                <w:rFonts w:asciiTheme="majorBidi" w:eastAsia="Times New Roman" w:hAnsiTheme="majorBidi" w:cstheme="majorBidi"/>
                <w:sz w:val="24"/>
                <w:szCs w:val="24"/>
              </w:rPr>
              <w:t>Cobalt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EFF">
              <w:rPr>
                <w:rFonts w:asciiTheme="majorBidi" w:eastAsia="Times New Roman" w:hAnsiTheme="majorBidi" w:cstheme="majorBidi"/>
                <w:sz w:val="24"/>
                <w:szCs w:val="24"/>
              </w:rPr>
              <w:t>Polyoxometalate</w:t>
            </w:r>
            <w:proofErr w:type="spellEnd"/>
          </w:p>
        </w:tc>
        <w:tc>
          <w:tcPr>
            <w:tcW w:w="1186" w:type="dxa"/>
          </w:tcPr>
          <w:p w:rsidR="003E4FB9" w:rsidRPr="00010C63" w:rsidRDefault="00010C63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10C63">
              <w:rPr>
                <w:rFonts w:asciiTheme="majorBidi" w:eastAsia="Times New Roman" w:hAnsiTheme="majorBidi" w:cstheme="majorBidi"/>
                <w:sz w:val="24"/>
                <w:szCs w:val="24"/>
              </w:rPr>
              <w:t>148</w:t>
            </w:r>
          </w:p>
        </w:tc>
        <w:tc>
          <w:tcPr>
            <w:tcW w:w="1470" w:type="dxa"/>
          </w:tcPr>
          <w:p w:rsidR="003E4FB9" w:rsidRPr="00010C63" w:rsidRDefault="00010C63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010C63">
              <w:rPr>
                <w:rFonts w:asciiTheme="majorBidi" w:eastAsia="Times New Roman" w:hAnsiTheme="majorBidi" w:cstheme="majorBidi"/>
                <w:sz w:val="24"/>
                <w:szCs w:val="24"/>
              </w:rPr>
              <w:t>NaPi</w:t>
            </w:r>
            <w:proofErr w:type="spellEnd"/>
            <w:r w:rsidRPr="00010C63">
              <w:rPr>
                <w:rFonts w:asciiTheme="majorBidi" w:eastAsia="Times New Roman" w:hAnsiTheme="majorBidi" w:cstheme="majorBidi"/>
                <w:sz w:val="24"/>
                <w:szCs w:val="24"/>
              </w:rPr>
              <w:t>/NaNO</w:t>
            </w:r>
            <w:r w:rsidRPr="00010C6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42" w:type="dxa"/>
          </w:tcPr>
          <w:p w:rsidR="003E4FB9" w:rsidRPr="00940C80" w:rsidRDefault="00F82A4F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</w:tr>
      <w:tr w:rsidR="003E4FB9" w:rsidTr="00085D6C">
        <w:trPr>
          <w:jc w:val="center"/>
        </w:trPr>
        <w:tc>
          <w:tcPr>
            <w:tcW w:w="2378" w:type="dxa"/>
          </w:tcPr>
          <w:p w:rsidR="003E4FB9" w:rsidRPr="00A8498B" w:rsidRDefault="00DF1A4D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α</w:t>
            </w:r>
            <w:r w:rsidRPr="00A8498B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MnO2/</w:t>
            </w:r>
            <w:proofErr w:type="spellStart"/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FeCo</w:t>
            </w:r>
            <w:proofErr w:type="spellEnd"/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-LDH</w:t>
            </w:r>
          </w:p>
        </w:tc>
        <w:tc>
          <w:tcPr>
            <w:tcW w:w="1186" w:type="dxa"/>
          </w:tcPr>
          <w:p w:rsidR="003E4FB9" w:rsidRPr="00A8498B" w:rsidRDefault="00DF1A4D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70.4</w:t>
            </w:r>
          </w:p>
        </w:tc>
        <w:tc>
          <w:tcPr>
            <w:tcW w:w="1470" w:type="dxa"/>
          </w:tcPr>
          <w:p w:rsidR="003E4FB9" w:rsidRPr="00A8498B" w:rsidRDefault="00055165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3E4FB9" w:rsidRPr="00940C80" w:rsidRDefault="005A6C4D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</w:tr>
      <w:tr w:rsidR="00055165" w:rsidTr="00085D6C">
        <w:trPr>
          <w:jc w:val="center"/>
        </w:trPr>
        <w:tc>
          <w:tcPr>
            <w:tcW w:w="2378" w:type="dxa"/>
          </w:tcPr>
          <w:p w:rsidR="00055165" w:rsidRPr="00A8498B" w:rsidRDefault="00055165" w:rsidP="0005516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55165">
              <w:rPr>
                <w:rFonts w:asciiTheme="majorBidi" w:eastAsia="Times New Roman" w:hAnsiTheme="majorBidi" w:cstheme="majorBidi"/>
                <w:sz w:val="24"/>
                <w:szCs w:val="24"/>
              </w:rPr>
              <w:t>La(</w:t>
            </w:r>
            <w:proofErr w:type="spellStart"/>
            <w:r w:rsidRPr="00055165">
              <w:rPr>
                <w:rFonts w:asciiTheme="majorBidi" w:eastAsia="Times New Roman" w:hAnsiTheme="majorBidi" w:cstheme="majorBidi"/>
                <w:sz w:val="24"/>
                <w:szCs w:val="24"/>
              </w:rPr>
              <w:t>CrMnFeCoNi</w:t>
            </w:r>
            <w:proofErr w:type="spellEnd"/>
            <w:r w:rsidRPr="00055165">
              <w:rPr>
                <w:rFonts w:asciiTheme="majorBidi" w:eastAsia="Times New Roman" w:hAnsiTheme="majorBidi" w:cstheme="majorBidi"/>
                <w:sz w:val="24"/>
                <w:szCs w:val="24"/>
              </w:rPr>
              <w:t>)O</w:t>
            </w:r>
            <w:r w:rsidRPr="00055165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86" w:type="dxa"/>
          </w:tcPr>
          <w:p w:rsidR="00055165" w:rsidRPr="00A8498B" w:rsidRDefault="00055165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55165">
              <w:rPr>
                <w:rFonts w:asciiTheme="majorBidi" w:eastAsia="Times New Roman" w:hAnsiTheme="majorBidi" w:cstheme="majorBidi"/>
                <w:sz w:val="24"/>
                <w:szCs w:val="24"/>
              </w:rPr>
              <w:t>78.6</w:t>
            </w:r>
          </w:p>
        </w:tc>
        <w:tc>
          <w:tcPr>
            <w:tcW w:w="1470" w:type="dxa"/>
          </w:tcPr>
          <w:p w:rsidR="00055165" w:rsidRPr="00A8498B" w:rsidRDefault="007C535B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055165" w:rsidRPr="00940C80" w:rsidRDefault="005A6C4D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</w:tr>
      <w:tr w:rsidR="00CF72CA" w:rsidTr="00085D6C">
        <w:trPr>
          <w:jc w:val="center"/>
        </w:trPr>
        <w:tc>
          <w:tcPr>
            <w:tcW w:w="2378" w:type="dxa"/>
          </w:tcPr>
          <w:p w:rsidR="00CF72CA" w:rsidRPr="00055165" w:rsidRDefault="00CF72CA" w:rsidP="0005516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CF72CA">
              <w:rPr>
                <w:rFonts w:asciiTheme="majorBidi" w:eastAsia="Times New Roman" w:hAnsiTheme="majorBidi" w:cstheme="majorBidi"/>
                <w:sz w:val="24"/>
                <w:szCs w:val="24"/>
              </w:rPr>
              <w:t>CoFerrite</w:t>
            </w:r>
            <w:proofErr w:type="spellEnd"/>
          </w:p>
        </w:tc>
        <w:tc>
          <w:tcPr>
            <w:tcW w:w="1186" w:type="dxa"/>
          </w:tcPr>
          <w:p w:rsidR="00CF72CA" w:rsidRPr="00055165" w:rsidRDefault="00CF72CA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2CA">
              <w:rPr>
                <w:rFonts w:asciiTheme="majorBidi" w:eastAsia="Times New Roman" w:hAnsiTheme="majorBidi" w:cstheme="majorBidi"/>
                <w:sz w:val="24"/>
                <w:szCs w:val="24"/>
              </w:rPr>
              <w:t>72.7</w:t>
            </w:r>
          </w:p>
        </w:tc>
        <w:tc>
          <w:tcPr>
            <w:tcW w:w="1470" w:type="dxa"/>
          </w:tcPr>
          <w:p w:rsidR="00CF72CA" w:rsidRPr="00A8498B" w:rsidRDefault="001851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CF72CA" w:rsidRPr="00940C80" w:rsidRDefault="00940C80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CF72CA" w:rsidTr="00085D6C">
        <w:trPr>
          <w:jc w:val="center"/>
        </w:trPr>
        <w:tc>
          <w:tcPr>
            <w:tcW w:w="2378" w:type="dxa"/>
          </w:tcPr>
          <w:p w:rsidR="00CF72CA" w:rsidRPr="00CF72CA" w:rsidRDefault="00CF72CA" w:rsidP="00CF72C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72CA">
              <w:rPr>
                <w:rFonts w:asciiTheme="majorBidi" w:eastAsia="Times New Roman" w:hAnsiTheme="majorBidi" w:cstheme="majorBidi"/>
                <w:sz w:val="24"/>
                <w:szCs w:val="24"/>
              </w:rPr>
              <w:t>Co</w:t>
            </w:r>
            <w:r w:rsidRPr="00CF72CA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0.9</w:t>
            </w:r>
            <w:r w:rsidRPr="00CF72CA">
              <w:rPr>
                <w:rFonts w:asciiTheme="majorBidi" w:eastAsia="Times New Roman" w:hAnsiTheme="majorBidi" w:cstheme="majorBidi"/>
                <w:sz w:val="24"/>
                <w:szCs w:val="24"/>
              </w:rPr>
              <w:t>Ni</w:t>
            </w:r>
            <w:r w:rsidRPr="00CF72CA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0.1</w:t>
            </w:r>
            <w:r w:rsidRPr="00CF72CA">
              <w:rPr>
                <w:rFonts w:asciiTheme="majorBidi" w:eastAsia="Times New Roman" w:hAnsiTheme="majorBidi" w:cstheme="majorBidi"/>
                <w:sz w:val="24"/>
                <w:szCs w:val="24"/>
              </w:rPr>
              <w:t>Ferrite</w:t>
            </w:r>
          </w:p>
        </w:tc>
        <w:tc>
          <w:tcPr>
            <w:tcW w:w="1186" w:type="dxa"/>
          </w:tcPr>
          <w:p w:rsidR="00CF72CA" w:rsidRPr="00CF72CA" w:rsidRDefault="001851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85148">
              <w:rPr>
                <w:rFonts w:asciiTheme="majorBidi" w:eastAsia="Times New Roman" w:hAnsiTheme="majorBidi" w:cstheme="majorBidi"/>
                <w:sz w:val="24"/>
                <w:szCs w:val="24"/>
              </w:rPr>
              <w:t>81.1</w:t>
            </w:r>
          </w:p>
        </w:tc>
        <w:tc>
          <w:tcPr>
            <w:tcW w:w="1470" w:type="dxa"/>
          </w:tcPr>
          <w:p w:rsidR="00CF72CA" w:rsidRPr="00A8498B" w:rsidRDefault="001851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8498B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CF72CA" w:rsidRPr="00940C80" w:rsidRDefault="00940C80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254A10" w:rsidTr="00085D6C">
        <w:trPr>
          <w:jc w:val="center"/>
        </w:trPr>
        <w:tc>
          <w:tcPr>
            <w:tcW w:w="2378" w:type="dxa"/>
          </w:tcPr>
          <w:p w:rsidR="00254A10" w:rsidRPr="00CF72CA" w:rsidRDefault="00254A10" w:rsidP="00254A10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NiFeOH</w:t>
            </w:r>
            <w:proofErr w:type="spellEnd"/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/</w:t>
            </w:r>
            <w:proofErr w:type="spellStart"/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CoSx</w:t>
            </w:r>
            <w:proofErr w:type="spellEnd"/>
          </w:p>
        </w:tc>
        <w:tc>
          <w:tcPr>
            <w:tcW w:w="1186" w:type="dxa"/>
          </w:tcPr>
          <w:p w:rsidR="00254A10" w:rsidRPr="00185148" w:rsidRDefault="00254A10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121.3</w:t>
            </w:r>
          </w:p>
        </w:tc>
        <w:tc>
          <w:tcPr>
            <w:tcW w:w="1470" w:type="dxa"/>
          </w:tcPr>
          <w:p w:rsidR="00254A10" w:rsidRPr="00A8498B" w:rsidRDefault="006166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16648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254A10" w:rsidRPr="00940C80" w:rsidRDefault="00940C80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</w:tr>
      <w:tr w:rsidR="00254A10" w:rsidTr="00085D6C">
        <w:trPr>
          <w:jc w:val="center"/>
        </w:trPr>
        <w:tc>
          <w:tcPr>
            <w:tcW w:w="2378" w:type="dxa"/>
          </w:tcPr>
          <w:p w:rsidR="00254A10" w:rsidRPr="00254A10" w:rsidRDefault="00254A10" w:rsidP="00254A10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NiFeOH</w:t>
            </w:r>
            <w:proofErr w:type="spellEnd"/>
          </w:p>
        </w:tc>
        <w:tc>
          <w:tcPr>
            <w:tcW w:w="1186" w:type="dxa"/>
          </w:tcPr>
          <w:p w:rsidR="00254A10" w:rsidRPr="00254A10" w:rsidRDefault="00254A10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134.6</w:t>
            </w:r>
          </w:p>
        </w:tc>
        <w:tc>
          <w:tcPr>
            <w:tcW w:w="1470" w:type="dxa"/>
          </w:tcPr>
          <w:p w:rsidR="00254A10" w:rsidRPr="00A8498B" w:rsidRDefault="006166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16648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254A10" w:rsidRPr="00940C80" w:rsidRDefault="00940C80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</w:tr>
      <w:tr w:rsidR="00254A10" w:rsidTr="00085D6C">
        <w:trPr>
          <w:jc w:val="center"/>
        </w:trPr>
        <w:tc>
          <w:tcPr>
            <w:tcW w:w="2378" w:type="dxa"/>
          </w:tcPr>
          <w:p w:rsidR="00254A10" w:rsidRPr="00254A10" w:rsidRDefault="00254A10" w:rsidP="00254A10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CoSx</w:t>
            </w:r>
            <w:proofErr w:type="spellEnd"/>
          </w:p>
        </w:tc>
        <w:tc>
          <w:tcPr>
            <w:tcW w:w="1186" w:type="dxa"/>
          </w:tcPr>
          <w:p w:rsidR="00254A10" w:rsidRPr="00254A10" w:rsidRDefault="00254A10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4A10">
              <w:rPr>
                <w:rFonts w:asciiTheme="majorBidi" w:eastAsia="Times New Roman" w:hAnsiTheme="majorBidi" w:cstheme="majorBidi"/>
                <w:sz w:val="24"/>
                <w:szCs w:val="24"/>
              </w:rPr>
              <w:t>132.1</w:t>
            </w:r>
          </w:p>
        </w:tc>
        <w:tc>
          <w:tcPr>
            <w:tcW w:w="1470" w:type="dxa"/>
          </w:tcPr>
          <w:p w:rsidR="00254A10" w:rsidRPr="00616648" w:rsidRDefault="00616648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16648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254A10" w:rsidRPr="00940C80" w:rsidRDefault="00940C80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</w:tr>
      <w:tr w:rsidR="00085D6C" w:rsidTr="00085D6C">
        <w:trPr>
          <w:jc w:val="center"/>
        </w:trPr>
        <w:tc>
          <w:tcPr>
            <w:tcW w:w="2378" w:type="dxa"/>
          </w:tcPr>
          <w:p w:rsidR="00085D6C" w:rsidRPr="00085D6C" w:rsidRDefault="00085D6C" w:rsidP="00085D6C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La(</w:t>
            </w:r>
            <w:proofErr w:type="spellStart"/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FeCoCuTiNiMnMgSnZn</w:t>
            </w:r>
            <w:proofErr w:type="spellEnd"/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)O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3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−rGO</w:t>
            </w:r>
          </w:p>
        </w:tc>
        <w:tc>
          <w:tcPr>
            <w:tcW w:w="1186" w:type="dxa"/>
          </w:tcPr>
          <w:p w:rsidR="00085D6C" w:rsidRPr="00085D6C" w:rsidRDefault="00085D6C" w:rsidP="00085D6C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81.9</w:t>
            </w:r>
          </w:p>
        </w:tc>
        <w:tc>
          <w:tcPr>
            <w:tcW w:w="1470" w:type="dxa"/>
          </w:tcPr>
          <w:p w:rsidR="00085D6C" w:rsidRPr="00085D6C" w:rsidRDefault="00085D6C" w:rsidP="00085D6C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085D6C" w:rsidRPr="00085D6C" w:rsidRDefault="00085D6C" w:rsidP="00085D6C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085D6C" w:rsidTr="00085D6C">
        <w:trPr>
          <w:jc w:val="center"/>
        </w:trPr>
        <w:tc>
          <w:tcPr>
            <w:tcW w:w="2378" w:type="dxa"/>
          </w:tcPr>
          <w:p w:rsidR="00085D6C" w:rsidRPr="00085D6C" w:rsidRDefault="00085D6C" w:rsidP="00085D6C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proofErr w:type="spellStart"/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CoFeMnCuNiCr</w:t>
            </w:r>
            <w:proofErr w:type="spellEnd"/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3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</w:rPr>
              <w:t>4</w:t>
            </w: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−rGO</w:t>
            </w:r>
          </w:p>
        </w:tc>
        <w:tc>
          <w:tcPr>
            <w:tcW w:w="1186" w:type="dxa"/>
          </w:tcPr>
          <w:p w:rsidR="00085D6C" w:rsidRPr="00085D6C" w:rsidRDefault="00085D6C" w:rsidP="00085D6C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86</w:t>
            </w:r>
          </w:p>
        </w:tc>
        <w:tc>
          <w:tcPr>
            <w:tcW w:w="1470" w:type="dxa"/>
          </w:tcPr>
          <w:p w:rsidR="00085D6C" w:rsidRPr="00085D6C" w:rsidRDefault="00085D6C" w:rsidP="00085D6C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085D6C" w:rsidRPr="00085D6C" w:rsidRDefault="00085D6C" w:rsidP="00085D6C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5D6C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</w:tr>
      <w:tr w:rsidR="0050314D" w:rsidTr="00085D6C">
        <w:trPr>
          <w:jc w:val="center"/>
        </w:trPr>
        <w:tc>
          <w:tcPr>
            <w:tcW w:w="2378" w:type="dxa"/>
          </w:tcPr>
          <w:p w:rsidR="0050314D" w:rsidRPr="00254A10" w:rsidRDefault="0050314D" w:rsidP="00254A10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963AC">
              <w:rPr>
                <w:rFonts w:asciiTheme="majorBidi" w:hAnsiTheme="majorBidi" w:cstheme="majorBidi"/>
                <w:sz w:val="24"/>
                <w:szCs w:val="20"/>
              </w:rPr>
              <w:t>HEO–Cu 40%/NF</w:t>
            </w:r>
          </w:p>
        </w:tc>
        <w:tc>
          <w:tcPr>
            <w:tcW w:w="1186" w:type="dxa"/>
          </w:tcPr>
          <w:p w:rsidR="0050314D" w:rsidRPr="00254A10" w:rsidRDefault="0050314D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64.5</w:t>
            </w:r>
          </w:p>
        </w:tc>
        <w:tc>
          <w:tcPr>
            <w:tcW w:w="1470" w:type="dxa"/>
          </w:tcPr>
          <w:p w:rsidR="0050314D" w:rsidRPr="00616648" w:rsidRDefault="0050314D" w:rsidP="003E4FB9">
            <w:pPr>
              <w:spacing w:line="360" w:lineRule="auto"/>
              <w:jc w:val="lowKashida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16648">
              <w:rPr>
                <w:rFonts w:asciiTheme="majorBidi" w:eastAsia="Times New Roman" w:hAnsiTheme="majorBidi" w:cstheme="majorBidi"/>
                <w:sz w:val="24"/>
                <w:szCs w:val="24"/>
              </w:rPr>
              <w:t>KOH</w:t>
            </w:r>
          </w:p>
        </w:tc>
        <w:tc>
          <w:tcPr>
            <w:tcW w:w="1242" w:type="dxa"/>
          </w:tcPr>
          <w:p w:rsidR="0050314D" w:rsidRPr="00940C80" w:rsidRDefault="0050314D" w:rsidP="00940C80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40C80">
              <w:rPr>
                <w:rFonts w:asciiTheme="majorBidi" w:eastAsia="Times New Roman" w:hAnsiTheme="majorBidi" w:cstheme="majorBidi"/>
                <w:sz w:val="24"/>
                <w:szCs w:val="24"/>
              </w:rPr>
              <w:t>This work</w:t>
            </w:r>
          </w:p>
        </w:tc>
      </w:tr>
    </w:tbl>
    <w:p w:rsidR="003E4FB9" w:rsidRDefault="003E4FB9" w:rsidP="003E4FB9">
      <w:pPr>
        <w:spacing w:line="360" w:lineRule="auto"/>
        <w:jc w:val="lowKashida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4E3B21" w:rsidRDefault="004E3B21" w:rsidP="00CF20A2">
      <w:pPr>
        <w:spacing w:line="48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4E3B21" w:rsidRDefault="004E3B21" w:rsidP="00CF20A2">
      <w:pPr>
        <w:spacing w:line="48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4E3B21" w:rsidRDefault="004E3B21" w:rsidP="00CF20A2">
      <w:pPr>
        <w:spacing w:line="48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E155C" w:rsidRPr="00EE155C" w:rsidRDefault="00EE155C" w:rsidP="004E3B21">
      <w:pPr>
        <w:spacing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EE155C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Table S</w:t>
      </w:r>
      <w:r w:rsidR="00CF20A2">
        <w:rPr>
          <w:rFonts w:asciiTheme="majorBidi" w:eastAsia="Times New Roman" w:hAnsiTheme="majorBidi" w:cstheme="majorBidi"/>
          <w:b/>
          <w:bCs/>
          <w:sz w:val="24"/>
          <w:szCs w:val="24"/>
        </w:rPr>
        <w:t>3</w:t>
      </w:r>
      <w:r w:rsidRPr="00EE155C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EE155C">
        <w:rPr>
          <w:rFonts w:asciiTheme="majorBidi" w:eastAsia="Times New Roman" w:hAnsiTheme="majorBidi" w:cstheme="majorBidi"/>
          <w:sz w:val="24"/>
          <w:szCs w:val="24"/>
        </w:rPr>
        <w:t xml:space="preserve"> Calculated fitting values of the equivalent circuit elements for the different catalysts.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159"/>
        <w:gridCol w:w="2094"/>
        <w:gridCol w:w="2127"/>
        <w:gridCol w:w="1701"/>
        <w:gridCol w:w="1842"/>
      </w:tblGrid>
      <w:tr w:rsidR="00850E09" w:rsidRPr="00913DE2" w:rsidTr="00913DE2">
        <w:trPr>
          <w:trHeight w:val="978"/>
        </w:trPr>
        <w:tc>
          <w:tcPr>
            <w:tcW w:w="2159" w:type="dxa"/>
          </w:tcPr>
          <w:p w:rsidR="00850E09" w:rsidRP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Sample Name</w:t>
            </w:r>
          </w:p>
        </w:tc>
        <w:tc>
          <w:tcPr>
            <w:tcW w:w="2094" w:type="dxa"/>
          </w:tcPr>
          <w:p w:rsid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Charge transfer resistance </w:t>
            </w:r>
          </w:p>
          <w:p w:rsidR="00850E09" w:rsidRP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Rct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(Ω))</w:t>
            </w:r>
          </w:p>
        </w:tc>
        <w:tc>
          <w:tcPr>
            <w:tcW w:w="2127" w:type="dxa"/>
          </w:tcPr>
          <w:p w:rsidR="00913DE2" w:rsidRDefault="00913DE2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Ohmic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13DE2" w:rsidRDefault="00913DE2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Resistance</w:t>
            </w:r>
          </w:p>
          <w:p w:rsidR="00850E09" w:rsidRP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Rs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(Ω))</w:t>
            </w:r>
          </w:p>
        </w:tc>
        <w:tc>
          <w:tcPr>
            <w:tcW w:w="1701" w:type="dxa"/>
          </w:tcPr>
          <w:p w:rsidR="00850E09" w:rsidRP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Constant Phase Element (</w:t>
            </w: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CPEdl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>-T)</w:t>
            </w:r>
          </w:p>
        </w:tc>
        <w:tc>
          <w:tcPr>
            <w:tcW w:w="1842" w:type="dxa"/>
          </w:tcPr>
          <w:p w:rsidR="00850E09" w:rsidRPr="00913DE2" w:rsidRDefault="00850E09" w:rsidP="00913DE2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Constant Phase Element (</w:t>
            </w: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CPEdl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>-P)</w:t>
            </w:r>
          </w:p>
        </w:tc>
      </w:tr>
      <w:tr w:rsidR="00850E09" w:rsidRPr="00913DE2" w:rsidTr="00913DE2"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212.83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7.98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2.13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</w:t>
            </w:r>
            <w:r w:rsidRPr="00913DE2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913DE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</w:tr>
      <w:tr w:rsidR="00850E09" w:rsidRPr="00913DE2" w:rsidTr="00913DE2"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HEO_Cu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20%/NF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177.25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7.11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1.76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×10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  <w:vertAlign w:val="superscript"/>
              </w:rPr>
              <w:t>-6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</w:tr>
      <w:tr w:rsidR="00850E09" w:rsidRPr="00913DE2" w:rsidTr="00913DE2"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HEO_Cu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30%/NF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158.40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5.30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1.57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×10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  <w:vertAlign w:val="superscript"/>
              </w:rPr>
              <w:t>-6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</w:tr>
      <w:tr w:rsidR="00850E09" w:rsidRPr="00913DE2" w:rsidTr="00913DE2"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HEO_Cu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40%/NF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82.81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2.73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×10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  <w:vertAlign w:val="superscript"/>
              </w:rPr>
              <w:t>-6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</w:tr>
      <w:tr w:rsidR="00850E09" w:rsidRPr="00913DE2" w:rsidTr="00913DE2"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HEO_Cu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50%/NF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114.81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4.42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1.14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×10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  <w:vertAlign w:val="superscript"/>
              </w:rPr>
              <w:t>-6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</w:tr>
      <w:tr w:rsidR="00850E09" w:rsidRPr="00913DE2" w:rsidTr="004E3B21">
        <w:trPr>
          <w:trHeight w:val="243"/>
        </w:trPr>
        <w:tc>
          <w:tcPr>
            <w:tcW w:w="2159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913DE2">
              <w:rPr>
                <w:rFonts w:asciiTheme="majorBidi" w:hAnsiTheme="majorBidi" w:cstheme="majorBidi"/>
                <w:sz w:val="24"/>
                <w:szCs w:val="24"/>
              </w:rPr>
              <w:t>HEO_Cu</w:t>
            </w:r>
            <w:proofErr w:type="spellEnd"/>
            <w:r w:rsidRPr="00913DE2">
              <w:rPr>
                <w:rFonts w:asciiTheme="majorBidi" w:hAnsiTheme="majorBidi" w:cstheme="majorBidi"/>
                <w:sz w:val="24"/>
                <w:szCs w:val="24"/>
              </w:rPr>
              <w:t xml:space="preserve"> 60%/NF</w:t>
            </w:r>
          </w:p>
        </w:tc>
        <w:tc>
          <w:tcPr>
            <w:tcW w:w="2094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119.91</w:t>
            </w:r>
          </w:p>
        </w:tc>
        <w:tc>
          <w:tcPr>
            <w:tcW w:w="2127" w:type="dxa"/>
          </w:tcPr>
          <w:p w:rsidR="00850E09" w:rsidRPr="00913DE2" w:rsidRDefault="00850E09" w:rsidP="00850E0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850E09" w:rsidRPr="00913DE2" w:rsidRDefault="00850E09" w:rsidP="00850E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1.18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</w:rPr>
              <w:t xml:space="preserve"> ×10</w:t>
            </w:r>
            <w:r w:rsidRPr="00913DE2">
              <w:rPr>
                <w:rFonts w:asciiTheme="majorBidi" w:hAnsiTheme="majorBidi" w:cstheme="majorBidi"/>
                <w:color w:val="474747"/>
                <w:sz w:val="24"/>
                <w:szCs w:val="24"/>
                <w:shd w:val="clear" w:color="auto" w:fill="FFFFFF"/>
                <w:vertAlign w:val="superscript"/>
              </w:rPr>
              <w:t>-6</w:t>
            </w:r>
          </w:p>
        </w:tc>
        <w:tc>
          <w:tcPr>
            <w:tcW w:w="1842" w:type="dxa"/>
          </w:tcPr>
          <w:p w:rsidR="00850E09" w:rsidRPr="00913DE2" w:rsidRDefault="00850E09" w:rsidP="00850E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3DE2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</w:tr>
    </w:tbl>
    <w:p w:rsidR="00850E09" w:rsidRDefault="00850E09"/>
    <w:p w:rsidR="000E6DF5" w:rsidRPr="00635AA2" w:rsidRDefault="00635AA2" w:rsidP="009C237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5AA2">
        <w:rPr>
          <w:rFonts w:asciiTheme="majorBidi" w:hAnsiTheme="majorBidi" w:cstheme="majorBidi"/>
          <w:b/>
          <w:bCs/>
          <w:sz w:val="24"/>
          <w:szCs w:val="24"/>
        </w:rPr>
        <w:t>References:</w:t>
      </w:r>
    </w:p>
    <w:p w:rsidR="00635AA2" w:rsidRPr="00635AA2" w:rsidRDefault="00635AA2" w:rsidP="00635A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35AA2">
        <w:rPr>
          <w:rFonts w:ascii="Times New Roman" w:eastAsia="Times New Roman" w:hAnsi="Times New Roman" w:cs="Times New Roman"/>
          <w:sz w:val="24"/>
          <w:szCs w:val="24"/>
        </w:rPr>
        <w:t>Reier</w:t>
      </w:r>
      <w:proofErr w:type="spellEnd"/>
      <w:r w:rsidRPr="00635AA2">
        <w:rPr>
          <w:rFonts w:ascii="Times New Roman" w:eastAsia="Times New Roman" w:hAnsi="Times New Roman" w:cs="Times New Roman"/>
          <w:sz w:val="24"/>
          <w:szCs w:val="24"/>
        </w:rPr>
        <w:t>, T.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 xml:space="preserve"> et al. </w:t>
      </w:r>
      <w:proofErr w:type="spellStart"/>
      <w:r w:rsidRPr="00635AA2">
        <w:rPr>
          <w:rFonts w:ascii="Times New Roman" w:eastAsia="Times New Roman" w:hAnsi="Times New Roman" w:cs="Times New Roman"/>
          <w:sz w:val="24"/>
          <w:szCs w:val="24"/>
        </w:rPr>
        <w:t>Electrocatalytic</w:t>
      </w:r>
      <w:proofErr w:type="spellEnd"/>
      <w:r w:rsidRPr="00635AA2">
        <w:rPr>
          <w:rFonts w:ascii="Times New Roman" w:eastAsia="Times New Roman" w:hAnsi="Times New Roman" w:cs="Times New Roman"/>
          <w:sz w:val="24"/>
          <w:szCs w:val="24"/>
        </w:rPr>
        <w:t xml:space="preserve"> Oxygen Evolution Reaction (OER) on Ru, </w:t>
      </w:r>
      <w:proofErr w:type="spellStart"/>
      <w:r w:rsidRPr="00635AA2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635AA2">
        <w:rPr>
          <w:rFonts w:ascii="Times New Roman" w:eastAsia="Times New Roman" w:hAnsi="Times New Roman" w:cs="Times New Roman"/>
          <w:sz w:val="24"/>
          <w:szCs w:val="24"/>
        </w:rPr>
        <w:t xml:space="preserve">, and Pt Catalysts: A Comparative Study of Nanoparticles and Bulk Materials. </w:t>
      </w:r>
      <w:r w:rsidRPr="00635AA2">
        <w:rPr>
          <w:rFonts w:ascii="Times New Roman" w:eastAsia="Times New Roman" w:hAnsi="Times New Roman" w:cs="Times New Roman"/>
          <w:i/>
          <w:iCs/>
          <w:sz w:val="24"/>
          <w:szCs w:val="24"/>
        </w:rPr>
        <w:t>ACS Catalysis</w:t>
      </w:r>
      <w:r w:rsidRPr="00635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AA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35AA2">
        <w:rPr>
          <w:rFonts w:ascii="Times New Roman" w:eastAsia="Times New Roman" w:hAnsi="Times New Roman" w:cs="Times New Roman"/>
          <w:sz w:val="24"/>
          <w:szCs w:val="24"/>
        </w:rPr>
        <w:t>, 1765–1772 (2012).</w:t>
      </w:r>
    </w:p>
    <w:p w:rsidR="00635AA2" w:rsidRDefault="00F82A4F" w:rsidP="00F82A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2A4F">
        <w:rPr>
          <w:rFonts w:asciiTheme="majorBidi" w:hAnsiTheme="majorBidi" w:cstheme="majorBidi"/>
          <w:sz w:val="24"/>
          <w:szCs w:val="24"/>
        </w:rPr>
        <w:t>Soriano-</w:t>
      </w:r>
      <w:proofErr w:type="spellStart"/>
      <w:r w:rsidRPr="00F82A4F">
        <w:rPr>
          <w:rFonts w:asciiTheme="majorBidi" w:hAnsiTheme="majorBidi" w:cstheme="majorBidi"/>
          <w:sz w:val="24"/>
          <w:szCs w:val="24"/>
        </w:rPr>
        <w:t>López</w:t>
      </w:r>
      <w:proofErr w:type="spellEnd"/>
      <w:r w:rsidRPr="00F82A4F">
        <w:rPr>
          <w:rFonts w:asciiTheme="majorBidi" w:hAnsiTheme="majorBidi" w:cstheme="majorBidi"/>
          <w:sz w:val="24"/>
          <w:szCs w:val="24"/>
        </w:rPr>
        <w:t>, J.</w:t>
      </w:r>
      <w:r w:rsidRPr="00F82A4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F82A4F">
        <w:rPr>
          <w:rFonts w:asciiTheme="majorBidi" w:hAnsiTheme="majorBidi" w:cstheme="majorBidi"/>
          <w:sz w:val="24"/>
          <w:szCs w:val="24"/>
        </w:rPr>
        <w:t xml:space="preserve"> Cobalt </w:t>
      </w:r>
      <w:proofErr w:type="spellStart"/>
      <w:r w:rsidRPr="00F82A4F">
        <w:rPr>
          <w:rFonts w:asciiTheme="majorBidi" w:hAnsiTheme="majorBidi" w:cstheme="majorBidi"/>
          <w:sz w:val="24"/>
          <w:szCs w:val="24"/>
        </w:rPr>
        <w:t>Polyoxometalates</w:t>
      </w:r>
      <w:proofErr w:type="spellEnd"/>
      <w:r w:rsidRPr="00F82A4F">
        <w:rPr>
          <w:rFonts w:asciiTheme="majorBidi" w:hAnsiTheme="majorBidi" w:cstheme="majorBidi"/>
          <w:sz w:val="24"/>
          <w:szCs w:val="24"/>
        </w:rPr>
        <w:t xml:space="preserve"> as Heterogeneous Water Oxidation Catalysts. </w:t>
      </w:r>
      <w:r w:rsidRPr="00F82A4F">
        <w:rPr>
          <w:rFonts w:asciiTheme="majorBidi" w:hAnsiTheme="majorBidi" w:cstheme="majorBidi"/>
          <w:i/>
          <w:iCs/>
          <w:sz w:val="24"/>
          <w:szCs w:val="24"/>
        </w:rPr>
        <w:t>Inorganic Chemistry</w:t>
      </w:r>
      <w:r w:rsidRPr="00F82A4F">
        <w:rPr>
          <w:rFonts w:asciiTheme="majorBidi" w:hAnsiTheme="majorBidi" w:cstheme="majorBidi"/>
          <w:sz w:val="24"/>
          <w:szCs w:val="24"/>
        </w:rPr>
        <w:t xml:space="preserve"> </w:t>
      </w:r>
      <w:r w:rsidRPr="00F82A4F">
        <w:rPr>
          <w:rFonts w:asciiTheme="majorBidi" w:hAnsiTheme="majorBidi" w:cstheme="majorBidi"/>
          <w:b/>
          <w:bCs/>
          <w:sz w:val="24"/>
          <w:szCs w:val="24"/>
        </w:rPr>
        <w:t>52</w:t>
      </w:r>
      <w:r w:rsidRPr="00F82A4F">
        <w:rPr>
          <w:rFonts w:asciiTheme="majorBidi" w:hAnsiTheme="majorBidi" w:cstheme="majorBidi"/>
          <w:sz w:val="24"/>
          <w:szCs w:val="24"/>
        </w:rPr>
        <w:t>, 4753–4755 (2013).</w:t>
      </w:r>
    </w:p>
    <w:p w:rsidR="00F82A4F" w:rsidRDefault="005A6C4D" w:rsidP="005A6C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A6C4D">
        <w:rPr>
          <w:rFonts w:asciiTheme="majorBidi" w:hAnsiTheme="majorBidi" w:cstheme="majorBidi"/>
          <w:sz w:val="24"/>
          <w:szCs w:val="24"/>
        </w:rPr>
        <w:t>Shahparast</w:t>
      </w:r>
      <w:proofErr w:type="spellEnd"/>
      <w:r w:rsidRPr="005A6C4D">
        <w:rPr>
          <w:rFonts w:asciiTheme="majorBidi" w:hAnsiTheme="majorBidi" w:cstheme="majorBidi"/>
          <w:sz w:val="24"/>
          <w:szCs w:val="24"/>
        </w:rPr>
        <w:t xml:space="preserve">, S. 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F82A4F">
        <w:rPr>
          <w:rFonts w:asciiTheme="majorBidi" w:hAnsiTheme="majorBidi" w:cstheme="majorBidi"/>
          <w:sz w:val="24"/>
          <w:szCs w:val="24"/>
        </w:rPr>
        <w:t xml:space="preserve"> </w:t>
      </w:r>
      <w:r w:rsidRPr="005A6C4D">
        <w:rPr>
          <w:rFonts w:asciiTheme="majorBidi" w:hAnsiTheme="majorBidi" w:cstheme="majorBidi"/>
          <w:sz w:val="24"/>
          <w:szCs w:val="24"/>
        </w:rPr>
        <w:t>α-MnO</w:t>
      </w:r>
      <w:r w:rsidRPr="00085D6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A6C4D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5A6C4D">
        <w:rPr>
          <w:rFonts w:asciiTheme="majorBidi" w:hAnsiTheme="majorBidi" w:cstheme="majorBidi"/>
          <w:sz w:val="24"/>
          <w:szCs w:val="24"/>
        </w:rPr>
        <w:t>FeCo</w:t>
      </w:r>
      <w:proofErr w:type="spellEnd"/>
      <w:r w:rsidRPr="005A6C4D">
        <w:rPr>
          <w:rFonts w:asciiTheme="majorBidi" w:hAnsiTheme="majorBidi" w:cstheme="majorBidi"/>
          <w:sz w:val="24"/>
          <w:szCs w:val="24"/>
        </w:rPr>
        <w:t xml:space="preserve">-LDH on Nickel Foam as an Efficient </w:t>
      </w:r>
      <w:proofErr w:type="spellStart"/>
      <w:r w:rsidRPr="005A6C4D">
        <w:rPr>
          <w:rFonts w:asciiTheme="majorBidi" w:hAnsiTheme="majorBidi" w:cstheme="majorBidi"/>
          <w:sz w:val="24"/>
          <w:szCs w:val="24"/>
        </w:rPr>
        <w:t>Electrocatalyst</w:t>
      </w:r>
      <w:proofErr w:type="spellEnd"/>
      <w:r w:rsidRPr="005A6C4D">
        <w:rPr>
          <w:rFonts w:asciiTheme="majorBidi" w:hAnsiTheme="majorBidi" w:cstheme="majorBidi"/>
          <w:sz w:val="24"/>
          <w:szCs w:val="24"/>
        </w:rPr>
        <w:t xml:space="preserve"> for Water Oxidation. </w:t>
      </w:r>
      <w:r w:rsidRPr="005A6C4D">
        <w:rPr>
          <w:rFonts w:asciiTheme="majorBidi" w:hAnsiTheme="majorBidi" w:cstheme="majorBidi"/>
          <w:i/>
          <w:iCs/>
          <w:sz w:val="24"/>
          <w:szCs w:val="24"/>
        </w:rPr>
        <w:t>ACS Omega</w:t>
      </w:r>
      <w:r w:rsidRPr="005A6C4D">
        <w:rPr>
          <w:rFonts w:asciiTheme="majorBidi" w:hAnsiTheme="majorBidi" w:cstheme="majorBidi"/>
          <w:sz w:val="24"/>
          <w:szCs w:val="24"/>
        </w:rPr>
        <w:t xml:space="preserve"> </w:t>
      </w:r>
      <w:r w:rsidRPr="005A6C4D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5A6C4D">
        <w:rPr>
          <w:rFonts w:asciiTheme="majorBidi" w:hAnsiTheme="majorBidi" w:cstheme="majorBidi"/>
          <w:sz w:val="24"/>
          <w:szCs w:val="24"/>
        </w:rPr>
        <w:t>, 1702–1709 (2023).</w:t>
      </w:r>
    </w:p>
    <w:p w:rsidR="005A6C4D" w:rsidRDefault="005A6C4D" w:rsidP="005A6C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6C4D">
        <w:rPr>
          <w:rFonts w:asciiTheme="majorBidi" w:hAnsiTheme="majorBidi" w:cstheme="majorBidi"/>
          <w:sz w:val="24"/>
          <w:szCs w:val="24"/>
        </w:rPr>
        <w:t>Nguyen, T. X.</w:t>
      </w:r>
      <w:r w:rsidRPr="005A6C4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F82A4F">
        <w:rPr>
          <w:rFonts w:asciiTheme="majorBidi" w:hAnsiTheme="majorBidi" w:cstheme="majorBidi"/>
          <w:sz w:val="24"/>
          <w:szCs w:val="24"/>
        </w:rPr>
        <w:t xml:space="preserve"> </w:t>
      </w:r>
      <w:r w:rsidRPr="005A6C4D">
        <w:rPr>
          <w:rFonts w:asciiTheme="majorBidi" w:hAnsiTheme="majorBidi" w:cstheme="majorBidi"/>
          <w:sz w:val="24"/>
          <w:szCs w:val="24"/>
        </w:rPr>
        <w:t xml:space="preserve">Advanced High Entropy Perovskite Oxide </w:t>
      </w:r>
      <w:proofErr w:type="spellStart"/>
      <w:r w:rsidRPr="005A6C4D">
        <w:rPr>
          <w:rFonts w:asciiTheme="majorBidi" w:hAnsiTheme="majorBidi" w:cstheme="majorBidi"/>
          <w:sz w:val="24"/>
          <w:szCs w:val="24"/>
        </w:rPr>
        <w:t>Electrocatalyst</w:t>
      </w:r>
      <w:proofErr w:type="spellEnd"/>
      <w:r w:rsidRPr="005A6C4D">
        <w:rPr>
          <w:rFonts w:asciiTheme="majorBidi" w:hAnsiTheme="majorBidi" w:cstheme="majorBidi"/>
          <w:sz w:val="24"/>
          <w:szCs w:val="24"/>
        </w:rPr>
        <w:t xml:space="preserve"> for Oxygen Evolution Reaction. </w:t>
      </w:r>
      <w:r w:rsidRPr="005A6C4D">
        <w:rPr>
          <w:rFonts w:asciiTheme="majorBidi" w:hAnsiTheme="majorBidi" w:cstheme="majorBidi"/>
          <w:i/>
          <w:iCs/>
          <w:sz w:val="24"/>
          <w:szCs w:val="24"/>
        </w:rPr>
        <w:t xml:space="preserve">Adv. </w:t>
      </w:r>
      <w:proofErr w:type="spellStart"/>
      <w:r w:rsidRPr="005A6C4D">
        <w:rPr>
          <w:rFonts w:asciiTheme="majorBidi" w:hAnsiTheme="majorBidi" w:cstheme="majorBidi"/>
          <w:i/>
          <w:iCs/>
          <w:sz w:val="24"/>
          <w:szCs w:val="24"/>
        </w:rPr>
        <w:t>Funct</w:t>
      </w:r>
      <w:proofErr w:type="spellEnd"/>
      <w:r w:rsidRPr="005A6C4D">
        <w:rPr>
          <w:rFonts w:asciiTheme="majorBidi" w:hAnsiTheme="majorBidi" w:cstheme="majorBidi"/>
          <w:i/>
          <w:iCs/>
          <w:sz w:val="24"/>
          <w:szCs w:val="24"/>
        </w:rPr>
        <w:t>. Mater.</w:t>
      </w:r>
      <w:r w:rsidRPr="005A6C4D">
        <w:rPr>
          <w:rFonts w:asciiTheme="majorBidi" w:hAnsiTheme="majorBidi" w:cstheme="majorBidi"/>
          <w:sz w:val="24"/>
          <w:szCs w:val="24"/>
        </w:rPr>
        <w:t xml:space="preserve"> </w:t>
      </w:r>
      <w:r w:rsidRPr="005A6C4D">
        <w:rPr>
          <w:rFonts w:asciiTheme="majorBidi" w:hAnsiTheme="majorBidi" w:cstheme="majorBidi"/>
          <w:b/>
          <w:bCs/>
          <w:sz w:val="24"/>
          <w:szCs w:val="24"/>
        </w:rPr>
        <w:t>31</w:t>
      </w:r>
      <w:r w:rsidRPr="005A6C4D">
        <w:rPr>
          <w:rFonts w:asciiTheme="majorBidi" w:hAnsiTheme="majorBidi" w:cstheme="majorBidi"/>
          <w:sz w:val="24"/>
          <w:szCs w:val="24"/>
        </w:rPr>
        <w:t>, 2101632 (2021).</w:t>
      </w:r>
    </w:p>
    <w:p w:rsidR="005A6C4D" w:rsidRDefault="00940C80" w:rsidP="00940C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Chamani</w:t>
      </w:r>
      <w:proofErr w:type="spellEnd"/>
      <w:r>
        <w:rPr>
          <w:rFonts w:asciiTheme="majorBidi" w:hAnsiTheme="majorBidi" w:cstheme="majorBidi"/>
          <w:sz w:val="24"/>
          <w:szCs w:val="24"/>
        </w:rPr>
        <w:t>, S.</w:t>
      </w:r>
      <w:r w:rsidRPr="00940C80">
        <w:rPr>
          <w:rFonts w:asciiTheme="majorBidi" w:hAnsiTheme="majorBidi" w:cstheme="majorBidi"/>
          <w:sz w:val="24"/>
          <w:szCs w:val="24"/>
        </w:rPr>
        <w:t xml:space="preserve"> 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F82A4F">
        <w:rPr>
          <w:rFonts w:asciiTheme="majorBidi" w:hAnsiTheme="majorBidi" w:cstheme="majorBidi"/>
          <w:sz w:val="24"/>
          <w:szCs w:val="24"/>
        </w:rPr>
        <w:t xml:space="preserve"> </w:t>
      </w:r>
      <w:r w:rsidRPr="00940C80">
        <w:rPr>
          <w:rFonts w:asciiTheme="majorBidi" w:hAnsiTheme="majorBidi" w:cstheme="majorBidi"/>
          <w:sz w:val="24"/>
          <w:szCs w:val="24"/>
        </w:rPr>
        <w:t xml:space="preserve">Microwave-Assisted Auto-Combustion Synthesis of Binary/Ternary </w:t>
      </w:r>
      <w:proofErr w:type="spellStart"/>
      <w:r w:rsidRPr="00940C80">
        <w:rPr>
          <w:rFonts w:asciiTheme="majorBidi" w:hAnsiTheme="majorBidi" w:cstheme="majorBidi"/>
          <w:sz w:val="24"/>
          <w:szCs w:val="24"/>
        </w:rPr>
        <w:t>CoₓNi</w:t>
      </w:r>
      <w:proofErr w:type="spellEnd"/>
      <w:r w:rsidRPr="00940C80">
        <w:rPr>
          <w:rFonts w:ascii="Cambria Math" w:hAnsi="Cambria Math" w:cs="Cambria Math"/>
          <w:sz w:val="24"/>
          <w:szCs w:val="24"/>
        </w:rPr>
        <w:t>₁₋</w:t>
      </w:r>
      <w:r w:rsidRPr="00940C80">
        <w:rPr>
          <w:rFonts w:ascii="Times New Roman" w:hAnsi="Times New Roman" w:cs="Times New Roman"/>
          <w:sz w:val="24"/>
          <w:szCs w:val="24"/>
        </w:rPr>
        <w:t>ₓ</w:t>
      </w:r>
      <w:proofErr w:type="spellStart"/>
      <w:r w:rsidRPr="00940C80">
        <w:rPr>
          <w:rFonts w:asciiTheme="majorBidi" w:hAnsiTheme="majorBidi" w:cstheme="majorBidi"/>
          <w:sz w:val="24"/>
          <w:szCs w:val="24"/>
        </w:rPr>
        <w:t>Fe</w:t>
      </w:r>
      <w:r w:rsidRPr="00940C80">
        <w:rPr>
          <w:rFonts w:ascii="Cambria Math" w:hAnsi="Cambria Math" w:cs="Cambria Math"/>
          <w:sz w:val="24"/>
          <w:szCs w:val="24"/>
        </w:rPr>
        <w:t>₂</w:t>
      </w:r>
      <w:r w:rsidRPr="00940C80">
        <w:rPr>
          <w:rFonts w:asciiTheme="majorBidi" w:hAnsiTheme="majorBidi" w:cstheme="majorBidi"/>
          <w:sz w:val="24"/>
          <w:szCs w:val="24"/>
        </w:rPr>
        <w:t>O</w:t>
      </w:r>
      <w:proofErr w:type="spellEnd"/>
      <w:r w:rsidRPr="00940C80">
        <w:rPr>
          <w:rFonts w:ascii="Cambria Math" w:hAnsi="Cambria Math" w:cs="Cambria Math"/>
          <w:sz w:val="24"/>
          <w:szCs w:val="24"/>
        </w:rPr>
        <w:t>₄</w:t>
      </w:r>
      <w:r w:rsidRPr="00940C80">
        <w:rPr>
          <w:rFonts w:asciiTheme="majorBidi" w:hAnsiTheme="majorBidi" w:cstheme="majorBidi"/>
          <w:sz w:val="24"/>
          <w:szCs w:val="24"/>
        </w:rPr>
        <w:t xml:space="preserve"> for Electrochemical Hydrogen and Oxygen Evolution. </w:t>
      </w:r>
      <w:r w:rsidRPr="00940C80">
        <w:rPr>
          <w:rFonts w:asciiTheme="majorBidi" w:hAnsiTheme="majorBidi" w:cstheme="majorBidi"/>
          <w:i/>
          <w:iCs/>
          <w:sz w:val="24"/>
          <w:szCs w:val="24"/>
        </w:rPr>
        <w:t>ACS Omega</w:t>
      </w:r>
      <w:r w:rsidRPr="00940C80">
        <w:rPr>
          <w:rFonts w:asciiTheme="majorBidi" w:hAnsiTheme="majorBidi" w:cstheme="majorBidi"/>
          <w:sz w:val="24"/>
          <w:szCs w:val="24"/>
        </w:rPr>
        <w:t xml:space="preserve"> </w:t>
      </w:r>
      <w:r w:rsidRPr="00940C80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940C80">
        <w:rPr>
          <w:rFonts w:asciiTheme="majorBidi" w:hAnsiTheme="majorBidi" w:cstheme="majorBidi"/>
          <w:sz w:val="24"/>
          <w:szCs w:val="24"/>
        </w:rPr>
        <w:t>, 33024</w:t>
      </w:r>
      <w:r w:rsidRPr="00940C80">
        <w:rPr>
          <w:rFonts w:ascii="Times New Roman" w:hAnsi="Times New Roman" w:cs="Times New Roman"/>
          <w:sz w:val="24"/>
          <w:szCs w:val="24"/>
        </w:rPr>
        <w:t>–</w:t>
      </w:r>
      <w:r w:rsidRPr="00940C80">
        <w:rPr>
          <w:rFonts w:asciiTheme="majorBidi" w:hAnsiTheme="majorBidi" w:cstheme="majorBidi"/>
          <w:sz w:val="24"/>
          <w:szCs w:val="24"/>
        </w:rPr>
        <w:t>33032 (2021).</w:t>
      </w:r>
    </w:p>
    <w:p w:rsidR="00940C80" w:rsidRPr="00B2365E" w:rsidRDefault="00940C80" w:rsidP="00940C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3A66">
        <w:rPr>
          <w:rFonts w:ascii="Times New Roman" w:eastAsia="Times New Roman" w:hAnsi="Times New Roman" w:cs="Times New Roman"/>
          <w:sz w:val="24"/>
          <w:szCs w:val="24"/>
        </w:rPr>
        <w:t>Bose, R.</w:t>
      </w:r>
      <w:r w:rsidRPr="00940C8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35AA2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F82A4F">
        <w:rPr>
          <w:rFonts w:asciiTheme="majorBidi" w:hAnsiTheme="majorBidi" w:cstheme="majorBidi"/>
          <w:sz w:val="24"/>
          <w:szCs w:val="24"/>
        </w:rPr>
        <w:t xml:space="preserve"> </w:t>
      </w:r>
      <w:r w:rsidRPr="00893A66">
        <w:rPr>
          <w:rFonts w:ascii="Times New Roman" w:eastAsia="Times New Roman" w:hAnsi="Times New Roman" w:cs="Times New Roman"/>
          <w:sz w:val="24"/>
          <w:szCs w:val="24"/>
        </w:rPr>
        <w:t xml:space="preserve">High performance multicomponent </w:t>
      </w:r>
      <w:proofErr w:type="spellStart"/>
      <w:r w:rsidRPr="00893A66">
        <w:rPr>
          <w:rFonts w:ascii="Times New Roman" w:eastAsia="Times New Roman" w:hAnsi="Times New Roman" w:cs="Times New Roman"/>
          <w:sz w:val="24"/>
          <w:szCs w:val="24"/>
        </w:rPr>
        <w:t>bifunctional</w:t>
      </w:r>
      <w:proofErr w:type="spellEnd"/>
      <w:r w:rsidRPr="00893A66">
        <w:rPr>
          <w:rFonts w:ascii="Times New Roman" w:eastAsia="Times New Roman" w:hAnsi="Times New Roman" w:cs="Times New Roman"/>
          <w:sz w:val="24"/>
          <w:szCs w:val="24"/>
        </w:rPr>
        <w:t xml:space="preserve"> catalysts for overall water </w:t>
      </w:r>
      <w:r w:rsidRPr="00B2365E">
        <w:rPr>
          <w:rFonts w:ascii="Times New Roman" w:eastAsia="Times New Roman" w:hAnsi="Times New Roman" w:cs="Times New Roman"/>
          <w:sz w:val="24"/>
          <w:szCs w:val="24"/>
        </w:rPr>
        <w:t xml:space="preserve">splitting. </w:t>
      </w:r>
      <w:r w:rsidRPr="00B236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J. Mater. Chem. </w:t>
      </w:r>
      <w:proofErr w:type="gramStart"/>
      <w:r w:rsidRPr="00B2365E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gramEnd"/>
      <w:r w:rsidRPr="00B23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65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B2365E">
        <w:rPr>
          <w:rFonts w:ascii="Times New Roman" w:eastAsia="Times New Roman" w:hAnsi="Times New Roman" w:cs="Times New Roman"/>
          <w:sz w:val="24"/>
          <w:szCs w:val="24"/>
        </w:rPr>
        <w:t>, 13795–13805 (2020).</w:t>
      </w:r>
    </w:p>
    <w:p w:rsidR="00085D6C" w:rsidRPr="00B2365E" w:rsidRDefault="00B2365E" w:rsidP="00B2365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2365E">
        <w:rPr>
          <w:rFonts w:asciiTheme="majorBidi" w:hAnsiTheme="majorBidi" w:cstheme="majorBidi"/>
          <w:sz w:val="24"/>
          <w:szCs w:val="24"/>
        </w:rPr>
        <w:t>Moghaddam</w:t>
      </w:r>
      <w:proofErr w:type="spellEnd"/>
      <w:r w:rsidRPr="00B2365E">
        <w:rPr>
          <w:rFonts w:asciiTheme="majorBidi" w:hAnsiTheme="majorBidi" w:cstheme="majorBidi"/>
          <w:sz w:val="24"/>
          <w:szCs w:val="24"/>
        </w:rPr>
        <w:t xml:space="preserve"> A.O. </w:t>
      </w:r>
      <w:r w:rsidRPr="00B2365E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B2365E">
        <w:rPr>
          <w:rFonts w:asciiTheme="majorBidi" w:hAnsiTheme="majorBidi" w:cstheme="majorBidi"/>
          <w:sz w:val="24"/>
          <w:szCs w:val="24"/>
        </w:rPr>
        <w:t xml:space="preserve"> </w:t>
      </w:r>
      <w:r w:rsidRPr="00B2365E">
        <w:rPr>
          <w:rFonts w:asciiTheme="majorBidi" w:hAnsiTheme="majorBidi" w:cstheme="majorBidi"/>
          <w:sz w:val="24"/>
          <w:szCs w:val="24"/>
        </w:rPr>
        <w:t xml:space="preserve">Synergistic </w:t>
      </w:r>
      <w:proofErr w:type="spellStart"/>
      <w:r w:rsidRPr="00B2365E">
        <w:rPr>
          <w:rFonts w:asciiTheme="majorBidi" w:hAnsiTheme="majorBidi" w:cstheme="majorBidi"/>
          <w:sz w:val="24"/>
          <w:szCs w:val="24"/>
        </w:rPr>
        <w:t>Multimetal</w:t>
      </w:r>
      <w:proofErr w:type="spellEnd"/>
      <w:r w:rsidRPr="00B2365E">
        <w:rPr>
          <w:rFonts w:asciiTheme="majorBidi" w:hAnsiTheme="majorBidi" w:cstheme="majorBidi"/>
          <w:sz w:val="24"/>
          <w:szCs w:val="24"/>
        </w:rPr>
        <w:t xml:space="preserve"> Effects in a High-Entropy Perovskite Oxide Anchored on Reduced Graphene Oxide for Accelerated Water Oxidation. </w:t>
      </w:r>
      <w:r w:rsidRPr="00B2365E">
        <w:rPr>
          <w:rFonts w:asciiTheme="majorBidi" w:hAnsiTheme="majorBidi" w:cstheme="majorBidi"/>
          <w:i/>
          <w:iCs/>
          <w:sz w:val="24"/>
          <w:szCs w:val="24"/>
        </w:rPr>
        <w:t>The Journal of Physical Chemistry Letters</w:t>
      </w:r>
      <w:r>
        <w:rPr>
          <w:rFonts w:asciiTheme="majorBidi" w:hAnsiTheme="majorBidi" w:cstheme="majorBidi"/>
          <w:sz w:val="24"/>
          <w:szCs w:val="24"/>
        </w:rPr>
        <w:t>,</w:t>
      </w:r>
      <w:bookmarkStart w:id="0" w:name="_GoBack"/>
      <w:bookmarkEnd w:id="0"/>
      <w:r w:rsidRPr="00B236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B2365E">
        <w:rPr>
          <w:rFonts w:asciiTheme="majorBidi" w:hAnsiTheme="majorBidi" w:cstheme="majorBidi"/>
          <w:sz w:val="24"/>
          <w:szCs w:val="24"/>
        </w:rPr>
        <w:t>2026</w:t>
      </w:r>
      <w:r>
        <w:rPr>
          <w:rFonts w:asciiTheme="majorBidi" w:hAnsiTheme="majorBidi" w:cstheme="majorBidi"/>
          <w:sz w:val="24"/>
          <w:szCs w:val="24"/>
        </w:rPr>
        <w:t>).</w:t>
      </w:r>
      <w:r w:rsidRPr="00B2365E">
        <w:rPr>
          <w:rFonts w:asciiTheme="majorBidi" w:hAnsiTheme="majorBidi" w:cstheme="majorBidi"/>
          <w:sz w:val="24"/>
          <w:szCs w:val="24"/>
        </w:rPr>
        <w:t xml:space="preserve"> </w:t>
      </w:r>
    </w:p>
    <w:p w:rsidR="00085D6C" w:rsidRPr="00F82A4F" w:rsidRDefault="00085D6C" w:rsidP="00940C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52F9E">
        <w:rPr>
          <w:rFonts w:asciiTheme="majorBidi" w:hAnsiTheme="majorBidi" w:cstheme="majorBidi"/>
          <w:sz w:val="24"/>
          <w:szCs w:val="24"/>
        </w:rPr>
        <w:lastRenderedPageBreak/>
        <w:t>Mehrabi-Kalajahi</w:t>
      </w:r>
      <w:proofErr w:type="spellEnd"/>
      <w:r w:rsidRPr="00952F9E">
        <w:rPr>
          <w:rFonts w:asciiTheme="majorBidi" w:hAnsiTheme="majorBidi" w:cstheme="majorBidi"/>
          <w:sz w:val="24"/>
          <w:szCs w:val="24"/>
        </w:rPr>
        <w:t xml:space="preserve">, S. </w:t>
      </w:r>
      <w:r w:rsidRPr="00952F9E">
        <w:rPr>
          <w:rFonts w:asciiTheme="majorBidi" w:hAnsiTheme="majorBidi" w:cstheme="majorBidi"/>
          <w:i/>
          <w:iCs/>
          <w:sz w:val="24"/>
          <w:szCs w:val="24"/>
        </w:rPr>
        <w:t>et al.</w:t>
      </w:r>
      <w:r w:rsidRPr="00952F9E">
        <w:rPr>
          <w:rFonts w:asciiTheme="majorBidi" w:hAnsiTheme="majorBidi" w:cstheme="majorBidi"/>
          <w:sz w:val="24"/>
          <w:szCs w:val="24"/>
        </w:rPr>
        <w:t xml:space="preserve"> High Entropy (</w:t>
      </w:r>
      <w:proofErr w:type="spellStart"/>
      <w:r w:rsidRPr="00952F9E">
        <w:rPr>
          <w:rFonts w:asciiTheme="majorBidi" w:hAnsiTheme="majorBidi" w:cstheme="majorBidi"/>
          <w:sz w:val="24"/>
          <w:szCs w:val="24"/>
        </w:rPr>
        <w:t>CoFeMnCuNiCr</w:t>
      </w:r>
      <w:proofErr w:type="spellEnd"/>
      <w:proofErr w:type="gramStart"/>
      <w:r w:rsidRPr="00952F9E">
        <w:rPr>
          <w:rFonts w:asciiTheme="majorBidi" w:hAnsiTheme="majorBidi" w:cstheme="majorBidi"/>
          <w:sz w:val="24"/>
          <w:szCs w:val="24"/>
        </w:rPr>
        <w:t>)</w:t>
      </w:r>
      <w:r w:rsidRPr="00952F9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52F9E">
        <w:rPr>
          <w:rFonts w:asciiTheme="majorBidi" w:hAnsiTheme="majorBidi" w:cstheme="majorBidi"/>
          <w:sz w:val="24"/>
          <w:szCs w:val="24"/>
        </w:rPr>
        <w:t>O</w:t>
      </w:r>
      <w:r w:rsidRPr="00952F9E">
        <w:rPr>
          <w:rFonts w:asciiTheme="majorBidi" w:hAnsiTheme="majorBidi" w:cstheme="majorBidi"/>
          <w:sz w:val="24"/>
          <w:szCs w:val="24"/>
          <w:vertAlign w:val="subscript"/>
        </w:rPr>
        <w:t>4</w:t>
      </w:r>
      <w:proofErr w:type="gramEnd"/>
      <w:r w:rsidRPr="00952F9E">
        <w:rPr>
          <w:rFonts w:asciiTheme="majorBidi" w:hAnsiTheme="majorBidi" w:cstheme="majorBidi"/>
          <w:sz w:val="24"/>
          <w:szCs w:val="24"/>
        </w:rPr>
        <w:t xml:space="preserve"> Nanoparticles Anchored on Graphene-Based Supports for High-Performance Oxygen Evolution </w:t>
      </w:r>
      <w:proofErr w:type="spellStart"/>
      <w:r w:rsidRPr="00952F9E">
        <w:rPr>
          <w:rFonts w:asciiTheme="majorBidi" w:hAnsiTheme="majorBidi" w:cstheme="majorBidi"/>
          <w:sz w:val="24"/>
          <w:szCs w:val="24"/>
        </w:rPr>
        <w:t>Electrocatalysis</w:t>
      </w:r>
      <w:proofErr w:type="spellEnd"/>
      <w:r w:rsidRPr="00952F9E">
        <w:rPr>
          <w:rFonts w:asciiTheme="majorBidi" w:hAnsiTheme="majorBidi" w:cstheme="majorBidi"/>
          <w:sz w:val="24"/>
          <w:szCs w:val="24"/>
        </w:rPr>
        <w:t xml:space="preserve">. </w:t>
      </w:r>
      <w:r w:rsidRPr="00952F9E">
        <w:rPr>
          <w:rFonts w:asciiTheme="majorBidi" w:hAnsiTheme="majorBidi" w:cstheme="majorBidi"/>
          <w:i/>
          <w:iCs/>
          <w:sz w:val="24"/>
          <w:szCs w:val="24"/>
        </w:rPr>
        <w:t>ACS Appl. Energy Mater.</w:t>
      </w:r>
      <w:r w:rsidRPr="00952F9E">
        <w:rPr>
          <w:rFonts w:asciiTheme="majorBidi" w:hAnsiTheme="majorBidi" w:cstheme="majorBidi"/>
          <w:sz w:val="24"/>
          <w:szCs w:val="24"/>
        </w:rPr>
        <w:t xml:space="preserve"> </w:t>
      </w:r>
      <w:r w:rsidRPr="00952F9E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952F9E">
        <w:rPr>
          <w:rFonts w:asciiTheme="majorBidi" w:hAnsiTheme="majorBidi" w:cstheme="majorBidi"/>
          <w:sz w:val="24"/>
          <w:szCs w:val="24"/>
        </w:rPr>
        <w:t>, 8524–8531 (2025).</w:t>
      </w:r>
    </w:p>
    <w:sectPr w:rsidR="00085D6C" w:rsidRPr="00F8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1A9F"/>
    <w:multiLevelType w:val="hybridMultilevel"/>
    <w:tmpl w:val="0A3E2C5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9B"/>
    <w:rsid w:val="00010C63"/>
    <w:rsid w:val="00055165"/>
    <w:rsid w:val="00085D6C"/>
    <w:rsid w:val="000E6DF5"/>
    <w:rsid w:val="001116F2"/>
    <w:rsid w:val="00143E3A"/>
    <w:rsid w:val="00185148"/>
    <w:rsid w:val="00192288"/>
    <w:rsid w:val="001B0C9C"/>
    <w:rsid w:val="001C5EFF"/>
    <w:rsid w:val="00254A10"/>
    <w:rsid w:val="002567BB"/>
    <w:rsid w:val="00271359"/>
    <w:rsid w:val="002720D1"/>
    <w:rsid w:val="00301F9B"/>
    <w:rsid w:val="00311466"/>
    <w:rsid w:val="003409FA"/>
    <w:rsid w:val="003B2C60"/>
    <w:rsid w:val="003D1B1E"/>
    <w:rsid w:val="003E4FB9"/>
    <w:rsid w:val="0045483F"/>
    <w:rsid w:val="00463FCE"/>
    <w:rsid w:val="004E3B21"/>
    <w:rsid w:val="0050314D"/>
    <w:rsid w:val="005146CD"/>
    <w:rsid w:val="005A6C4D"/>
    <w:rsid w:val="00616648"/>
    <w:rsid w:val="00635AA2"/>
    <w:rsid w:val="006755D9"/>
    <w:rsid w:val="00685DD4"/>
    <w:rsid w:val="00753626"/>
    <w:rsid w:val="00770C77"/>
    <w:rsid w:val="007B3590"/>
    <w:rsid w:val="007C535B"/>
    <w:rsid w:val="00802F5E"/>
    <w:rsid w:val="00803F56"/>
    <w:rsid w:val="00850E09"/>
    <w:rsid w:val="008716D7"/>
    <w:rsid w:val="00894786"/>
    <w:rsid w:val="008E166C"/>
    <w:rsid w:val="008F6325"/>
    <w:rsid w:val="00913DE2"/>
    <w:rsid w:val="009153EA"/>
    <w:rsid w:val="00940C80"/>
    <w:rsid w:val="00990E8D"/>
    <w:rsid w:val="009C2376"/>
    <w:rsid w:val="00A332C9"/>
    <w:rsid w:val="00A377DA"/>
    <w:rsid w:val="00A46C58"/>
    <w:rsid w:val="00A8498B"/>
    <w:rsid w:val="00AD35A8"/>
    <w:rsid w:val="00B2365E"/>
    <w:rsid w:val="00B50A8A"/>
    <w:rsid w:val="00B604AC"/>
    <w:rsid w:val="00BA0A7D"/>
    <w:rsid w:val="00BA4103"/>
    <w:rsid w:val="00C548C5"/>
    <w:rsid w:val="00C66EB7"/>
    <w:rsid w:val="00C7119B"/>
    <w:rsid w:val="00C843D2"/>
    <w:rsid w:val="00CC08B9"/>
    <w:rsid w:val="00CF20A2"/>
    <w:rsid w:val="00CF72CA"/>
    <w:rsid w:val="00D33163"/>
    <w:rsid w:val="00D47338"/>
    <w:rsid w:val="00DF1A4D"/>
    <w:rsid w:val="00E008B7"/>
    <w:rsid w:val="00E125F4"/>
    <w:rsid w:val="00E802C1"/>
    <w:rsid w:val="00ED0707"/>
    <w:rsid w:val="00EE155C"/>
    <w:rsid w:val="00F7358D"/>
    <w:rsid w:val="00F82A4F"/>
    <w:rsid w:val="00F94DBD"/>
    <w:rsid w:val="00FA5400"/>
    <w:rsid w:val="00FE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5B621"/>
  <w15:chartTrackingRefBased/>
  <w15:docId w15:val="{00846660-886D-4D51-B68B-5976CD21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F9B"/>
  </w:style>
  <w:style w:type="paragraph" w:styleId="Heading1">
    <w:name w:val="heading 1"/>
    <w:basedOn w:val="Normal"/>
    <w:next w:val="Normal"/>
    <w:link w:val="Heading1Char"/>
    <w:uiPriority w:val="9"/>
    <w:qFormat/>
    <w:rsid w:val="00850E09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0E09"/>
    <w:rPr>
      <w:rFonts w:asciiTheme="majorBidi" w:eastAsiaTheme="majorEastAsia" w:hAnsiTheme="majorBid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850E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haabani@tabrizu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abani.b@gmail.com" TargetMode="External"/><Relationship Id="rId5" Type="http://schemas.openxmlformats.org/officeDocument/2006/relationships/hyperlink" Target="mailto:ss.mehrabikalajahi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9863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68</cp:revision>
  <dcterms:created xsi:type="dcterms:W3CDTF">2025-10-12T06:26:00Z</dcterms:created>
  <dcterms:modified xsi:type="dcterms:W3CDTF">2026-04-01T17:28:00Z</dcterms:modified>
</cp:coreProperties>
</file>