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DC9C6" w14:textId="2D2D6F49" w:rsidR="00DA238E" w:rsidRDefault="0018207A">
      <w:pPr>
        <w:rPr>
          <w:rFonts w:ascii="Times New Roman" w:eastAsia="맑은 고딕" w:hAnsi="Times New Roman" w:cs="Times New Roman"/>
          <w:sz w:val="24"/>
        </w:rPr>
      </w:pPr>
      <w:r>
        <w:rPr>
          <w:rFonts w:ascii="Times New Roman" w:eastAsia="Times New Roman" w:hAnsi="Times New Roman" w:cs="Times New Roman"/>
          <w:sz w:val="24"/>
        </w:rPr>
        <w:t>Supplementary Fig</w:t>
      </w:r>
      <w:r w:rsidR="00487BB7">
        <w:rPr>
          <w:rFonts w:ascii="Times New Roman" w:eastAsia="맑은 고딕" w:hAnsi="Times New Roman" w:cs="Times New Roman" w:hint="eastAsia"/>
          <w:sz w:val="24"/>
        </w:rPr>
        <w:t>.</w:t>
      </w:r>
      <w:r>
        <w:rPr>
          <w:rFonts w:ascii="Times New Roman" w:eastAsia="Times New Roman" w:hAnsi="Times New Roman" w:cs="Times New Roman"/>
          <w:sz w:val="24"/>
        </w:rPr>
        <w:t xml:space="preserve"> S1. Subgroup analysis in individuals without preexisting cardiovascular diseases</w:t>
      </w:r>
    </w:p>
    <w:p w14:paraId="567A4EEF" w14:textId="23FE6A4C" w:rsidR="00F14EE5" w:rsidRPr="00F14EE5" w:rsidRDefault="00E7791D">
      <w:pPr>
        <w:rPr>
          <w:rFonts w:ascii="Times New Roman" w:eastAsia="맑은 고딕" w:hAnsi="Times New Roman" w:cs="Times New Roman"/>
          <w:sz w:val="24"/>
        </w:rPr>
      </w:pPr>
      <w:r w:rsidRPr="00E7791D">
        <w:rPr>
          <w:rFonts w:ascii="Times New Roman" w:eastAsia="맑은 고딕" w:hAnsi="Times New Roman" w:cs="Times New Roman"/>
          <w:sz w:val="24"/>
        </w:rPr>
        <w:drawing>
          <wp:inline distT="0" distB="0" distL="0" distR="0" wp14:anchorId="7240B794" wp14:editId="132653FF">
            <wp:extent cx="8697595" cy="3962400"/>
            <wp:effectExtent l="0" t="0" r="8255" b="0"/>
            <wp:docPr id="22076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761" name=""/>
                    <pic:cNvPicPr/>
                  </pic:nvPicPr>
                  <pic:blipFill>
                    <a:blip r:embed="rId6"/>
                    <a:stretch>
                      <a:fillRect/>
                    </a:stretch>
                  </pic:blipFill>
                  <pic:spPr>
                    <a:xfrm>
                      <a:off x="0" y="0"/>
                      <a:ext cx="8708381" cy="3967314"/>
                    </a:xfrm>
                    <a:prstGeom prst="rect">
                      <a:avLst/>
                    </a:prstGeom>
                  </pic:spPr>
                </pic:pic>
              </a:graphicData>
            </a:graphic>
          </wp:inline>
        </w:drawing>
      </w:r>
    </w:p>
    <w:p w14:paraId="0E9DB869" w14:textId="6317F572" w:rsidR="00DA238E" w:rsidRDefault="0018207A">
      <w:p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HDL-C, high-density lipoprotein cholesterol; IR, incidence rate; HR, hazard ratio; CI, confidence interval.</w:t>
      </w:r>
    </w:p>
    <w:p w14:paraId="53B842E6" w14:textId="77777777" w:rsidR="00DA238E" w:rsidRDefault="0018207A">
      <w:pPr>
        <w:spacing w:line="480" w:lineRule="auto"/>
        <w:rPr>
          <w:rFonts w:ascii="Times New Roman" w:eastAsia="Times New Roman" w:hAnsi="Times New Roman" w:cs="Times New Roman"/>
          <w:sz w:val="24"/>
        </w:rPr>
      </w:pPr>
      <w:r>
        <w:rPr>
          <w:rFonts w:ascii="Times New Roman" w:eastAsia="Times New Roman" w:hAnsi="Times New Roman" w:cs="Times New Roman"/>
          <w:sz w:val="24"/>
        </w:rPr>
        <w:t>Values are presented as hazard ratio (95% confidential interval) using multivariable Cox proportional hazard regression analysis after adjusting for age, sex, smoking status, alcohol consumption, physical activity, income, body mass index, hypertension, diabetes mellitus, estimated glomerular filtration rate, low–density lipoprotein cholesterol, triglycerides, and statin.</w:t>
      </w:r>
    </w:p>
    <w:p w14:paraId="05B21C9B" w14:textId="0E17A694" w:rsidR="00DA238E" w:rsidRDefault="0018207A">
      <w:pPr>
        <w:rPr>
          <w:rFonts w:ascii="Times New Roman" w:eastAsia="Times New Roman" w:hAnsi="Times New Roman" w:cs="Times New Roman"/>
          <w:sz w:val="24"/>
        </w:rPr>
      </w:pPr>
      <w:r>
        <w:rPr>
          <w:rFonts w:ascii="Times New Roman" w:eastAsia="Times New Roman" w:hAnsi="Times New Roman" w:cs="Times New Roman"/>
          <w:sz w:val="24"/>
        </w:rPr>
        <w:lastRenderedPageBreak/>
        <w:t>Supplementary Fig</w:t>
      </w:r>
      <w:r w:rsidR="00487BB7">
        <w:rPr>
          <w:rFonts w:ascii="Times New Roman" w:eastAsia="맑은 고딕" w:hAnsi="Times New Roman" w:cs="Times New Roman" w:hint="eastAsia"/>
          <w:sz w:val="24"/>
        </w:rPr>
        <w:t>.</w:t>
      </w:r>
      <w:r>
        <w:rPr>
          <w:rFonts w:ascii="Times New Roman" w:eastAsia="Times New Roman" w:hAnsi="Times New Roman" w:cs="Times New Roman"/>
          <w:sz w:val="24"/>
        </w:rPr>
        <w:t xml:space="preserve"> S2. Subgroup analysis in individuals with preexisting cardiovascular diseases</w:t>
      </w:r>
    </w:p>
    <w:p w14:paraId="1D001CEF" w14:textId="48F938C1" w:rsidR="00DA238E" w:rsidRDefault="00E843AB">
      <w:pPr>
        <w:rPr>
          <w:rFonts w:ascii="Times New Roman" w:eastAsia="Times New Roman" w:hAnsi="Times New Roman" w:cs="Times New Roman"/>
          <w:sz w:val="24"/>
        </w:rPr>
      </w:pPr>
      <w:r w:rsidRPr="00E843AB">
        <w:rPr>
          <w:rFonts w:ascii="Times New Roman" w:eastAsia="Times New Roman" w:hAnsi="Times New Roman" w:cs="Times New Roman"/>
          <w:sz w:val="24"/>
        </w:rPr>
        <w:drawing>
          <wp:inline distT="0" distB="0" distL="0" distR="0" wp14:anchorId="1C031DF4" wp14:editId="2CA8C592">
            <wp:extent cx="8696412" cy="4118919"/>
            <wp:effectExtent l="0" t="0" r="0" b="0"/>
            <wp:docPr id="111646636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66361" name=""/>
                    <pic:cNvPicPr/>
                  </pic:nvPicPr>
                  <pic:blipFill>
                    <a:blip r:embed="rId7"/>
                    <a:stretch>
                      <a:fillRect/>
                    </a:stretch>
                  </pic:blipFill>
                  <pic:spPr>
                    <a:xfrm>
                      <a:off x="0" y="0"/>
                      <a:ext cx="8720166" cy="4130170"/>
                    </a:xfrm>
                    <a:prstGeom prst="rect">
                      <a:avLst/>
                    </a:prstGeom>
                  </pic:spPr>
                </pic:pic>
              </a:graphicData>
            </a:graphic>
          </wp:inline>
        </w:drawing>
      </w:r>
    </w:p>
    <w:p w14:paraId="2862C043" w14:textId="5EEA6B40" w:rsidR="00DA238E" w:rsidRDefault="0018207A">
      <w:pPr>
        <w:spacing w:after="0" w:line="480" w:lineRule="auto"/>
        <w:rPr>
          <w:rFonts w:ascii="Times New Roman" w:eastAsia="Times New Roman" w:hAnsi="Times New Roman" w:cs="Times New Roman"/>
          <w:sz w:val="24"/>
        </w:rPr>
      </w:pPr>
      <w:r>
        <w:rPr>
          <w:rFonts w:ascii="Times New Roman" w:eastAsia="Times New Roman" w:hAnsi="Times New Roman" w:cs="Times New Roman"/>
          <w:sz w:val="24"/>
        </w:rPr>
        <w:t>HDL-C, high-density lipoprotein cholesterol; IR, incidence rate; HR, hazard ratio; CI, confidence interval.</w:t>
      </w:r>
    </w:p>
    <w:p w14:paraId="3282ED0B" w14:textId="5C815C20" w:rsidR="00DA238E" w:rsidRPr="00ED7564" w:rsidRDefault="0018207A" w:rsidP="00ED7564">
      <w:pPr>
        <w:spacing w:line="480" w:lineRule="auto"/>
        <w:rPr>
          <w:rFonts w:ascii="Times New Roman" w:eastAsia="맑은 고딕" w:hAnsi="Times New Roman" w:cs="Times New Roman"/>
          <w:sz w:val="24"/>
        </w:rPr>
      </w:pPr>
      <w:r>
        <w:rPr>
          <w:rFonts w:ascii="Times New Roman" w:eastAsia="Times New Roman" w:hAnsi="Times New Roman" w:cs="Times New Roman"/>
          <w:sz w:val="24"/>
        </w:rPr>
        <w:t>Values are presented as hazard ratio (95% confidential interval) using multivariable Cox proportional hazard regression analysis after adjusting for age, sex, smoking status, alcohol consumption, physical activity, income, body mass index, hypertension, diabetes mellitus, estimated glomerular filtration rate, low–density lipoprotein cholesterol, triglycerides, and statin.</w:t>
      </w:r>
    </w:p>
    <w:sectPr w:rsidR="00DA238E" w:rsidRPr="00ED7564">
      <w:pgSz w:w="16838" w:h="11906" w:orient="landscape"/>
      <w:pgMar w:top="1440" w:right="1701" w:bottom="1440" w:left="1440"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88F6" w14:textId="77777777" w:rsidR="00C02E2F" w:rsidRDefault="00C02E2F" w:rsidP="00487BB7">
      <w:pPr>
        <w:spacing w:after="0"/>
      </w:pPr>
      <w:r>
        <w:separator/>
      </w:r>
    </w:p>
  </w:endnote>
  <w:endnote w:type="continuationSeparator" w:id="0">
    <w:p w14:paraId="2C461564" w14:textId="77777777" w:rsidR="00C02E2F" w:rsidRDefault="00C02E2F" w:rsidP="00487B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w:charset w:val="80"/>
    <w:family w:val="roman"/>
    <w:pitch w:val="variable"/>
    <w:sig w:usb0="800002E7" w:usb1="2AC7FCFF" w:usb2="00000012" w:usb3="00000000" w:csb0="000200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34A18" w14:textId="77777777" w:rsidR="00C02E2F" w:rsidRDefault="00C02E2F" w:rsidP="00487BB7">
      <w:pPr>
        <w:spacing w:after="0"/>
      </w:pPr>
      <w:r>
        <w:separator/>
      </w:r>
    </w:p>
  </w:footnote>
  <w:footnote w:type="continuationSeparator" w:id="0">
    <w:p w14:paraId="23FD487C" w14:textId="77777777" w:rsidR="00C02E2F" w:rsidRDefault="00C02E2F" w:rsidP="00487BB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80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238E"/>
    <w:rsid w:val="0007665D"/>
    <w:rsid w:val="0018207A"/>
    <w:rsid w:val="002157B5"/>
    <w:rsid w:val="00394200"/>
    <w:rsid w:val="00487BB7"/>
    <w:rsid w:val="006D1EA7"/>
    <w:rsid w:val="007238A0"/>
    <w:rsid w:val="008219C7"/>
    <w:rsid w:val="00850063"/>
    <w:rsid w:val="009E1245"/>
    <w:rsid w:val="00C02E2F"/>
    <w:rsid w:val="00DA238E"/>
    <w:rsid w:val="00E02DB1"/>
    <w:rsid w:val="00E646B3"/>
    <w:rsid w:val="00E7791D"/>
    <w:rsid w:val="00E843AB"/>
    <w:rsid w:val="00EA21BC"/>
    <w:rsid w:val="00ED7564"/>
    <w:rsid w:val="00F14EE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071994"/>
  <w15:docId w15:val="{331E3A7D-16C6-4F0E-A8EE-540455D33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qFormat/>
    <w:pPr>
      <w:keepNext/>
      <w:keepLines/>
      <w:spacing w:before="280" w:after="80"/>
      <w:outlineLvl w:val="0"/>
    </w:pPr>
    <w:rPr>
      <w:rFonts w:ascii="맑은 고딕" w:eastAsia="맑은 고딕" w:hAnsi="맑은 고딕" w:cs="맑은 고딕"/>
      <w:color w:val="000000"/>
      <w:sz w:val="32"/>
    </w:rPr>
  </w:style>
  <w:style w:type="paragraph" w:styleId="2">
    <w:name w:val="heading 2"/>
    <w:basedOn w:val="a"/>
    <w:next w:val="a"/>
    <w:qFormat/>
    <w:pPr>
      <w:keepNext/>
      <w:keepLines/>
      <w:spacing w:before="160" w:after="80"/>
      <w:outlineLvl w:val="1"/>
    </w:pPr>
    <w:rPr>
      <w:rFonts w:ascii="맑은 고딕" w:eastAsia="맑은 고딕" w:hAnsi="맑은 고딕" w:cs="맑은 고딕"/>
      <w:color w:val="000000"/>
      <w:sz w:val="28"/>
    </w:rPr>
  </w:style>
  <w:style w:type="paragraph" w:styleId="3">
    <w:name w:val="heading 3"/>
    <w:basedOn w:val="a"/>
    <w:next w:val="a"/>
    <w:qFormat/>
    <w:pPr>
      <w:keepNext/>
      <w:keepLines/>
      <w:spacing w:before="160" w:after="80"/>
      <w:outlineLvl w:val="2"/>
    </w:pPr>
    <w:rPr>
      <w:rFonts w:ascii="맑은 고딕" w:eastAsia="맑은 고딕" w:hAnsi="맑은 고딕" w:cs="맑은 고딕"/>
      <w:color w:val="000000"/>
      <w:sz w:val="24"/>
    </w:rPr>
  </w:style>
  <w:style w:type="paragraph" w:styleId="4">
    <w:name w:val="heading 4"/>
    <w:basedOn w:val="a"/>
    <w:next w:val="a"/>
    <w:pPr>
      <w:keepNext/>
      <w:keepLines/>
      <w:spacing w:before="80" w:after="40"/>
      <w:outlineLvl w:val="3"/>
    </w:pPr>
    <w:rPr>
      <w:rFonts w:ascii="맑은 고딕" w:eastAsia="맑은 고딕" w:hAnsi="맑은 고딕" w:cs="맑은 고딕"/>
      <w:color w:val="000000"/>
    </w:rPr>
  </w:style>
  <w:style w:type="paragraph" w:styleId="5">
    <w:name w:val="heading 5"/>
    <w:basedOn w:val="a"/>
    <w:next w:val="a"/>
    <w:pPr>
      <w:keepNext/>
      <w:keepLines/>
      <w:spacing w:before="80" w:after="40"/>
      <w:ind w:left="100"/>
      <w:outlineLvl w:val="4"/>
    </w:pPr>
    <w:rPr>
      <w:rFonts w:ascii="맑은 고딕" w:eastAsia="맑은 고딕" w:hAnsi="맑은 고딕" w:cs="맑은 고딕"/>
      <w:color w:val="000000"/>
    </w:rPr>
  </w:style>
  <w:style w:type="paragraph" w:styleId="6">
    <w:name w:val="heading 6"/>
    <w:basedOn w:val="a"/>
    <w:next w:val="a"/>
    <w:pPr>
      <w:keepNext/>
      <w:keepLines/>
      <w:spacing w:before="80" w:after="40"/>
      <w:ind w:left="200"/>
      <w:outlineLvl w:val="5"/>
    </w:pPr>
    <w:rPr>
      <w:rFonts w:ascii="맑은 고딕" w:eastAsia="맑은 고딕" w:hAnsi="맑은 고딕" w:cs="맑은 고딕"/>
      <w:color w:val="000000"/>
    </w:rPr>
  </w:style>
  <w:style w:type="paragraph" w:styleId="7">
    <w:name w:val="heading 7"/>
    <w:basedOn w:val="a"/>
    <w:next w:val="a"/>
    <w:pPr>
      <w:keepNext/>
      <w:keepLines/>
      <w:spacing w:before="80" w:after="40"/>
      <w:ind w:left="300"/>
      <w:outlineLvl w:val="6"/>
    </w:pPr>
    <w:rPr>
      <w:rFonts w:ascii="맑은 고딕" w:eastAsia="맑은 고딕" w:hAnsi="맑은 고딕" w:cs="맑은 고딕"/>
      <w:color w:val="000000"/>
    </w:rPr>
  </w:style>
  <w:style w:type="paragraph" w:styleId="8">
    <w:name w:val="heading 8"/>
    <w:basedOn w:val="a"/>
    <w:next w:val="a"/>
    <w:pPr>
      <w:keepNext/>
      <w:keepLines/>
      <w:spacing w:before="80" w:after="40"/>
      <w:ind w:left="400"/>
      <w:outlineLvl w:val="7"/>
    </w:pPr>
    <w:rPr>
      <w:rFonts w:ascii="맑은 고딕" w:eastAsia="맑은 고딕" w:hAnsi="맑은 고딕" w:cs="맑은 고딕"/>
      <w:color w:val="000000"/>
    </w:rPr>
  </w:style>
  <w:style w:type="paragraph" w:styleId="9">
    <w:name w:val="heading 9"/>
    <w:basedOn w:val="a"/>
    <w:next w:val="a"/>
    <w:pPr>
      <w:keepNext/>
      <w:keepLines/>
      <w:spacing w:before="80" w:after="40"/>
      <w:ind w:left="500"/>
      <w:outlineLvl w:val="8"/>
    </w:pPr>
    <w:rPr>
      <w:rFonts w:ascii="맑은 고딕" w:eastAsia="맑은 고딕" w:hAnsi="맑은 고딕" w:cs="맑은 고딕"/>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pPr>
      <w:spacing w:line="305" w:lineRule="auto"/>
    </w:pPr>
    <w:rPr>
      <w:rFonts w:ascii="Calibri" w:eastAsia="Calibri" w:hAnsi="Calibri" w:cs="Calibri"/>
      <w:sz w:val="26"/>
    </w:rPr>
  </w:style>
  <w:style w:type="paragraph" w:styleId="20">
    <w:name w:val="toc 2"/>
    <w:basedOn w:val="a"/>
    <w:pPr>
      <w:spacing w:line="330" w:lineRule="auto"/>
    </w:pPr>
    <w:rPr>
      <w:rFonts w:ascii="Calibri" w:eastAsia="Calibri" w:hAnsi="Calibri" w:cs="Calibri"/>
      <w:sz w:val="24"/>
    </w:rPr>
  </w:style>
  <w:style w:type="paragraph" w:styleId="30">
    <w:name w:val="toc 3"/>
    <w:basedOn w:val="a"/>
    <w:pPr>
      <w:spacing w:line="360" w:lineRule="auto"/>
    </w:pPr>
    <w:rPr>
      <w:rFonts w:ascii="Calibri" w:eastAsia="Calibri" w:hAnsi="Calibri" w:cs="Calibri"/>
    </w:rPr>
  </w:style>
  <w:style w:type="paragraph" w:styleId="40">
    <w:name w:val="toc 4"/>
    <w:basedOn w:val="a"/>
    <w:pPr>
      <w:spacing w:line="330" w:lineRule="exact"/>
    </w:pPr>
    <w:rPr>
      <w:rFonts w:ascii="Calibri" w:eastAsia="Calibri" w:hAnsi="Calibri" w:cs="Calibri"/>
    </w:rPr>
  </w:style>
  <w:style w:type="paragraph" w:styleId="50">
    <w:name w:val="toc 5"/>
    <w:basedOn w:val="a"/>
    <w:pPr>
      <w:spacing w:line="330" w:lineRule="exact"/>
    </w:pPr>
    <w:rPr>
      <w:rFonts w:ascii="Calibri" w:eastAsia="Calibri" w:hAnsi="Calibri" w:cs="Calibri"/>
    </w:rPr>
  </w:style>
  <w:style w:type="paragraph" w:styleId="60">
    <w:name w:val="toc 6"/>
    <w:basedOn w:val="a"/>
    <w:pPr>
      <w:spacing w:line="330" w:lineRule="exact"/>
    </w:pPr>
    <w:rPr>
      <w:rFonts w:ascii="Calibri" w:eastAsia="Calibri" w:hAnsi="Calibri" w:cs="Calibri"/>
    </w:rPr>
  </w:style>
  <w:style w:type="paragraph" w:styleId="70">
    <w:name w:val="toc 7"/>
    <w:basedOn w:val="a"/>
    <w:pPr>
      <w:spacing w:line="330" w:lineRule="exact"/>
    </w:pPr>
    <w:rPr>
      <w:rFonts w:ascii="Calibri" w:eastAsia="Calibri" w:hAnsi="Calibri" w:cs="Calibri"/>
    </w:rPr>
  </w:style>
  <w:style w:type="paragraph" w:styleId="80">
    <w:name w:val="toc 8"/>
    <w:basedOn w:val="a"/>
    <w:pPr>
      <w:spacing w:line="330" w:lineRule="exact"/>
    </w:pPr>
    <w:rPr>
      <w:rFonts w:ascii="Calibri" w:eastAsia="Calibri" w:hAnsi="Calibri" w:cs="Calibri"/>
    </w:rPr>
  </w:style>
  <w:style w:type="paragraph" w:styleId="90">
    <w:name w:val="toc 9"/>
    <w:basedOn w:val="a"/>
    <w:pPr>
      <w:spacing w:line="330" w:lineRule="exact"/>
    </w:pPr>
    <w:rPr>
      <w:rFonts w:ascii="Calibri" w:eastAsia="Calibri" w:hAnsi="Calibri" w:cs="Calibri"/>
    </w:rPr>
  </w:style>
  <w:style w:type="table" w:styleId="a3">
    <w:name w:val="Table Grid"/>
    <w:basedOn w:val="a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ldDefaultTableStyle">
    <w:name w:val="Old Default Table Style"/>
    <w:tblPr>
      <w:tblOverlap w:val="never"/>
      <w:tblCellMar>
        <w:top w:w="0" w:type="dxa"/>
        <w:left w:w="0" w:type="dxa"/>
        <w:bottom w:w="0" w:type="dxa"/>
        <w:right w:w="0" w:type="dxa"/>
      </w:tblCellMar>
    </w:tblPr>
  </w:style>
  <w:style w:type="character" w:styleId="a4">
    <w:name w:val="annotation reference"/>
    <w:basedOn w:val="a0"/>
    <w:rPr>
      <w:sz w:val="16"/>
    </w:rPr>
  </w:style>
  <w:style w:type="character" w:styleId="a5">
    <w:name w:val="endnote reference"/>
    <w:basedOn w:val="a0"/>
    <w:rPr>
      <w:vertAlign w:val="superscript"/>
    </w:rPr>
  </w:style>
  <w:style w:type="character" w:styleId="a6">
    <w:name w:val="footnote reference"/>
    <w:basedOn w:val="a0"/>
    <w:rPr>
      <w:vertAlign w:val="superscript"/>
    </w:rPr>
  </w:style>
  <w:style w:type="paragraph" w:styleId="a7">
    <w:name w:val="Title"/>
    <w:basedOn w:val="a"/>
    <w:next w:val="a"/>
    <w:qFormat/>
    <w:pPr>
      <w:spacing w:after="80"/>
      <w:contextualSpacing/>
      <w:jc w:val="center"/>
    </w:pPr>
    <w:rPr>
      <w:rFonts w:ascii="맑은 고딕" w:eastAsia="맑은 고딕" w:hAnsi="맑은 고딕" w:cs="맑은 고딕"/>
      <w:sz w:val="56"/>
    </w:rPr>
  </w:style>
  <w:style w:type="paragraph" w:styleId="a8">
    <w:name w:val="Subtitle"/>
    <w:basedOn w:val="a"/>
    <w:next w:val="a"/>
    <w:qFormat/>
    <w:pPr>
      <w:jc w:val="center"/>
    </w:pPr>
    <w:rPr>
      <w:rFonts w:ascii="맑은 고딕" w:eastAsia="맑은 고딕" w:hAnsi="맑은 고딕" w:cs="맑은 고딕"/>
      <w:color w:val="595959"/>
      <w:sz w:val="28"/>
    </w:rPr>
  </w:style>
  <w:style w:type="paragraph" w:styleId="a9">
    <w:name w:val="Quote"/>
    <w:basedOn w:val="a"/>
    <w:next w:val="a"/>
    <w:qFormat/>
    <w:pPr>
      <w:spacing w:before="160"/>
      <w:jc w:val="center"/>
    </w:pPr>
    <w:rPr>
      <w:i/>
      <w:color w:val="404040"/>
    </w:rPr>
  </w:style>
  <w:style w:type="paragraph" w:styleId="aa">
    <w:name w:val="List Paragraph"/>
    <w:basedOn w:val="a"/>
    <w:pPr>
      <w:ind w:left="720"/>
      <w:contextualSpacing/>
    </w:pPr>
  </w:style>
  <w:style w:type="character" w:styleId="ab">
    <w:name w:val="Intense Emphasis"/>
    <w:basedOn w:val="a0"/>
    <w:qFormat/>
    <w:rPr>
      <w:i/>
      <w:color w:val="0F4761"/>
    </w:rPr>
  </w:style>
  <w:style w:type="paragraph" w:styleId="ac">
    <w:name w:val="Intense Quote"/>
    <w:basedOn w:val="a"/>
    <w:next w:val="a"/>
    <w:qFormat/>
    <w:pPr>
      <w:pBdr>
        <w:top w:val="single" w:sz="4" w:space="10" w:color="0F4761"/>
        <w:bottom w:val="single" w:sz="4" w:space="10" w:color="0F4761"/>
      </w:pBdr>
      <w:spacing w:before="360" w:after="360"/>
      <w:ind w:left="864" w:right="864"/>
      <w:jc w:val="center"/>
    </w:pPr>
    <w:rPr>
      <w:i/>
      <w:color w:val="0F4761"/>
    </w:rPr>
  </w:style>
  <w:style w:type="character" w:styleId="ad">
    <w:name w:val="Intense Reference"/>
    <w:basedOn w:val="a0"/>
    <w:rPr>
      <w:b/>
      <w:color w:val="0F4761"/>
    </w:rPr>
  </w:style>
  <w:style w:type="paragraph" w:styleId="41">
    <w:name w:val="List 4"/>
    <w:basedOn w:val="a"/>
    <w:pPr>
      <w:spacing w:line="360" w:lineRule="auto"/>
      <w:ind w:left="1600" w:hanging="400"/>
    </w:pPr>
    <w:rPr>
      <w:rFonts w:ascii="Calibri" w:eastAsia="Calibri" w:hAnsi="Calibri" w:cs="Calibri"/>
    </w:rPr>
  </w:style>
  <w:style w:type="character" w:customStyle="1" w:styleId="DatabaseLink">
    <w:name w:val="Database Link"/>
    <w:basedOn w:val="a0"/>
    <w:rPr>
      <w:shd w:val="clear" w:color="auto" w:fill="AFBEFF"/>
    </w:rPr>
  </w:style>
  <w:style w:type="paragraph" w:customStyle="1" w:styleId="TableBody">
    <w:name w:val="Table Body"/>
    <w:basedOn w:val="a"/>
    <w:pPr>
      <w:spacing w:line="396" w:lineRule="auto"/>
    </w:pPr>
    <w:rPr>
      <w:rFonts w:ascii="Calibri" w:eastAsia="Calibri" w:hAnsi="Calibri" w:cs="Calibri"/>
      <w:sz w:val="20"/>
    </w:rPr>
  </w:style>
  <w:style w:type="character" w:customStyle="1" w:styleId="Label">
    <w:name w:val="Label"/>
    <w:basedOn w:val="a0"/>
    <w:rPr>
      <w:shd w:val="clear" w:color="auto" w:fill="FFC391"/>
      <w:vertAlign w:val="baseline"/>
    </w:rPr>
  </w:style>
  <w:style w:type="paragraph" w:customStyle="1" w:styleId="Affiliation">
    <w:name w:val="Affiliation"/>
    <w:basedOn w:val="a"/>
    <w:pPr>
      <w:shd w:val="clear" w:color="auto" w:fill="F4FFED"/>
      <w:spacing w:before="240" w:after="120" w:line="396" w:lineRule="auto"/>
      <w:ind w:left="400" w:hanging="400"/>
    </w:pPr>
    <w:rPr>
      <w:rFonts w:ascii="Calibri" w:eastAsia="Calibri" w:hAnsi="Calibri" w:cs="Calibri"/>
      <w:sz w:val="20"/>
      <w:shd w:val="clear" w:color="auto" w:fill="F4FFED"/>
    </w:rPr>
  </w:style>
  <w:style w:type="paragraph" w:customStyle="1" w:styleId="QuotationSource">
    <w:name w:val="Quotation Source"/>
    <w:basedOn w:val="a"/>
    <w:pPr>
      <w:spacing w:after="170" w:line="360" w:lineRule="auto"/>
      <w:ind w:left="1200"/>
      <w:jc w:val="right"/>
    </w:pPr>
    <w:rPr>
      <w:rFonts w:ascii="Calibri" w:eastAsia="Calibri" w:hAnsi="Calibri" w:cs="Calibri"/>
    </w:rPr>
  </w:style>
  <w:style w:type="character" w:customStyle="1" w:styleId="Year">
    <w:name w:val="Year"/>
    <w:basedOn w:val="a0"/>
    <w:rPr>
      <w:shd w:val="clear" w:color="auto" w:fill="FFF9C9"/>
    </w:rPr>
  </w:style>
  <w:style w:type="paragraph" w:customStyle="1" w:styleId="Formula">
    <w:name w:val="Formula"/>
    <w:basedOn w:val="a"/>
    <w:pPr>
      <w:shd w:val="clear" w:color="auto" w:fill="FFF5ED"/>
      <w:spacing w:before="120" w:after="120" w:line="360" w:lineRule="auto"/>
    </w:pPr>
    <w:rPr>
      <w:rFonts w:ascii="Calibri" w:eastAsia="Calibri" w:hAnsi="Calibri" w:cs="Calibri"/>
      <w:shd w:val="clear" w:color="auto" w:fill="FFF5ED"/>
    </w:rPr>
  </w:style>
  <w:style w:type="paragraph" w:customStyle="1" w:styleId="TableHeadSpan">
    <w:name w:val="Table Head Span"/>
    <w:basedOn w:val="a"/>
    <w:pPr>
      <w:shd w:val="clear" w:color="auto" w:fill="FFEDFA"/>
    </w:pPr>
    <w:rPr>
      <w:rFonts w:ascii="Calibri" w:eastAsia="Calibri" w:hAnsi="Calibri" w:cs="Calibri"/>
      <w:shd w:val="clear" w:color="auto" w:fill="FFEDFA"/>
    </w:rPr>
  </w:style>
  <w:style w:type="character" w:customStyle="1" w:styleId="Publisher">
    <w:name w:val="Publisher"/>
    <w:basedOn w:val="a0"/>
    <w:rPr>
      <w:shd w:val="clear" w:color="auto" w:fill="F2DDFF"/>
    </w:rPr>
  </w:style>
  <w:style w:type="paragraph" w:customStyle="1" w:styleId="Statement">
    <w:name w:val="Statement"/>
    <w:basedOn w:val="a"/>
    <w:pPr>
      <w:ind w:left="900"/>
    </w:pPr>
    <w:rPr>
      <w:rFonts w:ascii="Calibri" w:eastAsia="Calibri" w:hAnsi="Calibri" w:cs="Calibri"/>
    </w:rPr>
  </w:style>
  <w:style w:type="paragraph" w:customStyle="1" w:styleId="List8">
    <w:name w:val="List 8"/>
    <w:basedOn w:val="a"/>
    <w:pPr>
      <w:spacing w:line="360" w:lineRule="auto"/>
      <w:ind w:left="1980" w:hanging="400"/>
    </w:pPr>
    <w:rPr>
      <w:rFonts w:ascii="Calibri" w:eastAsia="Calibri" w:hAnsi="Calibri" w:cs="Calibri"/>
    </w:rPr>
  </w:style>
  <w:style w:type="character" w:customStyle="1" w:styleId="Cross-reference">
    <w:name w:val="Cross-reference"/>
    <w:basedOn w:val="a0"/>
    <w:rPr>
      <w:shd w:val="clear" w:color="auto" w:fill="FFE3C9"/>
    </w:rPr>
  </w:style>
  <w:style w:type="character" w:customStyle="1" w:styleId="ArticleTitle">
    <w:name w:val="Article Title"/>
    <w:basedOn w:val="a0"/>
    <w:qFormat/>
    <w:rPr>
      <w:shd w:val="clear" w:color="auto" w:fill="E9F9FF"/>
    </w:rPr>
  </w:style>
  <w:style w:type="character" w:customStyle="1" w:styleId="Edition">
    <w:name w:val="Edition"/>
    <w:basedOn w:val="a0"/>
    <w:rPr>
      <w:shd w:val="clear" w:color="auto" w:fill="FFF6A4"/>
    </w:rPr>
  </w:style>
  <w:style w:type="paragraph" w:customStyle="1" w:styleId="Quotation">
    <w:name w:val="Quotation"/>
    <w:basedOn w:val="a"/>
    <w:pPr>
      <w:spacing w:line="360" w:lineRule="auto"/>
      <w:ind w:left="1200" w:right="1200"/>
      <w:jc w:val="both"/>
    </w:pPr>
    <w:rPr>
      <w:rFonts w:ascii="Calibri" w:eastAsia="Calibri" w:hAnsi="Calibri" w:cs="Calibri"/>
    </w:rPr>
  </w:style>
  <w:style w:type="paragraph" w:customStyle="1" w:styleId="TableHead">
    <w:name w:val="Table Head"/>
    <w:basedOn w:val="a"/>
    <w:pPr>
      <w:shd w:val="clear" w:color="auto" w:fill="FFEDFA"/>
    </w:pPr>
    <w:rPr>
      <w:rFonts w:ascii="Calibri" w:eastAsia="Calibri" w:hAnsi="Calibri" w:cs="Calibri"/>
      <w:sz w:val="20"/>
      <w:shd w:val="clear" w:color="auto" w:fill="FFEDFA"/>
    </w:rPr>
  </w:style>
  <w:style w:type="paragraph" w:customStyle="1" w:styleId="Note">
    <w:name w:val="Note"/>
    <w:basedOn w:val="a"/>
    <w:pPr>
      <w:shd w:val="clear" w:color="auto" w:fill="EDF0FF"/>
      <w:spacing w:line="432" w:lineRule="auto"/>
    </w:pPr>
    <w:rPr>
      <w:rFonts w:ascii="Calibri" w:eastAsia="Calibri" w:hAnsi="Calibri" w:cs="Calibri"/>
      <w:sz w:val="20"/>
      <w:shd w:val="clear" w:color="auto" w:fill="EDF0FF"/>
    </w:rPr>
  </w:style>
  <w:style w:type="paragraph" w:styleId="ae">
    <w:name w:val="Balloon Text"/>
    <w:basedOn w:val="a"/>
    <w:rPr>
      <w:rFonts w:ascii="Calibri" w:eastAsia="Calibri" w:hAnsi="Calibri" w:cs="Calibri"/>
      <w:color w:val="000000"/>
      <w:sz w:val="16"/>
    </w:rPr>
  </w:style>
  <w:style w:type="paragraph" w:customStyle="1" w:styleId="Biography">
    <w:name w:val="Biography"/>
    <w:basedOn w:val="a"/>
    <w:pPr>
      <w:shd w:val="clear" w:color="auto" w:fill="EEFEF4"/>
      <w:spacing w:line="396" w:lineRule="auto"/>
    </w:pPr>
    <w:rPr>
      <w:rFonts w:ascii="Calibri" w:eastAsia="Calibri" w:hAnsi="Calibri" w:cs="Calibri"/>
      <w:sz w:val="20"/>
      <w:shd w:val="clear" w:color="auto" w:fill="EEFEF4"/>
    </w:rPr>
  </w:style>
  <w:style w:type="character" w:customStyle="1" w:styleId="GivenName">
    <w:name w:val="Given Name"/>
    <w:basedOn w:val="a0"/>
    <w:rPr>
      <w:shd w:val="clear" w:color="auto" w:fill="D0FCE2"/>
    </w:rPr>
  </w:style>
  <w:style w:type="paragraph" w:customStyle="1" w:styleId="Correspondence">
    <w:name w:val="Correspondence"/>
    <w:basedOn w:val="a"/>
    <w:pPr>
      <w:shd w:val="clear" w:color="auto" w:fill="F3F7F9"/>
      <w:spacing w:before="240" w:after="120" w:line="396" w:lineRule="auto"/>
      <w:ind w:left="400" w:hanging="400"/>
    </w:pPr>
    <w:rPr>
      <w:rFonts w:ascii="Calibri" w:eastAsia="Calibri" w:hAnsi="Calibri" w:cs="Calibri"/>
      <w:sz w:val="20"/>
      <w:shd w:val="clear" w:color="auto" w:fill="F3F7F9"/>
    </w:rPr>
  </w:style>
  <w:style w:type="paragraph" w:customStyle="1" w:styleId="TableNote">
    <w:name w:val="Table Note"/>
    <w:basedOn w:val="a"/>
    <w:rPr>
      <w:rFonts w:ascii="Calibri" w:eastAsia="Calibri" w:hAnsi="Calibri" w:cs="Calibri"/>
      <w:sz w:val="18"/>
    </w:rPr>
  </w:style>
  <w:style w:type="paragraph" w:customStyle="1" w:styleId="Surtitle">
    <w:name w:val="Surtitle"/>
    <w:basedOn w:val="a"/>
    <w:qFormat/>
    <w:pPr>
      <w:spacing w:line="208" w:lineRule="auto"/>
    </w:pPr>
    <w:rPr>
      <w:rFonts w:ascii="Calibri" w:eastAsia="Calibri" w:hAnsi="Calibri" w:cs="Calibri"/>
      <w:sz w:val="38"/>
    </w:rPr>
  </w:style>
  <w:style w:type="character" w:customStyle="1" w:styleId="GlossaryTerm">
    <w:name w:val="Glossary Term"/>
    <w:basedOn w:val="a0"/>
    <w:rPr>
      <w:shd w:val="clear" w:color="auto" w:fill="FFCFD7"/>
    </w:rPr>
  </w:style>
  <w:style w:type="character" w:customStyle="1" w:styleId="Country">
    <w:name w:val="Country"/>
    <w:basedOn w:val="a0"/>
    <w:rPr>
      <w:shd w:val="clear" w:color="auto" w:fill="97C5D1"/>
    </w:rPr>
  </w:style>
  <w:style w:type="paragraph" w:customStyle="1" w:styleId="Glossary">
    <w:name w:val="Glossary"/>
    <w:basedOn w:val="a"/>
    <w:pPr>
      <w:shd w:val="clear" w:color="auto" w:fill="FFEDF0"/>
      <w:spacing w:before="120" w:after="120" w:line="432" w:lineRule="auto"/>
    </w:pPr>
    <w:rPr>
      <w:rFonts w:ascii="Calibri" w:eastAsia="Calibri" w:hAnsi="Calibri" w:cs="Calibri"/>
      <w:sz w:val="20"/>
      <w:shd w:val="clear" w:color="auto" w:fill="FFEDF0"/>
    </w:rPr>
  </w:style>
  <w:style w:type="character" w:customStyle="1" w:styleId="GrantID">
    <w:name w:val="Grant ID"/>
    <w:basedOn w:val="a0"/>
    <w:rPr>
      <w:shd w:val="clear" w:color="auto" w:fill="DDA5FF"/>
    </w:rPr>
  </w:style>
  <w:style w:type="paragraph" w:customStyle="1" w:styleId="ChapterNumber">
    <w:name w:val="Chapter Number"/>
    <w:basedOn w:val="a"/>
    <w:rPr>
      <w:rFonts w:ascii="Calibri" w:eastAsia="Calibri" w:hAnsi="Calibri" w:cs="Calibri"/>
    </w:rPr>
  </w:style>
  <w:style w:type="paragraph" w:styleId="af">
    <w:name w:val="Block Text"/>
    <w:basedOn w:val="a"/>
    <w:pPr>
      <w:spacing w:line="360" w:lineRule="auto"/>
      <w:ind w:left="1200"/>
    </w:pPr>
    <w:rPr>
      <w:rFonts w:ascii="Calibri" w:eastAsia="Calibri" w:hAnsi="Calibri" w:cs="Calibri"/>
    </w:rPr>
  </w:style>
  <w:style w:type="paragraph" w:styleId="af0">
    <w:name w:val="caption"/>
    <w:basedOn w:val="a"/>
    <w:pPr>
      <w:shd w:val="clear" w:color="auto" w:fill="FFF5ED"/>
      <w:spacing w:before="240" w:line="349" w:lineRule="auto"/>
      <w:jc w:val="both"/>
    </w:pPr>
    <w:rPr>
      <w:rFonts w:ascii="Calibri" w:eastAsia="Calibri" w:hAnsi="Calibri" w:cs="Calibri"/>
      <w:shd w:val="clear" w:color="auto" w:fill="FFF5ED"/>
    </w:rPr>
  </w:style>
  <w:style w:type="character" w:styleId="af1">
    <w:name w:val="Hyperlink"/>
    <w:basedOn w:val="a0"/>
    <w:rPr>
      <w:color w:val="0563C1"/>
    </w:rPr>
  </w:style>
  <w:style w:type="paragraph" w:styleId="31">
    <w:name w:val="List 3"/>
    <w:basedOn w:val="a"/>
    <w:pPr>
      <w:spacing w:line="360" w:lineRule="auto"/>
      <w:ind w:left="1200" w:hanging="400"/>
      <w:jc w:val="both"/>
    </w:pPr>
    <w:rPr>
      <w:rFonts w:ascii="Calibri" w:eastAsia="Calibri" w:hAnsi="Calibri" w:cs="Calibri"/>
    </w:rPr>
  </w:style>
  <w:style w:type="paragraph" w:customStyle="1" w:styleId="Copyright">
    <w:name w:val="Copyright"/>
    <w:basedOn w:val="a"/>
    <w:pPr>
      <w:shd w:val="clear" w:color="auto" w:fill="E9F9FF"/>
    </w:pPr>
    <w:rPr>
      <w:rFonts w:ascii="Calibri" w:eastAsia="Calibri" w:hAnsi="Calibri" w:cs="Calibri"/>
      <w:sz w:val="18"/>
      <w:shd w:val="clear" w:color="auto" w:fill="E9F9FF"/>
    </w:rPr>
  </w:style>
  <w:style w:type="paragraph" w:styleId="af2">
    <w:name w:val="endnote text"/>
    <w:basedOn w:val="a"/>
    <w:rPr>
      <w:rFonts w:ascii="Calibri" w:eastAsia="Calibri" w:hAnsi="Calibri" w:cs="Calibri"/>
    </w:rPr>
  </w:style>
  <w:style w:type="character" w:customStyle="1" w:styleId="Region">
    <w:name w:val="Region"/>
    <w:basedOn w:val="a0"/>
    <w:rPr>
      <w:shd w:val="clear" w:color="auto" w:fill="D8E9EE"/>
    </w:rPr>
  </w:style>
  <w:style w:type="paragraph" w:customStyle="1" w:styleId="Reference">
    <w:name w:val="Reference"/>
    <w:basedOn w:val="a"/>
    <w:pPr>
      <w:spacing w:after="320" w:line="360" w:lineRule="auto"/>
      <w:ind w:left="400" w:hanging="400"/>
      <w:jc w:val="both"/>
    </w:pPr>
    <w:rPr>
      <w:rFonts w:ascii="Calibri" w:eastAsia="Calibri" w:hAnsi="Calibri" w:cs="Calibri"/>
    </w:rPr>
  </w:style>
  <w:style w:type="paragraph" w:customStyle="1" w:styleId="Abstract">
    <w:name w:val="Abstract"/>
    <w:basedOn w:val="a"/>
    <w:pPr>
      <w:spacing w:line="360" w:lineRule="auto"/>
      <w:ind w:left="1440" w:right="1440"/>
      <w:jc w:val="both"/>
    </w:pPr>
    <w:rPr>
      <w:rFonts w:ascii="Calibri" w:eastAsia="Calibri" w:hAnsi="Calibri" w:cs="Calibri"/>
    </w:rPr>
  </w:style>
  <w:style w:type="paragraph" w:customStyle="1" w:styleId="Keywords">
    <w:name w:val="Keywords"/>
    <w:basedOn w:val="a"/>
    <w:pPr>
      <w:spacing w:line="396" w:lineRule="auto"/>
      <w:ind w:left="1000"/>
    </w:pPr>
    <w:rPr>
      <w:rFonts w:ascii="Calibri" w:eastAsia="Calibri" w:hAnsi="Calibri" w:cs="Calibri"/>
      <w:sz w:val="20"/>
    </w:rPr>
  </w:style>
  <w:style w:type="character" w:customStyle="1" w:styleId="GeneSequence">
    <w:name w:val="Gene Sequence"/>
    <w:basedOn w:val="a0"/>
    <w:rPr>
      <w:shd w:val="clear" w:color="auto" w:fill="FFCDF2"/>
    </w:rPr>
  </w:style>
  <w:style w:type="paragraph" w:styleId="21">
    <w:name w:val="List 2"/>
    <w:basedOn w:val="a"/>
    <w:pPr>
      <w:spacing w:line="360" w:lineRule="auto"/>
      <w:ind w:left="800" w:hanging="400"/>
      <w:jc w:val="both"/>
    </w:pPr>
    <w:rPr>
      <w:rFonts w:ascii="Calibri" w:eastAsia="Calibri" w:hAnsi="Calibri" w:cs="Calibri"/>
    </w:rPr>
  </w:style>
  <w:style w:type="paragraph" w:styleId="af3">
    <w:name w:val="annotation text"/>
    <w:basedOn w:val="a"/>
    <w:link w:val="Char"/>
    <w:pPr>
      <w:spacing w:after="0"/>
    </w:pPr>
    <w:rPr>
      <w:rFonts w:ascii="Calibri" w:eastAsia="Calibri" w:hAnsi="Calibri" w:cs="Calibri"/>
      <w:sz w:val="20"/>
    </w:rPr>
  </w:style>
  <w:style w:type="character" w:customStyle="1" w:styleId="Location">
    <w:name w:val="Location"/>
    <w:basedOn w:val="a0"/>
    <w:rPr>
      <w:shd w:val="clear" w:color="auto" w:fill="F9EDFF"/>
    </w:rPr>
  </w:style>
  <w:style w:type="paragraph" w:customStyle="1" w:styleId="TableList">
    <w:name w:val="Table List"/>
    <w:basedOn w:val="a"/>
    <w:pPr>
      <w:ind w:left="300" w:hanging="300"/>
    </w:pPr>
    <w:rPr>
      <w:rFonts w:ascii="Calibri" w:eastAsia="Calibri" w:hAnsi="Calibri" w:cs="Calibri"/>
      <w:sz w:val="20"/>
    </w:rPr>
  </w:style>
  <w:style w:type="paragraph" w:customStyle="1" w:styleId="List6">
    <w:name w:val="List 6"/>
    <w:basedOn w:val="a"/>
    <w:pPr>
      <w:spacing w:line="360" w:lineRule="auto"/>
      <w:ind w:left="1860" w:hanging="400"/>
    </w:pPr>
    <w:rPr>
      <w:rFonts w:ascii="Calibri" w:eastAsia="Calibri" w:hAnsi="Calibri" w:cs="Calibri"/>
    </w:rPr>
  </w:style>
  <w:style w:type="paragraph" w:customStyle="1" w:styleId="List7">
    <w:name w:val="List 7"/>
    <w:basedOn w:val="a"/>
    <w:pPr>
      <w:spacing w:line="360" w:lineRule="auto"/>
      <w:ind w:left="1920" w:hanging="400"/>
    </w:pPr>
    <w:rPr>
      <w:rFonts w:ascii="Calibri" w:eastAsia="Calibri" w:hAnsi="Calibri" w:cs="Calibri"/>
    </w:rPr>
  </w:style>
  <w:style w:type="character" w:customStyle="1" w:styleId="VolumeNumber">
    <w:name w:val="Volume Number"/>
    <w:basedOn w:val="a0"/>
    <w:rPr>
      <w:shd w:val="clear" w:color="auto" w:fill="EDF0FF"/>
    </w:rPr>
  </w:style>
  <w:style w:type="character" w:customStyle="1" w:styleId="Miscellaneous">
    <w:name w:val="Miscellaneous"/>
    <w:basedOn w:val="a0"/>
    <w:rPr>
      <w:shd w:val="clear" w:color="auto" w:fill="F0F0F0"/>
    </w:rPr>
  </w:style>
  <w:style w:type="character" w:customStyle="1" w:styleId="FamilyName">
    <w:name w:val="Family Name"/>
    <w:basedOn w:val="a0"/>
    <w:rPr>
      <w:shd w:val="clear" w:color="auto" w:fill="88F4BE"/>
    </w:rPr>
  </w:style>
  <w:style w:type="paragraph" w:styleId="af4">
    <w:name w:val="List"/>
    <w:basedOn w:val="a"/>
    <w:pPr>
      <w:spacing w:line="360" w:lineRule="auto"/>
      <w:ind w:left="400" w:hanging="400"/>
      <w:jc w:val="both"/>
    </w:pPr>
    <w:rPr>
      <w:rFonts w:ascii="Calibri" w:eastAsia="Calibri" w:hAnsi="Calibri" w:cs="Calibri"/>
    </w:rPr>
  </w:style>
  <w:style w:type="character" w:customStyle="1" w:styleId="Conference">
    <w:name w:val="Conference"/>
    <w:basedOn w:val="a0"/>
    <w:rPr>
      <w:shd w:val="clear" w:color="auto" w:fill="FFAFBC"/>
    </w:rPr>
  </w:style>
  <w:style w:type="paragraph" w:customStyle="1" w:styleId="Annotation">
    <w:name w:val="Annotation"/>
    <w:basedOn w:val="a"/>
    <w:pPr>
      <w:spacing w:line="360" w:lineRule="auto"/>
      <w:ind w:left="400"/>
    </w:pPr>
    <w:rPr>
      <w:rFonts w:ascii="Calibri" w:eastAsia="Calibri" w:hAnsi="Calibri" w:cs="Calibri"/>
    </w:rPr>
  </w:style>
  <w:style w:type="character" w:customStyle="1" w:styleId="Organization">
    <w:name w:val="Organization"/>
    <w:basedOn w:val="a0"/>
    <w:rPr>
      <w:shd w:val="clear" w:color="auto" w:fill="D1FFB5"/>
    </w:rPr>
  </w:style>
  <w:style w:type="character" w:customStyle="1" w:styleId="PageNumbers">
    <w:name w:val="Page Numbers"/>
    <w:basedOn w:val="a0"/>
    <w:rPr>
      <w:shd w:val="clear" w:color="auto" w:fill="FFEDF0"/>
    </w:rPr>
  </w:style>
  <w:style w:type="paragraph" w:styleId="51">
    <w:name w:val="List 5"/>
    <w:basedOn w:val="a"/>
    <w:pPr>
      <w:spacing w:line="360" w:lineRule="auto"/>
      <w:ind w:left="1800" w:hanging="400"/>
    </w:pPr>
    <w:rPr>
      <w:rFonts w:ascii="Calibri" w:eastAsia="Calibri" w:hAnsi="Calibri" w:cs="Calibri"/>
    </w:rPr>
  </w:style>
  <w:style w:type="paragraph" w:styleId="af5">
    <w:name w:val="footnote text"/>
    <w:basedOn w:val="a"/>
    <w:rPr>
      <w:rFonts w:ascii="Calibri" w:eastAsia="Calibri" w:hAnsi="Calibri" w:cs="Calibri"/>
    </w:rPr>
  </w:style>
  <w:style w:type="paragraph" w:customStyle="1" w:styleId="Acknowledgements">
    <w:name w:val="Acknowledgements"/>
    <w:basedOn w:val="a"/>
    <w:pPr>
      <w:shd w:val="clear" w:color="auto" w:fill="F9EDFF"/>
      <w:spacing w:line="396" w:lineRule="auto"/>
      <w:jc w:val="both"/>
    </w:pPr>
    <w:rPr>
      <w:rFonts w:ascii="Calibri" w:eastAsia="Calibri" w:hAnsi="Calibri" w:cs="Calibri"/>
      <w:sz w:val="20"/>
      <w:shd w:val="clear" w:color="auto" w:fill="F9EDFF"/>
    </w:rPr>
  </w:style>
  <w:style w:type="character" w:customStyle="1" w:styleId="NameScientific">
    <w:name w:val="Name Scientific"/>
    <w:basedOn w:val="a0"/>
    <w:rPr>
      <w:shd w:val="clear" w:color="auto" w:fill="91E0FF"/>
    </w:rPr>
  </w:style>
  <w:style w:type="character" w:customStyle="1" w:styleId="Source">
    <w:name w:val="Source"/>
    <w:basedOn w:val="a0"/>
    <w:rPr>
      <w:shd w:val="clear" w:color="auto" w:fill="C1EDFF"/>
    </w:rPr>
  </w:style>
  <w:style w:type="character" w:customStyle="1" w:styleId="City">
    <w:name w:val="City"/>
    <w:basedOn w:val="a0"/>
    <w:rPr>
      <w:shd w:val="clear" w:color="auto" w:fill="D7D7D7"/>
    </w:rPr>
  </w:style>
  <w:style w:type="character" w:customStyle="1" w:styleId="Postcode">
    <w:name w:val="Postcode"/>
    <w:basedOn w:val="a0"/>
    <w:rPr>
      <w:shd w:val="clear" w:color="auto" w:fill="BEBEBE"/>
    </w:rPr>
  </w:style>
  <w:style w:type="character" w:customStyle="1" w:styleId="IssueNumber">
    <w:name w:val="Issue Number"/>
    <w:basedOn w:val="a0"/>
    <w:rPr>
      <w:shd w:val="clear" w:color="auto" w:fill="CDD5FF"/>
    </w:rPr>
  </w:style>
  <w:style w:type="paragraph" w:customStyle="1" w:styleId="Authors">
    <w:name w:val="Authors"/>
    <w:basedOn w:val="a"/>
    <w:pPr>
      <w:spacing w:before="360" w:after="120" w:line="283" w:lineRule="auto"/>
    </w:pPr>
    <w:rPr>
      <w:rFonts w:ascii="Calibri" w:eastAsia="Calibri" w:hAnsi="Calibri" w:cs="Calibri"/>
      <w:sz w:val="28"/>
    </w:rPr>
  </w:style>
  <w:style w:type="character" w:customStyle="1" w:styleId="Heading">
    <w:name w:val="Heading:"/>
    <w:basedOn w:val="a0"/>
    <w:rPr>
      <w:color w:val="5B89C1"/>
    </w:rPr>
  </w:style>
  <w:style w:type="paragraph" w:customStyle="1" w:styleId="AbstractSubheading">
    <w:name w:val="Abstract Subheading"/>
    <w:basedOn w:val="a"/>
    <w:next w:val="a"/>
    <w:pPr>
      <w:numPr>
        <w:ilvl w:val="8"/>
      </w:numPr>
      <w:ind w:left="1440"/>
      <w:outlineLvl w:val="8"/>
    </w:pPr>
  </w:style>
  <w:style w:type="paragraph" w:customStyle="1" w:styleId="List9">
    <w:name w:val="List 9"/>
    <w:basedOn w:val="a"/>
    <w:pPr>
      <w:ind w:left="1200" w:hanging="600"/>
      <w:jc w:val="both"/>
    </w:pPr>
    <w:rPr>
      <w:rFonts w:ascii="Times New Roman" w:eastAsia="Times New Roman" w:hAnsi="Times New Roman" w:cs="Times New Roman"/>
    </w:rPr>
  </w:style>
  <w:style w:type="paragraph" w:customStyle="1" w:styleId="List1">
    <w:name w:val="List 1"/>
    <w:basedOn w:val="a"/>
    <w:pPr>
      <w:ind w:left="1200" w:hanging="600"/>
      <w:jc w:val="both"/>
    </w:pPr>
    <w:rPr>
      <w:rFonts w:ascii="Times New Roman" w:eastAsia="Times New Roman" w:hAnsi="Times New Roman" w:cs="Times New Roman"/>
    </w:rPr>
  </w:style>
  <w:style w:type="paragraph" w:styleId="af6">
    <w:name w:val="annotation subject"/>
    <w:basedOn w:val="af3"/>
    <w:next w:val="af3"/>
    <w:link w:val="Char0"/>
    <w:uiPriority w:val="99"/>
    <w:rsid w:val="0018207A"/>
    <w:pPr>
      <w:spacing w:after="160"/>
    </w:pPr>
    <w:rPr>
      <w:rFonts w:asciiTheme="minorEastAsia" w:eastAsiaTheme="minorEastAsia" w:hAnsiTheme="minorHAnsi" w:cstheme="minorBidi"/>
      <w:b/>
      <w:bCs/>
      <w:szCs w:val="20"/>
    </w:rPr>
  </w:style>
  <w:style w:type="character" w:customStyle="1" w:styleId="Char">
    <w:name w:val="메모 텍스트 Char"/>
    <w:basedOn w:val="a0"/>
    <w:link w:val="af3"/>
    <w:rsid w:val="0018207A"/>
    <w:rPr>
      <w:rFonts w:ascii="Calibri" w:eastAsia="Calibri" w:hAnsi="Calibri" w:cs="Calibri"/>
      <w:sz w:val="20"/>
    </w:rPr>
  </w:style>
  <w:style w:type="character" w:customStyle="1" w:styleId="Char0">
    <w:name w:val="메모 주제 Char"/>
    <w:basedOn w:val="Char"/>
    <w:link w:val="af6"/>
    <w:uiPriority w:val="99"/>
    <w:rsid w:val="0018207A"/>
    <w:rPr>
      <w:rFonts w:ascii="Calibri" w:eastAsia="Calibri" w:hAnsi="Calibri" w:cs="Calibri"/>
      <w:b/>
      <w:bCs/>
      <w:sz w:val="20"/>
      <w:szCs w:val="20"/>
    </w:rPr>
  </w:style>
  <w:style w:type="paragraph" w:styleId="af7">
    <w:name w:val="header"/>
    <w:basedOn w:val="a"/>
    <w:link w:val="Char1"/>
    <w:uiPriority w:val="99"/>
    <w:rsid w:val="00487BB7"/>
    <w:pPr>
      <w:tabs>
        <w:tab w:val="center" w:pos="4513"/>
        <w:tab w:val="right" w:pos="9026"/>
      </w:tabs>
      <w:snapToGrid w:val="0"/>
    </w:pPr>
  </w:style>
  <w:style w:type="character" w:customStyle="1" w:styleId="Char1">
    <w:name w:val="머리글 Char"/>
    <w:basedOn w:val="a0"/>
    <w:link w:val="af7"/>
    <w:uiPriority w:val="99"/>
    <w:rsid w:val="00487BB7"/>
  </w:style>
  <w:style w:type="paragraph" w:styleId="af8">
    <w:name w:val="footer"/>
    <w:basedOn w:val="a"/>
    <w:link w:val="Char2"/>
    <w:uiPriority w:val="99"/>
    <w:rsid w:val="00487BB7"/>
    <w:pPr>
      <w:tabs>
        <w:tab w:val="center" w:pos="4513"/>
        <w:tab w:val="right" w:pos="9026"/>
      </w:tabs>
      <w:snapToGrid w:val="0"/>
    </w:pPr>
  </w:style>
  <w:style w:type="character" w:customStyle="1" w:styleId="Char2">
    <w:name w:val="바닥글 Char"/>
    <w:basedOn w:val="a0"/>
    <w:link w:val="af8"/>
    <w:uiPriority w:val="99"/>
    <w:rsid w:val="00487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138</Words>
  <Characters>1029</Characters>
  <Application>Microsoft Office Word</Application>
  <DocSecurity>0</DocSecurity>
  <Lines>12</Lines>
  <Paragraphs>6</Paragraphs>
  <ScaleCrop>false</ScaleCrop>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Youn Huh</cp:lastModifiedBy>
  <cp:revision>11</cp:revision>
  <dcterms:created xsi:type="dcterms:W3CDTF">2025-02-07T15:52:00Z</dcterms:created>
  <dcterms:modified xsi:type="dcterms:W3CDTF">2026-04-12T22:16:00Z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urnalID">
    <vt:lpwstr/>
  </property>
  <property fmtid="{D5CDD505-2E9C-101B-9397-08002B2CF9AE}" pid="3" name="Source">
    <vt:lpwstr/>
  </property>
  <property fmtid="{D5CDD505-2E9C-101B-9397-08002B2CF9AE}" pid="4" name="Source-short">
    <vt:lpwstr/>
  </property>
  <property fmtid="{D5CDD505-2E9C-101B-9397-08002B2CF9AE}" pid="5" name="Source-abbreviated">
    <vt:lpwstr/>
  </property>
  <property fmtid="{D5CDD505-2E9C-101B-9397-08002B2CF9AE}" pid="6" name="epub">
    <vt:lpwstr/>
  </property>
  <property fmtid="{D5CDD505-2E9C-101B-9397-08002B2CF9AE}" pid="7" name="ppub">
    <vt:lpwstr/>
  </property>
  <property fmtid="{D5CDD505-2E9C-101B-9397-08002B2CF9AE}" pid="8" name="Publisher">
    <vt:lpwstr/>
  </property>
  <property fmtid="{D5CDD505-2E9C-101B-9397-08002B2CF9AE}" pid="9" name="Publisher-location">
    <vt:lpwstr/>
  </property>
  <property fmtid="{D5CDD505-2E9C-101B-9397-08002B2CF9AE}" pid="10" name="DOI">
    <vt:lpwstr/>
  </property>
  <property fmtid="{D5CDD505-2E9C-101B-9397-08002B2CF9AE}" pid="11" name="ReceivedDate">
    <vt:lpwstr/>
  </property>
  <property fmtid="{D5CDD505-2E9C-101B-9397-08002B2CF9AE}" pid="12" name="AcceptedDate">
    <vt:lpwstr/>
  </property>
  <property fmtid="{D5CDD505-2E9C-101B-9397-08002B2CF9AE}" pid="13" name="Reference citation style">
    <vt:lpwstr/>
  </property>
  <property fmtid="{D5CDD505-2E9C-101B-9397-08002B2CF9AE}" pid="14" name="Subject">
    <vt:lpwstr/>
  </property>
  <property fmtid="{D5CDD505-2E9C-101B-9397-08002B2CF9AE}" pid="15" name="Merops word count">
    <vt:lpwstr>148</vt:lpwstr>
  </property>
  <property fmtid="{D5CDD505-2E9C-101B-9397-08002B2CF9AE}" pid="16" name="Merops references count">
    <vt:lpwstr>0</vt:lpwstr>
  </property>
  <property fmtid="{D5CDD505-2E9C-101B-9397-08002B2CF9AE}" pid="17" name="Merops PubMed links count">
    <vt:lpwstr>0</vt:lpwstr>
  </property>
  <property fmtid="{D5CDD505-2E9C-101B-9397-08002B2CF9AE}" pid="18" name="Merops DOI links count">
    <vt:lpwstr>0</vt:lpwstr>
  </property>
  <property fmtid="{D5CDD505-2E9C-101B-9397-08002B2CF9AE}" pid="19" name="Merops tables count">
    <vt:lpwstr>0</vt:lpwstr>
  </property>
  <property fmtid="{D5CDD505-2E9C-101B-9397-08002B2CF9AE}" pid="20" name="Merops figures count">
    <vt:lpwstr>2</vt:lpwstr>
  </property>
  <property fmtid="{D5CDD505-2E9C-101B-9397-08002B2CF9AE}" pid="21" name="Merops graphics count">
    <vt:lpwstr>2</vt:lpwstr>
  </property>
  <property fmtid="{D5CDD505-2E9C-101B-9397-08002B2CF9AE}" pid="22" name="Merops footnotes/endnotes count">
    <vt:lpwstr>0</vt:lpwstr>
  </property>
  <property fmtid="{D5CDD505-2E9C-101B-9397-08002B2CF9AE}" pid="23" name="Merops email addresses count">
    <vt:lpwstr>0</vt:lpwstr>
  </property>
  <property fmtid="{D5CDD505-2E9C-101B-9397-08002B2CF9AE}" pid="24" name="Merops intra-document links count">
    <vt:lpwstr>0</vt:lpwstr>
  </property>
  <property fmtid="{D5CDD505-2E9C-101B-9397-08002B2CF9AE}" pid="25" name="Merops Standard Set">
    <vt:lpwstr>merops/preset-v1/springer-vancouver-brackets</vt:lpwstr>
  </property>
  <property fmtid="{D5CDD505-2E9C-101B-9397-08002B2CF9AE}" pid="26" name="Merops Standard Set modified">
    <vt:lpwstr/>
  </property>
  <property fmtid="{D5CDD505-2E9C-101B-9397-08002B2CF9AE}" pid="27" name="Merops client version">
    <vt:lpwstr/>
  </property>
  <property fmtid="{D5CDD505-2E9C-101B-9397-08002B2CF9AE}" pid="28" name="Merops input file path">
    <vt:lpwstr>3dfa4590-b2c0-428f-ae19-325f3fbb89a8.docx</vt:lpwstr>
  </property>
  <property fmtid="{D5CDD505-2E9C-101B-9397-08002B2CF9AE}" pid="29" name="Merops -Original extension">
    <vt:lpwstr>docx</vt:lpwstr>
  </property>
  <property fmtid="{D5CDD505-2E9C-101B-9397-08002B2CF9AE}" pid="30" name="Merops server path">
    <vt:lpwstr/>
  </property>
  <property fmtid="{D5CDD505-2E9C-101B-9397-08002B2CF9AE}" pid="31" name="Merops item path">
    <vt:lpwstr>MG-Session/On-20250207/I:077a80be-33c4-46a2-9468-fb39c963f3d0</vt:lpwstr>
  </property>
  <property fmtid="{D5CDD505-2E9C-101B-9397-08002B2CF9AE}" pid="32" name="Merops processed date">
    <vt:lpwstr>2025/02/07 12:24:23 AM</vt:lpwstr>
  </property>
  <property fmtid="{D5CDD505-2E9C-101B-9397-08002B2CF9AE}" pid="33" name="Merops WorldCat links count">
    <vt:lpwstr>0</vt:lpwstr>
  </property>
  <property fmtid="{D5CDD505-2E9C-101B-9397-08002B2CF9AE}" pid="34" name="Merops Scopus links count">
    <vt:lpwstr>0</vt:lpwstr>
  </property>
  <property fmtid="{D5CDD505-2E9C-101B-9397-08002B2CF9AE}" pid="35" name="Merops comment count">
    <vt:lpwstr>0</vt:lpwstr>
  </property>
  <property fmtid="{D5CDD505-2E9C-101B-9397-08002B2CF9AE}" pid="36" name="Merops change count">
    <vt:lpwstr>0</vt:lpwstr>
  </property>
</Properties>
</file>