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4B5EB" w14:textId="77777777" w:rsidR="003F32EC" w:rsidRPr="00BD7892" w:rsidRDefault="003F32EC" w:rsidP="002A48F0">
      <w:pPr>
        <w:pStyle w:val="s6"/>
        <w:spacing w:before="0" w:beforeAutospacing="0" w:after="0" w:afterAutospacing="0"/>
        <w:jc w:val="center"/>
        <w:rPr>
          <w:rFonts w:ascii="Arial" w:hAnsi="Arial" w:cs="Arial"/>
          <w:b/>
          <w:bCs/>
          <w:color w:val="000000"/>
        </w:rPr>
      </w:pPr>
      <w:r w:rsidRPr="00BD7892">
        <w:rPr>
          <w:rStyle w:val="s5"/>
          <w:rFonts w:ascii="Arial" w:hAnsi="Arial" w:cs="Arial"/>
          <w:b/>
          <w:bCs/>
          <w:color w:val="000000"/>
        </w:rPr>
        <w:t>Supplemental</w:t>
      </w:r>
      <w:r w:rsidRPr="00BD7892">
        <w:rPr>
          <w:rStyle w:val="apple-converted-space"/>
          <w:rFonts w:ascii="Arial" w:eastAsiaTheme="majorEastAsia" w:hAnsi="Arial" w:cs="Arial"/>
          <w:b/>
          <w:bCs/>
          <w:color w:val="000000"/>
        </w:rPr>
        <w:t> </w:t>
      </w:r>
      <w:r w:rsidRPr="00BD7892">
        <w:rPr>
          <w:rStyle w:val="s5"/>
          <w:rFonts w:ascii="Arial" w:hAnsi="Arial" w:cs="Arial"/>
          <w:b/>
          <w:bCs/>
          <w:color w:val="000000"/>
        </w:rPr>
        <w:t>Material</w:t>
      </w:r>
      <w:r w:rsidRPr="00BD7892">
        <w:rPr>
          <w:rStyle w:val="apple-converted-space"/>
          <w:rFonts w:ascii="Arial" w:eastAsiaTheme="majorEastAsia" w:hAnsi="Arial" w:cs="Arial"/>
          <w:b/>
          <w:bCs/>
          <w:color w:val="000000"/>
        </w:rPr>
        <w:t> </w:t>
      </w:r>
      <w:r w:rsidRPr="00BD7892">
        <w:rPr>
          <w:rStyle w:val="s5"/>
          <w:rFonts w:ascii="Arial" w:hAnsi="Arial" w:cs="Arial"/>
          <w:b/>
          <w:bCs/>
          <w:color w:val="000000"/>
        </w:rPr>
        <w:t>to</w:t>
      </w:r>
    </w:p>
    <w:p w14:paraId="1103BD3C" w14:textId="77777777" w:rsidR="003F32EC" w:rsidRPr="00BD7892" w:rsidRDefault="003F32EC" w:rsidP="003F32EC">
      <w:pPr>
        <w:pStyle w:val="s6"/>
        <w:spacing w:before="0" w:beforeAutospacing="0" w:after="0" w:afterAutospacing="0"/>
        <w:jc w:val="center"/>
        <w:rPr>
          <w:rFonts w:ascii="Arial" w:hAnsi="Arial" w:cs="Arial"/>
          <w:b/>
          <w:bCs/>
          <w:color w:val="000000"/>
        </w:rPr>
      </w:pPr>
      <w:r w:rsidRPr="00BD7892">
        <w:rPr>
          <w:rFonts w:ascii="Arial" w:hAnsi="Arial" w:cs="Arial"/>
          <w:b/>
          <w:bCs/>
          <w:color w:val="000000"/>
        </w:rPr>
        <w:t> </w:t>
      </w:r>
    </w:p>
    <w:p w14:paraId="49B71B74" w14:textId="77777777" w:rsidR="00687E50" w:rsidRPr="00BD7892" w:rsidRDefault="00687E50" w:rsidP="00687E50">
      <w:pPr>
        <w:pStyle w:val="s8"/>
        <w:jc w:val="center"/>
        <w:rPr>
          <w:rFonts w:ascii="Arial" w:eastAsiaTheme="majorEastAsia" w:hAnsi="Arial" w:cs="Arial"/>
          <w:i/>
          <w:iCs/>
          <w:color w:val="000000"/>
          <w:lang w:val="en-GB"/>
        </w:rPr>
      </w:pPr>
      <w:r w:rsidRPr="00BD7892">
        <w:rPr>
          <w:rFonts w:ascii="Arial" w:eastAsiaTheme="majorEastAsia" w:hAnsi="Arial" w:cs="Arial"/>
          <w:i/>
          <w:iCs/>
          <w:color w:val="000000"/>
          <w:lang w:val="en-GB"/>
        </w:rPr>
        <w:t>Cognitive control networks causally support implicit emotion regulation: Evidence from dlPFC stimulation and directed functional connectivity</w:t>
      </w:r>
    </w:p>
    <w:p w14:paraId="4B4CA5E3" w14:textId="12A1BAE5" w:rsidR="003F32EC" w:rsidRPr="00BD7892" w:rsidRDefault="003F32EC" w:rsidP="003F32EC">
      <w:pPr>
        <w:pStyle w:val="s8"/>
        <w:spacing w:before="0" w:beforeAutospacing="0" w:after="0" w:afterAutospacing="0"/>
        <w:jc w:val="center"/>
        <w:rPr>
          <w:rFonts w:ascii="Arial" w:hAnsi="Arial" w:cs="Arial"/>
          <w:i/>
          <w:iCs/>
          <w:color w:val="000000"/>
        </w:rPr>
      </w:pPr>
      <w:r w:rsidRPr="00BD7892">
        <w:rPr>
          <w:rFonts w:ascii="Arial" w:hAnsi="Arial" w:cs="Arial"/>
          <w:i/>
          <w:iCs/>
          <w:color w:val="000000"/>
        </w:rPr>
        <w:t> </w:t>
      </w:r>
    </w:p>
    <w:p w14:paraId="5684CDE1" w14:textId="0226DE6A" w:rsidR="003F32EC" w:rsidRPr="00BD7892" w:rsidRDefault="003F32EC" w:rsidP="003F32EC">
      <w:pPr>
        <w:pStyle w:val="s9"/>
        <w:spacing w:before="0" w:beforeAutospacing="0" w:after="0" w:afterAutospacing="0"/>
        <w:jc w:val="center"/>
        <w:rPr>
          <w:rFonts w:ascii="Arial" w:hAnsi="Arial" w:cs="Arial"/>
          <w:color w:val="000000"/>
        </w:rPr>
      </w:pPr>
      <w:r w:rsidRPr="00BD7892">
        <w:rPr>
          <w:rStyle w:val="s3"/>
          <w:rFonts w:ascii="Arial" w:eastAsiaTheme="majorEastAsia" w:hAnsi="Arial" w:cs="Arial"/>
          <w:color w:val="000000"/>
        </w:rPr>
        <w:t>Agnieszka K. Adamczyk &amp;</w:t>
      </w:r>
      <w:r w:rsidRPr="00BD7892">
        <w:rPr>
          <w:rStyle w:val="apple-converted-space"/>
          <w:rFonts w:ascii="Arial" w:eastAsiaTheme="majorEastAsia" w:hAnsi="Arial" w:cs="Arial"/>
          <w:color w:val="000000"/>
        </w:rPr>
        <w:t> </w:t>
      </w:r>
      <w:r w:rsidRPr="00BD7892">
        <w:rPr>
          <w:rStyle w:val="s3"/>
          <w:rFonts w:ascii="Arial" w:eastAsiaTheme="majorEastAsia" w:hAnsi="Arial" w:cs="Arial"/>
          <w:color w:val="000000"/>
        </w:rPr>
        <w:t>Miroslaw</w:t>
      </w:r>
      <w:r w:rsidRPr="00BD7892">
        <w:rPr>
          <w:rStyle w:val="apple-converted-space"/>
          <w:rFonts w:ascii="Arial" w:eastAsiaTheme="majorEastAsia" w:hAnsi="Arial" w:cs="Arial"/>
          <w:color w:val="000000"/>
        </w:rPr>
        <w:t> </w:t>
      </w:r>
      <w:r w:rsidRPr="00BD7892">
        <w:rPr>
          <w:rStyle w:val="s3"/>
          <w:rFonts w:ascii="Arial" w:eastAsiaTheme="majorEastAsia" w:hAnsi="Arial" w:cs="Arial"/>
          <w:color w:val="000000"/>
        </w:rPr>
        <w:t>Wyczesany</w:t>
      </w:r>
    </w:p>
    <w:p w14:paraId="69CDB194" w14:textId="6E4979CD" w:rsidR="002A48F0" w:rsidRPr="00BD7892" w:rsidRDefault="003F32EC" w:rsidP="00C97B24">
      <w:pPr>
        <w:pStyle w:val="s6"/>
        <w:spacing w:before="0" w:beforeAutospacing="0" w:after="0" w:afterAutospacing="0"/>
        <w:jc w:val="center"/>
        <w:rPr>
          <w:rFonts w:ascii="Arial" w:hAnsi="Arial" w:cs="Arial"/>
          <w:b/>
          <w:bCs/>
          <w:color w:val="000000"/>
        </w:rPr>
      </w:pPr>
      <w:r w:rsidRPr="00BD7892">
        <w:rPr>
          <w:rFonts w:ascii="Arial" w:hAnsi="Arial" w:cs="Arial"/>
          <w:b/>
          <w:bCs/>
          <w:color w:val="000000"/>
        </w:rPr>
        <w:t> </w:t>
      </w:r>
    </w:p>
    <w:p w14:paraId="3E16DA20" w14:textId="77777777" w:rsidR="00233A3B" w:rsidRPr="00BD7892" w:rsidRDefault="00233A3B">
      <w:pPr>
        <w:rPr>
          <w:rFonts w:ascii="Arial" w:hAnsi="Arial" w:cs="Arial"/>
          <w:sz w:val="16"/>
          <w:szCs w:val="16"/>
        </w:rPr>
      </w:pPr>
    </w:p>
    <w:p w14:paraId="534AB47A" w14:textId="77777777" w:rsidR="00233A3B" w:rsidRPr="00BD7892" w:rsidRDefault="00233A3B">
      <w:pPr>
        <w:rPr>
          <w:rFonts w:ascii="Arial" w:hAnsi="Arial" w:cs="Arial"/>
          <w:sz w:val="16"/>
          <w:szCs w:val="16"/>
        </w:rPr>
      </w:pPr>
    </w:p>
    <w:p w14:paraId="70ED770B" w14:textId="77777777" w:rsidR="00233A3B" w:rsidRPr="00BD7892" w:rsidRDefault="00233A3B">
      <w:pPr>
        <w:rPr>
          <w:rFonts w:ascii="Arial" w:hAnsi="Arial" w:cs="Arial"/>
          <w:sz w:val="16"/>
          <w:szCs w:val="16"/>
        </w:rPr>
      </w:pPr>
    </w:p>
    <w:p w14:paraId="7205E539" w14:textId="77777777" w:rsidR="00683765" w:rsidRPr="00BD7892" w:rsidRDefault="00683765" w:rsidP="00683765">
      <w:pPr>
        <w:spacing w:line="276" w:lineRule="auto"/>
        <w:rPr>
          <w:rFonts w:ascii="Arial" w:hAnsi="Arial" w:cs="Arial"/>
          <w:b/>
          <w:bCs/>
          <w:sz w:val="20"/>
          <w:szCs w:val="20"/>
        </w:rPr>
      </w:pPr>
      <w:r w:rsidRPr="00BD7892">
        <w:rPr>
          <w:rFonts w:ascii="Arial" w:hAnsi="Arial" w:cs="Arial"/>
          <w:b/>
          <w:bCs/>
          <w:sz w:val="20"/>
          <w:szCs w:val="20"/>
        </w:rPr>
        <w:t>Table S1</w:t>
      </w:r>
    </w:p>
    <w:p w14:paraId="6737A654" w14:textId="2340383C" w:rsidR="00683765" w:rsidRPr="00BD7892" w:rsidRDefault="00683765" w:rsidP="00683765">
      <w:pPr>
        <w:rPr>
          <w:rFonts w:ascii="Arial" w:hAnsi="Arial" w:cs="Arial"/>
          <w:i/>
          <w:iCs/>
          <w:sz w:val="20"/>
          <w:szCs w:val="20"/>
        </w:rPr>
      </w:pPr>
      <w:r w:rsidRPr="00BD7892">
        <w:rPr>
          <w:rFonts w:ascii="Arial" w:hAnsi="Arial" w:cs="Arial"/>
          <w:i/>
          <w:iCs/>
          <w:sz w:val="20"/>
          <w:szCs w:val="20"/>
        </w:rPr>
        <w:t>Interaction effects of Session × Regulation Condition across outcome measures</w:t>
      </w:r>
      <w:r w:rsidR="00D072B7">
        <w:rPr>
          <w:rFonts w:ascii="Arial" w:hAnsi="Arial" w:cs="Arial"/>
          <w:i/>
          <w:iCs/>
          <w:sz w:val="20"/>
          <w:szCs w:val="20"/>
        </w:rPr>
        <w:t>.</w:t>
      </w:r>
    </w:p>
    <w:p w14:paraId="44B5C350" w14:textId="7CC1F3E5" w:rsidR="002A48F0" w:rsidRPr="00BD7892" w:rsidRDefault="00683765" w:rsidP="00BD2156">
      <w:pPr>
        <w:jc w:val="both"/>
        <w:rPr>
          <w:rFonts w:ascii="Arial" w:hAnsi="Arial" w:cs="Arial"/>
          <w:sz w:val="16"/>
          <w:szCs w:val="16"/>
        </w:rPr>
      </w:pPr>
      <w:r w:rsidRPr="00BD7892">
        <w:rPr>
          <w:rFonts w:ascii="Arial" w:hAnsi="Arial" w:cs="Arial"/>
          <w:i/>
          <w:iCs/>
          <w:sz w:val="16"/>
          <w:szCs w:val="16"/>
        </w:rPr>
        <w:t xml:space="preserve">Note. </w:t>
      </w:r>
      <w:r w:rsidR="00751115" w:rsidRPr="00BD7892">
        <w:rPr>
          <w:rFonts w:ascii="Arial" w:hAnsi="Arial" w:cs="Arial"/>
          <w:i/>
          <w:iCs/>
          <w:sz w:val="16"/>
          <w:szCs w:val="16"/>
        </w:rPr>
        <w:t>F</w:t>
      </w:r>
      <w:r w:rsidR="00751115" w:rsidRPr="00BD7892">
        <w:rPr>
          <w:rFonts w:ascii="Arial" w:hAnsi="Arial" w:cs="Arial"/>
          <w:sz w:val="16"/>
          <w:szCs w:val="16"/>
        </w:rPr>
        <w:t xml:space="preserve"> statistics are Type III Wald F tests obtained from linear mixed-effects models with random intercepts for participants, estimated using the lmerTest package with Kenward–Roger degrees of freedom. Cohen’s f represents partial effect size. Bayes factors (BF</w:t>
      </w:r>
      <w:r w:rsidR="00751115" w:rsidRPr="00BD7892">
        <w:rPr>
          <w:rFonts w:ascii="Cambria Math" w:hAnsi="Cambria Math" w:cs="Cambria Math"/>
          <w:sz w:val="16"/>
          <w:szCs w:val="16"/>
        </w:rPr>
        <w:t>₁₀</w:t>
      </w:r>
      <w:r w:rsidR="00751115" w:rsidRPr="00BD7892">
        <w:rPr>
          <w:rFonts w:ascii="Arial" w:hAnsi="Arial" w:cs="Arial"/>
          <w:sz w:val="16"/>
          <w:szCs w:val="16"/>
        </w:rPr>
        <w:t>) quantify evidence for inclusion of the Session × Regulation interaction, computed by comparing a full model including the interaction term (Session × Regulation + main effects) against a reduced model including only main effects (Session + Regulation), with participant entered as a random effect. Bayes factor analyses were conducted using the BayesFactor package with rscaleFixed = 0.5, rscaleRandom = 1, and 10,000 iterations. BF</w:t>
      </w:r>
      <w:r w:rsidR="00751115" w:rsidRPr="00BD7892">
        <w:rPr>
          <w:rFonts w:ascii="Cambria Math" w:hAnsi="Cambria Math" w:cs="Cambria Math"/>
          <w:sz w:val="16"/>
          <w:szCs w:val="16"/>
        </w:rPr>
        <w:t>₁₀</w:t>
      </w:r>
      <w:r w:rsidR="00751115" w:rsidRPr="00BD7892">
        <w:rPr>
          <w:rFonts w:ascii="Arial" w:hAnsi="Arial" w:cs="Arial"/>
          <w:sz w:val="16"/>
          <w:szCs w:val="16"/>
        </w:rPr>
        <w:t xml:space="preserve"> values greater than 1 indicate evidence in favor of the interaction, whereas values below 1 indicate evidence in favor of the null model.</w:t>
      </w:r>
      <w:r w:rsidR="00A803D7" w:rsidRPr="00BD7892">
        <w:rPr>
          <w:rFonts w:ascii="Arial" w:hAnsi="Arial" w:cs="Arial"/>
          <w:b/>
          <w:bCs/>
          <w:i/>
          <w:iCs/>
          <w:sz w:val="16"/>
          <w:szCs w:val="16"/>
          <w:lang w:val="en-US"/>
        </w:rPr>
        <w:t xml:space="preserve"> </w:t>
      </w:r>
      <w:r w:rsidR="00EE5D96" w:rsidRPr="00BD7892">
        <w:rPr>
          <w:rFonts w:ascii="Arial" w:hAnsi="Arial" w:cs="Arial"/>
          <w:b/>
          <w:sz w:val="16"/>
          <w:szCs w:val="16"/>
          <w:lang w:val="en-US"/>
        </w:rPr>
        <w:t>Bold</w:t>
      </w:r>
      <w:r w:rsidR="00EE5D96" w:rsidRPr="00BD7892">
        <w:rPr>
          <w:rFonts w:ascii="Arial" w:hAnsi="Arial" w:cs="Arial"/>
          <w:i/>
          <w:sz w:val="16"/>
          <w:szCs w:val="16"/>
          <w:lang w:val="en-US"/>
        </w:rPr>
        <w:t xml:space="preserve"> </w:t>
      </w:r>
      <w:r w:rsidR="00EE5D96" w:rsidRPr="00BD7892">
        <w:rPr>
          <w:rFonts w:ascii="Arial" w:hAnsi="Arial" w:cs="Arial"/>
          <w:sz w:val="16"/>
          <w:szCs w:val="16"/>
          <w:lang w:val="en-US"/>
        </w:rPr>
        <w:t xml:space="preserve">font indicates statistically significant results. </w:t>
      </w:r>
      <w:r w:rsidR="005525D5" w:rsidRPr="005525D5">
        <w:rPr>
          <w:rFonts w:ascii="Arial" w:hAnsi="Arial" w:cs="Arial"/>
          <w:sz w:val="16"/>
          <w:szCs w:val="16"/>
        </w:rPr>
        <w:t>The manipulation check contrast compared NREG–NEG vs. NREG–NEU conditions, whereas the emotion regulation contrast compared NREG–NEG vs. REG–NEG conditions</w:t>
      </w:r>
      <w:r w:rsidR="005525D5">
        <w:rPr>
          <w:rFonts w:ascii="Arial" w:hAnsi="Arial" w:cs="Arial"/>
          <w:sz w:val="16"/>
          <w:szCs w:val="16"/>
          <w:lang w:val="en-US"/>
        </w:rPr>
        <w:t xml:space="preserve">. </w:t>
      </w:r>
      <w:r w:rsidR="00A803D7" w:rsidRPr="00BD7892">
        <w:rPr>
          <w:rFonts w:ascii="Arial" w:hAnsi="Arial" w:cs="Arial"/>
          <w:iCs/>
          <w:sz w:val="16"/>
          <w:szCs w:val="16"/>
          <w:lang w:val="en-US"/>
        </w:rPr>
        <w:t xml:space="preserve">dlPFC = dorsolateral prefrontal cortex; IPS: intraparietal sulcus; </w:t>
      </w:r>
      <w:proofErr w:type="spellStart"/>
      <w:r w:rsidR="00A803D7" w:rsidRPr="00BD7892">
        <w:rPr>
          <w:rFonts w:ascii="Arial" w:hAnsi="Arial" w:cs="Arial"/>
          <w:iCs/>
          <w:sz w:val="16"/>
          <w:szCs w:val="16"/>
          <w:lang w:val="en-US"/>
        </w:rPr>
        <w:t>dACC</w:t>
      </w:r>
      <w:proofErr w:type="spellEnd"/>
      <w:r w:rsidR="00A803D7" w:rsidRPr="00BD7892">
        <w:rPr>
          <w:rFonts w:ascii="Arial" w:hAnsi="Arial" w:cs="Arial"/>
          <w:iCs/>
          <w:sz w:val="16"/>
          <w:szCs w:val="16"/>
          <w:lang w:val="en-US"/>
        </w:rPr>
        <w:t xml:space="preserve">: dorsal anterior cingulate cortex; </w:t>
      </w:r>
      <w:proofErr w:type="spellStart"/>
      <w:r w:rsidR="00A803D7" w:rsidRPr="00BD7892">
        <w:rPr>
          <w:rFonts w:ascii="Arial" w:hAnsi="Arial" w:cs="Arial"/>
          <w:iCs/>
          <w:sz w:val="16"/>
          <w:szCs w:val="16"/>
          <w:lang w:val="en-US"/>
        </w:rPr>
        <w:t>aI</w:t>
      </w:r>
      <w:proofErr w:type="spellEnd"/>
      <w:r w:rsidR="00A803D7" w:rsidRPr="00BD7892">
        <w:rPr>
          <w:rFonts w:ascii="Arial" w:hAnsi="Arial" w:cs="Arial"/>
          <w:iCs/>
          <w:sz w:val="16"/>
          <w:szCs w:val="16"/>
          <w:lang w:val="en-US"/>
        </w:rPr>
        <w:t xml:space="preserve"> = anterior insula; </w:t>
      </w:r>
      <w:proofErr w:type="spellStart"/>
      <w:r w:rsidR="00A803D7" w:rsidRPr="00BD7892">
        <w:rPr>
          <w:rFonts w:ascii="Arial" w:hAnsi="Arial" w:cs="Arial"/>
          <w:iCs/>
          <w:sz w:val="16"/>
          <w:szCs w:val="16"/>
          <w:lang w:val="en-US"/>
        </w:rPr>
        <w:t>fO</w:t>
      </w:r>
      <w:proofErr w:type="spellEnd"/>
      <w:r w:rsidR="00A803D7" w:rsidRPr="00BD7892">
        <w:rPr>
          <w:rFonts w:ascii="Arial" w:hAnsi="Arial" w:cs="Arial"/>
          <w:iCs/>
          <w:sz w:val="16"/>
          <w:szCs w:val="16"/>
          <w:lang w:val="en-US"/>
        </w:rPr>
        <w:t xml:space="preserve"> = frontal operculum; </w:t>
      </w:r>
      <w:proofErr w:type="spellStart"/>
      <w:r w:rsidR="00A803D7" w:rsidRPr="00BD7892">
        <w:rPr>
          <w:rFonts w:ascii="Arial" w:hAnsi="Arial" w:cs="Arial"/>
          <w:iCs/>
          <w:sz w:val="16"/>
          <w:szCs w:val="16"/>
          <w:lang w:val="en-US"/>
        </w:rPr>
        <w:t>Prec</w:t>
      </w:r>
      <w:proofErr w:type="spellEnd"/>
      <w:r w:rsidR="00A803D7" w:rsidRPr="00BD7892">
        <w:rPr>
          <w:rFonts w:ascii="Arial" w:hAnsi="Arial" w:cs="Arial"/>
          <w:iCs/>
          <w:sz w:val="16"/>
          <w:szCs w:val="16"/>
          <w:lang w:val="en-US"/>
        </w:rPr>
        <w:t xml:space="preserve"> = precuneus</w:t>
      </w:r>
      <w:r w:rsidR="00A803D7" w:rsidRPr="00BD7892">
        <w:rPr>
          <w:rFonts w:ascii="Arial" w:hAnsi="Arial" w:cs="Arial"/>
          <w:b/>
          <w:bCs/>
          <w:iCs/>
          <w:sz w:val="16"/>
          <w:szCs w:val="16"/>
          <w:lang w:val="en-US"/>
        </w:rPr>
        <w:t xml:space="preserve">. </w:t>
      </w:r>
      <w:r w:rsidR="001C0E5A" w:rsidRPr="00BD7892">
        <w:rPr>
          <w:rFonts w:ascii="Arial" w:hAnsi="Arial" w:cs="Arial"/>
          <w:i/>
          <w:sz w:val="16"/>
          <w:szCs w:val="16"/>
          <w:lang w:val="en-US"/>
        </w:rPr>
        <w:t>* p &lt; .05.</w:t>
      </w:r>
    </w:p>
    <w:tbl>
      <w:tblPr>
        <w:tblStyle w:val="TableGrid"/>
        <w:tblpPr w:leftFromText="180" w:rightFromText="180" w:vertAnchor="page" w:horzAnchor="margin" w:tblpY="5127"/>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7"/>
        <w:gridCol w:w="2171"/>
        <w:gridCol w:w="1684"/>
        <w:gridCol w:w="702"/>
        <w:gridCol w:w="704"/>
        <w:gridCol w:w="706"/>
        <w:gridCol w:w="990"/>
        <w:gridCol w:w="843"/>
      </w:tblGrid>
      <w:tr w:rsidR="002A48F0" w:rsidRPr="00BD7892" w14:paraId="7BA0F84F" w14:textId="77777777" w:rsidTr="00181F9C">
        <w:trPr>
          <w:trHeight w:val="397"/>
        </w:trPr>
        <w:tc>
          <w:tcPr>
            <w:tcW w:w="1178" w:type="dxa"/>
            <w:tcBorders>
              <w:top w:val="single" w:sz="6" w:space="0" w:color="auto"/>
              <w:bottom w:val="single" w:sz="6" w:space="0" w:color="auto"/>
            </w:tcBorders>
            <w:vAlign w:val="center"/>
            <w:hideMark/>
          </w:tcPr>
          <w:p w14:paraId="0C12A6A3" w14:textId="77777777" w:rsidR="002A48F0" w:rsidRPr="00BD7892" w:rsidRDefault="002A48F0" w:rsidP="00683765">
            <w:pPr>
              <w:jc w:val="center"/>
              <w:rPr>
                <w:rFonts w:ascii="Arial" w:hAnsi="Arial" w:cs="Arial"/>
                <w:b/>
                <w:bCs/>
                <w:color w:val="000000"/>
                <w:sz w:val="18"/>
                <w:szCs w:val="18"/>
              </w:rPr>
            </w:pPr>
            <w:r w:rsidRPr="00BD7892">
              <w:rPr>
                <w:rFonts w:ascii="Arial" w:hAnsi="Arial" w:cs="Arial"/>
                <w:b/>
                <w:bCs/>
                <w:color w:val="000000"/>
                <w:sz w:val="18"/>
                <w:szCs w:val="18"/>
              </w:rPr>
              <w:t>Domain</w:t>
            </w:r>
          </w:p>
        </w:tc>
        <w:tc>
          <w:tcPr>
            <w:tcW w:w="2219" w:type="dxa"/>
            <w:tcBorders>
              <w:top w:val="single" w:sz="6" w:space="0" w:color="auto"/>
              <w:bottom w:val="single" w:sz="6" w:space="0" w:color="auto"/>
            </w:tcBorders>
            <w:vAlign w:val="center"/>
            <w:hideMark/>
          </w:tcPr>
          <w:p w14:paraId="428F7522" w14:textId="77777777" w:rsidR="002A48F0" w:rsidRPr="00BD7892" w:rsidRDefault="002A48F0" w:rsidP="00683765">
            <w:pPr>
              <w:jc w:val="center"/>
              <w:rPr>
                <w:rFonts w:ascii="Arial" w:hAnsi="Arial" w:cs="Arial"/>
                <w:b/>
                <w:bCs/>
                <w:color w:val="000000"/>
                <w:sz w:val="18"/>
                <w:szCs w:val="18"/>
              </w:rPr>
            </w:pPr>
            <w:r w:rsidRPr="00BD7892">
              <w:rPr>
                <w:rFonts w:ascii="Arial" w:hAnsi="Arial" w:cs="Arial"/>
                <w:b/>
                <w:bCs/>
                <w:color w:val="000000"/>
                <w:sz w:val="18"/>
                <w:szCs w:val="18"/>
              </w:rPr>
              <w:t>Measure</w:t>
            </w:r>
          </w:p>
        </w:tc>
        <w:tc>
          <w:tcPr>
            <w:tcW w:w="1701" w:type="dxa"/>
            <w:tcBorders>
              <w:top w:val="single" w:sz="6" w:space="0" w:color="auto"/>
              <w:bottom w:val="single" w:sz="6" w:space="0" w:color="auto"/>
            </w:tcBorders>
            <w:vAlign w:val="center"/>
            <w:hideMark/>
          </w:tcPr>
          <w:p w14:paraId="148D82DB" w14:textId="77777777" w:rsidR="002A48F0" w:rsidRPr="00BD7892" w:rsidRDefault="002A48F0" w:rsidP="00683765">
            <w:pPr>
              <w:jc w:val="center"/>
              <w:rPr>
                <w:rFonts w:ascii="Arial" w:hAnsi="Arial" w:cs="Arial"/>
                <w:b/>
                <w:bCs/>
                <w:color w:val="000000"/>
                <w:sz w:val="18"/>
                <w:szCs w:val="18"/>
              </w:rPr>
            </w:pPr>
            <w:r w:rsidRPr="00BD7892">
              <w:rPr>
                <w:rFonts w:ascii="Arial" w:hAnsi="Arial" w:cs="Arial"/>
                <w:b/>
                <w:bCs/>
                <w:color w:val="000000"/>
                <w:sz w:val="18"/>
                <w:szCs w:val="18"/>
              </w:rPr>
              <w:t>Contrast</w:t>
            </w:r>
          </w:p>
        </w:tc>
        <w:tc>
          <w:tcPr>
            <w:tcW w:w="709" w:type="dxa"/>
            <w:tcBorders>
              <w:top w:val="single" w:sz="6" w:space="0" w:color="auto"/>
              <w:bottom w:val="single" w:sz="6" w:space="0" w:color="auto"/>
            </w:tcBorders>
            <w:vAlign w:val="center"/>
          </w:tcPr>
          <w:p w14:paraId="13E1B572" w14:textId="77777777" w:rsidR="002A48F0" w:rsidRPr="00BD7892" w:rsidRDefault="002A48F0" w:rsidP="00683765">
            <w:pPr>
              <w:jc w:val="center"/>
              <w:rPr>
                <w:rFonts w:ascii="Arial" w:hAnsi="Arial" w:cs="Arial"/>
                <w:b/>
                <w:bCs/>
                <w:i/>
                <w:iCs/>
                <w:color w:val="000000"/>
                <w:sz w:val="18"/>
                <w:szCs w:val="18"/>
              </w:rPr>
            </w:pPr>
            <w:r w:rsidRPr="00BD7892">
              <w:rPr>
                <w:rFonts w:ascii="Arial" w:hAnsi="Arial" w:cs="Arial"/>
                <w:b/>
                <w:bCs/>
                <w:i/>
                <w:iCs/>
                <w:color w:val="000000"/>
                <w:sz w:val="18"/>
                <w:szCs w:val="18"/>
              </w:rPr>
              <w:t>dfs</w:t>
            </w:r>
          </w:p>
        </w:tc>
        <w:tc>
          <w:tcPr>
            <w:tcW w:w="709" w:type="dxa"/>
            <w:tcBorders>
              <w:top w:val="single" w:sz="6" w:space="0" w:color="auto"/>
              <w:bottom w:val="single" w:sz="6" w:space="0" w:color="auto"/>
            </w:tcBorders>
            <w:vAlign w:val="center"/>
          </w:tcPr>
          <w:p w14:paraId="54FA9E7E" w14:textId="77777777" w:rsidR="002A48F0" w:rsidRPr="00BD7892" w:rsidRDefault="002A48F0" w:rsidP="00683765">
            <w:pPr>
              <w:jc w:val="center"/>
              <w:rPr>
                <w:rFonts w:ascii="Arial" w:hAnsi="Arial" w:cs="Arial"/>
                <w:b/>
                <w:bCs/>
                <w:i/>
                <w:iCs/>
                <w:color w:val="000000"/>
                <w:sz w:val="18"/>
                <w:szCs w:val="18"/>
              </w:rPr>
            </w:pPr>
            <w:r w:rsidRPr="00BD7892">
              <w:rPr>
                <w:rFonts w:ascii="Arial" w:hAnsi="Arial" w:cs="Arial"/>
                <w:b/>
                <w:bCs/>
                <w:i/>
                <w:iCs/>
                <w:color w:val="000000"/>
                <w:sz w:val="18"/>
                <w:szCs w:val="18"/>
              </w:rPr>
              <w:t>F</w:t>
            </w:r>
          </w:p>
        </w:tc>
        <w:tc>
          <w:tcPr>
            <w:tcW w:w="709" w:type="dxa"/>
            <w:tcBorders>
              <w:top w:val="single" w:sz="6" w:space="0" w:color="auto"/>
              <w:bottom w:val="single" w:sz="6" w:space="0" w:color="auto"/>
            </w:tcBorders>
            <w:vAlign w:val="center"/>
            <w:hideMark/>
          </w:tcPr>
          <w:p w14:paraId="2D9F3DF0" w14:textId="77777777" w:rsidR="002A48F0" w:rsidRPr="00BD7892" w:rsidRDefault="002A48F0" w:rsidP="00683765">
            <w:pPr>
              <w:jc w:val="center"/>
              <w:rPr>
                <w:rFonts w:ascii="Arial" w:hAnsi="Arial" w:cs="Arial"/>
                <w:b/>
                <w:bCs/>
                <w:i/>
                <w:iCs/>
                <w:color w:val="000000"/>
                <w:sz w:val="18"/>
                <w:szCs w:val="18"/>
              </w:rPr>
            </w:pPr>
            <w:r w:rsidRPr="00BD7892">
              <w:rPr>
                <w:rFonts w:ascii="Arial" w:hAnsi="Arial" w:cs="Arial"/>
                <w:b/>
                <w:bCs/>
                <w:i/>
                <w:iCs/>
                <w:color w:val="000000"/>
                <w:sz w:val="18"/>
                <w:szCs w:val="18"/>
              </w:rPr>
              <w:t>p</w:t>
            </w:r>
          </w:p>
        </w:tc>
        <w:tc>
          <w:tcPr>
            <w:tcW w:w="992" w:type="dxa"/>
            <w:tcBorders>
              <w:top w:val="single" w:sz="6" w:space="0" w:color="auto"/>
              <w:bottom w:val="single" w:sz="6" w:space="0" w:color="auto"/>
            </w:tcBorders>
            <w:vAlign w:val="center"/>
            <w:hideMark/>
          </w:tcPr>
          <w:p w14:paraId="5117E4D2" w14:textId="77777777" w:rsidR="002A48F0" w:rsidRPr="00BD7892" w:rsidRDefault="002A48F0" w:rsidP="00683765">
            <w:pPr>
              <w:jc w:val="center"/>
              <w:rPr>
                <w:rFonts w:ascii="Arial" w:hAnsi="Arial" w:cs="Arial"/>
                <w:b/>
                <w:bCs/>
                <w:i/>
                <w:iCs/>
                <w:color w:val="000000"/>
                <w:sz w:val="18"/>
                <w:szCs w:val="18"/>
              </w:rPr>
            </w:pPr>
            <w:r w:rsidRPr="00BD7892">
              <w:rPr>
                <w:rFonts w:ascii="Arial" w:hAnsi="Arial" w:cs="Arial"/>
                <w:b/>
                <w:bCs/>
                <w:i/>
                <w:iCs/>
                <w:color w:val="000000"/>
                <w:sz w:val="18"/>
                <w:szCs w:val="18"/>
              </w:rPr>
              <w:t>Cohen’s f</w:t>
            </w:r>
          </w:p>
        </w:tc>
        <w:tc>
          <w:tcPr>
            <w:tcW w:w="850" w:type="dxa"/>
            <w:tcBorders>
              <w:top w:val="single" w:sz="6" w:space="0" w:color="auto"/>
              <w:bottom w:val="single" w:sz="6" w:space="0" w:color="auto"/>
            </w:tcBorders>
            <w:vAlign w:val="center"/>
            <w:hideMark/>
          </w:tcPr>
          <w:p w14:paraId="1CB234D1" w14:textId="77777777" w:rsidR="002A48F0" w:rsidRPr="00BD7892" w:rsidRDefault="002A48F0" w:rsidP="00683765">
            <w:pPr>
              <w:jc w:val="center"/>
              <w:rPr>
                <w:rFonts w:ascii="Arial" w:hAnsi="Arial" w:cs="Arial"/>
                <w:b/>
                <w:bCs/>
                <w:i/>
                <w:iCs/>
                <w:color w:val="000000"/>
                <w:sz w:val="18"/>
                <w:szCs w:val="18"/>
              </w:rPr>
            </w:pPr>
            <w:r w:rsidRPr="00BD7892">
              <w:rPr>
                <w:rFonts w:ascii="Arial" w:hAnsi="Arial" w:cs="Arial"/>
                <w:b/>
                <w:bCs/>
                <w:i/>
                <w:iCs/>
                <w:color w:val="000000"/>
                <w:sz w:val="18"/>
                <w:szCs w:val="18"/>
              </w:rPr>
              <w:t>BF</w:t>
            </w:r>
            <w:r w:rsidRPr="00BD7892">
              <w:rPr>
                <w:rFonts w:ascii="Cambria Math" w:hAnsi="Cambria Math" w:cs="Cambria Math"/>
                <w:b/>
                <w:bCs/>
                <w:i/>
                <w:iCs/>
                <w:color w:val="000000"/>
                <w:sz w:val="18"/>
                <w:szCs w:val="18"/>
              </w:rPr>
              <w:t>₁₀</w:t>
            </w:r>
          </w:p>
        </w:tc>
      </w:tr>
      <w:tr w:rsidR="002A48F0" w:rsidRPr="00BD7892" w14:paraId="44DE1393" w14:textId="77777777" w:rsidTr="00181F9C">
        <w:trPr>
          <w:trHeight w:val="397"/>
        </w:trPr>
        <w:tc>
          <w:tcPr>
            <w:tcW w:w="1178" w:type="dxa"/>
            <w:vMerge w:val="restart"/>
            <w:tcBorders>
              <w:top w:val="single" w:sz="6" w:space="0" w:color="auto"/>
              <w:bottom w:val="single" w:sz="6" w:space="0" w:color="auto"/>
            </w:tcBorders>
            <w:hideMark/>
          </w:tcPr>
          <w:p w14:paraId="6962EC5A" w14:textId="77777777" w:rsidR="002A48F0" w:rsidRPr="00BD7892" w:rsidRDefault="002A48F0" w:rsidP="00683765">
            <w:pPr>
              <w:rPr>
                <w:rFonts w:ascii="Arial" w:hAnsi="Arial" w:cs="Arial"/>
                <w:color w:val="000000"/>
                <w:sz w:val="18"/>
                <w:szCs w:val="18"/>
              </w:rPr>
            </w:pPr>
            <w:r w:rsidRPr="00BD7892">
              <w:rPr>
                <w:rFonts w:ascii="Arial" w:hAnsi="Arial" w:cs="Arial"/>
                <w:b/>
                <w:bCs/>
                <w:color w:val="000000"/>
                <w:sz w:val="18"/>
                <w:szCs w:val="18"/>
              </w:rPr>
              <w:t>Subjective ratings</w:t>
            </w:r>
          </w:p>
        </w:tc>
        <w:tc>
          <w:tcPr>
            <w:tcW w:w="2219" w:type="dxa"/>
            <w:tcBorders>
              <w:top w:val="single" w:sz="6" w:space="0" w:color="auto"/>
              <w:bottom w:val="single" w:sz="6" w:space="0" w:color="auto"/>
            </w:tcBorders>
            <w:hideMark/>
          </w:tcPr>
          <w:p w14:paraId="13122A11"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Arousal </w:t>
            </w:r>
          </w:p>
        </w:tc>
        <w:tc>
          <w:tcPr>
            <w:tcW w:w="1701" w:type="dxa"/>
            <w:tcBorders>
              <w:top w:val="single" w:sz="6" w:space="0" w:color="auto"/>
              <w:bottom w:val="single" w:sz="6" w:space="0" w:color="auto"/>
            </w:tcBorders>
            <w:hideMark/>
          </w:tcPr>
          <w:p w14:paraId="3AE47AD5" w14:textId="7524140C"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Manipulation check </w:t>
            </w:r>
          </w:p>
        </w:tc>
        <w:tc>
          <w:tcPr>
            <w:tcW w:w="709" w:type="dxa"/>
            <w:tcBorders>
              <w:top w:val="single" w:sz="6" w:space="0" w:color="auto"/>
              <w:bottom w:val="single" w:sz="6" w:space="0" w:color="auto"/>
            </w:tcBorders>
          </w:tcPr>
          <w:p w14:paraId="6A49211B"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2, 380</w:t>
            </w:r>
          </w:p>
        </w:tc>
        <w:tc>
          <w:tcPr>
            <w:tcW w:w="709" w:type="dxa"/>
            <w:tcBorders>
              <w:top w:val="single" w:sz="6" w:space="0" w:color="auto"/>
              <w:bottom w:val="single" w:sz="6" w:space="0" w:color="auto"/>
            </w:tcBorders>
          </w:tcPr>
          <w:p w14:paraId="1287FFF3" w14:textId="3F9547F2"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0.06</w:t>
            </w:r>
          </w:p>
        </w:tc>
        <w:tc>
          <w:tcPr>
            <w:tcW w:w="709" w:type="dxa"/>
            <w:tcBorders>
              <w:top w:val="single" w:sz="6" w:space="0" w:color="auto"/>
              <w:bottom w:val="single" w:sz="6" w:space="0" w:color="auto"/>
            </w:tcBorders>
            <w:hideMark/>
          </w:tcPr>
          <w:p w14:paraId="0672B96A"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.941</w:t>
            </w:r>
          </w:p>
        </w:tc>
        <w:tc>
          <w:tcPr>
            <w:tcW w:w="992" w:type="dxa"/>
            <w:tcBorders>
              <w:top w:val="single" w:sz="6" w:space="0" w:color="auto"/>
              <w:bottom w:val="single" w:sz="6" w:space="0" w:color="auto"/>
            </w:tcBorders>
            <w:hideMark/>
          </w:tcPr>
          <w:p w14:paraId="7A3FCA75"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0.02</w:t>
            </w:r>
          </w:p>
        </w:tc>
        <w:tc>
          <w:tcPr>
            <w:tcW w:w="850" w:type="dxa"/>
            <w:tcBorders>
              <w:top w:val="single" w:sz="6" w:space="0" w:color="auto"/>
              <w:bottom w:val="single" w:sz="6" w:space="0" w:color="auto"/>
            </w:tcBorders>
            <w:hideMark/>
          </w:tcPr>
          <w:p w14:paraId="7C46D81F"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0.013</w:t>
            </w:r>
          </w:p>
        </w:tc>
      </w:tr>
      <w:tr w:rsidR="002A48F0" w:rsidRPr="00BD7892" w14:paraId="2775D6D4" w14:textId="77777777" w:rsidTr="00181F9C">
        <w:trPr>
          <w:trHeight w:val="397"/>
        </w:trPr>
        <w:tc>
          <w:tcPr>
            <w:tcW w:w="1178" w:type="dxa"/>
            <w:vMerge/>
            <w:tcBorders>
              <w:top w:val="single" w:sz="6" w:space="0" w:color="auto"/>
              <w:bottom w:val="single" w:sz="6" w:space="0" w:color="auto"/>
            </w:tcBorders>
            <w:hideMark/>
          </w:tcPr>
          <w:p w14:paraId="16A1C10D" w14:textId="77777777" w:rsidR="002A48F0" w:rsidRPr="00BD7892" w:rsidRDefault="002A48F0" w:rsidP="00683765">
            <w:pPr>
              <w:jc w:val="right"/>
              <w:rPr>
                <w:rFonts w:ascii="Arial" w:hAnsi="Arial" w:cs="Arial"/>
                <w:color w:val="000000"/>
                <w:sz w:val="18"/>
                <w:szCs w:val="18"/>
              </w:rPr>
            </w:pPr>
          </w:p>
        </w:tc>
        <w:tc>
          <w:tcPr>
            <w:tcW w:w="2219" w:type="dxa"/>
            <w:tcBorders>
              <w:top w:val="single" w:sz="6" w:space="0" w:color="auto"/>
              <w:bottom w:val="single" w:sz="6" w:space="0" w:color="auto"/>
            </w:tcBorders>
            <w:hideMark/>
          </w:tcPr>
          <w:p w14:paraId="5677D09C"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Valence</w:t>
            </w:r>
          </w:p>
        </w:tc>
        <w:tc>
          <w:tcPr>
            <w:tcW w:w="1701" w:type="dxa"/>
            <w:tcBorders>
              <w:top w:val="single" w:sz="6" w:space="0" w:color="auto"/>
              <w:bottom w:val="single" w:sz="6" w:space="0" w:color="auto"/>
            </w:tcBorders>
            <w:hideMark/>
          </w:tcPr>
          <w:p w14:paraId="4D8AD60D"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Manipulation check </w:t>
            </w:r>
          </w:p>
        </w:tc>
        <w:tc>
          <w:tcPr>
            <w:tcW w:w="709" w:type="dxa"/>
            <w:tcBorders>
              <w:top w:val="single" w:sz="6" w:space="0" w:color="auto"/>
              <w:bottom w:val="single" w:sz="6" w:space="0" w:color="auto"/>
            </w:tcBorders>
          </w:tcPr>
          <w:p w14:paraId="62428158"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2, 380</w:t>
            </w:r>
          </w:p>
        </w:tc>
        <w:tc>
          <w:tcPr>
            <w:tcW w:w="709" w:type="dxa"/>
            <w:tcBorders>
              <w:top w:val="single" w:sz="6" w:space="0" w:color="auto"/>
              <w:bottom w:val="single" w:sz="6" w:space="0" w:color="auto"/>
            </w:tcBorders>
          </w:tcPr>
          <w:p w14:paraId="2C68F7E5" w14:textId="4C7F8F32"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0.4</w:t>
            </w:r>
            <w:r w:rsidR="006D4AAD" w:rsidRPr="00BD7892">
              <w:rPr>
                <w:rFonts w:ascii="Arial" w:hAnsi="Arial" w:cs="Arial"/>
                <w:color w:val="000000"/>
                <w:sz w:val="18"/>
                <w:szCs w:val="18"/>
              </w:rPr>
              <w:t>5</w:t>
            </w:r>
          </w:p>
        </w:tc>
        <w:tc>
          <w:tcPr>
            <w:tcW w:w="709" w:type="dxa"/>
            <w:tcBorders>
              <w:top w:val="single" w:sz="6" w:space="0" w:color="auto"/>
              <w:bottom w:val="single" w:sz="6" w:space="0" w:color="auto"/>
            </w:tcBorders>
            <w:hideMark/>
          </w:tcPr>
          <w:p w14:paraId="51FAC762"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.617</w:t>
            </w:r>
          </w:p>
        </w:tc>
        <w:tc>
          <w:tcPr>
            <w:tcW w:w="992" w:type="dxa"/>
            <w:tcBorders>
              <w:top w:val="single" w:sz="6" w:space="0" w:color="auto"/>
              <w:bottom w:val="single" w:sz="6" w:space="0" w:color="auto"/>
            </w:tcBorders>
            <w:hideMark/>
          </w:tcPr>
          <w:p w14:paraId="1CBFE77A"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0.05</w:t>
            </w:r>
          </w:p>
        </w:tc>
        <w:tc>
          <w:tcPr>
            <w:tcW w:w="850" w:type="dxa"/>
            <w:tcBorders>
              <w:top w:val="single" w:sz="6" w:space="0" w:color="auto"/>
              <w:bottom w:val="single" w:sz="6" w:space="0" w:color="auto"/>
            </w:tcBorders>
            <w:hideMark/>
          </w:tcPr>
          <w:p w14:paraId="091FE3E1"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0.526</w:t>
            </w:r>
          </w:p>
        </w:tc>
      </w:tr>
      <w:tr w:rsidR="002A48F0" w:rsidRPr="00BD7892" w14:paraId="422EC96C" w14:textId="77777777" w:rsidTr="00181F9C">
        <w:trPr>
          <w:trHeight w:val="397"/>
        </w:trPr>
        <w:tc>
          <w:tcPr>
            <w:tcW w:w="1178" w:type="dxa"/>
            <w:vMerge/>
            <w:tcBorders>
              <w:top w:val="single" w:sz="6" w:space="0" w:color="auto"/>
              <w:bottom w:val="single" w:sz="6" w:space="0" w:color="auto"/>
            </w:tcBorders>
            <w:hideMark/>
          </w:tcPr>
          <w:p w14:paraId="6EBF3D4F" w14:textId="77777777" w:rsidR="002A48F0" w:rsidRPr="00BD7892" w:rsidRDefault="002A48F0" w:rsidP="00683765">
            <w:pPr>
              <w:jc w:val="right"/>
              <w:rPr>
                <w:rFonts w:ascii="Arial" w:hAnsi="Arial" w:cs="Arial"/>
                <w:color w:val="000000"/>
                <w:sz w:val="18"/>
                <w:szCs w:val="18"/>
              </w:rPr>
            </w:pPr>
          </w:p>
        </w:tc>
        <w:tc>
          <w:tcPr>
            <w:tcW w:w="2219" w:type="dxa"/>
            <w:tcBorders>
              <w:top w:val="single" w:sz="6" w:space="0" w:color="auto"/>
              <w:bottom w:val="single" w:sz="6" w:space="0" w:color="auto"/>
            </w:tcBorders>
            <w:hideMark/>
          </w:tcPr>
          <w:p w14:paraId="399FE5AD" w14:textId="72157F4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Arousal </w:t>
            </w:r>
          </w:p>
        </w:tc>
        <w:tc>
          <w:tcPr>
            <w:tcW w:w="1701" w:type="dxa"/>
            <w:tcBorders>
              <w:top w:val="single" w:sz="6" w:space="0" w:color="auto"/>
              <w:bottom w:val="single" w:sz="6" w:space="0" w:color="auto"/>
            </w:tcBorders>
            <w:hideMark/>
          </w:tcPr>
          <w:p w14:paraId="463AFFEE"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Emotion regulation </w:t>
            </w:r>
          </w:p>
        </w:tc>
        <w:tc>
          <w:tcPr>
            <w:tcW w:w="709" w:type="dxa"/>
            <w:tcBorders>
              <w:top w:val="single" w:sz="6" w:space="0" w:color="auto"/>
              <w:bottom w:val="single" w:sz="6" w:space="0" w:color="auto"/>
            </w:tcBorders>
          </w:tcPr>
          <w:p w14:paraId="60791E62"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2, 380</w:t>
            </w:r>
          </w:p>
        </w:tc>
        <w:tc>
          <w:tcPr>
            <w:tcW w:w="709" w:type="dxa"/>
            <w:tcBorders>
              <w:top w:val="single" w:sz="6" w:space="0" w:color="auto"/>
              <w:bottom w:val="single" w:sz="6" w:space="0" w:color="auto"/>
            </w:tcBorders>
          </w:tcPr>
          <w:p w14:paraId="218F7609" w14:textId="69B95FA1"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0.01</w:t>
            </w:r>
          </w:p>
        </w:tc>
        <w:tc>
          <w:tcPr>
            <w:tcW w:w="709" w:type="dxa"/>
            <w:tcBorders>
              <w:top w:val="single" w:sz="6" w:space="0" w:color="auto"/>
              <w:bottom w:val="single" w:sz="6" w:space="0" w:color="auto"/>
            </w:tcBorders>
            <w:hideMark/>
          </w:tcPr>
          <w:p w14:paraId="17B00858"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.986</w:t>
            </w:r>
          </w:p>
        </w:tc>
        <w:tc>
          <w:tcPr>
            <w:tcW w:w="992" w:type="dxa"/>
            <w:tcBorders>
              <w:top w:val="single" w:sz="6" w:space="0" w:color="auto"/>
              <w:bottom w:val="single" w:sz="6" w:space="0" w:color="auto"/>
            </w:tcBorders>
            <w:hideMark/>
          </w:tcPr>
          <w:p w14:paraId="573CDFF9"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0.01</w:t>
            </w:r>
          </w:p>
        </w:tc>
        <w:tc>
          <w:tcPr>
            <w:tcW w:w="850" w:type="dxa"/>
            <w:tcBorders>
              <w:top w:val="single" w:sz="6" w:space="0" w:color="auto"/>
              <w:bottom w:val="single" w:sz="6" w:space="0" w:color="auto"/>
            </w:tcBorders>
            <w:hideMark/>
          </w:tcPr>
          <w:p w14:paraId="556942A6"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0.013</w:t>
            </w:r>
          </w:p>
        </w:tc>
      </w:tr>
      <w:tr w:rsidR="002A48F0" w:rsidRPr="00BD7892" w14:paraId="1EB0F121" w14:textId="77777777" w:rsidTr="00181F9C">
        <w:trPr>
          <w:trHeight w:val="397"/>
        </w:trPr>
        <w:tc>
          <w:tcPr>
            <w:tcW w:w="1178" w:type="dxa"/>
            <w:vMerge/>
            <w:tcBorders>
              <w:top w:val="single" w:sz="6" w:space="0" w:color="auto"/>
              <w:bottom w:val="single" w:sz="6" w:space="0" w:color="auto"/>
            </w:tcBorders>
            <w:hideMark/>
          </w:tcPr>
          <w:p w14:paraId="17F21C63" w14:textId="77777777" w:rsidR="002A48F0" w:rsidRPr="00BD7892" w:rsidRDefault="002A48F0" w:rsidP="00683765">
            <w:pPr>
              <w:jc w:val="right"/>
              <w:rPr>
                <w:rFonts w:ascii="Arial" w:hAnsi="Arial" w:cs="Arial"/>
                <w:color w:val="000000"/>
                <w:sz w:val="18"/>
                <w:szCs w:val="18"/>
              </w:rPr>
            </w:pPr>
          </w:p>
        </w:tc>
        <w:tc>
          <w:tcPr>
            <w:tcW w:w="2219" w:type="dxa"/>
            <w:tcBorders>
              <w:top w:val="single" w:sz="6" w:space="0" w:color="auto"/>
              <w:bottom w:val="single" w:sz="6" w:space="0" w:color="auto"/>
            </w:tcBorders>
            <w:hideMark/>
          </w:tcPr>
          <w:p w14:paraId="3E37C7E0" w14:textId="3DC0ABB9"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Valence </w:t>
            </w:r>
          </w:p>
        </w:tc>
        <w:tc>
          <w:tcPr>
            <w:tcW w:w="1701" w:type="dxa"/>
            <w:tcBorders>
              <w:top w:val="single" w:sz="6" w:space="0" w:color="auto"/>
              <w:bottom w:val="single" w:sz="6" w:space="0" w:color="auto"/>
            </w:tcBorders>
            <w:hideMark/>
          </w:tcPr>
          <w:p w14:paraId="7CFBA1E8"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Emotion regulation </w:t>
            </w:r>
          </w:p>
        </w:tc>
        <w:tc>
          <w:tcPr>
            <w:tcW w:w="709" w:type="dxa"/>
            <w:tcBorders>
              <w:top w:val="single" w:sz="6" w:space="0" w:color="auto"/>
              <w:bottom w:val="single" w:sz="6" w:space="0" w:color="auto"/>
            </w:tcBorders>
          </w:tcPr>
          <w:p w14:paraId="5C7F30B3"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2, 380</w:t>
            </w:r>
          </w:p>
        </w:tc>
        <w:tc>
          <w:tcPr>
            <w:tcW w:w="709" w:type="dxa"/>
            <w:tcBorders>
              <w:top w:val="single" w:sz="6" w:space="0" w:color="auto"/>
              <w:bottom w:val="single" w:sz="6" w:space="0" w:color="auto"/>
            </w:tcBorders>
          </w:tcPr>
          <w:p w14:paraId="167C20C4" w14:textId="0796989B"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0.11</w:t>
            </w:r>
          </w:p>
        </w:tc>
        <w:tc>
          <w:tcPr>
            <w:tcW w:w="709" w:type="dxa"/>
            <w:tcBorders>
              <w:top w:val="single" w:sz="6" w:space="0" w:color="auto"/>
              <w:bottom w:val="single" w:sz="6" w:space="0" w:color="auto"/>
            </w:tcBorders>
            <w:hideMark/>
          </w:tcPr>
          <w:p w14:paraId="3301BB99"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.894</w:t>
            </w:r>
          </w:p>
        </w:tc>
        <w:tc>
          <w:tcPr>
            <w:tcW w:w="992" w:type="dxa"/>
            <w:tcBorders>
              <w:top w:val="single" w:sz="6" w:space="0" w:color="auto"/>
              <w:bottom w:val="single" w:sz="6" w:space="0" w:color="auto"/>
            </w:tcBorders>
            <w:hideMark/>
          </w:tcPr>
          <w:p w14:paraId="64869F7E"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0.02</w:t>
            </w:r>
          </w:p>
        </w:tc>
        <w:tc>
          <w:tcPr>
            <w:tcW w:w="850" w:type="dxa"/>
            <w:tcBorders>
              <w:top w:val="single" w:sz="6" w:space="0" w:color="auto"/>
              <w:bottom w:val="single" w:sz="6" w:space="0" w:color="auto"/>
            </w:tcBorders>
            <w:hideMark/>
          </w:tcPr>
          <w:p w14:paraId="1BA1867C"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2.09</w:t>
            </w:r>
          </w:p>
        </w:tc>
      </w:tr>
      <w:tr w:rsidR="002A48F0" w:rsidRPr="00BD7892" w14:paraId="679D2BC4" w14:textId="77777777" w:rsidTr="00181F9C">
        <w:trPr>
          <w:trHeight w:val="397"/>
        </w:trPr>
        <w:tc>
          <w:tcPr>
            <w:tcW w:w="1178" w:type="dxa"/>
            <w:vMerge w:val="restart"/>
            <w:tcBorders>
              <w:top w:val="single" w:sz="6" w:space="0" w:color="auto"/>
              <w:bottom w:val="single" w:sz="6" w:space="0" w:color="auto"/>
            </w:tcBorders>
            <w:hideMark/>
          </w:tcPr>
          <w:p w14:paraId="051F4DAB" w14:textId="77777777" w:rsidR="002A48F0" w:rsidRPr="00BD7892" w:rsidRDefault="002A48F0" w:rsidP="00683765">
            <w:pPr>
              <w:rPr>
                <w:rFonts w:ascii="Arial" w:hAnsi="Arial" w:cs="Arial"/>
                <w:color w:val="000000"/>
                <w:sz w:val="18"/>
                <w:szCs w:val="18"/>
              </w:rPr>
            </w:pPr>
            <w:r w:rsidRPr="00BD7892">
              <w:rPr>
                <w:rFonts w:ascii="Arial" w:hAnsi="Arial" w:cs="Arial"/>
                <w:b/>
                <w:bCs/>
                <w:color w:val="000000"/>
                <w:sz w:val="18"/>
                <w:szCs w:val="18"/>
              </w:rPr>
              <w:t>ERP</w:t>
            </w:r>
          </w:p>
        </w:tc>
        <w:tc>
          <w:tcPr>
            <w:tcW w:w="2219" w:type="dxa"/>
            <w:tcBorders>
              <w:top w:val="single" w:sz="6" w:space="0" w:color="auto"/>
              <w:bottom w:val="single" w:sz="6" w:space="0" w:color="auto"/>
            </w:tcBorders>
            <w:hideMark/>
          </w:tcPr>
          <w:p w14:paraId="1CF341F6"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LPP </w:t>
            </w:r>
          </w:p>
        </w:tc>
        <w:tc>
          <w:tcPr>
            <w:tcW w:w="1701" w:type="dxa"/>
            <w:tcBorders>
              <w:top w:val="single" w:sz="6" w:space="0" w:color="auto"/>
              <w:bottom w:val="single" w:sz="6" w:space="0" w:color="auto"/>
            </w:tcBorders>
            <w:hideMark/>
          </w:tcPr>
          <w:p w14:paraId="3B362D9E"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Manipulation check </w:t>
            </w:r>
          </w:p>
        </w:tc>
        <w:tc>
          <w:tcPr>
            <w:tcW w:w="709" w:type="dxa"/>
            <w:tcBorders>
              <w:top w:val="single" w:sz="6" w:space="0" w:color="auto"/>
              <w:bottom w:val="single" w:sz="6" w:space="0" w:color="auto"/>
            </w:tcBorders>
          </w:tcPr>
          <w:p w14:paraId="2880E988"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2, 164</w:t>
            </w:r>
          </w:p>
        </w:tc>
        <w:tc>
          <w:tcPr>
            <w:tcW w:w="709" w:type="dxa"/>
            <w:tcBorders>
              <w:top w:val="single" w:sz="6" w:space="0" w:color="auto"/>
              <w:bottom w:val="single" w:sz="6" w:space="0" w:color="auto"/>
            </w:tcBorders>
          </w:tcPr>
          <w:p w14:paraId="748BC5CB" w14:textId="3769221D"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0.17</w:t>
            </w:r>
          </w:p>
        </w:tc>
        <w:tc>
          <w:tcPr>
            <w:tcW w:w="709" w:type="dxa"/>
            <w:tcBorders>
              <w:top w:val="single" w:sz="6" w:space="0" w:color="auto"/>
              <w:bottom w:val="single" w:sz="6" w:space="0" w:color="auto"/>
            </w:tcBorders>
            <w:hideMark/>
          </w:tcPr>
          <w:p w14:paraId="312FF036"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.841</w:t>
            </w:r>
          </w:p>
        </w:tc>
        <w:tc>
          <w:tcPr>
            <w:tcW w:w="992" w:type="dxa"/>
            <w:tcBorders>
              <w:top w:val="single" w:sz="6" w:space="0" w:color="auto"/>
              <w:bottom w:val="single" w:sz="6" w:space="0" w:color="auto"/>
            </w:tcBorders>
            <w:hideMark/>
          </w:tcPr>
          <w:p w14:paraId="171F1E03"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0.05</w:t>
            </w:r>
          </w:p>
        </w:tc>
        <w:tc>
          <w:tcPr>
            <w:tcW w:w="850" w:type="dxa"/>
            <w:tcBorders>
              <w:top w:val="single" w:sz="6" w:space="0" w:color="auto"/>
              <w:bottom w:val="single" w:sz="6" w:space="0" w:color="auto"/>
            </w:tcBorders>
            <w:hideMark/>
          </w:tcPr>
          <w:p w14:paraId="1FCF1D21"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0.006</w:t>
            </w:r>
          </w:p>
        </w:tc>
      </w:tr>
      <w:tr w:rsidR="002A48F0" w:rsidRPr="00BD7892" w14:paraId="65E8EBAA" w14:textId="77777777" w:rsidTr="00181F9C">
        <w:trPr>
          <w:trHeight w:val="397"/>
        </w:trPr>
        <w:tc>
          <w:tcPr>
            <w:tcW w:w="1178" w:type="dxa"/>
            <w:vMerge/>
            <w:tcBorders>
              <w:top w:val="single" w:sz="6" w:space="0" w:color="auto"/>
              <w:bottom w:val="single" w:sz="6" w:space="0" w:color="auto"/>
            </w:tcBorders>
            <w:hideMark/>
          </w:tcPr>
          <w:p w14:paraId="13A4E190" w14:textId="77777777" w:rsidR="002A48F0" w:rsidRPr="00BD7892" w:rsidRDefault="002A48F0" w:rsidP="00683765">
            <w:pPr>
              <w:jc w:val="right"/>
              <w:rPr>
                <w:rFonts w:ascii="Arial" w:hAnsi="Arial" w:cs="Arial"/>
                <w:color w:val="000000"/>
                <w:sz w:val="18"/>
                <w:szCs w:val="18"/>
              </w:rPr>
            </w:pPr>
          </w:p>
        </w:tc>
        <w:tc>
          <w:tcPr>
            <w:tcW w:w="2219" w:type="dxa"/>
            <w:tcBorders>
              <w:top w:val="single" w:sz="6" w:space="0" w:color="auto"/>
              <w:bottom w:val="single" w:sz="6" w:space="0" w:color="auto"/>
            </w:tcBorders>
            <w:hideMark/>
          </w:tcPr>
          <w:p w14:paraId="376DFF3F"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LPP </w:t>
            </w:r>
          </w:p>
        </w:tc>
        <w:tc>
          <w:tcPr>
            <w:tcW w:w="1701" w:type="dxa"/>
            <w:tcBorders>
              <w:top w:val="single" w:sz="6" w:space="0" w:color="auto"/>
              <w:bottom w:val="single" w:sz="6" w:space="0" w:color="auto"/>
            </w:tcBorders>
            <w:hideMark/>
          </w:tcPr>
          <w:p w14:paraId="11E5D4A1"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Emotion regulation </w:t>
            </w:r>
          </w:p>
        </w:tc>
        <w:tc>
          <w:tcPr>
            <w:tcW w:w="709" w:type="dxa"/>
            <w:tcBorders>
              <w:top w:val="single" w:sz="6" w:space="0" w:color="auto"/>
              <w:bottom w:val="single" w:sz="6" w:space="0" w:color="auto"/>
            </w:tcBorders>
          </w:tcPr>
          <w:p w14:paraId="391AD591"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2, 164</w:t>
            </w:r>
          </w:p>
        </w:tc>
        <w:tc>
          <w:tcPr>
            <w:tcW w:w="709" w:type="dxa"/>
            <w:tcBorders>
              <w:top w:val="single" w:sz="6" w:space="0" w:color="auto"/>
              <w:bottom w:val="single" w:sz="6" w:space="0" w:color="auto"/>
            </w:tcBorders>
          </w:tcPr>
          <w:p w14:paraId="557FF48A" w14:textId="7FCFA696"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1.2</w:t>
            </w:r>
            <w:r w:rsidR="006D4AAD" w:rsidRPr="00BD7892">
              <w:rPr>
                <w:rFonts w:ascii="Arial" w:hAnsi="Arial" w:cs="Arial"/>
                <w:color w:val="000000"/>
                <w:sz w:val="18"/>
                <w:szCs w:val="18"/>
              </w:rPr>
              <w:t>4</w:t>
            </w:r>
          </w:p>
        </w:tc>
        <w:tc>
          <w:tcPr>
            <w:tcW w:w="709" w:type="dxa"/>
            <w:tcBorders>
              <w:top w:val="single" w:sz="6" w:space="0" w:color="auto"/>
              <w:bottom w:val="single" w:sz="6" w:space="0" w:color="auto"/>
            </w:tcBorders>
            <w:hideMark/>
          </w:tcPr>
          <w:p w14:paraId="28D53C4F"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.293</w:t>
            </w:r>
          </w:p>
        </w:tc>
        <w:tc>
          <w:tcPr>
            <w:tcW w:w="992" w:type="dxa"/>
            <w:tcBorders>
              <w:top w:val="single" w:sz="6" w:space="0" w:color="auto"/>
              <w:bottom w:val="single" w:sz="6" w:space="0" w:color="auto"/>
            </w:tcBorders>
            <w:hideMark/>
          </w:tcPr>
          <w:p w14:paraId="177764F0"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0.12</w:t>
            </w:r>
          </w:p>
        </w:tc>
        <w:tc>
          <w:tcPr>
            <w:tcW w:w="850" w:type="dxa"/>
            <w:tcBorders>
              <w:top w:val="single" w:sz="6" w:space="0" w:color="auto"/>
              <w:bottom w:val="single" w:sz="6" w:space="0" w:color="auto"/>
            </w:tcBorders>
            <w:hideMark/>
          </w:tcPr>
          <w:p w14:paraId="5A68148A"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0.24</w:t>
            </w:r>
          </w:p>
        </w:tc>
      </w:tr>
      <w:tr w:rsidR="002A48F0" w:rsidRPr="00BD7892" w14:paraId="68919C80" w14:textId="77777777" w:rsidTr="00181F9C">
        <w:trPr>
          <w:trHeight w:val="397"/>
        </w:trPr>
        <w:tc>
          <w:tcPr>
            <w:tcW w:w="1178" w:type="dxa"/>
            <w:vMerge w:val="restart"/>
            <w:tcBorders>
              <w:top w:val="single" w:sz="6" w:space="0" w:color="auto"/>
              <w:bottom w:val="single" w:sz="6" w:space="0" w:color="auto"/>
            </w:tcBorders>
            <w:hideMark/>
          </w:tcPr>
          <w:p w14:paraId="33A5CA6D" w14:textId="77777777" w:rsidR="002A48F0" w:rsidRPr="00BD7892" w:rsidRDefault="002A48F0" w:rsidP="00683765">
            <w:pPr>
              <w:rPr>
                <w:rFonts w:ascii="Arial" w:hAnsi="Arial" w:cs="Arial"/>
                <w:color w:val="000000"/>
                <w:sz w:val="18"/>
                <w:szCs w:val="18"/>
              </w:rPr>
            </w:pPr>
            <w:r w:rsidRPr="00BD7892">
              <w:rPr>
                <w:rFonts w:ascii="Arial" w:hAnsi="Arial" w:cs="Arial"/>
                <w:b/>
                <w:bCs/>
                <w:color w:val="000000"/>
                <w:sz w:val="18"/>
                <w:szCs w:val="18"/>
              </w:rPr>
              <w:t>EEG power</w:t>
            </w:r>
          </w:p>
        </w:tc>
        <w:tc>
          <w:tcPr>
            <w:tcW w:w="2219" w:type="dxa"/>
            <w:tcBorders>
              <w:top w:val="single" w:sz="6" w:space="0" w:color="auto"/>
              <w:bottom w:val="single" w:sz="6" w:space="0" w:color="auto"/>
            </w:tcBorders>
            <w:hideMark/>
          </w:tcPr>
          <w:p w14:paraId="7A538020" w14:textId="77777777" w:rsidR="002A48F0" w:rsidRPr="00BD7892" w:rsidRDefault="002A48F0" w:rsidP="00683765">
            <w:pPr>
              <w:rPr>
                <w:rFonts w:ascii="Arial" w:hAnsi="Arial" w:cs="Arial"/>
                <w:color w:val="000000"/>
                <w:sz w:val="18"/>
                <w:szCs w:val="18"/>
              </w:rPr>
            </w:pPr>
            <w:r w:rsidRPr="00BD7892">
              <w:rPr>
                <w:rFonts w:ascii="Arial" w:eastAsia="Arial" w:hAnsi="Arial" w:cs="Arial"/>
                <w:color w:val="1A1A1A"/>
                <w:sz w:val="18"/>
                <w:szCs w:val="18"/>
                <w:highlight w:val="white"/>
                <w:lang w:val="en-US"/>
              </w:rPr>
              <w:t>α power (left V1)</w:t>
            </w:r>
          </w:p>
        </w:tc>
        <w:tc>
          <w:tcPr>
            <w:tcW w:w="1701" w:type="dxa"/>
            <w:tcBorders>
              <w:top w:val="single" w:sz="6" w:space="0" w:color="auto"/>
              <w:bottom w:val="single" w:sz="6" w:space="0" w:color="auto"/>
            </w:tcBorders>
            <w:hideMark/>
          </w:tcPr>
          <w:p w14:paraId="7067453B"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Emotion regulation </w:t>
            </w:r>
          </w:p>
        </w:tc>
        <w:tc>
          <w:tcPr>
            <w:tcW w:w="709" w:type="dxa"/>
            <w:tcBorders>
              <w:top w:val="single" w:sz="6" w:space="0" w:color="auto"/>
              <w:bottom w:val="single" w:sz="6" w:space="0" w:color="auto"/>
            </w:tcBorders>
          </w:tcPr>
          <w:p w14:paraId="44D7E125"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2, 578</w:t>
            </w:r>
          </w:p>
        </w:tc>
        <w:tc>
          <w:tcPr>
            <w:tcW w:w="709" w:type="dxa"/>
            <w:tcBorders>
              <w:top w:val="single" w:sz="6" w:space="0" w:color="auto"/>
              <w:bottom w:val="single" w:sz="6" w:space="0" w:color="auto"/>
            </w:tcBorders>
          </w:tcPr>
          <w:p w14:paraId="28E513E5" w14:textId="5C36CDCA"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0.24</w:t>
            </w:r>
          </w:p>
        </w:tc>
        <w:tc>
          <w:tcPr>
            <w:tcW w:w="709" w:type="dxa"/>
            <w:tcBorders>
              <w:top w:val="single" w:sz="6" w:space="0" w:color="auto"/>
              <w:bottom w:val="single" w:sz="6" w:space="0" w:color="auto"/>
            </w:tcBorders>
            <w:hideMark/>
          </w:tcPr>
          <w:p w14:paraId="77390EA8"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.784</w:t>
            </w:r>
          </w:p>
        </w:tc>
        <w:tc>
          <w:tcPr>
            <w:tcW w:w="992" w:type="dxa"/>
            <w:tcBorders>
              <w:top w:val="single" w:sz="6" w:space="0" w:color="auto"/>
              <w:bottom w:val="single" w:sz="6" w:space="0" w:color="auto"/>
            </w:tcBorders>
            <w:hideMark/>
          </w:tcPr>
          <w:p w14:paraId="62F43465"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0.03</w:t>
            </w:r>
          </w:p>
        </w:tc>
        <w:tc>
          <w:tcPr>
            <w:tcW w:w="850" w:type="dxa"/>
            <w:tcBorders>
              <w:top w:val="single" w:sz="6" w:space="0" w:color="auto"/>
              <w:bottom w:val="single" w:sz="6" w:space="0" w:color="auto"/>
            </w:tcBorders>
            <w:hideMark/>
          </w:tcPr>
          <w:p w14:paraId="4D8B0026"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0.045</w:t>
            </w:r>
          </w:p>
        </w:tc>
      </w:tr>
      <w:tr w:rsidR="002A48F0" w:rsidRPr="00BD7892" w14:paraId="01AC06FF" w14:textId="77777777" w:rsidTr="00181F9C">
        <w:trPr>
          <w:trHeight w:val="397"/>
        </w:trPr>
        <w:tc>
          <w:tcPr>
            <w:tcW w:w="1178" w:type="dxa"/>
            <w:vMerge/>
            <w:tcBorders>
              <w:top w:val="single" w:sz="6" w:space="0" w:color="auto"/>
              <w:bottom w:val="single" w:sz="6" w:space="0" w:color="auto"/>
            </w:tcBorders>
            <w:hideMark/>
          </w:tcPr>
          <w:p w14:paraId="352DCD84" w14:textId="77777777" w:rsidR="002A48F0" w:rsidRPr="00BD7892" w:rsidRDefault="002A48F0" w:rsidP="00683765">
            <w:pPr>
              <w:jc w:val="right"/>
              <w:rPr>
                <w:rFonts w:ascii="Arial" w:hAnsi="Arial" w:cs="Arial"/>
                <w:color w:val="000000"/>
                <w:sz w:val="18"/>
                <w:szCs w:val="18"/>
              </w:rPr>
            </w:pPr>
          </w:p>
        </w:tc>
        <w:tc>
          <w:tcPr>
            <w:tcW w:w="2219" w:type="dxa"/>
            <w:tcBorders>
              <w:top w:val="single" w:sz="6" w:space="0" w:color="auto"/>
              <w:bottom w:val="single" w:sz="6" w:space="0" w:color="auto"/>
            </w:tcBorders>
            <w:hideMark/>
          </w:tcPr>
          <w:p w14:paraId="393213D3" w14:textId="77777777" w:rsidR="002A48F0" w:rsidRPr="00BD7892" w:rsidRDefault="002A48F0" w:rsidP="00683765">
            <w:pPr>
              <w:rPr>
                <w:rFonts w:ascii="Arial" w:hAnsi="Arial" w:cs="Arial"/>
                <w:color w:val="000000"/>
                <w:sz w:val="18"/>
                <w:szCs w:val="18"/>
              </w:rPr>
            </w:pPr>
            <w:r w:rsidRPr="00BD7892">
              <w:rPr>
                <w:rFonts w:ascii="Arial" w:eastAsia="Arial" w:hAnsi="Arial" w:cs="Arial"/>
                <w:color w:val="1A1A1A"/>
                <w:sz w:val="18"/>
                <w:szCs w:val="18"/>
                <w:highlight w:val="white"/>
                <w:lang w:val="en-US"/>
              </w:rPr>
              <w:t>α power (</w:t>
            </w:r>
            <w:r w:rsidRPr="00BD7892">
              <w:rPr>
                <w:rFonts w:ascii="Arial" w:eastAsia="Arial" w:hAnsi="Arial" w:cs="Arial"/>
                <w:color w:val="1A1A1A"/>
                <w:sz w:val="18"/>
                <w:szCs w:val="18"/>
                <w:highlight w:val="white"/>
              </w:rPr>
              <w:t>right</w:t>
            </w:r>
            <w:r w:rsidRPr="00BD7892">
              <w:rPr>
                <w:rFonts w:ascii="Arial" w:eastAsia="Arial" w:hAnsi="Arial" w:cs="Arial"/>
                <w:color w:val="1A1A1A"/>
                <w:sz w:val="18"/>
                <w:szCs w:val="18"/>
                <w:highlight w:val="white"/>
                <w:lang w:val="en-US"/>
              </w:rPr>
              <w:t xml:space="preserve"> V1)</w:t>
            </w:r>
          </w:p>
        </w:tc>
        <w:tc>
          <w:tcPr>
            <w:tcW w:w="1701" w:type="dxa"/>
            <w:tcBorders>
              <w:top w:val="single" w:sz="6" w:space="0" w:color="auto"/>
              <w:bottom w:val="single" w:sz="6" w:space="0" w:color="auto"/>
            </w:tcBorders>
            <w:hideMark/>
          </w:tcPr>
          <w:p w14:paraId="512F5B72"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Emotion regulation </w:t>
            </w:r>
          </w:p>
        </w:tc>
        <w:tc>
          <w:tcPr>
            <w:tcW w:w="709" w:type="dxa"/>
            <w:tcBorders>
              <w:top w:val="single" w:sz="6" w:space="0" w:color="auto"/>
              <w:bottom w:val="single" w:sz="6" w:space="0" w:color="auto"/>
            </w:tcBorders>
          </w:tcPr>
          <w:p w14:paraId="20D3FD6E"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2, 578</w:t>
            </w:r>
          </w:p>
        </w:tc>
        <w:tc>
          <w:tcPr>
            <w:tcW w:w="709" w:type="dxa"/>
            <w:tcBorders>
              <w:top w:val="single" w:sz="6" w:space="0" w:color="auto"/>
              <w:bottom w:val="single" w:sz="6" w:space="0" w:color="auto"/>
            </w:tcBorders>
          </w:tcPr>
          <w:p w14:paraId="7FAE36B4" w14:textId="3D819D9E"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0.11</w:t>
            </w:r>
          </w:p>
        </w:tc>
        <w:tc>
          <w:tcPr>
            <w:tcW w:w="709" w:type="dxa"/>
            <w:tcBorders>
              <w:top w:val="single" w:sz="6" w:space="0" w:color="auto"/>
              <w:bottom w:val="single" w:sz="6" w:space="0" w:color="auto"/>
            </w:tcBorders>
            <w:hideMark/>
          </w:tcPr>
          <w:p w14:paraId="59759E1C"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.896</w:t>
            </w:r>
          </w:p>
        </w:tc>
        <w:tc>
          <w:tcPr>
            <w:tcW w:w="992" w:type="dxa"/>
            <w:tcBorders>
              <w:top w:val="single" w:sz="6" w:space="0" w:color="auto"/>
              <w:bottom w:val="single" w:sz="6" w:space="0" w:color="auto"/>
            </w:tcBorders>
            <w:hideMark/>
          </w:tcPr>
          <w:p w14:paraId="103F88CB"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0.02</w:t>
            </w:r>
          </w:p>
        </w:tc>
        <w:tc>
          <w:tcPr>
            <w:tcW w:w="850" w:type="dxa"/>
            <w:tcBorders>
              <w:top w:val="single" w:sz="6" w:space="0" w:color="auto"/>
              <w:bottom w:val="single" w:sz="6" w:space="0" w:color="auto"/>
            </w:tcBorders>
            <w:hideMark/>
          </w:tcPr>
          <w:p w14:paraId="706F8772"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0.035</w:t>
            </w:r>
          </w:p>
        </w:tc>
      </w:tr>
      <w:tr w:rsidR="002A48F0" w:rsidRPr="00BD7892" w14:paraId="086E3C74" w14:textId="77777777" w:rsidTr="00181F9C">
        <w:trPr>
          <w:trHeight w:val="397"/>
        </w:trPr>
        <w:tc>
          <w:tcPr>
            <w:tcW w:w="1178" w:type="dxa"/>
            <w:vMerge w:val="restart"/>
            <w:tcBorders>
              <w:top w:val="single" w:sz="6" w:space="0" w:color="auto"/>
              <w:bottom w:val="single" w:sz="6" w:space="0" w:color="auto"/>
            </w:tcBorders>
            <w:hideMark/>
          </w:tcPr>
          <w:p w14:paraId="3F950B60" w14:textId="77777777" w:rsidR="002A48F0" w:rsidRPr="00BD7892" w:rsidRDefault="002A48F0" w:rsidP="00683765">
            <w:pPr>
              <w:rPr>
                <w:rFonts w:ascii="Arial" w:hAnsi="Arial" w:cs="Arial"/>
                <w:color w:val="000000"/>
                <w:sz w:val="18"/>
                <w:szCs w:val="18"/>
              </w:rPr>
            </w:pPr>
            <w:r w:rsidRPr="00BD7892">
              <w:rPr>
                <w:rFonts w:ascii="Arial" w:hAnsi="Arial" w:cs="Arial"/>
                <w:b/>
                <w:bCs/>
                <w:color w:val="000000"/>
                <w:sz w:val="18"/>
                <w:szCs w:val="18"/>
              </w:rPr>
              <w:t>Theta connectivity</w:t>
            </w:r>
          </w:p>
        </w:tc>
        <w:tc>
          <w:tcPr>
            <w:tcW w:w="2219" w:type="dxa"/>
            <w:tcBorders>
              <w:top w:val="single" w:sz="6" w:space="0" w:color="auto"/>
              <w:bottom w:val="single" w:sz="6" w:space="0" w:color="auto"/>
            </w:tcBorders>
            <w:hideMark/>
          </w:tcPr>
          <w:p w14:paraId="53E23832"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right dlPFC → left IPS</w:t>
            </w:r>
          </w:p>
        </w:tc>
        <w:tc>
          <w:tcPr>
            <w:tcW w:w="1701" w:type="dxa"/>
            <w:tcBorders>
              <w:top w:val="single" w:sz="6" w:space="0" w:color="auto"/>
              <w:bottom w:val="single" w:sz="6" w:space="0" w:color="auto"/>
            </w:tcBorders>
            <w:hideMark/>
          </w:tcPr>
          <w:p w14:paraId="2892AA3C"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Emotion regulation </w:t>
            </w:r>
          </w:p>
        </w:tc>
        <w:tc>
          <w:tcPr>
            <w:tcW w:w="709" w:type="dxa"/>
            <w:tcBorders>
              <w:top w:val="single" w:sz="6" w:space="0" w:color="auto"/>
              <w:bottom w:val="single" w:sz="6" w:space="0" w:color="auto"/>
            </w:tcBorders>
          </w:tcPr>
          <w:p w14:paraId="1D9991FF"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2, 155</w:t>
            </w:r>
          </w:p>
        </w:tc>
        <w:tc>
          <w:tcPr>
            <w:tcW w:w="709" w:type="dxa"/>
            <w:tcBorders>
              <w:top w:val="single" w:sz="6" w:space="0" w:color="auto"/>
              <w:bottom w:val="single" w:sz="6" w:space="0" w:color="auto"/>
            </w:tcBorders>
          </w:tcPr>
          <w:p w14:paraId="2782A114" w14:textId="30888B12"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4.54</w:t>
            </w:r>
          </w:p>
        </w:tc>
        <w:tc>
          <w:tcPr>
            <w:tcW w:w="709" w:type="dxa"/>
            <w:tcBorders>
              <w:top w:val="single" w:sz="6" w:space="0" w:color="auto"/>
              <w:bottom w:val="single" w:sz="6" w:space="0" w:color="auto"/>
            </w:tcBorders>
            <w:hideMark/>
          </w:tcPr>
          <w:p w14:paraId="596A5401" w14:textId="42AFC3F9" w:rsidR="002A48F0" w:rsidRPr="00BD7892" w:rsidRDefault="002A48F0" w:rsidP="00683765">
            <w:pPr>
              <w:jc w:val="right"/>
              <w:rPr>
                <w:rFonts w:ascii="Arial" w:hAnsi="Arial" w:cs="Arial"/>
                <w:b/>
                <w:bCs/>
                <w:color w:val="000000"/>
                <w:sz w:val="18"/>
                <w:szCs w:val="18"/>
              </w:rPr>
            </w:pPr>
            <w:r w:rsidRPr="00BD7892">
              <w:rPr>
                <w:rFonts w:ascii="Arial" w:hAnsi="Arial" w:cs="Arial"/>
                <w:b/>
                <w:bCs/>
                <w:color w:val="000000"/>
                <w:sz w:val="18"/>
                <w:szCs w:val="18"/>
              </w:rPr>
              <w:t>.012</w:t>
            </w:r>
            <w:r w:rsidR="00C906E4" w:rsidRPr="00BD7892">
              <w:rPr>
                <w:rFonts w:ascii="Arial" w:hAnsi="Arial" w:cs="Arial"/>
                <w:b/>
                <w:bCs/>
                <w:color w:val="000000"/>
                <w:sz w:val="18"/>
                <w:szCs w:val="18"/>
              </w:rPr>
              <w:t>*</w:t>
            </w:r>
          </w:p>
        </w:tc>
        <w:tc>
          <w:tcPr>
            <w:tcW w:w="992" w:type="dxa"/>
            <w:tcBorders>
              <w:top w:val="single" w:sz="6" w:space="0" w:color="auto"/>
              <w:bottom w:val="single" w:sz="6" w:space="0" w:color="auto"/>
            </w:tcBorders>
            <w:hideMark/>
          </w:tcPr>
          <w:p w14:paraId="5F259F1A"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0.24</w:t>
            </w:r>
          </w:p>
        </w:tc>
        <w:tc>
          <w:tcPr>
            <w:tcW w:w="850" w:type="dxa"/>
            <w:tcBorders>
              <w:top w:val="single" w:sz="6" w:space="0" w:color="auto"/>
              <w:bottom w:val="single" w:sz="6" w:space="0" w:color="auto"/>
            </w:tcBorders>
            <w:hideMark/>
          </w:tcPr>
          <w:p w14:paraId="41558222" w14:textId="77777777" w:rsidR="002A48F0" w:rsidRPr="00BD7892" w:rsidRDefault="002A48F0" w:rsidP="00683765">
            <w:pPr>
              <w:jc w:val="right"/>
              <w:rPr>
                <w:rFonts w:ascii="Arial" w:hAnsi="Arial" w:cs="Arial"/>
                <w:color w:val="000000"/>
                <w:sz w:val="18"/>
                <w:szCs w:val="18"/>
              </w:rPr>
            </w:pPr>
            <w:r w:rsidRPr="00BD7892">
              <w:rPr>
                <w:rFonts w:ascii="Arial" w:hAnsi="Arial" w:cs="Arial"/>
                <w:b/>
                <w:bCs/>
                <w:color w:val="000000"/>
                <w:sz w:val="18"/>
                <w:szCs w:val="18"/>
              </w:rPr>
              <w:t>4.27</w:t>
            </w:r>
          </w:p>
        </w:tc>
      </w:tr>
      <w:tr w:rsidR="002A48F0" w:rsidRPr="00BD7892" w14:paraId="6BDF278B" w14:textId="77777777" w:rsidTr="00181F9C">
        <w:trPr>
          <w:trHeight w:val="397"/>
        </w:trPr>
        <w:tc>
          <w:tcPr>
            <w:tcW w:w="1178" w:type="dxa"/>
            <w:vMerge/>
            <w:tcBorders>
              <w:top w:val="single" w:sz="6" w:space="0" w:color="auto"/>
              <w:bottom w:val="single" w:sz="6" w:space="0" w:color="auto"/>
            </w:tcBorders>
            <w:hideMark/>
          </w:tcPr>
          <w:p w14:paraId="0811E96A" w14:textId="77777777" w:rsidR="002A48F0" w:rsidRPr="00BD7892" w:rsidRDefault="002A48F0" w:rsidP="00683765">
            <w:pPr>
              <w:jc w:val="right"/>
              <w:rPr>
                <w:rFonts w:ascii="Arial" w:hAnsi="Arial" w:cs="Arial"/>
                <w:color w:val="000000"/>
                <w:sz w:val="18"/>
                <w:szCs w:val="18"/>
              </w:rPr>
            </w:pPr>
          </w:p>
        </w:tc>
        <w:tc>
          <w:tcPr>
            <w:tcW w:w="2219" w:type="dxa"/>
            <w:tcBorders>
              <w:top w:val="single" w:sz="6" w:space="0" w:color="auto"/>
              <w:bottom w:val="single" w:sz="6" w:space="0" w:color="auto"/>
            </w:tcBorders>
            <w:hideMark/>
          </w:tcPr>
          <w:p w14:paraId="32342E9F"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dACC → right aI/fO</w:t>
            </w:r>
          </w:p>
        </w:tc>
        <w:tc>
          <w:tcPr>
            <w:tcW w:w="1701" w:type="dxa"/>
            <w:tcBorders>
              <w:top w:val="single" w:sz="6" w:space="0" w:color="auto"/>
              <w:bottom w:val="single" w:sz="6" w:space="0" w:color="auto"/>
            </w:tcBorders>
            <w:hideMark/>
          </w:tcPr>
          <w:p w14:paraId="16ED5C8F"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Emotion regulation </w:t>
            </w:r>
          </w:p>
        </w:tc>
        <w:tc>
          <w:tcPr>
            <w:tcW w:w="709" w:type="dxa"/>
            <w:tcBorders>
              <w:top w:val="single" w:sz="6" w:space="0" w:color="auto"/>
              <w:bottom w:val="single" w:sz="6" w:space="0" w:color="auto"/>
            </w:tcBorders>
          </w:tcPr>
          <w:p w14:paraId="2B04A8C6"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2, 150</w:t>
            </w:r>
          </w:p>
        </w:tc>
        <w:tc>
          <w:tcPr>
            <w:tcW w:w="709" w:type="dxa"/>
            <w:tcBorders>
              <w:top w:val="single" w:sz="6" w:space="0" w:color="auto"/>
              <w:bottom w:val="single" w:sz="6" w:space="0" w:color="auto"/>
            </w:tcBorders>
          </w:tcPr>
          <w:p w14:paraId="6CCB9110" w14:textId="014BEEC2"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3.62</w:t>
            </w:r>
          </w:p>
        </w:tc>
        <w:tc>
          <w:tcPr>
            <w:tcW w:w="709" w:type="dxa"/>
            <w:tcBorders>
              <w:top w:val="single" w:sz="6" w:space="0" w:color="auto"/>
              <w:bottom w:val="single" w:sz="6" w:space="0" w:color="auto"/>
            </w:tcBorders>
            <w:hideMark/>
          </w:tcPr>
          <w:p w14:paraId="58890A8C" w14:textId="6BFDF382" w:rsidR="002A48F0" w:rsidRPr="00BD7892" w:rsidRDefault="002A48F0" w:rsidP="00683765">
            <w:pPr>
              <w:jc w:val="right"/>
              <w:rPr>
                <w:rFonts w:ascii="Arial" w:hAnsi="Arial" w:cs="Arial"/>
                <w:b/>
                <w:bCs/>
                <w:color w:val="000000"/>
                <w:sz w:val="18"/>
                <w:szCs w:val="18"/>
              </w:rPr>
            </w:pPr>
            <w:r w:rsidRPr="00BD7892">
              <w:rPr>
                <w:rFonts w:ascii="Arial" w:hAnsi="Arial" w:cs="Arial"/>
                <w:b/>
                <w:bCs/>
                <w:color w:val="000000"/>
                <w:sz w:val="18"/>
                <w:szCs w:val="18"/>
              </w:rPr>
              <w:t>.029</w:t>
            </w:r>
            <w:r w:rsidR="00C906E4" w:rsidRPr="00BD7892">
              <w:rPr>
                <w:rFonts w:ascii="Arial" w:hAnsi="Arial" w:cs="Arial"/>
                <w:b/>
                <w:bCs/>
                <w:color w:val="000000"/>
                <w:sz w:val="18"/>
                <w:szCs w:val="18"/>
              </w:rPr>
              <w:t>*</w:t>
            </w:r>
          </w:p>
        </w:tc>
        <w:tc>
          <w:tcPr>
            <w:tcW w:w="992" w:type="dxa"/>
            <w:tcBorders>
              <w:top w:val="single" w:sz="6" w:space="0" w:color="auto"/>
              <w:bottom w:val="single" w:sz="6" w:space="0" w:color="auto"/>
            </w:tcBorders>
            <w:hideMark/>
          </w:tcPr>
          <w:p w14:paraId="1C6680E4"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0.22</w:t>
            </w:r>
          </w:p>
        </w:tc>
        <w:tc>
          <w:tcPr>
            <w:tcW w:w="850" w:type="dxa"/>
            <w:tcBorders>
              <w:top w:val="single" w:sz="6" w:space="0" w:color="auto"/>
              <w:bottom w:val="single" w:sz="6" w:space="0" w:color="auto"/>
            </w:tcBorders>
            <w:hideMark/>
          </w:tcPr>
          <w:p w14:paraId="236B711D" w14:textId="77777777" w:rsidR="002A48F0" w:rsidRPr="00BD7892" w:rsidRDefault="002A48F0" w:rsidP="00683765">
            <w:pPr>
              <w:jc w:val="right"/>
              <w:rPr>
                <w:rFonts w:ascii="Arial" w:hAnsi="Arial" w:cs="Arial"/>
                <w:color w:val="000000"/>
                <w:sz w:val="18"/>
                <w:szCs w:val="18"/>
              </w:rPr>
            </w:pPr>
            <w:r w:rsidRPr="00BD7892">
              <w:rPr>
                <w:rFonts w:ascii="Arial" w:hAnsi="Arial" w:cs="Arial"/>
                <w:b/>
                <w:bCs/>
                <w:color w:val="000000"/>
                <w:sz w:val="18"/>
                <w:szCs w:val="18"/>
              </w:rPr>
              <w:t>2.07</w:t>
            </w:r>
          </w:p>
        </w:tc>
      </w:tr>
      <w:tr w:rsidR="002A48F0" w:rsidRPr="00BD7892" w14:paraId="062FB644" w14:textId="77777777" w:rsidTr="00181F9C">
        <w:trPr>
          <w:trHeight w:val="397"/>
        </w:trPr>
        <w:tc>
          <w:tcPr>
            <w:tcW w:w="1178" w:type="dxa"/>
            <w:vMerge w:val="restart"/>
            <w:tcBorders>
              <w:top w:val="single" w:sz="6" w:space="0" w:color="auto"/>
              <w:bottom w:val="single" w:sz="6" w:space="0" w:color="auto"/>
            </w:tcBorders>
            <w:hideMark/>
          </w:tcPr>
          <w:p w14:paraId="6AFD00AC" w14:textId="77777777" w:rsidR="002A48F0" w:rsidRPr="00BD7892" w:rsidRDefault="002A48F0" w:rsidP="00683765">
            <w:pPr>
              <w:rPr>
                <w:rFonts w:ascii="Arial" w:hAnsi="Arial" w:cs="Arial"/>
                <w:color w:val="000000"/>
                <w:sz w:val="18"/>
                <w:szCs w:val="18"/>
              </w:rPr>
            </w:pPr>
            <w:r w:rsidRPr="00BD7892">
              <w:rPr>
                <w:rFonts w:ascii="Arial" w:hAnsi="Arial" w:cs="Arial"/>
                <w:b/>
                <w:bCs/>
                <w:color w:val="000000"/>
                <w:sz w:val="18"/>
                <w:szCs w:val="18"/>
              </w:rPr>
              <w:t>Beta connectivity</w:t>
            </w:r>
          </w:p>
        </w:tc>
        <w:tc>
          <w:tcPr>
            <w:tcW w:w="2219" w:type="dxa"/>
            <w:tcBorders>
              <w:top w:val="single" w:sz="6" w:space="0" w:color="auto"/>
              <w:bottom w:val="single" w:sz="6" w:space="0" w:color="auto"/>
            </w:tcBorders>
            <w:hideMark/>
          </w:tcPr>
          <w:p w14:paraId="070FA606" w14:textId="0A4D0C25"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right IPS → left </w:t>
            </w:r>
            <w:r w:rsidR="00A803D7" w:rsidRPr="00BD7892">
              <w:rPr>
                <w:rFonts w:ascii="Arial" w:hAnsi="Arial" w:cs="Arial"/>
                <w:color w:val="000000"/>
                <w:sz w:val="18"/>
                <w:szCs w:val="18"/>
              </w:rPr>
              <w:t>Prec</w:t>
            </w:r>
          </w:p>
        </w:tc>
        <w:tc>
          <w:tcPr>
            <w:tcW w:w="1701" w:type="dxa"/>
            <w:tcBorders>
              <w:top w:val="single" w:sz="6" w:space="0" w:color="auto"/>
              <w:bottom w:val="single" w:sz="6" w:space="0" w:color="auto"/>
            </w:tcBorders>
            <w:hideMark/>
          </w:tcPr>
          <w:p w14:paraId="7E60D811"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Emotion regulation </w:t>
            </w:r>
          </w:p>
        </w:tc>
        <w:tc>
          <w:tcPr>
            <w:tcW w:w="709" w:type="dxa"/>
            <w:tcBorders>
              <w:top w:val="single" w:sz="6" w:space="0" w:color="auto"/>
              <w:bottom w:val="single" w:sz="6" w:space="0" w:color="auto"/>
            </w:tcBorders>
          </w:tcPr>
          <w:p w14:paraId="644E049A"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2, 155</w:t>
            </w:r>
          </w:p>
        </w:tc>
        <w:tc>
          <w:tcPr>
            <w:tcW w:w="709" w:type="dxa"/>
            <w:tcBorders>
              <w:top w:val="single" w:sz="6" w:space="0" w:color="auto"/>
              <w:bottom w:val="single" w:sz="6" w:space="0" w:color="auto"/>
            </w:tcBorders>
          </w:tcPr>
          <w:p w14:paraId="20136EAD" w14:textId="46A09A80"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1.7</w:t>
            </w:r>
            <w:r w:rsidR="006D4AAD" w:rsidRPr="00BD7892">
              <w:rPr>
                <w:rFonts w:ascii="Arial" w:hAnsi="Arial" w:cs="Arial"/>
                <w:color w:val="000000"/>
                <w:sz w:val="18"/>
                <w:szCs w:val="18"/>
              </w:rPr>
              <w:t>7</w:t>
            </w:r>
          </w:p>
        </w:tc>
        <w:tc>
          <w:tcPr>
            <w:tcW w:w="709" w:type="dxa"/>
            <w:tcBorders>
              <w:top w:val="single" w:sz="6" w:space="0" w:color="auto"/>
              <w:bottom w:val="single" w:sz="6" w:space="0" w:color="auto"/>
            </w:tcBorders>
            <w:hideMark/>
          </w:tcPr>
          <w:p w14:paraId="24899773"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.174</w:t>
            </w:r>
          </w:p>
        </w:tc>
        <w:tc>
          <w:tcPr>
            <w:tcW w:w="992" w:type="dxa"/>
            <w:tcBorders>
              <w:top w:val="single" w:sz="6" w:space="0" w:color="auto"/>
              <w:bottom w:val="single" w:sz="6" w:space="0" w:color="auto"/>
            </w:tcBorders>
            <w:hideMark/>
          </w:tcPr>
          <w:p w14:paraId="4D83DDE2"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0.15</w:t>
            </w:r>
          </w:p>
        </w:tc>
        <w:tc>
          <w:tcPr>
            <w:tcW w:w="850" w:type="dxa"/>
            <w:tcBorders>
              <w:top w:val="single" w:sz="6" w:space="0" w:color="auto"/>
              <w:bottom w:val="single" w:sz="6" w:space="0" w:color="auto"/>
            </w:tcBorders>
            <w:hideMark/>
          </w:tcPr>
          <w:p w14:paraId="56E40F67"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0.42</w:t>
            </w:r>
          </w:p>
        </w:tc>
      </w:tr>
      <w:tr w:rsidR="002A48F0" w:rsidRPr="00BD7892" w14:paraId="4BEF6207" w14:textId="77777777" w:rsidTr="00181F9C">
        <w:trPr>
          <w:trHeight w:val="397"/>
        </w:trPr>
        <w:tc>
          <w:tcPr>
            <w:tcW w:w="1178" w:type="dxa"/>
            <w:vMerge/>
            <w:tcBorders>
              <w:top w:val="single" w:sz="6" w:space="0" w:color="auto"/>
              <w:bottom w:val="single" w:sz="6" w:space="0" w:color="auto"/>
            </w:tcBorders>
            <w:hideMark/>
          </w:tcPr>
          <w:p w14:paraId="6F700BFE" w14:textId="77777777" w:rsidR="002A48F0" w:rsidRPr="00BD7892" w:rsidRDefault="002A48F0" w:rsidP="00683765">
            <w:pPr>
              <w:jc w:val="right"/>
              <w:rPr>
                <w:rFonts w:ascii="Arial" w:hAnsi="Arial" w:cs="Arial"/>
                <w:color w:val="000000"/>
                <w:sz w:val="18"/>
                <w:szCs w:val="18"/>
              </w:rPr>
            </w:pPr>
          </w:p>
        </w:tc>
        <w:tc>
          <w:tcPr>
            <w:tcW w:w="2219" w:type="dxa"/>
            <w:tcBorders>
              <w:top w:val="single" w:sz="6" w:space="0" w:color="auto"/>
              <w:bottom w:val="single" w:sz="6" w:space="0" w:color="auto"/>
            </w:tcBorders>
            <w:hideMark/>
          </w:tcPr>
          <w:p w14:paraId="3888FF71"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left IPS → right Visual</w:t>
            </w:r>
          </w:p>
        </w:tc>
        <w:tc>
          <w:tcPr>
            <w:tcW w:w="1701" w:type="dxa"/>
            <w:tcBorders>
              <w:top w:val="single" w:sz="6" w:space="0" w:color="auto"/>
              <w:bottom w:val="single" w:sz="6" w:space="0" w:color="auto"/>
            </w:tcBorders>
            <w:hideMark/>
          </w:tcPr>
          <w:p w14:paraId="7ABC68BD"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Emotion regulation </w:t>
            </w:r>
          </w:p>
        </w:tc>
        <w:tc>
          <w:tcPr>
            <w:tcW w:w="709" w:type="dxa"/>
            <w:tcBorders>
              <w:top w:val="single" w:sz="6" w:space="0" w:color="auto"/>
              <w:bottom w:val="single" w:sz="6" w:space="0" w:color="auto"/>
            </w:tcBorders>
          </w:tcPr>
          <w:p w14:paraId="290B20EF"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2, 156</w:t>
            </w:r>
          </w:p>
        </w:tc>
        <w:tc>
          <w:tcPr>
            <w:tcW w:w="709" w:type="dxa"/>
            <w:tcBorders>
              <w:top w:val="single" w:sz="6" w:space="0" w:color="auto"/>
              <w:bottom w:val="single" w:sz="6" w:space="0" w:color="auto"/>
            </w:tcBorders>
          </w:tcPr>
          <w:p w14:paraId="2AFB377C" w14:textId="1A540D26"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1.41</w:t>
            </w:r>
          </w:p>
        </w:tc>
        <w:tc>
          <w:tcPr>
            <w:tcW w:w="709" w:type="dxa"/>
            <w:tcBorders>
              <w:top w:val="single" w:sz="6" w:space="0" w:color="auto"/>
              <w:bottom w:val="single" w:sz="6" w:space="0" w:color="auto"/>
            </w:tcBorders>
            <w:hideMark/>
          </w:tcPr>
          <w:p w14:paraId="028C4E8B"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.247</w:t>
            </w:r>
          </w:p>
        </w:tc>
        <w:tc>
          <w:tcPr>
            <w:tcW w:w="992" w:type="dxa"/>
            <w:tcBorders>
              <w:top w:val="single" w:sz="6" w:space="0" w:color="auto"/>
              <w:bottom w:val="single" w:sz="6" w:space="0" w:color="auto"/>
            </w:tcBorders>
            <w:hideMark/>
          </w:tcPr>
          <w:p w14:paraId="5BADCA57"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0.13</w:t>
            </w:r>
          </w:p>
        </w:tc>
        <w:tc>
          <w:tcPr>
            <w:tcW w:w="850" w:type="dxa"/>
            <w:tcBorders>
              <w:top w:val="single" w:sz="6" w:space="0" w:color="auto"/>
              <w:bottom w:val="single" w:sz="6" w:space="0" w:color="auto"/>
            </w:tcBorders>
            <w:hideMark/>
          </w:tcPr>
          <w:p w14:paraId="35384D04"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0.32</w:t>
            </w:r>
          </w:p>
        </w:tc>
      </w:tr>
      <w:tr w:rsidR="002A48F0" w:rsidRPr="00BD7892" w14:paraId="14919326" w14:textId="77777777" w:rsidTr="00181F9C">
        <w:trPr>
          <w:trHeight w:val="397"/>
        </w:trPr>
        <w:tc>
          <w:tcPr>
            <w:tcW w:w="1178" w:type="dxa"/>
            <w:vMerge/>
            <w:tcBorders>
              <w:top w:val="single" w:sz="6" w:space="0" w:color="auto"/>
              <w:bottom w:val="single" w:sz="6" w:space="0" w:color="auto"/>
            </w:tcBorders>
            <w:hideMark/>
          </w:tcPr>
          <w:p w14:paraId="39907CA3" w14:textId="77777777" w:rsidR="002A48F0" w:rsidRPr="00BD7892" w:rsidRDefault="002A48F0" w:rsidP="00683765">
            <w:pPr>
              <w:jc w:val="right"/>
              <w:rPr>
                <w:rFonts w:ascii="Arial" w:hAnsi="Arial" w:cs="Arial"/>
                <w:color w:val="000000"/>
                <w:sz w:val="18"/>
                <w:szCs w:val="18"/>
              </w:rPr>
            </w:pPr>
          </w:p>
        </w:tc>
        <w:tc>
          <w:tcPr>
            <w:tcW w:w="2219" w:type="dxa"/>
            <w:tcBorders>
              <w:top w:val="single" w:sz="6" w:space="0" w:color="auto"/>
              <w:bottom w:val="single" w:sz="6" w:space="0" w:color="auto"/>
            </w:tcBorders>
            <w:hideMark/>
          </w:tcPr>
          <w:p w14:paraId="770A47BD"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left IPS → left Visual</w:t>
            </w:r>
          </w:p>
        </w:tc>
        <w:tc>
          <w:tcPr>
            <w:tcW w:w="1701" w:type="dxa"/>
            <w:tcBorders>
              <w:top w:val="single" w:sz="6" w:space="0" w:color="auto"/>
              <w:bottom w:val="single" w:sz="6" w:space="0" w:color="auto"/>
            </w:tcBorders>
            <w:hideMark/>
          </w:tcPr>
          <w:p w14:paraId="606F0549" w14:textId="77777777" w:rsidR="002A48F0" w:rsidRPr="00BD7892" w:rsidRDefault="002A48F0" w:rsidP="00683765">
            <w:pPr>
              <w:rPr>
                <w:rFonts w:ascii="Arial" w:hAnsi="Arial" w:cs="Arial"/>
                <w:color w:val="000000"/>
                <w:sz w:val="18"/>
                <w:szCs w:val="18"/>
              </w:rPr>
            </w:pPr>
            <w:r w:rsidRPr="00BD7892">
              <w:rPr>
                <w:rFonts w:ascii="Arial" w:hAnsi="Arial" w:cs="Arial"/>
                <w:color w:val="000000"/>
                <w:sz w:val="18"/>
                <w:szCs w:val="18"/>
              </w:rPr>
              <w:t xml:space="preserve">Emotion regulation </w:t>
            </w:r>
          </w:p>
        </w:tc>
        <w:tc>
          <w:tcPr>
            <w:tcW w:w="709" w:type="dxa"/>
            <w:tcBorders>
              <w:top w:val="single" w:sz="6" w:space="0" w:color="auto"/>
              <w:bottom w:val="single" w:sz="6" w:space="0" w:color="auto"/>
            </w:tcBorders>
          </w:tcPr>
          <w:p w14:paraId="1E2AA374"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2, 159</w:t>
            </w:r>
          </w:p>
        </w:tc>
        <w:tc>
          <w:tcPr>
            <w:tcW w:w="709" w:type="dxa"/>
            <w:tcBorders>
              <w:top w:val="single" w:sz="6" w:space="0" w:color="auto"/>
              <w:bottom w:val="single" w:sz="6" w:space="0" w:color="auto"/>
            </w:tcBorders>
          </w:tcPr>
          <w:p w14:paraId="64CD5C20" w14:textId="25892CD2"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0.39</w:t>
            </w:r>
          </w:p>
        </w:tc>
        <w:tc>
          <w:tcPr>
            <w:tcW w:w="709" w:type="dxa"/>
            <w:tcBorders>
              <w:top w:val="single" w:sz="6" w:space="0" w:color="auto"/>
              <w:bottom w:val="single" w:sz="6" w:space="0" w:color="auto"/>
            </w:tcBorders>
            <w:hideMark/>
          </w:tcPr>
          <w:p w14:paraId="3554204D"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.678</w:t>
            </w:r>
          </w:p>
        </w:tc>
        <w:tc>
          <w:tcPr>
            <w:tcW w:w="992" w:type="dxa"/>
            <w:tcBorders>
              <w:top w:val="single" w:sz="6" w:space="0" w:color="auto"/>
              <w:bottom w:val="single" w:sz="6" w:space="0" w:color="auto"/>
            </w:tcBorders>
            <w:hideMark/>
          </w:tcPr>
          <w:p w14:paraId="7767FA4B"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0.07</w:t>
            </w:r>
          </w:p>
        </w:tc>
        <w:tc>
          <w:tcPr>
            <w:tcW w:w="850" w:type="dxa"/>
            <w:tcBorders>
              <w:top w:val="single" w:sz="6" w:space="0" w:color="auto"/>
              <w:bottom w:val="single" w:sz="6" w:space="0" w:color="auto"/>
            </w:tcBorders>
            <w:hideMark/>
          </w:tcPr>
          <w:p w14:paraId="6AFA04A8" w14:textId="77777777" w:rsidR="002A48F0" w:rsidRPr="00BD7892" w:rsidRDefault="002A48F0" w:rsidP="00683765">
            <w:pPr>
              <w:jc w:val="right"/>
              <w:rPr>
                <w:rFonts w:ascii="Arial" w:hAnsi="Arial" w:cs="Arial"/>
                <w:color w:val="000000"/>
                <w:sz w:val="18"/>
                <w:szCs w:val="18"/>
              </w:rPr>
            </w:pPr>
            <w:r w:rsidRPr="00BD7892">
              <w:rPr>
                <w:rFonts w:ascii="Arial" w:hAnsi="Arial" w:cs="Arial"/>
                <w:color w:val="000000"/>
                <w:sz w:val="18"/>
                <w:szCs w:val="18"/>
              </w:rPr>
              <w:t>0.14</w:t>
            </w:r>
          </w:p>
        </w:tc>
      </w:tr>
    </w:tbl>
    <w:p w14:paraId="77353456" w14:textId="77777777" w:rsidR="00D667AF" w:rsidRPr="00BD7892" w:rsidRDefault="00D667AF">
      <w:pPr>
        <w:rPr>
          <w:rFonts w:ascii="Arial" w:hAnsi="Arial" w:cs="Arial"/>
          <w:sz w:val="16"/>
          <w:szCs w:val="16"/>
        </w:rPr>
      </w:pPr>
    </w:p>
    <w:p w14:paraId="3FEFA6B3" w14:textId="77777777" w:rsidR="00EC4173" w:rsidRPr="00BD7892" w:rsidRDefault="00EC4173">
      <w:pPr>
        <w:rPr>
          <w:rFonts w:ascii="Arial" w:hAnsi="Arial" w:cs="Arial"/>
          <w:sz w:val="16"/>
          <w:szCs w:val="16"/>
        </w:rPr>
      </w:pPr>
    </w:p>
    <w:p w14:paraId="23541899" w14:textId="3CFFF0EA" w:rsidR="00D97AD2" w:rsidRDefault="00D97AD2">
      <w:pPr>
        <w:rPr>
          <w:rFonts w:ascii="Arial" w:hAnsi="Arial" w:cs="Arial"/>
          <w:sz w:val="16"/>
          <w:szCs w:val="16"/>
        </w:rPr>
      </w:pPr>
      <w:r>
        <w:rPr>
          <w:rFonts w:ascii="Arial" w:hAnsi="Arial" w:cs="Arial"/>
          <w:sz w:val="16"/>
          <w:szCs w:val="16"/>
        </w:rPr>
        <w:br w:type="page"/>
      </w:r>
    </w:p>
    <w:p w14:paraId="5DD2E354" w14:textId="7B2A632F" w:rsidR="00283AC5" w:rsidRPr="00D97AD2" w:rsidRDefault="002B30FC" w:rsidP="002B30FC">
      <w:pPr>
        <w:rPr>
          <w:rFonts w:ascii="Arial" w:hAnsi="Arial" w:cs="Arial"/>
          <w:i/>
          <w:iCs/>
          <w:sz w:val="20"/>
          <w:szCs w:val="20"/>
        </w:rPr>
      </w:pPr>
      <w:r w:rsidRPr="002B30FC">
        <w:rPr>
          <w:rFonts w:ascii="Arial" w:hAnsi="Arial" w:cs="Arial"/>
          <w:b/>
          <w:bCs/>
          <w:sz w:val="20"/>
          <w:szCs w:val="20"/>
        </w:rPr>
        <w:lastRenderedPageBreak/>
        <w:t>Table S</w:t>
      </w:r>
      <w:r w:rsidR="00D97AD2" w:rsidRPr="00D97AD2">
        <w:rPr>
          <w:rFonts w:ascii="Arial" w:hAnsi="Arial" w:cs="Arial"/>
          <w:b/>
          <w:bCs/>
          <w:sz w:val="20"/>
          <w:szCs w:val="20"/>
        </w:rPr>
        <w:t>2</w:t>
      </w:r>
      <w:r w:rsidRPr="002B30FC">
        <w:rPr>
          <w:rFonts w:ascii="Arial" w:hAnsi="Arial" w:cs="Arial"/>
          <w:i/>
          <w:iCs/>
          <w:sz w:val="20"/>
          <w:szCs w:val="20"/>
        </w:rPr>
        <w:t xml:space="preserve"> </w:t>
      </w:r>
    </w:p>
    <w:p w14:paraId="3227BC76" w14:textId="494636E3" w:rsidR="002B30FC" w:rsidRPr="002B30FC" w:rsidRDefault="002B30FC" w:rsidP="00F53EDB">
      <w:pPr>
        <w:spacing w:after="80"/>
        <w:rPr>
          <w:rFonts w:ascii="Arial" w:hAnsi="Arial" w:cs="Arial"/>
          <w:i/>
          <w:iCs/>
          <w:sz w:val="20"/>
          <w:szCs w:val="20"/>
        </w:rPr>
      </w:pPr>
      <w:r w:rsidRPr="002B30FC">
        <w:rPr>
          <w:rFonts w:ascii="Arial" w:hAnsi="Arial" w:cs="Arial"/>
          <w:i/>
          <w:iCs/>
          <w:sz w:val="20"/>
          <w:szCs w:val="20"/>
        </w:rPr>
        <w:t>Descriptive statistics for subjective ratings across conditions and tDCS sessions</w:t>
      </w:r>
      <w:r w:rsidR="00283AC5" w:rsidRPr="00D97AD2">
        <w:rPr>
          <w:rFonts w:ascii="Arial" w:hAnsi="Arial" w:cs="Arial"/>
          <w:i/>
          <w:iCs/>
          <w:sz w:val="20"/>
          <w:szCs w:val="20"/>
        </w:rPr>
        <w:t>.</w:t>
      </w:r>
    </w:p>
    <w:tbl>
      <w:tblPr>
        <w:tblW w:w="8132" w:type="dxa"/>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918"/>
        <w:gridCol w:w="1576"/>
        <w:gridCol w:w="2303"/>
        <w:gridCol w:w="2335"/>
      </w:tblGrid>
      <w:tr w:rsidR="00FF16E9" w:rsidRPr="00D97AD2" w14:paraId="75C3AD01" w14:textId="77777777" w:rsidTr="00F33A69">
        <w:trPr>
          <w:trHeight w:val="96"/>
          <w:tblHeader/>
          <w:tblCellSpacing w:w="15" w:type="dxa"/>
        </w:trPr>
        <w:tc>
          <w:tcPr>
            <w:tcW w:w="0" w:type="auto"/>
            <w:tcBorders>
              <w:top w:val="nil"/>
              <w:bottom w:val="single" w:sz="12" w:space="0" w:color="auto"/>
            </w:tcBorders>
            <w:vAlign w:val="center"/>
            <w:hideMark/>
          </w:tcPr>
          <w:p w14:paraId="3975C858" w14:textId="554005EF" w:rsidR="00FF16E9" w:rsidRPr="002B30FC" w:rsidRDefault="00FF16E9" w:rsidP="002B30FC">
            <w:pPr>
              <w:rPr>
                <w:rFonts w:ascii="Arial" w:hAnsi="Arial" w:cs="Arial"/>
                <w:b/>
                <w:bCs/>
                <w:sz w:val="20"/>
                <w:szCs w:val="20"/>
              </w:rPr>
            </w:pPr>
            <w:r w:rsidRPr="00D97AD2">
              <w:rPr>
                <w:rFonts w:ascii="Arial" w:hAnsi="Arial" w:cs="Arial"/>
                <w:b/>
                <w:bCs/>
                <w:sz w:val="20"/>
                <w:szCs w:val="20"/>
              </w:rPr>
              <w:t xml:space="preserve">tDCS </w:t>
            </w:r>
            <w:r w:rsidRPr="002B30FC">
              <w:rPr>
                <w:rFonts w:ascii="Arial" w:hAnsi="Arial" w:cs="Arial"/>
                <w:b/>
                <w:bCs/>
                <w:sz w:val="20"/>
                <w:szCs w:val="20"/>
              </w:rPr>
              <w:t>Session</w:t>
            </w:r>
          </w:p>
        </w:tc>
        <w:tc>
          <w:tcPr>
            <w:tcW w:w="0" w:type="auto"/>
            <w:tcBorders>
              <w:top w:val="nil"/>
              <w:bottom w:val="single" w:sz="12" w:space="0" w:color="auto"/>
            </w:tcBorders>
            <w:vAlign w:val="center"/>
            <w:hideMark/>
          </w:tcPr>
          <w:p w14:paraId="7693AAC3" w14:textId="77777777" w:rsidR="00FF16E9" w:rsidRPr="002B30FC" w:rsidRDefault="00FF16E9" w:rsidP="002B30FC">
            <w:pPr>
              <w:rPr>
                <w:rFonts w:ascii="Arial" w:hAnsi="Arial" w:cs="Arial"/>
                <w:b/>
                <w:bCs/>
                <w:sz w:val="20"/>
                <w:szCs w:val="20"/>
              </w:rPr>
            </w:pPr>
            <w:r w:rsidRPr="002B30FC">
              <w:rPr>
                <w:rFonts w:ascii="Arial" w:hAnsi="Arial" w:cs="Arial"/>
                <w:b/>
                <w:bCs/>
                <w:sz w:val="20"/>
                <w:szCs w:val="20"/>
              </w:rPr>
              <w:t>Condition</w:t>
            </w:r>
          </w:p>
        </w:tc>
        <w:tc>
          <w:tcPr>
            <w:tcW w:w="0" w:type="auto"/>
            <w:tcBorders>
              <w:top w:val="nil"/>
              <w:bottom w:val="single" w:sz="12" w:space="0" w:color="auto"/>
            </w:tcBorders>
            <w:vAlign w:val="center"/>
            <w:hideMark/>
          </w:tcPr>
          <w:p w14:paraId="30A719AE" w14:textId="77777777" w:rsidR="00FF16E9" w:rsidRPr="002B30FC" w:rsidRDefault="00FF16E9" w:rsidP="002B30FC">
            <w:pPr>
              <w:rPr>
                <w:rFonts w:ascii="Arial" w:hAnsi="Arial" w:cs="Arial"/>
                <w:b/>
                <w:bCs/>
                <w:sz w:val="20"/>
                <w:szCs w:val="20"/>
              </w:rPr>
            </w:pPr>
            <w:r w:rsidRPr="002B30FC">
              <w:rPr>
                <w:rFonts w:ascii="Arial" w:hAnsi="Arial" w:cs="Arial"/>
                <w:b/>
                <w:bCs/>
                <w:sz w:val="20"/>
                <w:szCs w:val="20"/>
              </w:rPr>
              <w:t>Arousal (M ± SD)</w:t>
            </w:r>
          </w:p>
        </w:tc>
        <w:tc>
          <w:tcPr>
            <w:tcW w:w="0" w:type="auto"/>
            <w:tcBorders>
              <w:top w:val="nil"/>
              <w:bottom w:val="single" w:sz="12" w:space="0" w:color="auto"/>
            </w:tcBorders>
            <w:vAlign w:val="center"/>
            <w:hideMark/>
          </w:tcPr>
          <w:p w14:paraId="1590F996" w14:textId="77777777" w:rsidR="00FF16E9" w:rsidRPr="002B30FC" w:rsidRDefault="00FF16E9" w:rsidP="002B30FC">
            <w:pPr>
              <w:rPr>
                <w:rFonts w:ascii="Arial" w:hAnsi="Arial" w:cs="Arial"/>
                <w:b/>
                <w:bCs/>
                <w:sz w:val="20"/>
                <w:szCs w:val="20"/>
              </w:rPr>
            </w:pPr>
            <w:r w:rsidRPr="002B30FC">
              <w:rPr>
                <w:rFonts w:ascii="Arial" w:hAnsi="Arial" w:cs="Arial"/>
                <w:b/>
                <w:bCs/>
                <w:sz w:val="20"/>
                <w:szCs w:val="20"/>
              </w:rPr>
              <w:t>Valence (M ± SD)</w:t>
            </w:r>
          </w:p>
        </w:tc>
      </w:tr>
      <w:tr w:rsidR="00FF16E9" w:rsidRPr="00D97AD2" w14:paraId="5B58575D" w14:textId="77777777" w:rsidTr="00C3674A">
        <w:trPr>
          <w:trHeight w:val="304"/>
          <w:tblCellSpacing w:w="15" w:type="dxa"/>
        </w:trPr>
        <w:tc>
          <w:tcPr>
            <w:tcW w:w="0" w:type="auto"/>
            <w:vMerge w:val="restart"/>
            <w:tcBorders>
              <w:top w:val="nil"/>
              <w:bottom w:val="single" w:sz="12" w:space="0" w:color="auto"/>
            </w:tcBorders>
            <w:vAlign w:val="center"/>
            <w:hideMark/>
          </w:tcPr>
          <w:p w14:paraId="6ED1046F" w14:textId="7C007A1F" w:rsidR="00FF16E9" w:rsidRPr="002B30FC" w:rsidRDefault="00FF16E9" w:rsidP="002B30FC">
            <w:pPr>
              <w:rPr>
                <w:rFonts w:ascii="Arial" w:hAnsi="Arial" w:cs="Arial"/>
                <w:sz w:val="20"/>
                <w:szCs w:val="20"/>
              </w:rPr>
            </w:pPr>
            <w:r w:rsidRPr="00D97AD2">
              <w:rPr>
                <w:rFonts w:ascii="Arial" w:hAnsi="Arial" w:cs="Arial"/>
                <w:sz w:val="20"/>
                <w:szCs w:val="20"/>
              </w:rPr>
              <w:t>SHAM</w:t>
            </w:r>
          </w:p>
        </w:tc>
        <w:tc>
          <w:tcPr>
            <w:tcW w:w="0" w:type="auto"/>
            <w:tcBorders>
              <w:top w:val="nil"/>
              <w:bottom w:val="single" w:sz="12" w:space="0" w:color="auto"/>
            </w:tcBorders>
            <w:vAlign w:val="center"/>
            <w:hideMark/>
          </w:tcPr>
          <w:p w14:paraId="63A406F1" w14:textId="4F22D9B0" w:rsidR="00FF16E9" w:rsidRPr="002B30FC" w:rsidRDefault="00FF16E9" w:rsidP="002B30FC">
            <w:pPr>
              <w:rPr>
                <w:rFonts w:ascii="Arial" w:hAnsi="Arial" w:cs="Arial"/>
                <w:sz w:val="20"/>
                <w:szCs w:val="20"/>
              </w:rPr>
            </w:pPr>
            <w:r w:rsidRPr="00D97AD2">
              <w:rPr>
                <w:rFonts w:ascii="Arial" w:hAnsi="Arial" w:cs="Arial"/>
                <w:sz w:val="20"/>
                <w:szCs w:val="20"/>
              </w:rPr>
              <w:t>NREG-NEU</w:t>
            </w:r>
          </w:p>
        </w:tc>
        <w:tc>
          <w:tcPr>
            <w:tcW w:w="0" w:type="auto"/>
            <w:tcBorders>
              <w:top w:val="nil"/>
              <w:bottom w:val="single" w:sz="12" w:space="0" w:color="auto"/>
            </w:tcBorders>
            <w:vAlign w:val="center"/>
            <w:hideMark/>
          </w:tcPr>
          <w:p w14:paraId="0ED1BE7C" w14:textId="77777777" w:rsidR="00FF16E9" w:rsidRPr="002B30FC" w:rsidRDefault="00FF16E9" w:rsidP="002B30FC">
            <w:pPr>
              <w:rPr>
                <w:rFonts w:ascii="Arial" w:hAnsi="Arial" w:cs="Arial"/>
                <w:sz w:val="20"/>
                <w:szCs w:val="20"/>
              </w:rPr>
            </w:pPr>
            <w:r w:rsidRPr="002B30FC">
              <w:rPr>
                <w:rFonts w:ascii="Arial" w:hAnsi="Arial" w:cs="Arial"/>
                <w:sz w:val="20"/>
                <w:szCs w:val="20"/>
              </w:rPr>
              <w:t>6.64 ± 1.64</w:t>
            </w:r>
          </w:p>
        </w:tc>
        <w:tc>
          <w:tcPr>
            <w:tcW w:w="0" w:type="auto"/>
            <w:tcBorders>
              <w:top w:val="nil"/>
              <w:bottom w:val="single" w:sz="12" w:space="0" w:color="auto"/>
            </w:tcBorders>
            <w:vAlign w:val="center"/>
            <w:hideMark/>
          </w:tcPr>
          <w:p w14:paraId="1F8563F4" w14:textId="77777777" w:rsidR="00FF16E9" w:rsidRPr="002B30FC" w:rsidRDefault="00FF16E9" w:rsidP="002B30FC">
            <w:pPr>
              <w:rPr>
                <w:rFonts w:ascii="Arial" w:hAnsi="Arial" w:cs="Arial"/>
                <w:sz w:val="20"/>
                <w:szCs w:val="20"/>
              </w:rPr>
            </w:pPr>
            <w:r w:rsidRPr="002B30FC">
              <w:rPr>
                <w:rFonts w:ascii="Arial" w:hAnsi="Arial" w:cs="Arial"/>
                <w:sz w:val="20"/>
                <w:szCs w:val="20"/>
              </w:rPr>
              <w:t>3.99 ± 1.37</w:t>
            </w:r>
          </w:p>
        </w:tc>
      </w:tr>
      <w:tr w:rsidR="00FF16E9" w:rsidRPr="00D97AD2" w14:paraId="279E2868" w14:textId="77777777" w:rsidTr="00C3674A">
        <w:trPr>
          <w:trHeight w:val="304"/>
          <w:tblCellSpacing w:w="15" w:type="dxa"/>
        </w:trPr>
        <w:tc>
          <w:tcPr>
            <w:tcW w:w="0" w:type="auto"/>
            <w:vMerge/>
            <w:tcBorders>
              <w:top w:val="single" w:sz="12" w:space="0" w:color="auto"/>
              <w:bottom w:val="single" w:sz="12" w:space="0" w:color="auto"/>
            </w:tcBorders>
            <w:vAlign w:val="center"/>
            <w:hideMark/>
          </w:tcPr>
          <w:p w14:paraId="671C6ED0" w14:textId="44E2B672" w:rsidR="00FF16E9" w:rsidRPr="002B30FC" w:rsidRDefault="00FF16E9" w:rsidP="002B30FC">
            <w:pPr>
              <w:rPr>
                <w:rFonts w:ascii="Arial" w:hAnsi="Arial" w:cs="Arial"/>
                <w:sz w:val="20"/>
                <w:szCs w:val="20"/>
              </w:rPr>
            </w:pPr>
          </w:p>
        </w:tc>
        <w:tc>
          <w:tcPr>
            <w:tcW w:w="0" w:type="auto"/>
            <w:tcBorders>
              <w:top w:val="nil"/>
              <w:bottom w:val="single" w:sz="12" w:space="0" w:color="auto"/>
            </w:tcBorders>
            <w:vAlign w:val="center"/>
            <w:hideMark/>
          </w:tcPr>
          <w:p w14:paraId="48D40E35" w14:textId="0E059D94" w:rsidR="00FF16E9" w:rsidRPr="002B30FC" w:rsidRDefault="00FF16E9" w:rsidP="002B30FC">
            <w:pPr>
              <w:rPr>
                <w:rFonts w:ascii="Arial" w:hAnsi="Arial" w:cs="Arial"/>
                <w:sz w:val="20"/>
                <w:szCs w:val="20"/>
              </w:rPr>
            </w:pPr>
            <w:r w:rsidRPr="00D97AD2">
              <w:rPr>
                <w:rFonts w:ascii="Arial" w:hAnsi="Arial" w:cs="Arial"/>
                <w:sz w:val="20"/>
                <w:szCs w:val="20"/>
              </w:rPr>
              <w:t>NREG-NEG</w:t>
            </w:r>
          </w:p>
        </w:tc>
        <w:tc>
          <w:tcPr>
            <w:tcW w:w="0" w:type="auto"/>
            <w:tcBorders>
              <w:top w:val="nil"/>
              <w:bottom w:val="single" w:sz="12" w:space="0" w:color="auto"/>
            </w:tcBorders>
            <w:vAlign w:val="center"/>
            <w:hideMark/>
          </w:tcPr>
          <w:p w14:paraId="38C2CE4D" w14:textId="77777777" w:rsidR="00FF16E9" w:rsidRPr="002B30FC" w:rsidRDefault="00FF16E9" w:rsidP="002B30FC">
            <w:pPr>
              <w:rPr>
                <w:rFonts w:ascii="Arial" w:hAnsi="Arial" w:cs="Arial"/>
                <w:sz w:val="20"/>
                <w:szCs w:val="20"/>
              </w:rPr>
            </w:pPr>
            <w:r w:rsidRPr="002B30FC">
              <w:rPr>
                <w:rFonts w:ascii="Arial" w:hAnsi="Arial" w:cs="Arial"/>
                <w:sz w:val="20"/>
                <w:szCs w:val="20"/>
              </w:rPr>
              <w:t>5.49 ± 1.72</w:t>
            </w:r>
          </w:p>
        </w:tc>
        <w:tc>
          <w:tcPr>
            <w:tcW w:w="0" w:type="auto"/>
            <w:tcBorders>
              <w:top w:val="nil"/>
              <w:bottom w:val="single" w:sz="12" w:space="0" w:color="auto"/>
            </w:tcBorders>
            <w:vAlign w:val="center"/>
            <w:hideMark/>
          </w:tcPr>
          <w:p w14:paraId="24713F82" w14:textId="77777777" w:rsidR="00FF16E9" w:rsidRPr="002B30FC" w:rsidRDefault="00FF16E9" w:rsidP="002B30FC">
            <w:pPr>
              <w:rPr>
                <w:rFonts w:ascii="Arial" w:hAnsi="Arial" w:cs="Arial"/>
                <w:sz w:val="20"/>
                <w:szCs w:val="20"/>
              </w:rPr>
            </w:pPr>
            <w:r w:rsidRPr="002B30FC">
              <w:rPr>
                <w:rFonts w:ascii="Arial" w:hAnsi="Arial" w:cs="Arial"/>
                <w:sz w:val="20"/>
                <w:szCs w:val="20"/>
              </w:rPr>
              <w:t>5.09 ± 1.39</w:t>
            </w:r>
          </w:p>
        </w:tc>
      </w:tr>
      <w:tr w:rsidR="00FF16E9" w:rsidRPr="00D97AD2" w14:paraId="48B871A0" w14:textId="77777777" w:rsidTr="00F33A69">
        <w:trPr>
          <w:trHeight w:val="283"/>
          <w:tblCellSpacing w:w="15" w:type="dxa"/>
        </w:trPr>
        <w:tc>
          <w:tcPr>
            <w:tcW w:w="0" w:type="auto"/>
            <w:vMerge/>
            <w:tcBorders>
              <w:top w:val="single" w:sz="12" w:space="0" w:color="auto"/>
              <w:bottom w:val="single" w:sz="12" w:space="0" w:color="auto"/>
            </w:tcBorders>
            <w:vAlign w:val="center"/>
            <w:hideMark/>
          </w:tcPr>
          <w:p w14:paraId="7980F0E0" w14:textId="39220B9A" w:rsidR="00FF16E9" w:rsidRPr="002B30FC" w:rsidRDefault="00FF16E9" w:rsidP="002B30FC">
            <w:pPr>
              <w:rPr>
                <w:rFonts w:ascii="Arial" w:hAnsi="Arial" w:cs="Arial"/>
                <w:sz w:val="20"/>
                <w:szCs w:val="20"/>
              </w:rPr>
            </w:pPr>
          </w:p>
        </w:tc>
        <w:tc>
          <w:tcPr>
            <w:tcW w:w="0" w:type="auto"/>
            <w:tcBorders>
              <w:top w:val="nil"/>
              <w:bottom w:val="single" w:sz="12" w:space="0" w:color="auto"/>
            </w:tcBorders>
            <w:vAlign w:val="center"/>
            <w:hideMark/>
          </w:tcPr>
          <w:p w14:paraId="62A5AC12" w14:textId="698A0045" w:rsidR="00FF16E9" w:rsidRPr="002B30FC" w:rsidRDefault="00FF16E9" w:rsidP="002B30FC">
            <w:pPr>
              <w:rPr>
                <w:rFonts w:ascii="Arial" w:hAnsi="Arial" w:cs="Arial"/>
                <w:sz w:val="20"/>
                <w:szCs w:val="20"/>
              </w:rPr>
            </w:pPr>
            <w:r w:rsidRPr="00D97AD2">
              <w:rPr>
                <w:rFonts w:ascii="Arial" w:hAnsi="Arial" w:cs="Arial"/>
                <w:sz w:val="20"/>
                <w:szCs w:val="20"/>
              </w:rPr>
              <w:t>REG-NEG</w:t>
            </w:r>
          </w:p>
        </w:tc>
        <w:tc>
          <w:tcPr>
            <w:tcW w:w="0" w:type="auto"/>
            <w:tcBorders>
              <w:top w:val="nil"/>
              <w:bottom w:val="single" w:sz="12" w:space="0" w:color="auto"/>
            </w:tcBorders>
            <w:vAlign w:val="center"/>
            <w:hideMark/>
          </w:tcPr>
          <w:p w14:paraId="5A5F1775" w14:textId="77777777" w:rsidR="00FF16E9" w:rsidRPr="002B30FC" w:rsidRDefault="00FF16E9" w:rsidP="002B30FC">
            <w:pPr>
              <w:rPr>
                <w:rFonts w:ascii="Arial" w:hAnsi="Arial" w:cs="Arial"/>
                <w:sz w:val="20"/>
                <w:szCs w:val="20"/>
              </w:rPr>
            </w:pPr>
            <w:r w:rsidRPr="002B30FC">
              <w:rPr>
                <w:rFonts w:ascii="Arial" w:hAnsi="Arial" w:cs="Arial"/>
                <w:sz w:val="20"/>
                <w:szCs w:val="20"/>
              </w:rPr>
              <w:t>5.64 ± 1.64</w:t>
            </w:r>
          </w:p>
        </w:tc>
        <w:tc>
          <w:tcPr>
            <w:tcW w:w="0" w:type="auto"/>
            <w:tcBorders>
              <w:top w:val="nil"/>
              <w:bottom w:val="single" w:sz="12" w:space="0" w:color="auto"/>
            </w:tcBorders>
            <w:vAlign w:val="center"/>
            <w:hideMark/>
          </w:tcPr>
          <w:p w14:paraId="0D13B94D" w14:textId="77777777" w:rsidR="00FF16E9" w:rsidRPr="002B30FC" w:rsidRDefault="00FF16E9" w:rsidP="002B30FC">
            <w:pPr>
              <w:rPr>
                <w:rFonts w:ascii="Arial" w:hAnsi="Arial" w:cs="Arial"/>
                <w:sz w:val="20"/>
                <w:szCs w:val="20"/>
              </w:rPr>
            </w:pPr>
            <w:r w:rsidRPr="002B30FC">
              <w:rPr>
                <w:rFonts w:ascii="Arial" w:hAnsi="Arial" w:cs="Arial"/>
                <w:sz w:val="20"/>
                <w:szCs w:val="20"/>
              </w:rPr>
              <w:t>4.80 ± 1.50</w:t>
            </w:r>
          </w:p>
        </w:tc>
      </w:tr>
      <w:tr w:rsidR="00FF16E9" w:rsidRPr="00D97AD2" w14:paraId="74690FDC" w14:textId="77777777" w:rsidTr="00C3674A">
        <w:trPr>
          <w:trHeight w:val="304"/>
          <w:tblCellSpacing w:w="15" w:type="dxa"/>
        </w:trPr>
        <w:tc>
          <w:tcPr>
            <w:tcW w:w="0" w:type="auto"/>
            <w:vMerge w:val="restart"/>
            <w:tcBorders>
              <w:top w:val="nil"/>
              <w:bottom w:val="single" w:sz="12" w:space="0" w:color="auto"/>
            </w:tcBorders>
            <w:vAlign w:val="center"/>
            <w:hideMark/>
          </w:tcPr>
          <w:p w14:paraId="66EBD8DF" w14:textId="51D4CF78" w:rsidR="00FF16E9" w:rsidRPr="002B30FC" w:rsidRDefault="00FF16E9" w:rsidP="00FF16E9">
            <w:pPr>
              <w:rPr>
                <w:rFonts w:ascii="Arial" w:hAnsi="Arial" w:cs="Arial"/>
                <w:sz w:val="20"/>
                <w:szCs w:val="20"/>
              </w:rPr>
            </w:pPr>
            <w:r w:rsidRPr="00D97AD2">
              <w:rPr>
                <w:rFonts w:ascii="Arial" w:hAnsi="Arial" w:cs="Arial"/>
                <w:sz w:val="20"/>
                <w:szCs w:val="20"/>
              </w:rPr>
              <w:t>LEFT</w:t>
            </w:r>
          </w:p>
        </w:tc>
        <w:tc>
          <w:tcPr>
            <w:tcW w:w="0" w:type="auto"/>
            <w:tcBorders>
              <w:top w:val="nil"/>
              <w:bottom w:val="single" w:sz="12" w:space="0" w:color="auto"/>
            </w:tcBorders>
            <w:vAlign w:val="center"/>
            <w:hideMark/>
          </w:tcPr>
          <w:p w14:paraId="00EBC360" w14:textId="00E7A86E" w:rsidR="00FF16E9" w:rsidRPr="002B30FC" w:rsidRDefault="00FF16E9" w:rsidP="00FF16E9">
            <w:pPr>
              <w:rPr>
                <w:rFonts w:ascii="Arial" w:hAnsi="Arial" w:cs="Arial"/>
                <w:sz w:val="20"/>
                <w:szCs w:val="20"/>
              </w:rPr>
            </w:pPr>
            <w:r w:rsidRPr="00D97AD2">
              <w:rPr>
                <w:rFonts w:ascii="Arial" w:hAnsi="Arial" w:cs="Arial"/>
                <w:sz w:val="20"/>
                <w:szCs w:val="20"/>
              </w:rPr>
              <w:t>NREG-NEU</w:t>
            </w:r>
          </w:p>
        </w:tc>
        <w:tc>
          <w:tcPr>
            <w:tcW w:w="0" w:type="auto"/>
            <w:tcBorders>
              <w:top w:val="nil"/>
              <w:bottom w:val="single" w:sz="12" w:space="0" w:color="auto"/>
            </w:tcBorders>
            <w:vAlign w:val="center"/>
            <w:hideMark/>
          </w:tcPr>
          <w:p w14:paraId="3BECC287" w14:textId="77777777" w:rsidR="00FF16E9" w:rsidRPr="002B30FC" w:rsidRDefault="00FF16E9" w:rsidP="00FF16E9">
            <w:pPr>
              <w:rPr>
                <w:rFonts w:ascii="Arial" w:hAnsi="Arial" w:cs="Arial"/>
                <w:sz w:val="20"/>
                <w:szCs w:val="20"/>
              </w:rPr>
            </w:pPr>
            <w:r w:rsidRPr="002B30FC">
              <w:rPr>
                <w:rFonts w:ascii="Arial" w:hAnsi="Arial" w:cs="Arial"/>
                <w:sz w:val="20"/>
                <w:szCs w:val="20"/>
              </w:rPr>
              <w:t>6.60 ± 1.57</w:t>
            </w:r>
          </w:p>
        </w:tc>
        <w:tc>
          <w:tcPr>
            <w:tcW w:w="0" w:type="auto"/>
            <w:tcBorders>
              <w:top w:val="nil"/>
              <w:bottom w:val="single" w:sz="12" w:space="0" w:color="auto"/>
            </w:tcBorders>
            <w:vAlign w:val="center"/>
            <w:hideMark/>
          </w:tcPr>
          <w:p w14:paraId="04EF890B" w14:textId="77777777" w:rsidR="00FF16E9" w:rsidRPr="002B30FC" w:rsidRDefault="00FF16E9" w:rsidP="00FF16E9">
            <w:pPr>
              <w:rPr>
                <w:rFonts w:ascii="Arial" w:hAnsi="Arial" w:cs="Arial"/>
                <w:sz w:val="20"/>
                <w:szCs w:val="20"/>
              </w:rPr>
            </w:pPr>
            <w:r w:rsidRPr="002B30FC">
              <w:rPr>
                <w:rFonts w:ascii="Arial" w:hAnsi="Arial" w:cs="Arial"/>
                <w:sz w:val="20"/>
                <w:szCs w:val="20"/>
              </w:rPr>
              <w:t>3.83 ± 1.32</w:t>
            </w:r>
          </w:p>
        </w:tc>
      </w:tr>
      <w:tr w:rsidR="00FF16E9" w:rsidRPr="00D97AD2" w14:paraId="6B1B9C68" w14:textId="77777777" w:rsidTr="00C3674A">
        <w:trPr>
          <w:trHeight w:val="283"/>
          <w:tblCellSpacing w:w="15" w:type="dxa"/>
        </w:trPr>
        <w:tc>
          <w:tcPr>
            <w:tcW w:w="0" w:type="auto"/>
            <w:vMerge/>
            <w:tcBorders>
              <w:top w:val="single" w:sz="12" w:space="0" w:color="auto"/>
              <w:bottom w:val="single" w:sz="12" w:space="0" w:color="auto"/>
            </w:tcBorders>
            <w:vAlign w:val="center"/>
            <w:hideMark/>
          </w:tcPr>
          <w:p w14:paraId="7D9252D8" w14:textId="450BD122" w:rsidR="00FF16E9" w:rsidRPr="002B30FC" w:rsidRDefault="00FF16E9" w:rsidP="00FF16E9">
            <w:pPr>
              <w:rPr>
                <w:rFonts w:ascii="Arial" w:hAnsi="Arial" w:cs="Arial"/>
                <w:sz w:val="20"/>
                <w:szCs w:val="20"/>
              </w:rPr>
            </w:pPr>
          </w:p>
        </w:tc>
        <w:tc>
          <w:tcPr>
            <w:tcW w:w="0" w:type="auto"/>
            <w:tcBorders>
              <w:top w:val="nil"/>
              <w:bottom w:val="single" w:sz="12" w:space="0" w:color="auto"/>
            </w:tcBorders>
            <w:vAlign w:val="center"/>
            <w:hideMark/>
          </w:tcPr>
          <w:p w14:paraId="71812645" w14:textId="5E54B898" w:rsidR="00FF16E9" w:rsidRPr="002B30FC" w:rsidRDefault="00FF16E9" w:rsidP="00FF16E9">
            <w:pPr>
              <w:rPr>
                <w:rFonts w:ascii="Arial" w:hAnsi="Arial" w:cs="Arial"/>
                <w:sz w:val="20"/>
                <w:szCs w:val="20"/>
              </w:rPr>
            </w:pPr>
            <w:r w:rsidRPr="00D97AD2">
              <w:rPr>
                <w:rFonts w:ascii="Arial" w:hAnsi="Arial" w:cs="Arial"/>
                <w:sz w:val="20"/>
                <w:szCs w:val="20"/>
              </w:rPr>
              <w:t>NREG-NEG</w:t>
            </w:r>
          </w:p>
        </w:tc>
        <w:tc>
          <w:tcPr>
            <w:tcW w:w="0" w:type="auto"/>
            <w:tcBorders>
              <w:top w:val="nil"/>
              <w:bottom w:val="single" w:sz="12" w:space="0" w:color="auto"/>
            </w:tcBorders>
            <w:vAlign w:val="center"/>
            <w:hideMark/>
          </w:tcPr>
          <w:p w14:paraId="3ACE1B5E" w14:textId="77777777" w:rsidR="00FF16E9" w:rsidRPr="002B30FC" w:rsidRDefault="00FF16E9" w:rsidP="00FF16E9">
            <w:pPr>
              <w:rPr>
                <w:rFonts w:ascii="Arial" w:hAnsi="Arial" w:cs="Arial"/>
                <w:sz w:val="20"/>
                <w:szCs w:val="20"/>
              </w:rPr>
            </w:pPr>
            <w:r w:rsidRPr="002B30FC">
              <w:rPr>
                <w:rFonts w:ascii="Arial" w:hAnsi="Arial" w:cs="Arial"/>
                <w:sz w:val="20"/>
                <w:szCs w:val="20"/>
              </w:rPr>
              <w:t>5.46 ± 1.90</w:t>
            </w:r>
          </w:p>
        </w:tc>
        <w:tc>
          <w:tcPr>
            <w:tcW w:w="0" w:type="auto"/>
            <w:tcBorders>
              <w:top w:val="nil"/>
              <w:bottom w:val="single" w:sz="12" w:space="0" w:color="auto"/>
            </w:tcBorders>
            <w:vAlign w:val="center"/>
            <w:hideMark/>
          </w:tcPr>
          <w:p w14:paraId="0FFCAA3D" w14:textId="77777777" w:rsidR="00FF16E9" w:rsidRPr="002B30FC" w:rsidRDefault="00FF16E9" w:rsidP="00FF16E9">
            <w:pPr>
              <w:rPr>
                <w:rFonts w:ascii="Arial" w:hAnsi="Arial" w:cs="Arial"/>
                <w:sz w:val="20"/>
                <w:szCs w:val="20"/>
              </w:rPr>
            </w:pPr>
            <w:r w:rsidRPr="002B30FC">
              <w:rPr>
                <w:rFonts w:ascii="Arial" w:hAnsi="Arial" w:cs="Arial"/>
                <w:sz w:val="20"/>
                <w:szCs w:val="20"/>
              </w:rPr>
              <w:t>5.10 ± 1.69</w:t>
            </w:r>
          </w:p>
        </w:tc>
      </w:tr>
      <w:tr w:rsidR="00FF16E9" w:rsidRPr="00D97AD2" w14:paraId="14A91640" w14:textId="77777777" w:rsidTr="00F33A69">
        <w:trPr>
          <w:trHeight w:val="304"/>
          <w:tblCellSpacing w:w="15" w:type="dxa"/>
        </w:trPr>
        <w:tc>
          <w:tcPr>
            <w:tcW w:w="0" w:type="auto"/>
            <w:vMerge/>
            <w:tcBorders>
              <w:top w:val="single" w:sz="12" w:space="0" w:color="auto"/>
              <w:bottom w:val="single" w:sz="12" w:space="0" w:color="auto"/>
            </w:tcBorders>
            <w:vAlign w:val="center"/>
            <w:hideMark/>
          </w:tcPr>
          <w:p w14:paraId="1D4C2F1B" w14:textId="5B4DE75D" w:rsidR="00FF16E9" w:rsidRPr="002B30FC" w:rsidRDefault="00FF16E9" w:rsidP="00FF16E9">
            <w:pPr>
              <w:rPr>
                <w:rFonts w:ascii="Arial" w:hAnsi="Arial" w:cs="Arial"/>
                <w:sz w:val="20"/>
                <w:szCs w:val="20"/>
              </w:rPr>
            </w:pPr>
          </w:p>
        </w:tc>
        <w:tc>
          <w:tcPr>
            <w:tcW w:w="0" w:type="auto"/>
            <w:tcBorders>
              <w:top w:val="nil"/>
              <w:bottom w:val="single" w:sz="12" w:space="0" w:color="auto"/>
            </w:tcBorders>
            <w:vAlign w:val="center"/>
            <w:hideMark/>
          </w:tcPr>
          <w:p w14:paraId="0EB7D2E3" w14:textId="251AC7EF" w:rsidR="00FF16E9" w:rsidRPr="002B30FC" w:rsidRDefault="00FF16E9" w:rsidP="00FF16E9">
            <w:pPr>
              <w:rPr>
                <w:rFonts w:ascii="Arial" w:hAnsi="Arial" w:cs="Arial"/>
                <w:sz w:val="20"/>
                <w:szCs w:val="20"/>
              </w:rPr>
            </w:pPr>
            <w:r w:rsidRPr="00D97AD2">
              <w:rPr>
                <w:rFonts w:ascii="Arial" w:hAnsi="Arial" w:cs="Arial"/>
                <w:sz w:val="20"/>
                <w:szCs w:val="20"/>
              </w:rPr>
              <w:t>REG-NEG</w:t>
            </w:r>
          </w:p>
        </w:tc>
        <w:tc>
          <w:tcPr>
            <w:tcW w:w="0" w:type="auto"/>
            <w:tcBorders>
              <w:top w:val="nil"/>
              <w:bottom w:val="single" w:sz="12" w:space="0" w:color="auto"/>
            </w:tcBorders>
            <w:vAlign w:val="center"/>
            <w:hideMark/>
          </w:tcPr>
          <w:p w14:paraId="5E12DC50" w14:textId="77777777" w:rsidR="00FF16E9" w:rsidRPr="002B30FC" w:rsidRDefault="00FF16E9" w:rsidP="00FF16E9">
            <w:pPr>
              <w:rPr>
                <w:rFonts w:ascii="Arial" w:hAnsi="Arial" w:cs="Arial"/>
                <w:sz w:val="20"/>
                <w:szCs w:val="20"/>
              </w:rPr>
            </w:pPr>
            <w:r w:rsidRPr="002B30FC">
              <w:rPr>
                <w:rFonts w:ascii="Arial" w:hAnsi="Arial" w:cs="Arial"/>
                <w:sz w:val="20"/>
                <w:szCs w:val="20"/>
              </w:rPr>
              <w:t>5.61 ± 1.77</w:t>
            </w:r>
          </w:p>
        </w:tc>
        <w:tc>
          <w:tcPr>
            <w:tcW w:w="0" w:type="auto"/>
            <w:tcBorders>
              <w:top w:val="nil"/>
              <w:bottom w:val="single" w:sz="12" w:space="0" w:color="auto"/>
            </w:tcBorders>
            <w:vAlign w:val="center"/>
            <w:hideMark/>
          </w:tcPr>
          <w:p w14:paraId="149AE0A7" w14:textId="77777777" w:rsidR="00FF16E9" w:rsidRPr="002B30FC" w:rsidRDefault="00FF16E9" w:rsidP="00FF16E9">
            <w:pPr>
              <w:rPr>
                <w:rFonts w:ascii="Arial" w:hAnsi="Arial" w:cs="Arial"/>
                <w:sz w:val="20"/>
                <w:szCs w:val="20"/>
              </w:rPr>
            </w:pPr>
            <w:r w:rsidRPr="002B30FC">
              <w:rPr>
                <w:rFonts w:ascii="Arial" w:hAnsi="Arial" w:cs="Arial"/>
                <w:sz w:val="20"/>
                <w:szCs w:val="20"/>
              </w:rPr>
              <w:t>4.80 ± 1.66</w:t>
            </w:r>
          </w:p>
        </w:tc>
      </w:tr>
      <w:tr w:rsidR="00FF16E9" w:rsidRPr="00D97AD2" w14:paraId="26997DC6" w14:textId="77777777" w:rsidTr="00C3674A">
        <w:trPr>
          <w:trHeight w:val="283"/>
          <w:tblCellSpacing w:w="15" w:type="dxa"/>
        </w:trPr>
        <w:tc>
          <w:tcPr>
            <w:tcW w:w="0" w:type="auto"/>
            <w:vMerge w:val="restart"/>
            <w:vAlign w:val="center"/>
            <w:hideMark/>
          </w:tcPr>
          <w:p w14:paraId="35C755D7" w14:textId="1687A9E0" w:rsidR="00FF16E9" w:rsidRPr="002B30FC" w:rsidRDefault="00FF16E9" w:rsidP="00FF16E9">
            <w:pPr>
              <w:rPr>
                <w:rFonts w:ascii="Arial" w:hAnsi="Arial" w:cs="Arial"/>
                <w:sz w:val="20"/>
                <w:szCs w:val="20"/>
              </w:rPr>
            </w:pPr>
            <w:r w:rsidRPr="00D97AD2">
              <w:rPr>
                <w:rFonts w:ascii="Arial" w:hAnsi="Arial" w:cs="Arial"/>
                <w:sz w:val="20"/>
                <w:szCs w:val="20"/>
              </w:rPr>
              <w:t>RIGHT</w:t>
            </w:r>
          </w:p>
        </w:tc>
        <w:tc>
          <w:tcPr>
            <w:tcW w:w="0" w:type="auto"/>
            <w:tcBorders>
              <w:top w:val="nil"/>
              <w:bottom w:val="single" w:sz="12" w:space="0" w:color="auto"/>
            </w:tcBorders>
            <w:vAlign w:val="center"/>
            <w:hideMark/>
          </w:tcPr>
          <w:p w14:paraId="3B34E29C" w14:textId="72634F49" w:rsidR="00FF16E9" w:rsidRPr="002B30FC" w:rsidRDefault="00FF16E9" w:rsidP="00FF16E9">
            <w:pPr>
              <w:rPr>
                <w:rFonts w:ascii="Arial" w:hAnsi="Arial" w:cs="Arial"/>
                <w:sz w:val="20"/>
                <w:szCs w:val="20"/>
              </w:rPr>
            </w:pPr>
            <w:r w:rsidRPr="00D97AD2">
              <w:rPr>
                <w:rFonts w:ascii="Arial" w:hAnsi="Arial" w:cs="Arial"/>
                <w:sz w:val="20"/>
                <w:szCs w:val="20"/>
              </w:rPr>
              <w:t>NREG-NEU</w:t>
            </w:r>
          </w:p>
        </w:tc>
        <w:tc>
          <w:tcPr>
            <w:tcW w:w="0" w:type="auto"/>
            <w:tcBorders>
              <w:top w:val="nil"/>
              <w:bottom w:val="single" w:sz="12" w:space="0" w:color="auto"/>
            </w:tcBorders>
            <w:vAlign w:val="center"/>
            <w:hideMark/>
          </w:tcPr>
          <w:p w14:paraId="7E5BCAB7" w14:textId="77777777" w:rsidR="00FF16E9" w:rsidRPr="002B30FC" w:rsidRDefault="00FF16E9" w:rsidP="00FF16E9">
            <w:pPr>
              <w:rPr>
                <w:rFonts w:ascii="Arial" w:hAnsi="Arial" w:cs="Arial"/>
                <w:sz w:val="20"/>
                <w:szCs w:val="20"/>
              </w:rPr>
            </w:pPr>
            <w:r w:rsidRPr="002B30FC">
              <w:rPr>
                <w:rFonts w:ascii="Arial" w:hAnsi="Arial" w:cs="Arial"/>
                <w:sz w:val="20"/>
                <w:szCs w:val="20"/>
              </w:rPr>
              <w:t>6.36 ± 1.57</w:t>
            </w:r>
          </w:p>
        </w:tc>
        <w:tc>
          <w:tcPr>
            <w:tcW w:w="0" w:type="auto"/>
            <w:tcBorders>
              <w:top w:val="nil"/>
              <w:bottom w:val="single" w:sz="12" w:space="0" w:color="auto"/>
            </w:tcBorders>
            <w:vAlign w:val="center"/>
            <w:hideMark/>
          </w:tcPr>
          <w:p w14:paraId="227CBE33" w14:textId="77777777" w:rsidR="00FF16E9" w:rsidRPr="002B30FC" w:rsidRDefault="00FF16E9" w:rsidP="00FF16E9">
            <w:pPr>
              <w:rPr>
                <w:rFonts w:ascii="Arial" w:hAnsi="Arial" w:cs="Arial"/>
                <w:sz w:val="20"/>
                <w:szCs w:val="20"/>
              </w:rPr>
            </w:pPr>
            <w:r w:rsidRPr="002B30FC">
              <w:rPr>
                <w:rFonts w:ascii="Arial" w:hAnsi="Arial" w:cs="Arial"/>
                <w:sz w:val="20"/>
                <w:szCs w:val="20"/>
              </w:rPr>
              <w:t>4.37 ± 1.29</w:t>
            </w:r>
          </w:p>
        </w:tc>
      </w:tr>
      <w:tr w:rsidR="00FF16E9" w:rsidRPr="00D97AD2" w14:paraId="0A1147D6" w14:textId="77777777" w:rsidTr="00C3674A">
        <w:trPr>
          <w:trHeight w:val="304"/>
          <w:tblCellSpacing w:w="15" w:type="dxa"/>
        </w:trPr>
        <w:tc>
          <w:tcPr>
            <w:tcW w:w="0" w:type="auto"/>
            <w:vMerge/>
            <w:vAlign w:val="center"/>
            <w:hideMark/>
          </w:tcPr>
          <w:p w14:paraId="697AE733" w14:textId="08C108E0" w:rsidR="00FF16E9" w:rsidRPr="002B30FC" w:rsidRDefault="00FF16E9" w:rsidP="00FF16E9">
            <w:pPr>
              <w:rPr>
                <w:rFonts w:ascii="Arial" w:hAnsi="Arial" w:cs="Arial"/>
                <w:b/>
                <w:bCs/>
                <w:sz w:val="20"/>
                <w:szCs w:val="20"/>
              </w:rPr>
            </w:pPr>
          </w:p>
        </w:tc>
        <w:tc>
          <w:tcPr>
            <w:tcW w:w="0" w:type="auto"/>
            <w:tcBorders>
              <w:top w:val="nil"/>
              <w:bottom w:val="single" w:sz="12" w:space="0" w:color="auto"/>
            </w:tcBorders>
            <w:vAlign w:val="center"/>
            <w:hideMark/>
          </w:tcPr>
          <w:p w14:paraId="2B047A4D" w14:textId="1339BCC9" w:rsidR="00FF16E9" w:rsidRPr="002B30FC" w:rsidRDefault="00FF16E9" w:rsidP="00FF16E9">
            <w:pPr>
              <w:rPr>
                <w:rFonts w:ascii="Arial" w:hAnsi="Arial" w:cs="Arial"/>
                <w:sz w:val="20"/>
                <w:szCs w:val="20"/>
              </w:rPr>
            </w:pPr>
            <w:r w:rsidRPr="00D97AD2">
              <w:rPr>
                <w:rFonts w:ascii="Arial" w:hAnsi="Arial" w:cs="Arial"/>
                <w:sz w:val="20"/>
                <w:szCs w:val="20"/>
              </w:rPr>
              <w:t>NREG-NEG</w:t>
            </w:r>
          </w:p>
        </w:tc>
        <w:tc>
          <w:tcPr>
            <w:tcW w:w="0" w:type="auto"/>
            <w:tcBorders>
              <w:top w:val="nil"/>
              <w:bottom w:val="single" w:sz="12" w:space="0" w:color="auto"/>
            </w:tcBorders>
            <w:vAlign w:val="center"/>
            <w:hideMark/>
          </w:tcPr>
          <w:p w14:paraId="2B6128F8" w14:textId="77777777" w:rsidR="00FF16E9" w:rsidRPr="002B30FC" w:rsidRDefault="00FF16E9" w:rsidP="00FF16E9">
            <w:pPr>
              <w:rPr>
                <w:rFonts w:ascii="Arial" w:hAnsi="Arial" w:cs="Arial"/>
                <w:sz w:val="20"/>
                <w:szCs w:val="20"/>
              </w:rPr>
            </w:pPr>
            <w:r w:rsidRPr="002B30FC">
              <w:rPr>
                <w:rFonts w:ascii="Arial" w:hAnsi="Arial" w:cs="Arial"/>
                <w:sz w:val="20"/>
                <w:szCs w:val="20"/>
              </w:rPr>
              <w:t>5.11 ± 1.53</w:t>
            </w:r>
          </w:p>
        </w:tc>
        <w:tc>
          <w:tcPr>
            <w:tcW w:w="0" w:type="auto"/>
            <w:tcBorders>
              <w:top w:val="nil"/>
              <w:bottom w:val="single" w:sz="12" w:space="0" w:color="auto"/>
            </w:tcBorders>
            <w:vAlign w:val="center"/>
            <w:hideMark/>
          </w:tcPr>
          <w:p w14:paraId="496D8843" w14:textId="77777777" w:rsidR="00FF16E9" w:rsidRPr="002B30FC" w:rsidRDefault="00FF16E9" w:rsidP="00FF16E9">
            <w:pPr>
              <w:rPr>
                <w:rFonts w:ascii="Arial" w:hAnsi="Arial" w:cs="Arial"/>
                <w:sz w:val="20"/>
                <w:szCs w:val="20"/>
              </w:rPr>
            </w:pPr>
            <w:r w:rsidRPr="002B30FC">
              <w:rPr>
                <w:rFonts w:ascii="Arial" w:hAnsi="Arial" w:cs="Arial"/>
                <w:sz w:val="20"/>
                <w:szCs w:val="20"/>
              </w:rPr>
              <w:t>5.40 ± 1.37</w:t>
            </w:r>
          </w:p>
        </w:tc>
      </w:tr>
      <w:tr w:rsidR="00FF16E9" w:rsidRPr="00D97AD2" w14:paraId="0E9B4FC8" w14:textId="77777777" w:rsidTr="00F33A69">
        <w:trPr>
          <w:trHeight w:val="283"/>
          <w:tblCellSpacing w:w="15" w:type="dxa"/>
        </w:trPr>
        <w:tc>
          <w:tcPr>
            <w:tcW w:w="0" w:type="auto"/>
            <w:vMerge/>
            <w:vAlign w:val="center"/>
            <w:hideMark/>
          </w:tcPr>
          <w:p w14:paraId="53FD99E2" w14:textId="1454EA88" w:rsidR="00FF16E9" w:rsidRPr="002B30FC" w:rsidRDefault="00FF16E9" w:rsidP="00FF16E9">
            <w:pPr>
              <w:rPr>
                <w:rFonts w:ascii="Arial" w:hAnsi="Arial" w:cs="Arial"/>
                <w:b/>
                <w:bCs/>
                <w:sz w:val="20"/>
                <w:szCs w:val="20"/>
              </w:rPr>
            </w:pPr>
          </w:p>
        </w:tc>
        <w:tc>
          <w:tcPr>
            <w:tcW w:w="0" w:type="auto"/>
            <w:vAlign w:val="center"/>
            <w:hideMark/>
          </w:tcPr>
          <w:p w14:paraId="43055555" w14:textId="503FE837" w:rsidR="00FF16E9" w:rsidRPr="002B30FC" w:rsidRDefault="00FF16E9" w:rsidP="00FF16E9">
            <w:pPr>
              <w:rPr>
                <w:rFonts w:ascii="Arial" w:hAnsi="Arial" w:cs="Arial"/>
                <w:sz w:val="20"/>
                <w:szCs w:val="20"/>
              </w:rPr>
            </w:pPr>
            <w:r w:rsidRPr="00D97AD2">
              <w:rPr>
                <w:rFonts w:ascii="Arial" w:hAnsi="Arial" w:cs="Arial"/>
                <w:sz w:val="20"/>
                <w:szCs w:val="20"/>
              </w:rPr>
              <w:t>REG-NEG</w:t>
            </w:r>
          </w:p>
        </w:tc>
        <w:tc>
          <w:tcPr>
            <w:tcW w:w="0" w:type="auto"/>
            <w:vAlign w:val="center"/>
            <w:hideMark/>
          </w:tcPr>
          <w:p w14:paraId="3A6936DA" w14:textId="77777777" w:rsidR="00FF16E9" w:rsidRPr="002B30FC" w:rsidRDefault="00FF16E9" w:rsidP="00FF16E9">
            <w:pPr>
              <w:rPr>
                <w:rFonts w:ascii="Arial" w:hAnsi="Arial" w:cs="Arial"/>
                <w:sz w:val="20"/>
                <w:szCs w:val="20"/>
              </w:rPr>
            </w:pPr>
            <w:r w:rsidRPr="002B30FC">
              <w:rPr>
                <w:rFonts w:ascii="Arial" w:hAnsi="Arial" w:cs="Arial"/>
                <w:sz w:val="20"/>
                <w:szCs w:val="20"/>
              </w:rPr>
              <w:t>5.31 ± 1.40</w:t>
            </w:r>
          </w:p>
        </w:tc>
        <w:tc>
          <w:tcPr>
            <w:tcW w:w="0" w:type="auto"/>
            <w:vAlign w:val="center"/>
            <w:hideMark/>
          </w:tcPr>
          <w:p w14:paraId="716A1B04" w14:textId="77777777" w:rsidR="00FF16E9" w:rsidRPr="002B30FC" w:rsidRDefault="00FF16E9" w:rsidP="00FF16E9">
            <w:pPr>
              <w:rPr>
                <w:rFonts w:ascii="Arial" w:hAnsi="Arial" w:cs="Arial"/>
                <w:sz w:val="20"/>
                <w:szCs w:val="20"/>
              </w:rPr>
            </w:pPr>
            <w:r w:rsidRPr="002B30FC">
              <w:rPr>
                <w:rFonts w:ascii="Arial" w:hAnsi="Arial" w:cs="Arial"/>
                <w:sz w:val="20"/>
                <w:szCs w:val="20"/>
              </w:rPr>
              <w:t>5.20 ± 1.16</w:t>
            </w:r>
          </w:p>
        </w:tc>
      </w:tr>
    </w:tbl>
    <w:p w14:paraId="664A6C9E" w14:textId="4FCC4423" w:rsidR="002B30FC" w:rsidRDefault="00A43F53">
      <w:pPr>
        <w:rPr>
          <w:rFonts w:ascii="Arial" w:hAnsi="Arial" w:cs="Arial"/>
          <w:sz w:val="16"/>
          <w:szCs w:val="16"/>
        </w:rPr>
      </w:pPr>
      <w:r w:rsidRPr="00C613E1">
        <w:rPr>
          <w:rFonts w:ascii="Arial" w:hAnsi="Arial" w:cs="Arial"/>
          <w:i/>
          <w:iCs/>
          <w:sz w:val="16"/>
          <w:szCs w:val="16"/>
        </w:rPr>
        <w:t>Note</w:t>
      </w:r>
      <w:r w:rsidR="00C613E1" w:rsidRPr="00C613E1">
        <w:rPr>
          <w:rFonts w:ascii="Arial" w:hAnsi="Arial" w:cs="Arial"/>
          <w:i/>
          <w:iCs/>
          <w:sz w:val="16"/>
          <w:szCs w:val="16"/>
        </w:rPr>
        <w:t>.</w:t>
      </w:r>
      <w:r w:rsidR="001648CC" w:rsidRPr="00C613E1">
        <w:rPr>
          <w:rFonts w:ascii="Arial" w:hAnsi="Arial" w:cs="Arial"/>
          <w:i/>
          <w:iCs/>
          <w:sz w:val="16"/>
          <w:szCs w:val="16"/>
        </w:rPr>
        <w:t xml:space="preserve"> </w:t>
      </w:r>
      <w:r w:rsidR="001648CC" w:rsidRPr="00C613E1">
        <w:rPr>
          <w:rFonts w:ascii="Arial" w:hAnsi="Arial" w:cs="Arial"/>
          <w:sz w:val="16"/>
          <w:szCs w:val="16"/>
        </w:rPr>
        <w:t>Valence (1 = pleasant, 9 = </w:t>
      </w:r>
      <w:r w:rsidR="002627BB" w:rsidRPr="00C613E1">
        <w:rPr>
          <w:rFonts w:ascii="Arial" w:hAnsi="Arial" w:cs="Arial"/>
          <w:sz w:val="16"/>
          <w:szCs w:val="16"/>
        </w:rPr>
        <w:t>un</w:t>
      </w:r>
      <w:r w:rsidR="001648CC" w:rsidRPr="00C613E1">
        <w:rPr>
          <w:rFonts w:ascii="Arial" w:hAnsi="Arial" w:cs="Arial"/>
          <w:sz w:val="16"/>
          <w:szCs w:val="16"/>
        </w:rPr>
        <w:t>pleasant); Arousal (1 = </w:t>
      </w:r>
      <w:r w:rsidR="002627BB" w:rsidRPr="00C613E1">
        <w:rPr>
          <w:rFonts w:ascii="Arial" w:hAnsi="Arial" w:cs="Arial"/>
          <w:sz w:val="16"/>
          <w:szCs w:val="16"/>
        </w:rPr>
        <w:t>aroused</w:t>
      </w:r>
      <w:r w:rsidR="001648CC" w:rsidRPr="00C613E1">
        <w:rPr>
          <w:rFonts w:ascii="Arial" w:hAnsi="Arial" w:cs="Arial"/>
          <w:sz w:val="16"/>
          <w:szCs w:val="16"/>
        </w:rPr>
        <w:t>, 9 = </w:t>
      </w:r>
      <w:r w:rsidR="002627BB" w:rsidRPr="00C613E1">
        <w:rPr>
          <w:rFonts w:ascii="Arial" w:hAnsi="Arial" w:cs="Arial"/>
          <w:sz w:val="16"/>
          <w:szCs w:val="16"/>
        </w:rPr>
        <w:t>calm</w:t>
      </w:r>
      <w:r w:rsidR="001648CC" w:rsidRPr="00C613E1">
        <w:rPr>
          <w:rFonts w:ascii="Arial" w:hAnsi="Arial" w:cs="Arial"/>
          <w:sz w:val="16"/>
          <w:szCs w:val="16"/>
        </w:rPr>
        <w:t>).</w:t>
      </w:r>
    </w:p>
    <w:p w14:paraId="4E1A850B" w14:textId="77777777" w:rsidR="00124A54" w:rsidRDefault="00124A54">
      <w:pPr>
        <w:rPr>
          <w:rFonts w:ascii="Arial" w:hAnsi="Arial" w:cs="Arial"/>
          <w:sz w:val="16"/>
          <w:szCs w:val="16"/>
        </w:rPr>
      </w:pPr>
    </w:p>
    <w:p w14:paraId="3AD53651" w14:textId="77777777" w:rsidR="00124A54" w:rsidRDefault="00124A54">
      <w:pPr>
        <w:rPr>
          <w:rFonts w:ascii="Arial" w:hAnsi="Arial" w:cs="Arial"/>
          <w:sz w:val="16"/>
          <w:szCs w:val="16"/>
        </w:rPr>
      </w:pPr>
    </w:p>
    <w:p w14:paraId="2FB6D8F3" w14:textId="77777777" w:rsidR="007572AF" w:rsidRDefault="007572AF">
      <w:pPr>
        <w:rPr>
          <w:rFonts w:ascii="Arial" w:hAnsi="Arial" w:cs="Arial"/>
          <w:sz w:val="16"/>
          <w:szCs w:val="16"/>
        </w:rPr>
      </w:pPr>
    </w:p>
    <w:p w14:paraId="63DAED53" w14:textId="77777777" w:rsidR="007572AF" w:rsidRDefault="007572AF">
      <w:pPr>
        <w:rPr>
          <w:rFonts w:ascii="Arial" w:hAnsi="Arial" w:cs="Arial"/>
          <w:sz w:val="16"/>
          <w:szCs w:val="16"/>
        </w:rPr>
      </w:pPr>
    </w:p>
    <w:p w14:paraId="11E13BBF" w14:textId="77777777" w:rsidR="007572AF" w:rsidRDefault="007572AF">
      <w:pPr>
        <w:rPr>
          <w:rFonts w:ascii="Arial" w:hAnsi="Arial" w:cs="Arial"/>
          <w:sz w:val="16"/>
          <w:szCs w:val="16"/>
        </w:rPr>
      </w:pPr>
    </w:p>
    <w:p w14:paraId="7E4216E8" w14:textId="77777777" w:rsidR="00C613E1" w:rsidRPr="00C613E1" w:rsidRDefault="00C613E1">
      <w:pPr>
        <w:rPr>
          <w:rFonts w:ascii="Arial" w:hAnsi="Arial" w:cs="Arial"/>
          <w:i/>
          <w:iCs/>
          <w:sz w:val="16"/>
          <w:szCs w:val="16"/>
        </w:rPr>
      </w:pPr>
    </w:p>
    <w:p w14:paraId="6097C251" w14:textId="00D63FCF" w:rsidR="008E73F7" w:rsidRPr="0012682A" w:rsidRDefault="00A01E72" w:rsidP="00D97AD2">
      <w:pPr>
        <w:rPr>
          <w:rFonts w:ascii="Arial" w:hAnsi="Arial" w:cs="Arial"/>
          <w:b/>
          <w:bCs/>
        </w:rPr>
      </w:pPr>
      <w:r>
        <w:rPr>
          <w:rFonts w:ascii="Arial" w:hAnsi="Arial" w:cs="Arial"/>
          <w:b/>
          <w:bCs/>
          <w:noProof/>
          <w14:ligatures w14:val="standardContextual"/>
        </w:rPr>
        <w:drawing>
          <wp:inline distT="0" distB="0" distL="0" distR="0" wp14:anchorId="365AA69E" wp14:editId="1875A171">
            <wp:extent cx="5600700" cy="4292600"/>
            <wp:effectExtent l="0" t="0" r="0" b="0"/>
            <wp:docPr id="1924268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268196" name="Picture 19242681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00700" cy="4292600"/>
                    </a:xfrm>
                    <a:prstGeom prst="rect">
                      <a:avLst/>
                    </a:prstGeom>
                  </pic:spPr>
                </pic:pic>
              </a:graphicData>
            </a:graphic>
          </wp:inline>
        </w:drawing>
      </w:r>
    </w:p>
    <w:p w14:paraId="5AA41A6D" w14:textId="75921405" w:rsidR="00D97AD2" w:rsidRPr="00124A54" w:rsidRDefault="00D97AD2" w:rsidP="00D97AD2">
      <w:pPr>
        <w:jc w:val="both"/>
        <w:rPr>
          <w:rFonts w:ascii="Arial" w:hAnsi="Arial" w:cs="Arial"/>
          <w:sz w:val="16"/>
          <w:szCs w:val="16"/>
        </w:rPr>
      </w:pPr>
      <w:r w:rsidRPr="00124A54">
        <w:rPr>
          <w:rFonts w:ascii="Arial" w:hAnsi="Arial" w:cs="Arial"/>
          <w:b/>
          <w:bCs/>
          <w:sz w:val="16"/>
          <w:szCs w:val="16"/>
        </w:rPr>
        <w:t xml:space="preserve">Figure S1. </w:t>
      </w:r>
      <w:r w:rsidR="007A4E6D" w:rsidRPr="00124A54">
        <w:rPr>
          <w:rFonts w:ascii="Arial" w:hAnsi="Arial" w:cs="Arial"/>
          <w:sz w:val="16"/>
          <w:szCs w:val="16"/>
        </w:rPr>
        <w:t>Manipulation check (i.e., baseline emotional reactivity; A–B) and emotion regulation effects (C–E) across tDCS sessions (SHAM, LEFT, RIGHT). Panels A–B show baseline emotional reactivity (NREG–NEG vs. NREG–NEU), whereas panels C–E show emotion regulation effects (NREG–NEG vs. REG–NEG). (A) Corrugator activity and (B) Late Positive Potential (LPP) amplitudes for baseline reactivity. (C) LPP and (D–E) prestimulus alpha power in left and right V1 during emotion regulation. Data are displayed as boxplots overlaid with individual observations. The central line represents the median, boxes indicate the interquartile range (IQR), and whiskers extend to 1.5 × IQR. Squares denote the mean. Individual data points are jittered for visibility.</w:t>
      </w:r>
    </w:p>
    <w:sectPr w:rsidR="00D97AD2" w:rsidRPr="00124A54">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B9822" w14:textId="77777777" w:rsidR="00276AC6" w:rsidRDefault="00276AC6" w:rsidP="00473436">
      <w:r>
        <w:separator/>
      </w:r>
    </w:p>
  </w:endnote>
  <w:endnote w:type="continuationSeparator" w:id="0">
    <w:p w14:paraId="355F5AFE" w14:textId="77777777" w:rsidR="00276AC6" w:rsidRDefault="00276AC6" w:rsidP="00473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1163040"/>
      <w:docPartObj>
        <w:docPartGallery w:val="Page Numbers (Bottom of Page)"/>
        <w:docPartUnique/>
      </w:docPartObj>
    </w:sdtPr>
    <w:sdtContent>
      <w:p w14:paraId="1A6E635D" w14:textId="042BF45A" w:rsidR="00473436" w:rsidRDefault="00473436" w:rsidP="00CA5C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B15943" w14:textId="77777777" w:rsidR="00473436" w:rsidRDefault="00473436" w:rsidP="004734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269928070"/>
      <w:docPartObj>
        <w:docPartGallery w:val="Page Numbers (Bottom of Page)"/>
        <w:docPartUnique/>
      </w:docPartObj>
    </w:sdtPr>
    <w:sdtContent>
      <w:p w14:paraId="58BFFB51" w14:textId="265E4C3F" w:rsidR="00473436" w:rsidRPr="00473436" w:rsidRDefault="00473436" w:rsidP="00CA5CF0">
        <w:pPr>
          <w:pStyle w:val="Footer"/>
          <w:framePr w:wrap="none" w:vAnchor="text" w:hAnchor="margin" w:xAlign="right" w:y="1"/>
          <w:rPr>
            <w:rStyle w:val="PageNumber"/>
            <w:rFonts w:ascii="Arial" w:hAnsi="Arial" w:cs="Arial"/>
          </w:rPr>
        </w:pPr>
        <w:r w:rsidRPr="00473436">
          <w:rPr>
            <w:rStyle w:val="PageNumber"/>
            <w:rFonts w:ascii="Arial" w:hAnsi="Arial" w:cs="Arial"/>
          </w:rPr>
          <w:fldChar w:fldCharType="begin"/>
        </w:r>
        <w:r w:rsidRPr="00473436">
          <w:rPr>
            <w:rStyle w:val="PageNumber"/>
            <w:rFonts w:ascii="Arial" w:hAnsi="Arial" w:cs="Arial"/>
          </w:rPr>
          <w:instrText xml:space="preserve"> PAGE </w:instrText>
        </w:r>
        <w:r w:rsidRPr="00473436">
          <w:rPr>
            <w:rStyle w:val="PageNumber"/>
            <w:rFonts w:ascii="Arial" w:hAnsi="Arial" w:cs="Arial"/>
          </w:rPr>
          <w:fldChar w:fldCharType="separate"/>
        </w:r>
        <w:r w:rsidRPr="00473436">
          <w:rPr>
            <w:rStyle w:val="PageNumber"/>
            <w:rFonts w:ascii="Arial" w:hAnsi="Arial" w:cs="Arial"/>
            <w:noProof/>
          </w:rPr>
          <w:t>1</w:t>
        </w:r>
        <w:r w:rsidRPr="00473436">
          <w:rPr>
            <w:rStyle w:val="PageNumber"/>
            <w:rFonts w:ascii="Arial" w:hAnsi="Arial" w:cs="Arial"/>
          </w:rPr>
          <w:fldChar w:fldCharType="end"/>
        </w:r>
      </w:p>
    </w:sdtContent>
  </w:sdt>
  <w:p w14:paraId="20CBA467" w14:textId="77777777" w:rsidR="00473436" w:rsidRDefault="00473436" w:rsidP="004734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85894" w14:textId="77777777" w:rsidR="00276AC6" w:rsidRDefault="00276AC6" w:rsidP="00473436">
      <w:r>
        <w:separator/>
      </w:r>
    </w:p>
  </w:footnote>
  <w:footnote w:type="continuationSeparator" w:id="0">
    <w:p w14:paraId="758B7414" w14:textId="77777777" w:rsidR="00276AC6" w:rsidRDefault="00276AC6" w:rsidP="004734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7C11"/>
    <w:multiLevelType w:val="multilevel"/>
    <w:tmpl w:val="C17E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6752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7AF"/>
    <w:rsid w:val="00094E4C"/>
    <w:rsid w:val="000A3589"/>
    <w:rsid w:val="000C073F"/>
    <w:rsid w:val="000E6DA8"/>
    <w:rsid w:val="00124A54"/>
    <w:rsid w:val="0012682A"/>
    <w:rsid w:val="00143D84"/>
    <w:rsid w:val="001648CC"/>
    <w:rsid w:val="00181F9C"/>
    <w:rsid w:val="001C0E5A"/>
    <w:rsid w:val="001E6564"/>
    <w:rsid w:val="00233A3B"/>
    <w:rsid w:val="00233EAC"/>
    <w:rsid w:val="00235767"/>
    <w:rsid w:val="0024457E"/>
    <w:rsid w:val="002627BB"/>
    <w:rsid w:val="00273BA7"/>
    <w:rsid w:val="00276AC6"/>
    <w:rsid w:val="00283AC5"/>
    <w:rsid w:val="002A48F0"/>
    <w:rsid w:val="002B30FC"/>
    <w:rsid w:val="002E59B3"/>
    <w:rsid w:val="003026CE"/>
    <w:rsid w:val="0033231A"/>
    <w:rsid w:val="003F32EC"/>
    <w:rsid w:val="00424A67"/>
    <w:rsid w:val="0045076D"/>
    <w:rsid w:val="00473436"/>
    <w:rsid w:val="0048338C"/>
    <w:rsid w:val="00484A12"/>
    <w:rsid w:val="004A5212"/>
    <w:rsid w:val="005525D5"/>
    <w:rsid w:val="00566AC0"/>
    <w:rsid w:val="005A175C"/>
    <w:rsid w:val="005A67BA"/>
    <w:rsid w:val="005B54D5"/>
    <w:rsid w:val="005B66DE"/>
    <w:rsid w:val="005B77B0"/>
    <w:rsid w:val="0066728D"/>
    <w:rsid w:val="00675C7E"/>
    <w:rsid w:val="00683765"/>
    <w:rsid w:val="00687040"/>
    <w:rsid w:val="00687E50"/>
    <w:rsid w:val="006D4AAD"/>
    <w:rsid w:val="00720468"/>
    <w:rsid w:val="007346A2"/>
    <w:rsid w:val="00751115"/>
    <w:rsid w:val="007572AF"/>
    <w:rsid w:val="007A4E6D"/>
    <w:rsid w:val="008206AD"/>
    <w:rsid w:val="00822205"/>
    <w:rsid w:val="00842643"/>
    <w:rsid w:val="008736F4"/>
    <w:rsid w:val="008C210F"/>
    <w:rsid w:val="008E73F7"/>
    <w:rsid w:val="009D7063"/>
    <w:rsid w:val="00A01E72"/>
    <w:rsid w:val="00A03D24"/>
    <w:rsid w:val="00A2503F"/>
    <w:rsid w:val="00A43F53"/>
    <w:rsid w:val="00A803D7"/>
    <w:rsid w:val="00A9701B"/>
    <w:rsid w:val="00AC225A"/>
    <w:rsid w:val="00AF2C27"/>
    <w:rsid w:val="00AF458E"/>
    <w:rsid w:val="00B077A7"/>
    <w:rsid w:val="00B37A8E"/>
    <w:rsid w:val="00B44865"/>
    <w:rsid w:val="00B574FA"/>
    <w:rsid w:val="00BD2156"/>
    <w:rsid w:val="00BD7892"/>
    <w:rsid w:val="00C16E13"/>
    <w:rsid w:val="00C3674A"/>
    <w:rsid w:val="00C613E1"/>
    <w:rsid w:val="00C645CC"/>
    <w:rsid w:val="00C906E4"/>
    <w:rsid w:val="00C97B24"/>
    <w:rsid w:val="00CA047A"/>
    <w:rsid w:val="00CA312A"/>
    <w:rsid w:val="00CB50DC"/>
    <w:rsid w:val="00D072B7"/>
    <w:rsid w:val="00D12729"/>
    <w:rsid w:val="00D667AF"/>
    <w:rsid w:val="00D97AD2"/>
    <w:rsid w:val="00DB5B7B"/>
    <w:rsid w:val="00E62798"/>
    <w:rsid w:val="00EC4173"/>
    <w:rsid w:val="00EC7290"/>
    <w:rsid w:val="00EE5D96"/>
    <w:rsid w:val="00F1765D"/>
    <w:rsid w:val="00F33A69"/>
    <w:rsid w:val="00F4019C"/>
    <w:rsid w:val="00F47632"/>
    <w:rsid w:val="00F53EDB"/>
    <w:rsid w:val="00F540B1"/>
    <w:rsid w:val="00FF16E9"/>
  </w:rsids>
  <m:mathPr>
    <m:mathFont m:val="Cambria Math"/>
    <m:brkBin m:val="before"/>
    <m:brkBinSub m:val="--"/>
    <m:smallFrac m:val="0"/>
    <m:dispDef/>
    <m:lMargin m:val="0"/>
    <m:rMargin m:val="0"/>
    <m:defJc m:val="centerGroup"/>
    <m:wrapIndent m:val="1440"/>
    <m:intLim m:val="subSup"/>
    <m:naryLim m:val="undOvr"/>
  </m:mathPr>
  <w:themeFontLang w:val="en-PL"/>
  <w:clrSchemeMapping w:bg1="light1" w:t1="dark1" w:bg2="light2" w:t2="dark2" w:accent1="accent1" w:accent2="accent2" w:accent3="accent3" w:accent4="accent4" w:accent5="accent5" w:accent6="accent6" w:hyperlink="hyperlink" w:followedHyperlink="followedHyperlink"/>
  <w:decimalSymbol w:val="."/>
  <w:listSeparator w:val=","/>
  <w14:docId w14:val="0634C7EE"/>
  <w15:chartTrackingRefBased/>
  <w15:docId w15:val="{66A14C11-EB09-2842-B82E-DB75F174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7AF"/>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66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7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7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67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7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7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7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7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unhideWhenUsed/>
    <w:qFormat/>
    <w:rsid w:val="005A67BA"/>
    <w:rPr>
      <w:sz w:val="52"/>
      <w:szCs w:val="20"/>
    </w:rPr>
  </w:style>
  <w:style w:type="character" w:customStyle="1" w:styleId="CommentTextChar">
    <w:name w:val="Comment Text Char"/>
    <w:basedOn w:val="DefaultParagraphFont"/>
    <w:link w:val="CommentText"/>
    <w:uiPriority w:val="99"/>
    <w:rsid w:val="005A67BA"/>
    <w:rPr>
      <w:rFonts w:eastAsia="Times New Roman" w:cs="Times New Roman"/>
      <w:sz w:val="52"/>
      <w:szCs w:val="20"/>
      <w:lang w:eastAsia="en-GB"/>
    </w:rPr>
  </w:style>
  <w:style w:type="paragraph" w:styleId="Revision">
    <w:name w:val="Revision"/>
    <w:autoRedefine/>
    <w:hidden/>
    <w:uiPriority w:val="99"/>
    <w:semiHidden/>
    <w:qFormat/>
    <w:rsid w:val="005A67BA"/>
    <w:rPr>
      <w:rFonts w:eastAsia="Times New Roman" w:cs="Times New Roman"/>
      <w:lang w:val="nl-NL" w:eastAsia="en-GB"/>
    </w:rPr>
  </w:style>
  <w:style w:type="character" w:customStyle="1" w:styleId="Heading1Char">
    <w:name w:val="Heading 1 Char"/>
    <w:basedOn w:val="DefaultParagraphFont"/>
    <w:link w:val="Heading1"/>
    <w:uiPriority w:val="9"/>
    <w:rsid w:val="00D667AF"/>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D667AF"/>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D667AF"/>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D667AF"/>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D667AF"/>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D667A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667A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D667A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667A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D667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7A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667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7A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D667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67AF"/>
    <w:rPr>
      <w:i/>
      <w:iCs/>
      <w:color w:val="404040" w:themeColor="text1" w:themeTint="BF"/>
      <w:lang w:val="en-US"/>
    </w:rPr>
  </w:style>
  <w:style w:type="paragraph" w:styleId="ListParagraph">
    <w:name w:val="List Paragraph"/>
    <w:basedOn w:val="Normal"/>
    <w:uiPriority w:val="34"/>
    <w:qFormat/>
    <w:rsid w:val="00D667AF"/>
    <w:pPr>
      <w:ind w:left="720"/>
      <w:contextualSpacing/>
    </w:pPr>
  </w:style>
  <w:style w:type="character" w:styleId="IntenseEmphasis">
    <w:name w:val="Intense Emphasis"/>
    <w:basedOn w:val="DefaultParagraphFont"/>
    <w:uiPriority w:val="21"/>
    <w:qFormat/>
    <w:rsid w:val="00D667AF"/>
    <w:rPr>
      <w:i/>
      <w:iCs/>
      <w:color w:val="0F4761" w:themeColor="accent1" w:themeShade="BF"/>
    </w:rPr>
  </w:style>
  <w:style w:type="paragraph" w:styleId="IntenseQuote">
    <w:name w:val="Intense Quote"/>
    <w:basedOn w:val="Normal"/>
    <w:next w:val="Normal"/>
    <w:link w:val="IntenseQuoteChar"/>
    <w:uiPriority w:val="30"/>
    <w:qFormat/>
    <w:rsid w:val="00D66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7AF"/>
    <w:rPr>
      <w:i/>
      <w:iCs/>
      <w:color w:val="0F4761" w:themeColor="accent1" w:themeShade="BF"/>
      <w:lang w:val="en-US"/>
    </w:rPr>
  </w:style>
  <w:style w:type="character" w:styleId="IntenseReference">
    <w:name w:val="Intense Reference"/>
    <w:basedOn w:val="DefaultParagraphFont"/>
    <w:uiPriority w:val="32"/>
    <w:qFormat/>
    <w:rsid w:val="00D667AF"/>
    <w:rPr>
      <w:b/>
      <w:bCs/>
      <w:smallCaps/>
      <w:color w:val="0F4761" w:themeColor="accent1" w:themeShade="BF"/>
      <w:spacing w:val="5"/>
    </w:rPr>
  </w:style>
  <w:style w:type="character" w:styleId="Strong">
    <w:name w:val="Strong"/>
    <w:basedOn w:val="DefaultParagraphFont"/>
    <w:uiPriority w:val="22"/>
    <w:qFormat/>
    <w:rsid w:val="00D667AF"/>
    <w:rPr>
      <w:b/>
      <w:bCs/>
    </w:rPr>
  </w:style>
  <w:style w:type="table" w:styleId="TableGrid">
    <w:name w:val="Table Grid"/>
    <w:basedOn w:val="TableNormal"/>
    <w:uiPriority w:val="39"/>
    <w:rsid w:val="00D667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F32EC"/>
    <w:pPr>
      <w:spacing w:after="200"/>
    </w:pPr>
    <w:rPr>
      <w:i/>
      <w:iCs/>
      <w:color w:val="0E2841" w:themeColor="text2"/>
      <w:sz w:val="18"/>
      <w:szCs w:val="18"/>
    </w:rPr>
  </w:style>
  <w:style w:type="paragraph" w:customStyle="1" w:styleId="s6">
    <w:name w:val="s6"/>
    <w:basedOn w:val="Normal"/>
    <w:rsid w:val="003F32EC"/>
    <w:pPr>
      <w:spacing w:before="100" w:beforeAutospacing="1" w:after="100" w:afterAutospacing="1"/>
    </w:pPr>
  </w:style>
  <w:style w:type="character" w:customStyle="1" w:styleId="s5">
    <w:name w:val="s5"/>
    <w:basedOn w:val="DefaultParagraphFont"/>
    <w:rsid w:val="003F32EC"/>
  </w:style>
  <w:style w:type="character" w:customStyle="1" w:styleId="apple-converted-space">
    <w:name w:val="apple-converted-space"/>
    <w:basedOn w:val="DefaultParagraphFont"/>
    <w:rsid w:val="003F32EC"/>
  </w:style>
  <w:style w:type="paragraph" w:customStyle="1" w:styleId="s8">
    <w:name w:val="s8"/>
    <w:basedOn w:val="Normal"/>
    <w:rsid w:val="003F32EC"/>
    <w:pPr>
      <w:spacing w:before="100" w:beforeAutospacing="1" w:after="100" w:afterAutospacing="1"/>
    </w:pPr>
  </w:style>
  <w:style w:type="character" w:customStyle="1" w:styleId="s7">
    <w:name w:val="s7"/>
    <w:basedOn w:val="DefaultParagraphFont"/>
    <w:rsid w:val="003F32EC"/>
  </w:style>
  <w:style w:type="paragraph" w:customStyle="1" w:styleId="s9">
    <w:name w:val="s9"/>
    <w:basedOn w:val="Normal"/>
    <w:rsid w:val="003F32EC"/>
    <w:pPr>
      <w:spacing w:before="100" w:beforeAutospacing="1" w:after="100" w:afterAutospacing="1"/>
    </w:pPr>
  </w:style>
  <w:style w:type="character" w:customStyle="1" w:styleId="s3">
    <w:name w:val="s3"/>
    <w:basedOn w:val="DefaultParagraphFont"/>
    <w:rsid w:val="003F32EC"/>
  </w:style>
  <w:style w:type="paragraph" w:styleId="NormalWeb">
    <w:name w:val="Normal (Web)"/>
    <w:basedOn w:val="Normal"/>
    <w:uiPriority w:val="99"/>
    <w:semiHidden/>
    <w:unhideWhenUsed/>
    <w:rsid w:val="008736F4"/>
  </w:style>
  <w:style w:type="paragraph" w:styleId="Header">
    <w:name w:val="header"/>
    <w:basedOn w:val="Normal"/>
    <w:link w:val="HeaderChar"/>
    <w:uiPriority w:val="99"/>
    <w:unhideWhenUsed/>
    <w:rsid w:val="00473436"/>
    <w:pPr>
      <w:tabs>
        <w:tab w:val="center" w:pos="4513"/>
        <w:tab w:val="right" w:pos="9026"/>
      </w:tabs>
    </w:pPr>
  </w:style>
  <w:style w:type="character" w:customStyle="1" w:styleId="HeaderChar">
    <w:name w:val="Header Char"/>
    <w:basedOn w:val="DefaultParagraphFont"/>
    <w:link w:val="Header"/>
    <w:uiPriority w:val="99"/>
    <w:rsid w:val="00473436"/>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73436"/>
    <w:pPr>
      <w:tabs>
        <w:tab w:val="center" w:pos="4513"/>
        <w:tab w:val="right" w:pos="9026"/>
      </w:tabs>
    </w:pPr>
  </w:style>
  <w:style w:type="character" w:customStyle="1" w:styleId="FooterChar">
    <w:name w:val="Footer Char"/>
    <w:basedOn w:val="DefaultParagraphFont"/>
    <w:link w:val="Footer"/>
    <w:uiPriority w:val="99"/>
    <w:rsid w:val="0047343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473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Adamczyk</dc:creator>
  <cp:keywords/>
  <dc:description/>
  <cp:lastModifiedBy>Agnieszka Adamczyk</cp:lastModifiedBy>
  <cp:revision>86</cp:revision>
  <dcterms:created xsi:type="dcterms:W3CDTF">2026-01-17T11:03:00Z</dcterms:created>
  <dcterms:modified xsi:type="dcterms:W3CDTF">2026-04-15T19:23:00Z</dcterms:modified>
</cp:coreProperties>
</file>