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480" w:type="dxa"/>
        <w:tblInd w:w="22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840"/>
        <w:gridCol w:w="1300"/>
        <w:gridCol w:w="1440"/>
      </w:tblGrid>
      <w:tr w:rsidR="00F90977" w:rsidRPr="00F90977" w14:paraId="03212E1A" w14:textId="77777777" w:rsidTr="00F90977">
        <w:trPr>
          <w:trHeight w:val="355"/>
        </w:trPr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CD9162" w14:textId="77777777" w:rsidR="00F90977" w:rsidRPr="00F90977" w:rsidRDefault="00F90977" w:rsidP="00F90977">
            <w:pPr>
              <w:spacing w:line="256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 </w:t>
            </w:r>
          </w:p>
        </w:tc>
        <w:tc>
          <w:tcPr>
            <w:tcW w:w="35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4F529D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b/>
                <w:bCs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Average Net MFI values</w:t>
            </w:r>
          </w:p>
        </w:tc>
      </w:tr>
      <w:tr w:rsidR="00F90977" w:rsidRPr="00F90977" w14:paraId="0A6B5FCB" w14:textId="77777777" w:rsidTr="00F90977">
        <w:trPr>
          <w:trHeight w:val="497"/>
        </w:trPr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F23F7D" w14:textId="77777777" w:rsidR="00F90977" w:rsidRPr="00F90977" w:rsidRDefault="00F90977" w:rsidP="00F90977">
            <w:pPr>
              <w:spacing w:line="256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7A600D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b/>
                <w:bCs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Healthy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C3A1B3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b/>
                <w:bCs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Autoimmune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1F14BC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b/>
                <w:bCs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Multimorbidity</w:t>
            </w:r>
          </w:p>
        </w:tc>
      </w:tr>
      <w:tr w:rsidR="00F90977" w:rsidRPr="00F90977" w14:paraId="4F5CD35E" w14:textId="77777777" w:rsidTr="00F90977">
        <w:trPr>
          <w:trHeight w:val="497"/>
        </w:trPr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46AD03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anti-IFN α2b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6823C2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682.28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3090E2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1151.80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330BE9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1024.22</w:t>
            </w:r>
          </w:p>
        </w:tc>
      </w:tr>
      <w:tr w:rsidR="00F90977" w:rsidRPr="00F90977" w14:paraId="44C366F8" w14:textId="77777777" w:rsidTr="00F90977">
        <w:trPr>
          <w:trHeight w:val="464"/>
        </w:trPr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25A24D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anti-IFN β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D0460E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1205.67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1C5803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2096.70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69252A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1441.52</w:t>
            </w:r>
          </w:p>
        </w:tc>
      </w:tr>
      <w:tr w:rsidR="00F90977" w:rsidRPr="00F90977" w14:paraId="2363E200" w14:textId="77777777" w:rsidTr="00F90977">
        <w:trPr>
          <w:trHeight w:val="355"/>
        </w:trPr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52001A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anti-IF ο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DAAE47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820.42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5CA28C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1350.31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D4BD02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1267.82</w:t>
            </w:r>
          </w:p>
        </w:tc>
      </w:tr>
      <w:tr w:rsidR="00F90977" w:rsidRPr="00F90977" w14:paraId="6509A4F7" w14:textId="77777777" w:rsidTr="00F90977">
        <w:trPr>
          <w:trHeight w:val="479"/>
        </w:trPr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E1DF88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anti-IFNAR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4953D2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1402.26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21A351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1714.70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830FFF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1775.80</w:t>
            </w:r>
          </w:p>
        </w:tc>
      </w:tr>
      <w:tr w:rsidR="00F90977" w:rsidRPr="00F90977" w14:paraId="25331822" w14:textId="77777777" w:rsidTr="00F90977">
        <w:trPr>
          <w:trHeight w:val="464"/>
        </w:trPr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0A972F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anti-IFN γ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56BECA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433.44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E2279F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588.86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16C93E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364.38</w:t>
            </w:r>
          </w:p>
        </w:tc>
      </w:tr>
      <w:tr w:rsidR="00F90977" w:rsidRPr="00F90977" w14:paraId="0E6F6FA0" w14:textId="77777777" w:rsidTr="00F90977">
        <w:trPr>
          <w:trHeight w:val="464"/>
        </w:trPr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318434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anti-IFN λ1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A98D0A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918.76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94A3C9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1526.00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5BFFC1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1371.89</w:t>
            </w:r>
          </w:p>
        </w:tc>
      </w:tr>
      <w:tr w:rsidR="00F90977" w:rsidRPr="00F90977" w14:paraId="00F89193" w14:textId="77777777" w:rsidTr="00F90977">
        <w:trPr>
          <w:trHeight w:val="464"/>
        </w:trPr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19FECD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anti-IFN λ2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50E8B8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793.41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FCCA6A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926.21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EE09BF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1195.55</w:t>
            </w:r>
          </w:p>
        </w:tc>
      </w:tr>
      <w:tr w:rsidR="00F90977" w:rsidRPr="00F90977" w14:paraId="763BD092" w14:textId="77777777" w:rsidTr="00F90977">
        <w:trPr>
          <w:trHeight w:val="464"/>
        </w:trPr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F555D2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anti-IFN λ3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EA4A94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933.15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3BC8B7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1004.77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8FC9C2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629.83</w:t>
            </w:r>
          </w:p>
        </w:tc>
      </w:tr>
      <w:tr w:rsidR="00F90977" w:rsidRPr="00F90977" w14:paraId="49225CF9" w14:textId="77777777" w:rsidTr="00F90977">
        <w:trPr>
          <w:trHeight w:val="355"/>
        </w:trPr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BD5A9C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anti-IL21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4A1053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661.24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613186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1080.84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B58E56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1061.70</w:t>
            </w:r>
          </w:p>
        </w:tc>
      </w:tr>
      <w:tr w:rsidR="00F90977" w:rsidRPr="00F90977" w14:paraId="6926CB18" w14:textId="77777777" w:rsidTr="00F90977">
        <w:trPr>
          <w:trHeight w:val="464"/>
        </w:trPr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558D3B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anti-CXCL4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17E2EE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345.92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699DC7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646.80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D6A28C" w14:textId="77777777" w:rsidR="00F90977" w:rsidRPr="00F90977" w:rsidRDefault="00F90977" w:rsidP="00F90977">
            <w:pPr>
              <w:spacing w:line="256" w:lineRule="auto"/>
              <w:jc w:val="right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val="en-SG" w:eastAsia="en-SG"/>
                <w14:ligatures w14:val="none"/>
              </w:rPr>
              <w:t>333.78</w:t>
            </w:r>
          </w:p>
        </w:tc>
      </w:tr>
    </w:tbl>
    <w:p w14:paraId="1DB34BEF" w14:textId="2F99EC0C" w:rsidR="00575CB8" w:rsidRDefault="00575CB8"/>
    <w:p w14:paraId="3F96A0BE" w14:textId="77777777" w:rsidR="00F90977" w:rsidRPr="00F90977" w:rsidRDefault="00F90977">
      <w:pPr>
        <w:rPr>
          <w:rFonts w:ascii="Arial" w:hAnsi="Arial" w:cs="Arial"/>
        </w:rPr>
      </w:pPr>
    </w:p>
    <w:p w14:paraId="0E656AD6" w14:textId="58725860" w:rsidR="00F90977" w:rsidRDefault="00F90977" w:rsidP="00F90977">
      <w:pPr>
        <w:rPr>
          <w:rFonts w:ascii="Arial" w:hAnsi="Arial" w:cs="Arial"/>
        </w:rPr>
      </w:pPr>
      <w:r w:rsidRPr="00F90977">
        <w:rPr>
          <w:rFonts w:ascii="Arial" w:hAnsi="Arial" w:cs="Arial"/>
          <w:b/>
          <w:bCs/>
          <w:lang w:val="en-SG"/>
        </w:rPr>
        <w:t xml:space="preserve">Supplementary table 1: </w:t>
      </w:r>
      <w:r w:rsidRPr="00F90977">
        <w:rPr>
          <w:rFonts w:ascii="Arial" w:hAnsi="Arial" w:cs="Arial"/>
        </w:rPr>
        <w:t xml:space="preserve">The average net MFI levels for each specific autoantibody target were calculated for all 3 groups representing the study </w:t>
      </w:r>
      <w:proofErr w:type="gramStart"/>
      <w:r w:rsidRPr="00F90977">
        <w:rPr>
          <w:rFonts w:ascii="Arial" w:hAnsi="Arial" w:cs="Arial"/>
        </w:rPr>
        <w:t>cohort, and</w:t>
      </w:r>
      <w:proofErr w:type="gramEnd"/>
      <w:r w:rsidRPr="00F90977">
        <w:rPr>
          <w:rFonts w:ascii="Arial" w:hAnsi="Arial" w:cs="Arial"/>
        </w:rPr>
        <w:t xml:space="preserve"> tabulated as shown above</w:t>
      </w:r>
      <w:r>
        <w:rPr>
          <w:rFonts w:ascii="Arial" w:hAnsi="Arial" w:cs="Arial"/>
        </w:rPr>
        <w:t>.</w:t>
      </w:r>
    </w:p>
    <w:p w14:paraId="04CAF59D" w14:textId="77777777" w:rsidR="00F90977" w:rsidRDefault="00F90977" w:rsidP="00F90977">
      <w:pPr>
        <w:rPr>
          <w:rFonts w:ascii="Arial" w:hAnsi="Arial" w:cs="Arial"/>
        </w:rPr>
      </w:pPr>
    </w:p>
    <w:p w14:paraId="3AA59ED8" w14:textId="77777777" w:rsidR="00F90977" w:rsidRDefault="00F90977" w:rsidP="00F90977">
      <w:pPr>
        <w:rPr>
          <w:rFonts w:ascii="Arial" w:hAnsi="Arial" w:cs="Arial"/>
        </w:rPr>
      </w:pPr>
    </w:p>
    <w:p w14:paraId="62F86037" w14:textId="77777777" w:rsidR="00F90977" w:rsidRDefault="00F90977" w:rsidP="00F90977">
      <w:pPr>
        <w:rPr>
          <w:rFonts w:ascii="Arial" w:hAnsi="Arial" w:cs="Arial"/>
        </w:rPr>
      </w:pPr>
    </w:p>
    <w:p w14:paraId="4BCECF29" w14:textId="77777777" w:rsidR="00F90977" w:rsidRDefault="00F90977" w:rsidP="00F90977">
      <w:pPr>
        <w:rPr>
          <w:rFonts w:ascii="Arial" w:hAnsi="Arial" w:cs="Arial"/>
        </w:rPr>
      </w:pPr>
    </w:p>
    <w:p w14:paraId="69B736CB" w14:textId="77777777" w:rsidR="00F90977" w:rsidRDefault="00F90977" w:rsidP="00F90977">
      <w:pPr>
        <w:rPr>
          <w:rFonts w:ascii="Arial" w:hAnsi="Arial" w:cs="Arial"/>
        </w:rPr>
      </w:pPr>
    </w:p>
    <w:p w14:paraId="7523F3E7" w14:textId="77777777" w:rsidR="00F90977" w:rsidRDefault="00F90977" w:rsidP="00F90977">
      <w:pPr>
        <w:rPr>
          <w:rFonts w:ascii="Arial" w:hAnsi="Arial" w:cs="Arial"/>
        </w:rPr>
      </w:pPr>
    </w:p>
    <w:p w14:paraId="597ED588" w14:textId="77777777" w:rsidR="00F90977" w:rsidRDefault="00F90977" w:rsidP="00F90977">
      <w:pPr>
        <w:rPr>
          <w:rFonts w:ascii="Arial" w:hAnsi="Arial" w:cs="Arial"/>
        </w:rPr>
      </w:pPr>
    </w:p>
    <w:p w14:paraId="37A9EF98" w14:textId="77777777" w:rsidR="00F90977" w:rsidRDefault="00F90977" w:rsidP="00F90977">
      <w:pPr>
        <w:rPr>
          <w:rFonts w:ascii="Arial" w:hAnsi="Arial" w:cs="Arial"/>
        </w:rPr>
      </w:pPr>
    </w:p>
    <w:p w14:paraId="3AEBBEF3" w14:textId="77777777" w:rsidR="00F90977" w:rsidRDefault="00F90977" w:rsidP="00F90977">
      <w:pPr>
        <w:rPr>
          <w:rFonts w:ascii="Arial" w:hAnsi="Arial" w:cs="Arial"/>
        </w:rPr>
      </w:pPr>
    </w:p>
    <w:p w14:paraId="5D4D687B" w14:textId="77777777" w:rsidR="00F90977" w:rsidRDefault="00F90977" w:rsidP="00F90977">
      <w:pPr>
        <w:rPr>
          <w:rFonts w:ascii="Arial" w:hAnsi="Arial" w:cs="Arial"/>
        </w:rPr>
      </w:pPr>
    </w:p>
    <w:p w14:paraId="1D3D9978" w14:textId="77777777" w:rsidR="00F90977" w:rsidRDefault="00F90977" w:rsidP="00F90977">
      <w:pPr>
        <w:rPr>
          <w:rFonts w:ascii="Arial" w:hAnsi="Arial" w:cs="Arial"/>
        </w:rPr>
      </w:pPr>
    </w:p>
    <w:p w14:paraId="1B0826A0" w14:textId="77777777" w:rsidR="00F90977" w:rsidRDefault="00F90977" w:rsidP="00F90977">
      <w:pPr>
        <w:rPr>
          <w:rFonts w:ascii="Arial" w:hAnsi="Arial" w:cs="Arial"/>
        </w:rPr>
      </w:pPr>
    </w:p>
    <w:p w14:paraId="6C38BCF2" w14:textId="68164ADB" w:rsidR="00F90977" w:rsidRDefault="00F90977" w:rsidP="00F90977">
      <w:pPr>
        <w:rPr>
          <w:rFonts w:ascii="Arial" w:hAnsi="Arial" w:cs="Arial"/>
        </w:rPr>
      </w:pPr>
    </w:p>
    <w:tbl>
      <w:tblPr>
        <w:tblpPr w:leftFromText="180" w:rightFromText="180" w:vertAnchor="page" w:horzAnchor="page" w:tblpX="3441" w:tblpY="1391"/>
        <w:tblW w:w="39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0"/>
        <w:gridCol w:w="2580"/>
      </w:tblGrid>
      <w:tr w:rsidR="00F90977" w:rsidRPr="00F90977" w14:paraId="0CF3CDB8" w14:textId="77777777" w:rsidTr="00F90977">
        <w:trPr>
          <w:trHeight w:val="582"/>
        </w:trPr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B65D18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lastRenderedPageBreak/>
              <w:t> 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1E3C14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b/>
                <w:bCs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t xml:space="preserve">Net MFI threshold value </w:t>
            </w:r>
          </w:p>
        </w:tc>
      </w:tr>
      <w:tr w:rsidR="00F90977" w:rsidRPr="00F90977" w14:paraId="3305C4EC" w14:textId="77777777" w:rsidTr="00F90977">
        <w:trPr>
          <w:trHeight w:val="305"/>
        </w:trPr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27C877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t>anti-IFN α2b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422EB0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t>4720.46</w:t>
            </w:r>
          </w:p>
        </w:tc>
      </w:tr>
      <w:tr w:rsidR="00F90977" w:rsidRPr="00F90977" w14:paraId="285EB729" w14:textId="77777777" w:rsidTr="00F90977">
        <w:trPr>
          <w:trHeight w:val="305"/>
        </w:trPr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604F4E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t>anti-IFN β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CF50E2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t>5710.07</w:t>
            </w:r>
          </w:p>
        </w:tc>
      </w:tr>
      <w:tr w:rsidR="00F90977" w:rsidRPr="00F90977" w14:paraId="61183DE3" w14:textId="77777777" w:rsidTr="00F90977">
        <w:trPr>
          <w:trHeight w:val="305"/>
        </w:trPr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A55731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t>anti-IF ο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0ECE96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t>4118.30</w:t>
            </w:r>
          </w:p>
        </w:tc>
      </w:tr>
      <w:tr w:rsidR="00F90977" w:rsidRPr="00F90977" w14:paraId="59953C55" w14:textId="77777777" w:rsidTr="00F90977">
        <w:trPr>
          <w:trHeight w:val="305"/>
        </w:trPr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0B0ECB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t>anti-IFNAR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438014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t>6056.31</w:t>
            </w:r>
          </w:p>
        </w:tc>
      </w:tr>
      <w:tr w:rsidR="00F90977" w:rsidRPr="00F90977" w14:paraId="067DC345" w14:textId="77777777" w:rsidTr="00F90977">
        <w:trPr>
          <w:trHeight w:val="305"/>
        </w:trPr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386424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t>anti-IFN γ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669C10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t>1869.98</w:t>
            </w:r>
          </w:p>
        </w:tc>
      </w:tr>
      <w:tr w:rsidR="00F90977" w:rsidRPr="00F90977" w14:paraId="73B57091" w14:textId="77777777" w:rsidTr="00F90977">
        <w:trPr>
          <w:trHeight w:val="305"/>
        </w:trPr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B8DD0C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t>anti-IFN λ1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04EAED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t>4541.81</w:t>
            </w:r>
          </w:p>
        </w:tc>
      </w:tr>
      <w:tr w:rsidR="00F90977" w:rsidRPr="00F90977" w14:paraId="7AA9284C" w14:textId="77777777" w:rsidTr="00F90977">
        <w:trPr>
          <w:trHeight w:val="305"/>
        </w:trPr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AC6F27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t>anti-IFN λ2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30E409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t>3505.28</w:t>
            </w:r>
          </w:p>
        </w:tc>
      </w:tr>
      <w:tr w:rsidR="00F90977" w:rsidRPr="00F90977" w14:paraId="06BABCA1" w14:textId="77777777" w:rsidTr="00F90977">
        <w:trPr>
          <w:trHeight w:val="305"/>
        </w:trPr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7BF5B4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t>anti-IFN λ3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8DCB3E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t>4358.37</w:t>
            </w:r>
          </w:p>
        </w:tc>
      </w:tr>
      <w:tr w:rsidR="00F90977" w:rsidRPr="00F90977" w14:paraId="11FD5B97" w14:textId="77777777" w:rsidTr="00F90977">
        <w:trPr>
          <w:trHeight w:val="249"/>
        </w:trPr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E31B52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t>anti-IL21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9BE06B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t>3209.20</w:t>
            </w:r>
          </w:p>
        </w:tc>
      </w:tr>
      <w:tr w:rsidR="00F90977" w:rsidRPr="00F90977" w14:paraId="5737BC79" w14:textId="77777777" w:rsidTr="00F90977">
        <w:trPr>
          <w:trHeight w:val="305"/>
        </w:trPr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AF66DA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t>anti-CXCL4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099F79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SG" w:eastAsia="en-SG"/>
                <w14:ligatures w14:val="none"/>
              </w:rPr>
              <w:t>1847.49</w:t>
            </w:r>
            <w:r w:rsidRPr="00F90977">
              <w:rPr>
                <w:rFonts w:ascii="Aptos" w:eastAsia="Aptos" w:hAnsi="Aptos" w:cs="Times New Roman"/>
                <w:color w:val="000000"/>
                <w:sz w:val="18"/>
                <w:szCs w:val="18"/>
                <w:lang w:eastAsia="en-SG"/>
                <w14:ligatures w14:val="none"/>
              </w:rPr>
              <w:t> </w:t>
            </w:r>
          </w:p>
        </w:tc>
      </w:tr>
    </w:tbl>
    <w:p w14:paraId="2BE2F26B" w14:textId="77777777" w:rsidR="00F90977" w:rsidRPr="00F90977" w:rsidRDefault="00F90977" w:rsidP="00F90977">
      <w:pPr>
        <w:rPr>
          <w:rFonts w:ascii="Arial" w:hAnsi="Arial" w:cs="Arial"/>
          <w:lang w:val="en-SG"/>
        </w:rPr>
      </w:pPr>
    </w:p>
    <w:p w14:paraId="1CDFF889" w14:textId="77777777" w:rsidR="00F90977" w:rsidRDefault="00F90977"/>
    <w:p w14:paraId="7423246F" w14:textId="77777777" w:rsidR="00F90977" w:rsidRPr="00F90977" w:rsidRDefault="00F90977" w:rsidP="00F90977"/>
    <w:p w14:paraId="54A112E1" w14:textId="77777777" w:rsidR="00F90977" w:rsidRPr="00F90977" w:rsidRDefault="00F90977" w:rsidP="00F90977"/>
    <w:p w14:paraId="3209A646" w14:textId="77777777" w:rsidR="00F90977" w:rsidRPr="00F90977" w:rsidRDefault="00F90977" w:rsidP="00F90977"/>
    <w:p w14:paraId="2BD3E2CB" w14:textId="77777777" w:rsidR="00F90977" w:rsidRPr="00F90977" w:rsidRDefault="00F90977" w:rsidP="00F90977"/>
    <w:p w14:paraId="587B6FC1" w14:textId="77777777" w:rsidR="00F90977" w:rsidRPr="00F90977" w:rsidRDefault="00F90977" w:rsidP="00F90977"/>
    <w:p w14:paraId="17D5162D" w14:textId="77777777" w:rsidR="00F90977" w:rsidRPr="00F90977" w:rsidRDefault="00F90977" w:rsidP="00F90977"/>
    <w:p w14:paraId="48B95EDB" w14:textId="77777777" w:rsidR="00F90977" w:rsidRPr="00F90977" w:rsidRDefault="00F90977" w:rsidP="00F90977"/>
    <w:p w14:paraId="56459BE6" w14:textId="77777777" w:rsidR="00F90977" w:rsidRDefault="00F90977" w:rsidP="00F90977"/>
    <w:p w14:paraId="4AB222F6" w14:textId="77777777" w:rsidR="00F90977" w:rsidRDefault="00F90977" w:rsidP="00F90977"/>
    <w:p w14:paraId="63FFF307" w14:textId="77777777" w:rsidR="00F90977" w:rsidRDefault="00F90977" w:rsidP="00F90977"/>
    <w:p w14:paraId="49EA74C5" w14:textId="77777777" w:rsidR="00F90977" w:rsidRDefault="00F90977" w:rsidP="00F90977"/>
    <w:p w14:paraId="6F628950" w14:textId="0F01589B" w:rsidR="00F90977" w:rsidRDefault="00F90977" w:rsidP="00F90977">
      <w:pPr>
        <w:rPr>
          <w:rFonts w:ascii="Arial" w:eastAsia="+mn-ea" w:hAnsi="Arial"/>
          <w:color w:val="000000"/>
          <w:kern w:val="24"/>
          <w:sz w:val="20"/>
          <w:szCs w:val="20"/>
        </w:rPr>
      </w:pPr>
      <w:r>
        <w:rPr>
          <w:rFonts w:ascii="Arial" w:eastAsia="+mn-ea" w:hAnsi="Arial" w:cs="Arial"/>
          <w:b/>
          <w:bCs/>
          <w:color w:val="000000"/>
          <w:kern w:val="24"/>
          <w:sz w:val="20"/>
          <w:szCs w:val="20"/>
        </w:rPr>
        <w:t xml:space="preserve">Supplementary table 2: </w:t>
      </w:r>
      <w:r>
        <w:rPr>
          <w:rFonts w:ascii="Arial" w:eastAsia="+mn-ea" w:hAnsi="Arial"/>
          <w:color w:val="000000"/>
          <w:kern w:val="24"/>
          <w:sz w:val="20"/>
          <w:szCs w:val="20"/>
        </w:rPr>
        <w:t xml:space="preserve">Net MFI threshold values for each autoantibody target was established by assigning the healthy individuals as a reference group and applying the following formula: (Net MFI threshold= Mean </w:t>
      </w:r>
      <w:r>
        <w:rPr>
          <w:rFonts w:ascii="Arial" w:eastAsia="+mn-ea" w:hAnsi="Arial"/>
          <w:color w:val="000000"/>
          <w:kern w:val="24"/>
          <w:position w:val="-5"/>
          <w:sz w:val="20"/>
          <w:szCs w:val="20"/>
          <w:vertAlign w:val="subscript"/>
        </w:rPr>
        <w:t xml:space="preserve">MFI healthy </w:t>
      </w:r>
      <w:r>
        <w:rPr>
          <w:rFonts w:ascii="Arial" w:eastAsia="+mn-ea" w:hAnsi="Arial"/>
          <w:color w:val="000000"/>
          <w:kern w:val="24"/>
          <w:sz w:val="20"/>
          <w:szCs w:val="20"/>
        </w:rPr>
        <w:t xml:space="preserve"> </w:t>
      </w:r>
      <w:r>
        <w:rPr>
          <w:rFonts w:ascii="Arial" w:eastAsia="+mn-ea" w:hAnsi="Symbol" w:cs="Arial"/>
          <w:color w:val="000000"/>
          <w:kern w:val="24"/>
          <w:sz w:val="20"/>
          <w:szCs w:val="20"/>
        </w:rPr>
        <w:sym w:font="Symbol" w:char="F0B1"/>
      </w:r>
      <w:r>
        <w:rPr>
          <w:rFonts w:ascii="Arial" w:eastAsia="+mn-ea" w:hAnsi="Arial"/>
          <w:color w:val="000000"/>
          <w:kern w:val="24"/>
          <w:sz w:val="20"/>
          <w:szCs w:val="20"/>
        </w:rPr>
        <w:t xml:space="preserve"> 3* Av. Std.dev</w:t>
      </w:r>
      <w:r>
        <w:rPr>
          <w:rFonts w:ascii="Arial" w:eastAsia="+mn-ea" w:hAnsi="Arial"/>
          <w:color w:val="000000"/>
          <w:kern w:val="24"/>
          <w:position w:val="-5"/>
          <w:sz w:val="20"/>
          <w:szCs w:val="20"/>
          <w:vertAlign w:val="subscript"/>
        </w:rPr>
        <w:t xml:space="preserve"> MFI </w:t>
      </w:r>
      <w:proofErr w:type="gramStart"/>
      <w:r>
        <w:rPr>
          <w:rFonts w:ascii="Arial" w:eastAsia="+mn-ea" w:hAnsi="Arial"/>
          <w:color w:val="000000"/>
          <w:kern w:val="24"/>
          <w:position w:val="-5"/>
          <w:sz w:val="20"/>
          <w:szCs w:val="20"/>
          <w:vertAlign w:val="subscript"/>
        </w:rPr>
        <w:t xml:space="preserve">healthy </w:t>
      </w:r>
      <w:r>
        <w:rPr>
          <w:rFonts w:ascii="Arial" w:eastAsia="+mn-ea" w:hAnsi="Arial"/>
          <w:color w:val="000000"/>
          <w:kern w:val="24"/>
          <w:sz w:val="20"/>
          <w:szCs w:val="20"/>
        </w:rPr>
        <w:t>)</w:t>
      </w:r>
      <w:proofErr w:type="gramEnd"/>
      <w:r>
        <w:rPr>
          <w:rFonts w:ascii="Arial" w:eastAsia="+mn-ea" w:hAnsi="Arial"/>
          <w:color w:val="000000"/>
          <w:kern w:val="24"/>
          <w:sz w:val="20"/>
          <w:szCs w:val="20"/>
        </w:rPr>
        <w:t>. The respective threshold values were then tabulated as shown above</w:t>
      </w:r>
    </w:p>
    <w:p w14:paraId="4859A292" w14:textId="77777777" w:rsidR="00F90977" w:rsidRDefault="00F90977" w:rsidP="00F90977">
      <w:pPr>
        <w:rPr>
          <w:rFonts w:ascii="Arial" w:eastAsia="+mn-ea" w:hAnsi="Arial"/>
          <w:color w:val="000000"/>
          <w:kern w:val="24"/>
          <w:sz w:val="20"/>
          <w:szCs w:val="20"/>
        </w:rPr>
      </w:pPr>
    </w:p>
    <w:p w14:paraId="7A0B8EC2" w14:textId="77777777" w:rsidR="00F90977" w:rsidRDefault="00F90977" w:rsidP="00F90977">
      <w:pPr>
        <w:rPr>
          <w:rFonts w:ascii="Arial" w:eastAsia="+mn-ea" w:hAnsi="Arial"/>
          <w:color w:val="000000"/>
          <w:kern w:val="24"/>
          <w:sz w:val="20"/>
          <w:szCs w:val="20"/>
        </w:rPr>
      </w:pPr>
    </w:p>
    <w:p w14:paraId="024F2C34" w14:textId="77777777" w:rsidR="00F90977" w:rsidRDefault="00F90977" w:rsidP="00F90977">
      <w:pPr>
        <w:rPr>
          <w:rFonts w:ascii="Arial" w:eastAsia="+mn-ea" w:hAnsi="Arial"/>
          <w:color w:val="000000"/>
          <w:kern w:val="24"/>
          <w:sz w:val="20"/>
          <w:szCs w:val="20"/>
        </w:rPr>
      </w:pPr>
    </w:p>
    <w:p w14:paraId="1547C9EB" w14:textId="77777777" w:rsidR="00F90977" w:rsidRDefault="00F90977" w:rsidP="00F90977">
      <w:pPr>
        <w:rPr>
          <w:rFonts w:ascii="Arial" w:eastAsia="+mn-ea" w:hAnsi="Arial"/>
          <w:color w:val="000000"/>
          <w:kern w:val="24"/>
          <w:sz w:val="20"/>
          <w:szCs w:val="20"/>
        </w:rPr>
      </w:pPr>
    </w:p>
    <w:p w14:paraId="463B10AC" w14:textId="77777777" w:rsidR="00F90977" w:rsidRDefault="00F90977" w:rsidP="00F90977">
      <w:pPr>
        <w:rPr>
          <w:rFonts w:ascii="Arial" w:eastAsia="+mn-ea" w:hAnsi="Arial"/>
          <w:color w:val="000000"/>
          <w:kern w:val="24"/>
          <w:sz w:val="20"/>
          <w:szCs w:val="20"/>
        </w:rPr>
      </w:pPr>
    </w:p>
    <w:p w14:paraId="652D5982" w14:textId="77777777" w:rsidR="00F90977" w:rsidRDefault="00F90977" w:rsidP="00F90977">
      <w:pPr>
        <w:rPr>
          <w:rFonts w:ascii="Arial" w:eastAsia="+mn-ea" w:hAnsi="Arial"/>
          <w:color w:val="000000"/>
          <w:kern w:val="24"/>
          <w:sz w:val="20"/>
          <w:szCs w:val="20"/>
        </w:rPr>
      </w:pPr>
    </w:p>
    <w:p w14:paraId="194B2B58" w14:textId="77777777" w:rsidR="00F90977" w:rsidRDefault="00F90977" w:rsidP="00F90977">
      <w:pPr>
        <w:rPr>
          <w:rFonts w:ascii="Arial" w:eastAsia="+mn-ea" w:hAnsi="Arial"/>
          <w:color w:val="000000"/>
          <w:kern w:val="24"/>
          <w:sz w:val="20"/>
          <w:szCs w:val="20"/>
        </w:rPr>
      </w:pPr>
    </w:p>
    <w:p w14:paraId="3D230841" w14:textId="77777777" w:rsidR="00F90977" w:rsidRDefault="00F90977" w:rsidP="00F90977">
      <w:pPr>
        <w:rPr>
          <w:rFonts w:ascii="Arial" w:eastAsia="+mn-ea" w:hAnsi="Arial"/>
          <w:color w:val="000000"/>
          <w:kern w:val="24"/>
          <w:sz w:val="20"/>
          <w:szCs w:val="20"/>
        </w:rPr>
      </w:pPr>
    </w:p>
    <w:p w14:paraId="2442BE80" w14:textId="77777777" w:rsidR="00F90977" w:rsidRDefault="00F90977" w:rsidP="00F90977">
      <w:pPr>
        <w:rPr>
          <w:rFonts w:ascii="Arial" w:eastAsia="+mn-ea" w:hAnsi="Arial"/>
          <w:color w:val="000000"/>
          <w:kern w:val="24"/>
          <w:sz w:val="20"/>
          <w:szCs w:val="20"/>
        </w:rPr>
      </w:pPr>
    </w:p>
    <w:p w14:paraId="36693EFD" w14:textId="77777777" w:rsidR="00F90977" w:rsidRDefault="00F90977" w:rsidP="00F90977">
      <w:pPr>
        <w:rPr>
          <w:rFonts w:ascii="Arial" w:eastAsia="+mn-ea" w:hAnsi="Arial"/>
          <w:color w:val="000000"/>
          <w:kern w:val="24"/>
          <w:sz w:val="20"/>
          <w:szCs w:val="20"/>
        </w:rPr>
      </w:pPr>
    </w:p>
    <w:p w14:paraId="2F5C45CF" w14:textId="77777777" w:rsidR="00F90977" w:rsidRDefault="00F90977" w:rsidP="00F90977">
      <w:pPr>
        <w:rPr>
          <w:rFonts w:ascii="Arial" w:eastAsia="+mn-ea" w:hAnsi="Arial"/>
          <w:color w:val="000000"/>
          <w:kern w:val="24"/>
          <w:sz w:val="20"/>
          <w:szCs w:val="20"/>
        </w:rPr>
      </w:pPr>
    </w:p>
    <w:p w14:paraId="42D82B35" w14:textId="77777777" w:rsidR="00F90977" w:rsidRDefault="00F90977" w:rsidP="00F90977">
      <w:pPr>
        <w:rPr>
          <w:rFonts w:ascii="Arial" w:eastAsia="+mn-ea" w:hAnsi="Arial"/>
          <w:color w:val="000000"/>
          <w:kern w:val="24"/>
          <w:sz w:val="20"/>
          <w:szCs w:val="20"/>
        </w:rPr>
      </w:pPr>
    </w:p>
    <w:p w14:paraId="2F08511A" w14:textId="77777777" w:rsidR="00F90977" w:rsidRDefault="00F90977" w:rsidP="00F90977">
      <w:pPr>
        <w:rPr>
          <w:rFonts w:ascii="Arial" w:eastAsia="+mn-ea" w:hAnsi="Arial"/>
          <w:color w:val="000000"/>
          <w:kern w:val="24"/>
          <w:sz w:val="20"/>
          <w:szCs w:val="20"/>
        </w:rPr>
      </w:pPr>
    </w:p>
    <w:p w14:paraId="6DAAB4E1" w14:textId="77777777" w:rsidR="00F90977" w:rsidRDefault="00F90977" w:rsidP="00F90977">
      <w:pPr>
        <w:rPr>
          <w:rFonts w:ascii="Arial" w:eastAsia="+mn-ea" w:hAnsi="Arial"/>
          <w:color w:val="000000"/>
          <w:kern w:val="24"/>
          <w:sz w:val="20"/>
          <w:szCs w:val="20"/>
        </w:rPr>
      </w:pPr>
    </w:p>
    <w:p w14:paraId="53FA6F71" w14:textId="77777777" w:rsidR="00F90977" w:rsidRDefault="00F90977" w:rsidP="00F90977">
      <w:pPr>
        <w:rPr>
          <w:rFonts w:ascii="Arial" w:eastAsia="+mn-ea" w:hAnsi="Arial"/>
          <w:color w:val="000000"/>
          <w:kern w:val="24"/>
          <w:sz w:val="20"/>
          <w:szCs w:val="20"/>
        </w:rPr>
      </w:pPr>
    </w:p>
    <w:p w14:paraId="05366C27" w14:textId="77777777" w:rsidR="00F90977" w:rsidRDefault="00F90977" w:rsidP="00F90977">
      <w:pPr>
        <w:rPr>
          <w:rFonts w:ascii="Arial" w:eastAsia="+mn-ea" w:hAnsi="Arial"/>
          <w:color w:val="000000"/>
          <w:kern w:val="24"/>
          <w:sz w:val="20"/>
          <w:szCs w:val="20"/>
        </w:rPr>
      </w:pPr>
    </w:p>
    <w:p w14:paraId="22980673" w14:textId="77777777" w:rsidR="00F90977" w:rsidRDefault="00F90977" w:rsidP="00F90977">
      <w:pPr>
        <w:rPr>
          <w:rFonts w:ascii="Arial" w:eastAsia="+mn-ea" w:hAnsi="Arial"/>
          <w:color w:val="000000"/>
          <w:kern w:val="24"/>
          <w:sz w:val="20"/>
          <w:szCs w:val="20"/>
        </w:rPr>
      </w:pPr>
    </w:p>
    <w:tbl>
      <w:tblPr>
        <w:tblW w:w="8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0"/>
        <w:gridCol w:w="1440"/>
        <w:gridCol w:w="1200"/>
        <w:gridCol w:w="1340"/>
        <w:gridCol w:w="1200"/>
        <w:gridCol w:w="1180"/>
      </w:tblGrid>
      <w:tr w:rsidR="00F90977" w:rsidRPr="00F90977" w14:paraId="0A0198E3" w14:textId="77777777" w:rsidTr="00F90977">
        <w:trPr>
          <w:trHeight w:val="290"/>
        </w:trPr>
        <w:tc>
          <w:tcPr>
            <w:tcW w:w="20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A48C27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bookmarkStart w:id="0" w:name="_Hlk206407429"/>
            <w:r w:rsidRPr="00F90977">
              <w:rPr>
                <w:rFonts w:ascii="Arial" w:eastAsia="Times New Roman" w:hAnsi="Arial" w:cs="Times New Roman"/>
                <w:b/>
                <w:bCs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lastRenderedPageBreak/>
              <w:t>(Autoimmune)</w:t>
            </w:r>
          </w:p>
          <w:p w14:paraId="49A17EF2" w14:textId="29FDA9E0" w:rsidR="00F90977" w:rsidRPr="00F90977" w:rsidRDefault="005167CF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proofErr w:type="gramStart"/>
            <w:r>
              <w:rPr>
                <w:rFonts w:ascii="Arial" w:eastAsia="Times New Roman" w:hAnsi="Arial" w:cs="Times New Roman"/>
                <w:b/>
                <w:bCs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B</w:t>
            </w:r>
            <w:r w:rsidR="003062FD">
              <w:rPr>
                <w:rFonts w:ascii="Arial" w:eastAsia="Times New Roman" w:hAnsi="Arial" w:cs="Times New Roman"/>
                <w:b/>
                <w:bCs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iomarker </w:t>
            </w:r>
            <w:r w:rsidR="00F90977" w:rsidRPr="00F90977">
              <w:rPr>
                <w:rFonts w:ascii="Arial" w:eastAsia="Times New Roman" w:hAnsi="Arial" w:cs="Times New Roman"/>
                <w:b/>
                <w:bCs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 regulated</w:t>
            </w:r>
            <w:proofErr w:type="gramEnd"/>
          </w:p>
        </w:tc>
        <w:tc>
          <w:tcPr>
            <w:tcW w:w="5180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8FEE64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b/>
                <w:bCs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Type of ACAA displaying significant association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B9626C" w14:textId="77777777" w:rsidR="00F90977" w:rsidRPr="00F90977" w:rsidRDefault="00F90977" w:rsidP="00F909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</w:p>
        </w:tc>
      </w:tr>
      <w:tr w:rsidR="00F90977" w:rsidRPr="00F90977" w14:paraId="683264F0" w14:textId="77777777" w:rsidTr="00F90977">
        <w:trPr>
          <w:trHeight w:val="290"/>
        </w:trPr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52F329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IL-12B 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475CA9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anti-IFN </w:t>
            </w:r>
            <w:r w:rsidRPr="00F90977">
              <w:rPr>
                <w:rFonts w:ascii="Symbol" w:eastAsia="Times New Roman" w:hAnsi="Symbol" w:cs="Arial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b</w:t>
            </w: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 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BAA778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anti-IFN</w:t>
            </w:r>
            <w:r w:rsidRPr="00F90977">
              <w:rPr>
                <w:rFonts w:ascii="Symbol" w:eastAsia="Times New Roman" w:hAnsi="Symbol" w:cs="Arial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l</w:t>
            </w: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2 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B78BE6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anti-IFN</w:t>
            </w:r>
            <w:r w:rsidRPr="00F90977">
              <w:rPr>
                <w:rFonts w:ascii="Symbol" w:eastAsia="Times New Roman" w:hAnsi="Symbol" w:cs="Arial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l</w:t>
            </w: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3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7EC035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A0A04B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 </w:t>
            </w:r>
          </w:p>
        </w:tc>
      </w:tr>
      <w:tr w:rsidR="00F90977" w:rsidRPr="00F90977" w14:paraId="6FDE500A" w14:textId="77777777" w:rsidTr="00F90977">
        <w:trPr>
          <w:trHeight w:val="290"/>
        </w:trPr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574997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IL17A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AF101A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anti-IFN </w:t>
            </w:r>
            <w:r w:rsidRPr="00F90977">
              <w:rPr>
                <w:rFonts w:ascii="Symbol" w:eastAsia="Times New Roman" w:hAnsi="Symbol" w:cs="Arial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</w:t>
            </w: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2b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09A52A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anti-IFN ω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120F6E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anti-IFNAR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E6BA44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anti-IFN</w:t>
            </w:r>
            <w:r w:rsidRPr="00F90977">
              <w:rPr>
                <w:rFonts w:ascii="Symbol" w:eastAsia="Times New Roman" w:hAnsi="Symbol" w:cs="Arial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l</w:t>
            </w: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1 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848B3C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Arial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anti-IL21</w:t>
            </w:r>
          </w:p>
        </w:tc>
      </w:tr>
      <w:tr w:rsidR="00F90977" w:rsidRPr="00F90977" w14:paraId="53D2AA5B" w14:textId="77777777" w:rsidTr="00F90977">
        <w:trPr>
          <w:trHeight w:val="290"/>
        </w:trPr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B18845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MCP3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C583A0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anti-IFN </w:t>
            </w:r>
            <w:r w:rsidRPr="00F90977">
              <w:rPr>
                <w:rFonts w:ascii="Symbol" w:eastAsia="Times New Roman" w:hAnsi="Symbol" w:cs="Arial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b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5772AF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anti-IFN</w:t>
            </w:r>
            <w:r w:rsidRPr="00F90977">
              <w:rPr>
                <w:rFonts w:ascii="Symbol" w:eastAsia="Times New Roman" w:hAnsi="Symbol" w:cs="Arial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l</w:t>
            </w: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1 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D76A14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anti-CXCL4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0D7E8C" w14:textId="77777777" w:rsidR="00F90977" w:rsidRPr="00F90977" w:rsidRDefault="00F90977" w:rsidP="00F909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BC8F4F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</w:tr>
      <w:tr w:rsidR="00F90977" w:rsidRPr="00F90977" w14:paraId="24CE7983" w14:textId="77777777" w:rsidTr="00F90977">
        <w:trPr>
          <w:trHeight w:val="290"/>
        </w:trPr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DE4B09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CASP8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F17A47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anti-IFN </w:t>
            </w:r>
            <w:r w:rsidRPr="00F90977">
              <w:rPr>
                <w:rFonts w:ascii="Symbol" w:eastAsia="Times New Roman" w:hAnsi="Symbol" w:cs="Arial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</w:t>
            </w: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2b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ECBFBE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anti-IFN ω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84E6F1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anti-IFNAR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9C7C67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anti-IFN</w:t>
            </w:r>
            <w:r w:rsidRPr="00F90977">
              <w:rPr>
                <w:rFonts w:ascii="Symbol" w:eastAsia="Times New Roman" w:hAnsi="Symbol" w:cs="Arial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l</w:t>
            </w: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1 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D2E85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Arial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anti-IL21</w:t>
            </w:r>
          </w:p>
        </w:tc>
      </w:tr>
      <w:tr w:rsidR="00F90977" w:rsidRPr="00F90977" w14:paraId="54496758" w14:textId="77777777" w:rsidTr="00F90977">
        <w:trPr>
          <w:trHeight w:val="290"/>
        </w:trPr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185E39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GDNF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E37D0F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anti-IFN</w:t>
            </w:r>
            <w:r w:rsidRPr="00F90977">
              <w:rPr>
                <w:rFonts w:ascii="Symbol" w:eastAsia="Times New Roman" w:hAnsi="Symbol" w:cs="Arial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l</w:t>
            </w: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1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4185CF" w14:textId="77777777" w:rsidR="00F90977" w:rsidRPr="00F90977" w:rsidRDefault="00F90977" w:rsidP="00F909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B73C7A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97EBE9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423073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</w:tr>
      <w:tr w:rsidR="00F90977" w:rsidRPr="00F90977" w14:paraId="1C77006F" w14:textId="77777777" w:rsidTr="00F90977">
        <w:trPr>
          <w:trHeight w:val="300"/>
        </w:trPr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0E8452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TNF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F7001B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anti-IFNAR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CBB5C5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09159D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8F1A14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E83646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 </w:t>
            </w:r>
          </w:p>
        </w:tc>
      </w:tr>
      <w:bookmarkEnd w:id="0"/>
    </w:tbl>
    <w:p w14:paraId="48CD5AAB" w14:textId="77777777" w:rsidR="00F90977" w:rsidRDefault="00F90977" w:rsidP="00F90977"/>
    <w:p w14:paraId="0244B99B" w14:textId="29802083" w:rsidR="00F90977" w:rsidRDefault="00F90977" w:rsidP="00F90977">
      <w:pPr>
        <w:pStyle w:val="NormalWeb"/>
        <w:tabs>
          <w:tab w:val="center" w:pos="4513"/>
          <w:tab w:val="left" w:pos="7590"/>
        </w:tabs>
        <w:spacing w:before="0" w:beforeAutospacing="0" w:after="160" w:afterAutospacing="0" w:line="256" w:lineRule="auto"/>
      </w:pPr>
      <w:bookmarkStart w:id="1" w:name="_Hlk206407441"/>
      <w:r>
        <w:rPr>
          <w:rFonts w:ascii="Arial" w:eastAsia="+mn-ea" w:hAnsi="Arial" w:cs="Arial"/>
          <w:b/>
          <w:bCs/>
          <w:color w:val="000000"/>
          <w:kern w:val="24"/>
          <w:sz w:val="20"/>
          <w:szCs w:val="20"/>
        </w:rPr>
        <w:t>Supplementary table 3</w:t>
      </w:r>
      <w:r>
        <w:rPr>
          <w:rFonts w:ascii="Arial" w:eastAsia="+mn-ea" w:hAnsi="Arial"/>
          <w:b/>
          <w:bCs/>
          <w:color w:val="000000"/>
          <w:kern w:val="24"/>
          <w:sz w:val="20"/>
          <w:szCs w:val="20"/>
          <w:lang w:val="en-GB"/>
        </w:rPr>
        <w:t>: Significant associations between</w:t>
      </w:r>
      <w:r w:rsidR="003062FD">
        <w:rPr>
          <w:rFonts w:ascii="Arial" w:eastAsia="+mn-ea" w:hAnsi="Arial"/>
          <w:b/>
          <w:bCs/>
          <w:color w:val="000000"/>
          <w:kern w:val="24"/>
          <w:sz w:val="20"/>
          <w:szCs w:val="20"/>
          <w:lang w:val="en-GB"/>
        </w:rPr>
        <w:t xml:space="preserve"> target biomarker</w:t>
      </w:r>
      <w:r>
        <w:rPr>
          <w:rFonts w:ascii="Arial" w:eastAsia="+mn-ea" w:hAnsi="Arial"/>
          <w:b/>
          <w:bCs/>
          <w:color w:val="000000"/>
          <w:kern w:val="24"/>
          <w:sz w:val="20"/>
          <w:szCs w:val="20"/>
          <w:lang w:val="en-GB"/>
        </w:rPr>
        <w:t xml:space="preserve"> and ACAA levels in the autoimmune group. </w:t>
      </w:r>
    </w:p>
    <w:bookmarkEnd w:id="1"/>
    <w:p w14:paraId="01E1BC71" w14:textId="77777777" w:rsidR="00F90977" w:rsidRDefault="00F90977" w:rsidP="00F90977"/>
    <w:tbl>
      <w:tblPr>
        <w:tblW w:w="8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1436"/>
        <w:gridCol w:w="1337"/>
        <w:gridCol w:w="1337"/>
        <w:gridCol w:w="1197"/>
        <w:gridCol w:w="1176"/>
      </w:tblGrid>
      <w:tr w:rsidR="00F90977" w:rsidRPr="00F90977" w14:paraId="276EA4EB" w14:textId="77777777" w:rsidTr="00F90977">
        <w:trPr>
          <w:trHeight w:val="290"/>
        </w:trPr>
        <w:tc>
          <w:tcPr>
            <w:tcW w:w="20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1023B5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bookmarkStart w:id="2" w:name="_Hlk206407481"/>
            <w:r w:rsidRPr="00F90977">
              <w:rPr>
                <w:rFonts w:ascii="Arial" w:eastAsia="Times New Roman" w:hAnsi="Arial" w:cs="Times New Roman"/>
                <w:b/>
                <w:bCs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(Multimorbidity)</w:t>
            </w:r>
          </w:p>
          <w:p w14:paraId="0636952C" w14:textId="2123CA43" w:rsidR="00F90977" w:rsidRPr="00F90977" w:rsidRDefault="005167CF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>
              <w:rPr>
                <w:rFonts w:ascii="Arial" w:eastAsia="Times New Roman" w:hAnsi="Arial" w:cs="Times New Roman"/>
                <w:b/>
                <w:bCs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B</w:t>
            </w:r>
            <w:r w:rsidR="003062FD">
              <w:rPr>
                <w:rFonts w:ascii="Arial" w:eastAsia="Times New Roman" w:hAnsi="Arial" w:cs="Times New Roman"/>
                <w:b/>
                <w:bCs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iomarker</w:t>
            </w:r>
            <w:r w:rsidR="00F90977" w:rsidRPr="00F90977">
              <w:rPr>
                <w:rFonts w:ascii="Arial" w:eastAsia="Times New Roman" w:hAnsi="Arial" w:cs="Times New Roman"/>
                <w:b/>
                <w:bCs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 regulated</w:t>
            </w:r>
          </w:p>
        </w:tc>
        <w:tc>
          <w:tcPr>
            <w:tcW w:w="5300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057839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b/>
                <w:bCs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Type of ACAA displaying significant association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E215E4" w14:textId="77777777" w:rsidR="00F90977" w:rsidRPr="00F90977" w:rsidRDefault="00F90977" w:rsidP="00F909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</w:p>
        </w:tc>
      </w:tr>
      <w:tr w:rsidR="00F90977" w:rsidRPr="00F90977" w14:paraId="734D3217" w14:textId="77777777" w:rsidTr="00F90977">
        <w:trPr>
          <w:trHeight w:val="290"/>
        </w:trPr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B9A416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CCL20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D8BC3B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anti-IFN </w:t>
            </w:r>
            <w:r w:rsidRPr="00F90977">
              <w:rPr>
                <w:rFonts w:ascii="Symbol" w:eastAsia="Times New Roman" w:hAnsi="Symbol" w:cs="Arial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</w:t>
            </w: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2b 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B9EDE9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anti-IFN ω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E8F29D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B04B53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468445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 </w:t>
            </w:r>
          </w:p>
        </w:tc>
      </w:tr>
      <w:tr w:rsidR="00F90977" w:rsidRPr="00F90977" w14:paraId="1E8A8956" w14:textId="77777777" w:rsidTr="00F90977">
        <w:trPr>
          <w:trHeight w:val="290"/>
        </w:trPr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879344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CCL19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297BBC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anti-IFN </w:t>
            </w:r>
            <w:r w:rsidRPr="00F90977">
              <w:rPr>
                <w:rFonts w:ascii="Symbol" w:eastAsia="Times New Roman" w:hAnsi="Symbol" w:cs="Arial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</w:t>
            </w: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2b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7CA1A7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anti-IFN </w:t>
            </w:r>
            <w:r w:rsidRPr="00F90977">
              <w:rPr>
                <w:rFonts w:ascii="Symbol" w:eastAsia="Times New Roman" w:hAnsi="Symbol" w:cs="Arial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b</w:t>
            </w: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527304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anti-IFN ω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1310C7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anti-IFN</w:t>
            </w:r>
            <w:r w:rsidRPr="00F90977">
              <w:rPr>
                <w:rFonts w:ascii="Symbol" w:eastAsia="Times New Roman" w:hAnsi="Symbol" w:cs="Arial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l</w:t>
            </w: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1 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77A891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anti-IL21</w:t>
            </w:r>
          </w:p>
        </w:tc>
      </w:tr>
      <w:tr w:rsidR="00F90977" w:rsidRPr="00F90977" w14:paraId="77EED3FE" w14:textId="77777777" w:rsidTr="00F90977">
        <w:trPr>
          <w:trHeight w:val="290"/>
        </w:trPr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C366BC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TNFRSF9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490081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anti-IFN ω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A53646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anti-IFN </w:t>
            </w:r>
            <w:r w:rsidRPr="00F90977">
              <w:rPr>
                <w:rFonts w:ascii="Symbol" w:eastAsia="Times New Roman" w:hAnsi="Symbol" w:cs="Arial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g</w:t>
            </w: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1FD400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anti-CXCL4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14E328" w14:textId="77777777" w:rsidR="00F90977" w:rsidRPr="00F90977" w:rsidRDefault="00F90977" w:rsidP="00F909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5B6999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</w:tr>
      <w:tr w:rsidR="00F90977" w:rsidRPr="00F90977" w14:paraId="5E2151BD" w14:textId="77777777" w:rsidTr="00F90977">
        <w:trPr>
          <w:trHeight w:val="290"/>
        </w:trPr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47A712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FGF23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E11150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anti-IL21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62179C" w14:textId="77777777" w:rsidR="00F90977" w:rsidRPr="00F90977" w:rsidRDefault="00F90977" w:rsidP="00F909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3084BB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60B13B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7C0039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</w:tr>
      <w:tr w:rsidR="00F90977" w:rsidRPr="00F90977" w14:paraId="7A561557" w14:textId="77777777" w:rsidTr="00F90977">
        <w:trPr>
          <w:trHeight w:val="290"/>
        </w:trPr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49A0FE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MCP3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2083E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 </w:t>
            </w:r>
            <w:r w:rsidRPr="00F90977">
              <w:rPr>
                <w:rFonts w:ascii="Arial" w:eastAsia="Arial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anti-IFN </w:t>
            </w:r>
            <w:r w:rsidRPr="00F90977">
              <w:rPr>
                <w:rFonts w:ascii="Symbol" w:eastAsia="Arial" w:hAnsi="Symbol" w:cs="Arial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b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F2EF70" w14:textId="77777777" w:rsidR="00F90977" w:rsidRPr="00F90977" w:rsidRDefault="00F90977" w:rsidP="00F909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D88F60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014118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2B3327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</w:tr>
      <w:tr w:rsidR="00F90977" w:rsidRPr="00F90977" w14:paraId="514176FC" w14:textId="77777777" w:rsidTr="00F90977">
        <w:trPr>
          <w:trHeight w:val="290"/>
        </w:trPr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7D90F5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SLAMF1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2EE5A4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anti-IFN ω 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2C87DE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anti-IL21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650779" w14:textId="77777777" w:rsidR="00F90977" w:rsidRPr="00F90977" w:rsidRDefault="00F90977" w:rsidP="00F909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DC6CCC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469EA9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</w:tr>
      <w:tr w:rsidR="00F90977" w:rsidRPr="00F90977" w14:paraId="4D37F140" w14:textId="77777777" w:rsidTr="00F90977">
        <w:trPr>
          <w:trHeight w:val="290"/>
        </w:trPr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7E8739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FGF5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168234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anti-IFNAR 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8DDF53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anti-IFN</w:t>
            </w:r>
            <w:r w:rsidRPr="00F90977">
              <w:rPr>
                <w:rFonts w:ascii="Symbol" w:eastAsia="Times New Roman" w:hAnsi="Symbol" w:cs="Arial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l</w:t>
            </w: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1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BD7C92" w14:textId="77777777" w:rsidR="00F90977" w:rsidRPr="00F90977" w:rsidRDefault="00F90977" w:rsidP="00F909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60CBF8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7DEE9D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</w:tr>
      <w:tr w:rsidR="00F90977" w:rsidRPr="00F90977" w14:paraId="2960ACC0" w14:textId="77777777" w:rsidTr="00F90977">
        <w:trPr>
          <w:trHeight w:val="290"/>
        </w:trPr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2EF399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IL15RA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441C23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anti-IFN</w:t>
            </w:r>
            <w:r w:rsidRPr="00F90977">
              <w:rPr>
                <w:rFonts w:ascii="Symbol" w:eastAsia="Times New Roman" w:hAnsi="Symbol" w:cs="Arial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l</w:t>
            </w: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3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F81F65" w14:textId="77777777" w:rsidR="00F90977" w:rsidRPr="00F90977" w:rsidRDefault="00F90977" w:rsidP="00F909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D90D69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E42397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363A20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</w:tr>
      <w:tr w:rsidR="00F90977" w:rsidRPr="00F90977" w14:paraId="017FE9C7" w14:textId="77777777" w:rsidTr="00F90977">
        <w:trPr>
          <w:trHeight w:val="290"/>
        </w:trPr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D01464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GDNF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AB4DF1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anti-IFN</w:t>
            </w:r>
            <w:r w:rsidRPr="00F90977">
              <w:rPr>
                <w:rFonts w:ascii="Symbol" w:eastAsia="Times New Roman" w:hAnsi="Symbol" w:cs="Arial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l</w:t>
            </w: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2 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D9FC15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     </w:t>
            </w:r>
            <w:r w:rsidRPr="00F90977">
              <w:rPr>
                <w:rFonts w:ascii="Arial" w:eastAsia="Arial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IL-21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A869D3" w14:textId="77777777" w:rsidR="00F90977" w:rsidRPr="00F90977" w:rsidRDefault="00F90977" w:rsidP="00F909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F0A656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29ED43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</w:tr>
      <w:tr w:rsidR="00F90977" w:rsidRPr="00F90977" w14:paraId="37CC7C57" w14:textId="77777777" w:rsidTr="00F90977">
        <w:trPr>
          <w:trHeight w:val="290"/>
        </w:trPr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3820E1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CDCP1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522A50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anti-IFN ω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2E047B" w14:textId="77777777" w:rsidR="00F90977" w:rsidRPr="00F90977" w:rsidRDefault="00F90977" w:rsidP="00F909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6EDADF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CF5DF9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5505CD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</w:tr>
      <w:tr w:rsidR="00F90977" w:rsidRPr="00F90977" w14:paraId="3E6F335F" w14:textId="77777777" w:rsidTr="00F90977">
        <w:trPr>
          <w:trHeight w:val="290"/>
        </w:trPr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CADA9D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CXCL10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319E0B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anti-CXCL4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88B9C6" w14:textId="77777777" w:rsidR="00F90977" w:rsidRPr="00F90977" w:rsidRDefault="00F90977" w:rsidP="00F909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4BE076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EEC856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88714B" w14:textId="77777777" w:rsidR="00F90977" w:rsidRPr="00F90977" w:rsidRDefault="00F90977" w:rsidP="00F909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SG" w:eastAsia="en-SG"/>
                <w14:ligatures w14:val="none"/>
              </w:rPr>
            </w:pPr>
          </w:p>
        </w:tc>
      </w:tr>
      <w:tr w:rsidR="00F90977" w:rsidRPr="00F90977" w14:paraId="26AEB987" w14:textId="77777777" w:rsidTr="00F90977">
        <w:trPr>
          <w:trHeight w:val="300"/>
        </w:trPr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129748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CCL25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4281D8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 xml:space="preserve">anti-IFN ω 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7C0965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Arial" w:eastAsia="Times New Roman" w:hAnsi="Arial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anti-CXCL4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813DEF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31D64A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F68DE7" w14:textId="77777777" w:rsidR="00F90977" w:rsidRPr="00F90977" w:rsidRDefault="00F90977" w:rsidP="00F90977">
            <w:pPr>
              <w:spacing w:line="25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val="en-SG" w:eastAsia="en-SG"/>
                <w14:ligatures w14:val="none"/>
              </w:rPr>
            </w:pPr>
            <w:r w:rsidRPr="00F90977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val="en-SG" w:eastAsia="en-SG"/>
                <w14:ligatures w14:val="none"/>
              </w:rPr>
              <w:t> </w:t>
            </w:r>
          </w:p>
        </w:tc>
      </w:tr>
      <w:bookmarkEnd w:id="2"/>
    </w:tbl>
    <w:p w14:paraId="130F9CC3" w14:textId="77777777" w:rsidR="00F90977" w:rsidRDefault="00F90977" w:rsidP="00F90977"/>
    <w:p w14:paraId="54E1AC12" w14:textId="5ABE6266" w:rsidR="00F90977" w:rsidRDefault="00F90977" w:rsidP="00F90977">
      <w:pPr>
        <w:pStyle w:val="NormalWeb"/>
        <w:tabs>
          <w:tab w:val="center" w:pos="4513"/>
          <w:tab w:val="left" w:pos="7590"/>
        </w:tabs>
        <w:spacing w:before="0" w:beforeAutospacing="0" w:after="160" w:afterAutospacing="0" w:line="256" w:lineRule="auto"/>
      </w:pPr>
      <w:bookmarkStart w:id="3" w:name="_Hlk206407512"/>
      <w:r>
        <w:rPr>
          <w:rFonts w:ascii="Arial" w:eastAsia="+mn-ea" w:hAnsi="Arial"/>
          <w:b/>
          <w:bCs/>
          <w:color w:val="000000"/>
          <w:kern w:val="24"/>
          <w:sz w:val="20"/>
          <w:szCs w:val="20"/>
          <w:lang w:val="en-GB"/>
        </w:rPr>
        <w:t xml:space="preserve">Supplementary table 4: Significant associations between </w:t>
      </w:r>
      <w:r w:rsidR="003062FD">
        <w:rPr>
          <w:rFonts w:ascii="Arial" w:eastAsia="+mn-ea" w:hAnsi="Arial"/>
          <w:b/>
          <w:bCs/>
          <w:color w:val="000000"/>
          <w:kern w:val="24"/>
          <w:sz w:val="20"/>
          <w:szCs w:val="20"/>
          <w:lang w:val="en-GB"/>
        </w:rPr>
        <w:t xml:space="preserve">target biomarker </w:t>
      </w:r>
      <w:r>
        <w:rPr>
          <w:rFonts w:ascii="Arial" w:eastAsia="+mn-ea" w:hAnsi="Arial"/>
          <w:b/>
          <w:bCs/>
          <w:color w:val="000000"/>
          <w:kern w:val="24"/>
          <w:sz w:val="20"/>
          <w:szCs w:val="20"/>
          <w:lang w:val="en-GB"/>
        </w:rPr>
        <w:t xml:space="preserve">and ACAA levels in the multimorbidity group </w:t>
      </w:r>
    </w:p>
    <w:bookmarkEnd w:id="3"/>
    <w:p w14:paraId="3AF86485" w14:textId="77777777" w:rsidR="00F90977" w:rsidRPr="00F90977" w:rsidRDefault="00F90977" w:rsidP="00F90977"/>
    <w:sectPr w:rsidR="00F90977" w:rsidRPr="00F909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977"/>
    <w:rsid w:val="00067F58"/>
    <w:rsid w:val="003062FD"/>
    <w:rsid w:val="00340CD5"/>
    <w:rsid w:val="00387164"/>
    <w:rsid w:val="005167CF"/>
    <w:rsid w:val="0054754C"/>
    <w:rsid w:val="00575CB8"/>
    <w:rsid w:val="007A55B3"/>
    <w:rsid w:val="00F37FED"/>
    <w:rsid w:val="00F9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598E6"/>
  <w15:chartTrackingRefBased/>
  <w15:docId w15:val="{BB69C765-1F5F-41A7-A122-65C75EC5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09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0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9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9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9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9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9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9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9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97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97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977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977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977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977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977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977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977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F90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97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9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0977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F909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0977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F909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09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9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977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F9097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90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SG" w:eastAsia="en-S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337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Bhuvana Nathan</dc:creator>
  <cp:keywords/>
  <dc:description/>
  <cp:lastModifiedBy>Bhuvana Nathan</cp:lastModifiedBy>
  <cp:revision>3</cp:revision>
  <dcterms:created xsi:type="dcterms:W3CDTF">2025-07-11T13:37:00Z</dcterms:created>
  <dcterms:modified xsi:type="dcterms:W3CDTF">2025-08-18T05:12:00Z</dcterms:modified>
</cp:coreProperties>
</file>