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75567" w14:textId="4C080209" w:rsidR="004F4D80" w:rsidRPr="004F4D80" w:rsidRDefault="006D2382" w:rsidP="004F4D80">
      <w:pPr>
        <w:spacing w:line="480" w:lineRule="auto"/>
        <w:jc w:val="center"/>
        <w:rPr>
          <w:rFonts w:ascii="Times New Roman" w:eastAsia="맑은 고딕" w:hAnsi="Times New Roman" w:cs="Times New Roman"/>
          <w:b/>
          <w:bCs/>
          <w:sz w:val="24"/>
          <w:szCs w:val="28"/>
          <w:u w:val="single"/>
        </w:rPr>
      </w:pPr>
      <w:r w:rsidRPr="004F4D80">
        <w:rPr>
          <w:rFonts w:ascii="Times New Roman" w:eastAsia="맑은 고딕" w:hAnsi="Times New Roman" w:cs="Times New Roman"/>
          <w:b/>
          <w:bCs/>
          <w:sz w:val="24"/>
          <w:szCs w:val="28"/>
          <w:u w:val="single"/>
        </w:rPr>
        <w:t>S</w:t>
      </w:r>
      <w:r>
        <w:rPr>
          <w:rFonts w:ascii="Times New Roman" w:eastAsia="맑은 고딕" w:hAnsi="Times New Roman" w:cs="Times New Roman"/>
          <w:b/>
          <w:bCs/>
          <w:sz w:val="24"/>
          <w:szCs w:val="28"/>
          <w:u w:val="single"/>
        </w:rPr>
        <w:t xml:space="preserve">upplementary </w:t>
      </w:r>
      <w:r w:rsidR="00DD2147">
        <w:rPr>
          <w:rFonts w:ascii="Times New Roman" w:eastAsia="맑은 고딕" w:hAnsi="Times New Roman" w:cs="Times New Roman"/>
          <w:b/>
          <w:bCs/>
          <w:sz w:val="24"/>
          <w:szCs w:val="28"/>
          <w:u w:val="single"/>
        </w:rPr>
        <w:t>Information</w:t>
      </w:r>
    </w:p>
    <w:p w14:paraId="185C60C6" w14:textId="77777777" w:rsidR="00633DF3" w:rsidRDefault="00633DF3" w:rsidP="00633DF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CA0">
        <w:rPr>
          <w:rFonts w:ascii="Times New Roman" w:hAnsi="Times New Roman" w:cs="Times New Roman"/>
          <w:b/>
          <w:bCs/>
          <w:sz w:val="24"/>
          <w:szCs w:val="24"/>
        </w:rPr>
        <w:t>Dose-dependent effects of zinc oxide nanoparticles on pre-osteoblast cellular response</w:t>
      </w:r>
    </w:p>
    <w:p w14:paraId="2AF95536" w14:textId="77777777" w:rsidR="00633DF3" w:rsidRPr="00A27CA0" w:rsidRDefault="00633DF3" w:rsidP="00633D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27CA0">
        <w:rPr>
          <w:rFonts w:ascii="Times New Roman" w:hAnsi="Times New Roman" w:cs="Times New Roman"/>
          <w:sz w:val="24"/>
          <w:szCs w:val="24"/>
        </w:rPr>
        <w:t>Jeong-Hyun Ryu</w:t>
      </w:r>
      <w:r w:rsidRPr="00A27CA0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A27CA0">
        <w:rPr>
          <w:rFonts w:ascii="Times New Roman" w:hAnsi="Times New Roman" w:cs="Times New Roman"/>
          <w:sz w:val="24"/>
          <w:szCs w:val="24"/>
        </w:rPr>
        <w:t>, Utkarsh Mangal</w:t>
      </w:r>
      <w:r w:rsidRPr="00A27CA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27CA0">
        <w:rPr>
          <w:rFonts w:ascii="Times New Roman" w:hAnsi="Times New Roman" w:cs="Times New Roman"/>
          <w:sz w:val="24"/>
          <w:szCs w:val="24"/>
        </w:rPr>
        <w:t>, Jae-Hyung Kim</w:t>
      </w:r>
      <w:r w:rsidRPr="00A27CA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27CA0">
        <w:rPr>
          <w:rFonts w:ascii="Times New Roman" w:hAnsi="Times New Roman" w:cs="Times New Roman"/>
          <w:sz w:val="24"/>
          <w:szCs w:val="24"/>
        </w:rPr>
        <w:t>, Jae-Sung Kwon</w:t>
      </w:r>
      <w:r w:rsidRPr="00A27CA0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A27CA0">
        <w:rPr>
          <w:rFonts w:ascii="Times New Roman" w:hAnsi="Times New Roman" w:cs="Times New Roman"/>
          <w:sz w:val="24"/>
          <w:szCs w:val="24"/>
        </w:rPr>
        <w:t>, Ki Woo Kim</w:t>
      </w:r>
      <w:r w:rsidRPr="00A27CA0">
        <w:rPr>
          <w:rFonts w:ascii="Times New Roman" w:hAnsi="Times New Roman" w:cs="Times New Roman"/>
          <w:sz w:val="24"/>
          <w:szCs w:val="24"/>
          <w:vertAlign w:val="superscript"/>
        </w:rPr>
        <w:t>4,6</w:t>
      </w:r>
      <w:r w:rsidRPr="00A27CA0">
        <w:rPr>
          <w:rFonts w:ascii="Times New Roman" w:hAnsi="Times New Roman" w:cs="Times New Roman"/>
          <w:sz w:val="24"/>
          <w:szCs w:val="24"/>
        </w:rPr>
        <w:t>, Sung-Hwan Choi</w:t>
      </w:r>
      <w:r w:rsidRPr="00A27CA0">
        <w:rPr>
          <w:rFonts w:ascii="Times New Roman" w:hAnsi="Times New Roman" w:cs="Times New Roman"/>
          <w:sz w:val="24"/>
          <w:szCs w:val="24"/>
          <w:vertAlign w:val="superscript"/>
        </w:rPr>
        <w:t>1,4,7,*</w:t>
      </w:r>
    </w:p>
    <w:p w14:paraId="3A46C4D2" w14:textId="77777777" w:rsidR="00633DF3" w:rsidRPr="00A27CA0" w:rsidRDefault="00633DF3" w:rsidP="00633DF3">
      <w:pPr>
        <w:pStyle w:val="Addresses"/>
        <w:spacing w:line="480" w:lineRule="auto"/>
        <w:ind w:firstLine="0"/>
        <w:jc w:val="both"/>
      </w:pPr>
      <w:r w:rsidRPr="00A27CA0">
        <w:rPr>
          <w:vertAlign w:val="superscript"/>
        </w:rPr>
        <w:t>1</w:t>
      </w:r>
      <w:r w:rsidRPr="00A27CA0">
        <w:t>Department of Orthodontics, Institute of Craniofacial Deformity, Yonsei University College of Dentistry, Seoul, Republic of Korea</w:t>
      </w:r>
    </w:p>
    <w:p w14:paraId="47F97BB7" w14:textId="77777777" w:rsidR="00633DF3" w:rsidRPr="00A27CA0" w:rsidRDefault="00633DF3" w:rsidP="00633DF3">
      <w:pPr>
        <w:pStyle w:val="Addresses"/>
        <w:spacing w:line="480" w:lineRule="auto"/>
        <w:ind w:firstLine="0"/>
        <w:jc w:val="both"/>
      </w:pPr>
      <w:r w:rsidRPr="00A27CA0">
        <w:rPr>
          <w:vertAlign w:val="superscript"/>
        </w:rPr>
        <w:t>2</w:t>
      </w:r>
      <w:r w:rsidRPr="00A27CA0">
        <w:t>Department of Biomedical Engineering, Daelim University, Anyang, Republic of Korea</w:t>
      </w:r>
    </w:p>
    <w:p w14:paraId="490BE3A3" w14:textId="77777777" w:rsidR="00633DF3" w:rsidRPr="00A27CA0" w:rsidRDefault="00633DF3" w:rsidP="00633DF3">
      <w:pPr>
        <w:pStyle w:val="Addresses"/>
        <w:spacing w:line="480" w:lineRule="auto"/>
        <w:ind w:firstLine="0"/>
        <w:jc w:val="both"/>
      </w:pPr>
      <w:r w:rsidRPr="00A27CA0">
        <w:rPr>
          <w:rFonts w:eastAsiaTheme="minorEastAsia"/>
          <w:vertAlign w:val="superscript"/>
          <w:lang w:eastAsia="ko-KR"/>
        </w:rPr>
        <w:t>3</w:t>
      </w:r>
      <w:r w:rsidRPr="00A27CA0">
        <w:rPr>
          <w:rFonts w:eastAsiaTheme="minorEastAsia"/>
          <w:lang w:eastAsia="ko-KR"/>
        </w:rPr>
        <w:t xml:space="preserve">Department of Oral Biology, Yonsei University College of Dentistry, </w:t>
      </w:r>
      <w:r w:rsidRPr="00A27CA0">
        <w:t>Republic of Korea</w:t>
      </w:r>
    </w:p>
    <w:p w14:paraId="6828BAFB" w14:textId="77777777" w:rsidR="00633DF3" w:rsidRPr="00A27CA0" w:rsidRDefault="00633DF3" w:rsidP="00633DF3">
      <w:pPr>
        <w:rPr>
          <w:rFonts w:ascii="Times New Roman" w:hAnsi="Times New Roman" w:cs="Times New Roman"/>
          <w:sz w:val="24"/>
          <w:szCs w:val="24"/>
        </w:rPr>
      </w:pPr>
      <w:r w:rsidRPr="00A27CA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A27CA0">
        <w:rPr>
          <w:rFonts w:ascii="Times New Roman" w:hAnsi="Times New Roman" w:cs="Times New Roman"/>
          <w:sz w:val="24"/>
          <w:szCs w:val="24"/>
        </w:rPr>
        <w:t>BK21 FOUR Project, Yonsei University College of Dentistry, Seoul, Republic of Korea</w:t>
      </w:r>
    </w:p>
    <w:p w14:paraId="7D9A160F" w14:textId="77777777" w:rsidR="00633DF3" w:rsidRPr="00A27CA0" w:rsidRDefault="00633DF3" w:rsidP="00633DF3">
      <w:pPr>
        <w:pStyle w:val="Addresses"/>
        <w:spacing w:line="480" w:lineRule="auto"/>
        <w:ind w:firstLine="0"/>
        <w:jc w:val="both"/>
        <w:rPr>
          <w:rFonts w:eastAsiaTheme="minorEastAsia"/>
          <w:lang w:eastAsia="ko-KR"/>
        </w:rPr>
      </w:pPr>
      <w:r w:rsidRPr="00A27CA0">
        <w:rPr>
          <w:rFonts w:eastAsiaTheme="minorEastAsia"/>
          <w:vertAlign w:val="superscript"/>
          <w:lang w:eastAsia="ko-KR"/>
        </w:rPr>
        <w:t>5</w:t>
      </w:r>
      <w:r w:rsidRPr="00A27CA0">
        <w:rPr>
          <w:rFonts w:eastAsiaTheme="minorEastAsia"/>
          <w:lang w:eastAsia="ko-KR"/>
        </w:rPr>
        <w:t>Department and Research Institute of Dental Biomaterials and Bioengineering, Yonsei University College of Dentistry, Seoul, Republic of Korea</w:t>
      </w:r>
    </w:p>
    <w:p w14:paraId="1B4D265A" w14:textId="77777777" w:rsidR="00633DF3" w:rsidRPr="00A27CA0" w:rsidRDefault="00633DF3" w:rsidP="00633DF3">
      <w:pPr>
        <w:pStyle w:val="Addresses"/>
        <w:spacing w:line="480" w:lineRule="auto"/>
        <w:ind w:firstLine="0"/>
        <w:jc w:val="both"/>
        <w:rPr>
          <w:rFonts w:eastAsiaTheme="minorEastAsia"/>
          <w:lang w:eastAsia="ko-KR"/>
        </w:rPr>
      </w:pPr>
      <w:r w:rsidRPr="00A27CA0">
        <w:rPr>
          <w:rFonts w:eastAsiaTheme="minorEastAsia"/>
          <w:vertAlign w:val="superscript"/>
          <w:lang w:eastAsia="ko-KR"/>
        </w:rPr>
        <w:t>6</w:t>
      </w:r>
      <w:r w:rsidRPr="00A27CA0">
        <w:rPr>
          <w:rFonts w:eastAsiaTheme="minorEastAsia"/>
          <w:lang w:eastAsia="ko-KR"/>
        </w:rPr>
        <w:t>Division of Physiology, Department of Oral Biology, Yonsei University College of Dentistry, Seoul, Korea</w:t>
      </w:r>
    </w:p>
    <w:p w14:paraId="79C5098F" w14:textId="77777777" w:rsidR="00633DF3" w:rsidRPr="00A27CA0" w:rsidRDefault="00633DF3" w:rsidP="00633DF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7CA0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A27CA0">
        <w:rPr>
          <w:rFonts w:ascii="Times New Roman" w:hAnsi="Times New Roman" w:cs="Times New Roman"/>
          <w:sz w:val="24"/>
          <w:szCs w:val="24"/>
        </w:rPr>
        <w:t>Center for Systems Biology, Massachusetts General Hospital, Boston, MA, USA.</w:t>
      </w:r>
    </w:p>
    <w:p w14:paraId="7D7EB13B" w14:textId="77777777" w:rsidR="00AA7C90" w:rsidRPr="00AA7C90" w:rsidRDefault="00AA7C90" w:rsidP="00AA7C9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216702064"/>
      <w:r w:rsidRPr="00AA7C90">
        <w:rPr>
          <w:rFonts w:ascii="Times New Roman" w:hAnsi="Times New Roman" w:cs="Times New Roman"/>
          <w:sz w:val="24"/>
          <w:szCs w:val="24"/>
        </w:rPr>
        <w:t>*Correspondence and reprints, materials should be addressed to:</w:t>
      </w:r>
    </w:p>
    <w:p w14:paraId="006218F4" w14:textId="77777777" w:rsidR="00AA7C90" w:rsidRPr="00AA7C90" w:rsidRDefault="00AA7C90" w:rsidP="00AA7C9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A7C90">
        <w:rPr>
          <w:rFonts w:ascii="Times New Roman" w:hAnsi="Times New Roman" w:cs="Times New Roman"/>
          <w:sz w:val="24"/>
          <w:szCs w:val="24"/>
        </w:rPr>
        <w:t xml:space="preserve">Sung-Hwan Choi (selfexam@yuhs.ac) </w:t>
      </w:r>
    </w:p>
    <w:p w14:paraId="14F91702" w14:textId="7FC64B71" w:rsidR="00860E55" w:rsidRDefault="00AA7C90" w:rsidP="00AA7C9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A7C90">
        <w:rPr>
          <w:rFonts w:ascii="Times New Roman" w:hAnsi="Times New Roman" w:cs="Times New Roman"/>
          <w:sz w:val="24"/>
          <w:szCs w:val="24"/>
        </w:rPr>
        <w:t>Tel: +82-2-2228-3102, Fax: +82-2-364-3404</w:t>
      </w:r>
    </w:p>
    <w:bookmarkEnd w:id="0"/>
    <w:p w14:paraId="75492C9A" w14:textId="6CD8D4CF" w:rsidR="00AA7C90" w:rsidRDefault="00AA7C90" w:rsidP="00AA7C9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569067A" w14:textId="77777777" w:rsidR="00633DF3" w:rsidRDefault="00633DF3" w:rsidP="00AA7C9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4CC223B" w14:textId="7875B40F" w:rsidR="00633DF3" w:rsidRPr="00633DF3" w:rsidRDefault="00633DF3" w:rsidP="00633DF3">
      <w:pPr>
        <w:pStyle w:val="1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" w:name="_Hlk216702105"/>
      <w:r w:rsidRPr="00633DF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Methods</w:t>
      </w:r>
    </w:p>
    <w:bookmarkEnd w:id="1"/>
    <w:p w14:paraId="37643225" w14:textId="7E8AAC3E" w:rsidR="00CC1454" w:rsidRPr="00E31677" w:rsidRDefault="00CC1454" w:rsidP="00CC145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>ytotoxicity assay</w:t>
      </w:r>
    </w:p>
    <w:p w14:paraId="19E48B9D" w14:textId="69DBF964" w:rsidR="00CC1454" w:rsidRDefault="00CC1454" w:rsidP="00CC1454">
      <w:pPr>
        <w:spacing w:line="480" w:lineRule="auto"/>
        <w:ind w:firstLine="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MC3T3</w:t>
      </w:r>
      <w:r w:rsidR="00B04292"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E1 cells were seeded at 1 × </w:t>
      </w:r>
      <w:r w:rsidR="00B04292">
        <w:rPr>
          <w:rFonts w:ascii="Times New Roman" w:hAnsi="Times New Roman" w:cs="Times New Roman"/>
          <w:sz w:val="24"/>
          <w:szCs w:val="24"/>
        </w:rPr>
        <w:t>10</w:t>
      </w:r>
      <w:r w:rsidR="00B04292" w:rsidRPr="00B04292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="00B04292">
        <w:rPr>
          <w:rFonts w:ascii="Times New Roman" w:hAnsi="Times New Roman" w:cs="Times New Roman"/>
          <w:sz w:val="24"/>
          <w:szCs w:val="24"/>
        </w:rPr>
        <w:t xml:space="preserve"> cells per well in 96-well plates and cultured</w:t>
      </w:r>
      <w:r>
        <w:rPr>
          <w:rFonts w:ascii="Times New Roman" w:hAnsi="Times New Roman" w:cs="Times New Roman"/>
          <w:sz w:val="24"/>
          <w:szCs w:val="24"/>
        </w:rPr>
        <w:t xml:space="preserve"> for 24 h. Then, the old medium was discarded, and each extraction was changed. After 24 h, </w:t>
      </w:r>
      <w:r w:rsidR="00B56E5B">
        <w:rPr>
          <w:rFonts w:ascii="Times New Roman" w:hAnsi="Times New Roman" w:cs="Times New Roman"/>
          <w:sz w:val="24"/>
          <w:szCs w:val="24"/>
        </w:rPr>
        <w:t xml:space="preserve">cytotoxicity was </w:t>
      </w:r>
      <w:r>
        <w:rPr>
          <w:rFonts w:ascii="Times New Roman" w:hAnsi="Times New Roman" w:cs="Times New Roman"/>
          <w:sz w:val="24"/>
          <w:szCs w:val="24"/>
        </w:rPr>
        <w:t>determined using the water-soluble tetrazolium salt assay (WST</w:t>
      </w:r>
      <w:r w:rsidR="00B04292"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1, EZ</w:t>
      </w:r>
      <w:r w:rsidRPr="00B8724B">
        <w:rPr>
          <w:rFonts w:ascii="Times New Roman" w:hAnsi="Times New Roman" w:cs="Times New Roman"/>
          <w:sz w:val="24"/>
          <w:szCs w:val="24"/>
        </w:rPr>
        <w:t>−</w:t>
      </w:r>
      <w:proofErr w:type="spellStart"/>
      <w:r>
        <w:rPr>
          <w:rFonts w:ascii="Times New Roman" w:hAnsi="Times New Roman" w:cs="Times New Roman"/>
          <w:sz w:val="24"/>
          <w:szCs w:val="24"/>
        </w:rPr>
        <w:t>cytox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DoGenBio</w:t>
      </w:r>
      <w:proofErr w:type="spellEnd"/>
      <w:r>
        <w:rPr>
          <w:rFonts w:ascii="Times New Roman" w:hAnsi="Times New Roman" w:cs="Times New Roman"/>
          <w:sz w:val="24"/>
          <w:szCs w:val="24"/>
        </w:rPr>
        <w:t>, Seoul, Republic of Korea) according to the manufacturer’s instructions. The Optical density was measured at 450 nm using a microplate reader (</w:t>
      </w:r>
      <w:proofErr w:type="spellStart"/>
      <w:r>
        <w:rPr>
          <w:rFonts w:ascii="Times New Roman" w:hAnsi="Times New Roman" w:cs="Times New Roman"/>
          <w:sz w:val="24"/>
          <w:szCs w:val="24"/>
        </w:rPr>
        <w:t>BioTek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Winooski, VT, USA). </w:t>
      </w:r>
    </w:p>
    <w:p w14:paraId="517B68DE" w14:textId="77777777" w:rsidR="005F383A" w:rsidRPr="00CC1454" w:rsidRDefault="005F383A" w:rsidP="005F383A">
      <w:pPr>
        <w:pStyle w:val="1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38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Results</w:t>
      </w:r>
    </w:p>
    <w:p w14:paraId="0672DE19" w14:textId="77777777" w:rsidR="005F383A" w:rsidRPr="002E5CF6" w:rsidRDefault="005F383A" w:rsidP="005F383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CF6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2E5CF6">
        <w:rPr>
          <w:rFonts w:ascii="Times New Roman" w:hAnsi="Times New Roman" w:cs="Times New Roman"/>
          <w:b/>
          <w:bCs/>
          <w:sz w:val="24"/>
          <w:szCs w:val="24"/>
        </w:rPr>
        <w:t xml:space="preserve">ytotoxicity </w:t>
      </w:r>
      <w:r>
        <w:rPr>
          <w:rFonts w:ascii="Times New Roman" w:hAnsi="Times New Roman" w:cs="Times New Roman"/>
          <w:b/>
          <w:bCs/>
          <w:sz w:val="24"/>
          <w:szCs w:val="24"/>
        </w:rPr>
        <w:t>assay</w:t>
      </w:r>
    </w:p>
    <w:p w14:paraId="7FBF2990" w14:textId="77777777" w:rsidR="005F383A" w:rsidRDefault="005F383A" w:rsidP="005F383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214D69" wp14:editId="7EA36C4A">
            <wp:extent cx="4479985" cy="3358496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985" cy="335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A7A43" w14:textId="5048F925" w:rsidR="005F383A" w:rsidRPr="002E5CF6" w:rsidRDefault="005F383A" w:rsidP="005F383A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5CF6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.S</w:t>
      </w:r>
      <w:r w:rsidR="000842A5">
        <w:rPr>
          <w:rFonts w:ascii="Times New Roman" w:hAnsi="Times New Roman" w:cs="Times New Roman"/>
          <w:sz w:val="24"/>
          <w:szCs w:val="24"/>
        </w:rPr>
        <w:t>1</w:t>
      </w:r>
      <w:r w:rsidR="00990FB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E5CF6">
        <w:rPr>
          <w:rFonts w:ascii="Times New Roman" w:hAnsi="Times New Roman" w:cs="Times New Roman"/>
          <w:sz w:val="24"/>
          <w:szCs w:val="24"/>
        </w:rPr>
        <w:t xml:space="preserve">Cytotoxicity assay for each extraction of </w:t>
      </w:r>
      <w:proofErr w:type="spellStart"/>
      <w:r w:rsidRPr="002E5CF6">
        <w:rPr>
          <w:rFonts w:ascii="Times New Roman" w:hAnsi="Times New Roman" w:cs="Times New Roman"/>
          <w:sz w:val="24"/>
          <w:szCs w:val="24"/>
        </w:rPr>
        <w:t>ZnO</w:t>
      </w:r>
      <w:proofErr w:type="spellEnd"/>
      <w:r w:rsidR="00B56E5B">
        <w:rPr>
          <w:rFonts w:ascii="Times New Roman" w:hAnsi="Times New Roman" w:cs="Times New Roman" w:hint="eastAsia"/>
          <w:sz w:val="24"/>
          <w:szCs w:val="24"/>
        </w:rPr>
        <w:t>-</w:t>
      </w:r>
      <w:r w:rsidRPr="002E5CF6">
        <w:rPr>
          <w:rFonts w:ascii="Times New Roman" w:hAnsi="Times New Roman" w:cs="Times New Roman"/>
          <w:sz w:val="24"/>
          <w:szCs w:val="24"/>
        </w:rPr>
        <w:t>NPs (</w:t>
      </w:r>
      <w:r w:rsidRPr="002E5CF6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2E5CF6">
        <w:rPr>
          <w:rFonts w:ascii="Times New Roman" w:hAnsi="Times New Roman" w:cs="Times New Roman"/>
          <w:sz w:val="24"/>
          <w:szCs w:val="24"/>
        </w:rPr>
        <w:t xml:space="preserve"> = 3; *</w:t>
      </w:r>
      <w:r w:rsidRPr="002E5CF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E5CF6">
        <w:rPr>
          <w:rFonts w:ascii="Times New Roman" w:hAnsi="Times New Roman" w:cs="Times New Roman"/>
          <w:sz w:val="24"/>
          <w:szCs w:val="24"/>
        </w:rPr>
        <w:t xml:space="preserve"> &lt; 0.05; ***</w:t>
      </w:r>
      <w:r w:rsidRPr="002E5CF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E5CF6">
        <w:rPr>
          <w:rFonts w:ascii="Times New Roman" w:hAnsi="Times New Roman" w:cs="Times New Roman"/>
          <w:sz w:val="24"/>
          <w:szCs w:val="24"/>
        </w:rPr>
        <w:t xml:space="preserve"> &lt; 0.001). Control, growth medium; Zn0.01, 0.01 mg/mL </w:t>
      </w:r>
      <w:proofErr w:type="spellStart"/>
      <w:r w:rsidRPr="002E5CF6">
        <w:rPr>
          <w:rFonts w:ascii="Times New Roman" w:hAnsi="Times New Roman" w:cs="Times New Roman"/>
          <w:sz w:val="24"/>
          <w:szCs w:val="24"/>
        </w:rPr>
        <w:t>ZnO</w:t>
      </w:r>
      <w:proofErr w:type="spellEnd"/>
      <w:r w:rsidR="00B56E5B">
        <w:rPr>
          <w:rFonts w:ascii="Times New Roman" w:hAnsi="Times New Roman" w:cs="Times New Roman" w:hint="eastAsia"/>
          <w:sz w:val="24"/>
          <w:szCs w:val="24"/>
        </w:rPr>
        <w:t>-</w:t>
      </w:r>
      <w:r w:rsidRPr="002E5CF6">
        <w:rPr>
          <w:rFonts w:ascii="Times New Roman" w:hAnsi="Times New Roman" w:cs="Times New Roman"/>
          <w:sz w:val="24"/>
          <w:szCs w:val="24"/>
        </w:rPr>
        <w:t xml:space="preserve">NPs extraction; Zn0.1, 0.1 mg/mL </w:t>
      </w:r>
      <w:proofErr w:type="spellStart"/>
      <w:r w:rsidRPr="002E5CF6">
        <w:rPr>
          <w:rFonts w:ascii="Times New Roman" w:hAnsi="Times New Roman" w:cs="Times New Roman"/>
          <w:sz w:val="24"/>
          <w:szCs w:val="24"/>
        </w:rPr>
        <w:t>ZnO</w:t>
      </w:r>
      <w:proofErr w:type="spellEnd"/>
      <w:r w:rsidR="00B56E5B">
        <w:rPr>
          <w:rFonts w:ascii="Times New Roman" w:hAnsi="Times New Roman" w:cs="Times New Roman" w:hint="eastAsia"/>
          <w:sz w:val="24"/>
          <w:szCs w:val="24"/>
        </w:rPr>
        <w:t>-</w:t>
      </w:r>
      <w:r w:rsidRPr="002E5CF6">
        <w:rPr>
          <w:rFonts w:ascii="Times New Roman" w:hAnsi="Times New Roman" w:cs="Times New Roman"/>
          <w:sz w:val="24"/>
          <w:szCs w:val="24"/>
        </w:rPr>
        <w:t>NPs; Z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2E5CF6">
        <w:rPr>
          <w:rFonts w:ascii="Times New Roman" w:hAnsi="Times New Roman" w:cs="Times New Roman"/>
          <w:sz w:val="24"/>
          <w:szCs w:val="24"/>
        </w:rPr>
        <w:t xml:space="preserve">1, 1 mg/mL </w:t>
      </w:r>
      <w:proofErr w:type="spellStart"/>
      <w:r w:rsidRPr="002E5CF6">
        <w:rPr>
          <w:rFonts w:ascii="Times New Roman" w:hAnsi="Times New Roman" w:cs="Times New Roman"/>
          <w:sz w:val="24"/>
          <w:szCs w:val="24"/>
        </w:rPr>
        <w:t>ZnO</w:t>
      </w:r>
      <w:proofErr w:type="spellEnd"/>
      <w:r w:rsidR="00B56E5B">
        <w:rPr>
          <w:rFonts w:ascii="Times New Roman" w:hAnsi="Times New Roman" w:cs="Times New Roman" w:hint="eastAsia"/>
          <w:sz w:val="24"/>
          <w:szCs w:val="24"/>
        </w:rPr>
        <w:t>-</w:t>
      </w:r>
      <w:r w:rsidRPr="002E5CF6">
        <w:rPr>
          <w:rFonts w:ascii="Times New Roman" w:hAnsi="Times New Roman" w:cs="Times New Roman"/>
          <w:sz w:val="24"/>
          <w:szCs w:val="24"/>
        </w:rPr>
        <w:t xml:space="preserve">NPs; Zn10, 10 mg/mL </w:t>
      </w:r>
      <w:proofErr w:type="spellStart"/>
      <w:r w:rsidRPr="002E5CF6">
        <w:rPr>
          <w:rFonts w:ascii="Times New Roman" w:hAnsi="Times New Roman" w:cs="Times New Roman"/>
          <w:sz w:val="24"/>
          <w:szCs w:val="24"/>
        </w:rPr>
        <w:t>ZnO</w:t>
      </w:r>
      <w:proofErr w:type="spellEnd"/>
      <w:r w:rsidR="00B56E5B">
        <w:rPr>
          <w:rFonts w:ascii="Times New Roman" w:hAnsi="Times New Roman" w:cs="Times New Roman" w:hint="eastAsia"/>
          <w:sz w:val="24"/>
          <w:szCs w:val="24"/>
        </w:rPr>
        <w:t>-</w:t>
      </w:r>
      <w:r w:rsidRPr="002E5CF6">
        <w:rPr>
          <w:rFonts w:ascii="Times New Roman" w:hAnsi="Times New Roman" w:cs="Times New Roman"/>
          <w:sz w:val="24"/>
          <w:szCs w:val="24"/>
        </w:rPr>
        <w:t xml:space="preserve">NPs; </w:t>
      </w:r>
      <w:proofErr w:type="spellStart"/>
      <w:r w:rsidRPr="002E5CF6">
        <w:rPr>
          <w:rFonts w:ascii="Times New Roman" w:hAnsi="Times New Roman" w:cs="Times New Roman"/>
          <w:sz w:val="24"/>
          <w:szCs w:val="24"/>
        </w:rPr>
        <w:t>ZnO</w:t>
      </w:r>
      <w:proofErr w:type="spellEnd"/>
      <w:r w:rsidR="00B56E5B">
        <w:rPr>
          <w:rFonts w:ascii="Times New Roman" w:hAnsi="Times New Roman" w:cs="Times New Roman" w:hint="eastAsia"/>
          <w:sz w:val="24"/>
          <w:szCs w:val="24"/>
        </w:rPr>
        <w:t>-</w:t>
      </w:r>
      <w:r w:rsidRPr="002E5CF6">
        <w:rPr>
          <w:rFonts w:ascii="Times New Roman" w:hAnsi="Times New Roman" w:cs="Times New Roman"/>
          <w:sz w:val="24"/>
          <w:szCs w:val="24"/>
        </w:rPr>
        <w:t>NPs, zinc oxide nanoparticles.</w:t>
      </w:r>
    </w:p>
    <w:p w14:paraId="18F0EF88" w14:textId="77777777" w:rsidR="00DA3F0E" w:rsidRDefault="00DA3F0E" w:rsidP="00DA3F0E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S1. Post hoc multiple comparisons of cytotoxicity among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ZnO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-NPs concentration groups</w:t>
      </w:r>
    </w:p>
    <w:p w14:paraId="6E21F55E" w14:textId="77777777" w:rsidR="00DA3F0E" w:rsidRPr="00D5444A" w:rsidRDefault="00DA3F0E" w:rsidP="004D7002">
      <w:pPr>
        <w:widowControl/>
        <w:wordWrap/>
        <w:autoSpaceDE/>
        <w:autoSpaceDN/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5444A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D5444A">
        <w:rPr>
          <w:rFonts w:ascii="Times New Roman" w:hAnsi="Times New Roman" w:cs="Times New Roman"/>
          <w:i/>
          <w:iCs/>
          <w:sz w:val="24"/>
          <w:szCs w:val="24"/>
        </w:rPr>
        <w:t>-value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DA3F0E" w14:paraId="578B8536" w14:textId="77777777" w:rsidTr="008B0A7D"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F037F" w14:textId="77777777" w:rsidR="00DA3F0E" w:rsidRDefault="00DA3F0E" w:rsidP="004D700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5EBCA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37742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2CE68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544CD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D2EDC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n10</w:t>
            </w:r>
          </w:p>
        </w:tc>
      </w:tr>
      <w:tr w:rsidR="00DA3F0E" w14:paraId="3BB28604" w14:textId="77777777" w:rsidTr="008B0A7D"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1E8259E9" w14:textId="77777777" w:rsidR="00DA3F0E" w:rsidRDefault="00DA3F0E" w:rsidP="004D700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09C00BB3" w14:textId="77777777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4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278D9384" w14:textId="232AEC14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.022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7D60FF59" w14:textId="0430DA49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D30F5B7" w14:textId="198FEE01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A4F350A" w14:textId="7C773C08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DA3F0E" w14:paraId="727CE49B" w14:textId="77777777" w:rsidTr="008B0A7D">
        <w:tc>
          <w:tcPr>
            <w:tcW w:w="1558" w:type="dxa"/>
            <w:vAlign w:val="center"/>
          </w:tcPr>
          <w:p w14:paraId="4ACC28EF" w14:textId="77777777" w:rsidR="00DA3F0E" w:rsidRDefault="00DA3F0E" w:rsidP="004D700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558" w:type="dxa"/>
            <w:vAlign w:val="center"/>
          </w:tcPr>
          <w:p w14:paraId="154B3EBB" w14:textId="3C8034F9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.022</w:t>
            </w:r>
          </w:p>
        </w:tc>
        <w:tc>
          <w:tcPr>
            <w:tcW w:w="1558" w:type="dxa"/>
            <w:vAlign w:val="center"/>
          </w:tcPr>
          <w:p w14:paraId="02B2409D" w14:textId="77777777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4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558" w:type="dxa"/>
            <w:vAlign w:val="center"/>
          </w:tcPr>
          <w:p w14:paraId="0B656EC0" w14:textId="6D3AE4BC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.086</w:t>
            </w:r>
          </w:p>
        </w:tc>
        <w:tc>
          <w:tcPr>
            <w:tcW w:w="1559" w:type="dxa"/>
            <w:vAlign w:val="center"/>
          </w:tcPr>
          <w:p w14:paraId="4D567991" w14:textId="69A3B5BE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.029</w:t>
            </w:r>
          </w:p>
        </w:tc>
        <w:tc>
          <w:tcPr>
            <w:tcW w:w="1559" w:type="dxa"/>
            <w:vAlign w:val="center"/>
          </w:tcPr>
          <w:p w14:paraId="09829AE4" w14:textId="42762E6E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DA3F0E" w14:paraId="13BA10C4" w14:textId="77777777" w:rsidTr="008B0A7D">
        <w:tc>
          <w:tcPr>
            <w:tcW w:w="1558" w:type="dxa"/>
            <w:vAlign w:val="center"/>
          </w:tcPr>
          <w:p w14:paraId="3C5B0EF6" w14:textId="77777777" w:rsidR="00DA3F0E" w:rsidRDefault="00DA3F0E" w:rsidP="004D700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558" w:type="dxa"/>
            <w:vAlign w:val="center"/>
          </w:tcPr>
          <w:p w14:paraId="0C59C890" w14:textId="701E1B89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558" w:type="dxa"/>
            <w:vAlign w:val="center"/>
          </w:tcPr>
          <w:p w14:paraId="6B7003F1" w14:textId="095EAEC9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.086</w:t>
            </w:r>
          </w:p>
        </w:tc>
        <w:tc>
          <w:tcPr>
            <w:tcW w:w="1558" w:type="dxa"/>
            <w:vAlign w:val="center"/>
          </w:tcPr>
          <w:p w14:paraId="43542744" w14:textId="77777777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4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0E733924" w14:textId="090678F7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.951</w:t>
            </w:r>
          </w:p>
        </w:tc>
        <w:tc>
          <w:tcPr>
            <w:tcW w:w="1559" w:type="dxa"/>
            <w:vAlign w:val="center"/>
          </w:tcPr>
          <w:p w14:paraId="7563E0F5" w14:textId="3E185073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DA3F0E" w14:paraId="40AE1885" w14:textId="77777777" w:rsidTr="008B0A7D">
        <w:tc>
          <w:tcPr>
            <w:tcW w:w="1558" w:type="dxa"/>
            <w:vAlign w:val="center"/>
          </w:tcPr>
          <w:p w14:paraId="6421E91F" w14:textId="77777777" w:rsidR="00DA3F0E" w:rsidRDefault="00DA3F0E" w:rsidP="004D700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558" w:type="dxa"/>
            <w:vAlign w:val="center"/>
          </w:tcPr>
          <w:p w14:paraId="03F933C4" w14:textId="22A0F06D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558" w:type="dxa"/>
            <w:vAlign w:val="center"/>
          </w:tcPr>
          <w:p w14:paraId="0A439017" w14:textId="32AE33B6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.029</w:t>
            </w:r>
          </w:p>
        </w:tc>
        <w:tc>
          <w:tcPr>
            <w:tcW w:w="1558" w:type="dxa"/>
            <w:vAlign w:val="center"/>
          </w:tcPr>
          <w:p w14:paraId="5CFB8A6F" w14:textId="361B60C1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.951</w:t>
            </w:r>
          </w:p>
        </w:tc>
        <w:tc>
          <w:tcPr>
            <w:tcW w:w="1559" w:type="dxa"/>
            <w:vAlign w:val="center"/>
          </w:tcPr>
          <w:p w14:paraId="38FABA7D" w14:textId="77777777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4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05D1120C" w14:textId="2F907D88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DA3F0E" w14:paraId="0CE14269" w14:textId="77777777" w:rsidTr="008B0A7D"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71EF8F10" w14:textId="77777777" w:rsidR="00DA3F0E" w:rsidRDefault="00DA3F0E" w:rsidP="004D700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n10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0E505678" w14:textId="2CEAD375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3B120499" w14:textId="4E4FEFFD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3D47349A" w14:textId="5D414DCD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FB9DBAC" w14:textId="6A5F1E06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82D4C9F" w14:textId="77777777" w:rsidR="00DA3F0E" w:rsidRPr="00D5444A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4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</w:tbl>
    <w:p w14:paraId="38BD7709" w14:textId="3C75B4C8" w:rsidR="00DA3F0E" w:rsidRDefault="00DA3F0E" w:rsidP="004D7002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tatistical analysis was performed </w:t>
      </w:r>
      <w:r w:rsidR="00FF4893">
        <w:rPr>
          <w:rFonts w:ascii="Times New Roman" w:hAnsi="Times New Roman" w:cs="Times New Roman"/>
          <w:sz w:val="24"/>
          <w:szCs w:val="24"/>
        </w:rPr>
        <w:t>using one-way analysis of variance, followed by Tukey’s post hoc test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8C5348" w14:textId="3B0E0CD4" w:rsidR="00DA3F0E" w:rsidRDefault="00DA3F0E">
      <w:pPr>
        <w:widowControl/>
        <w:wordWrap/>
        <w:autoSpaceDE/>
        <w:autoSpaceDN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D63E825" w14:textId="2017E151" w:rsidR="00DA3F0E" w:rsidRDefault="00DA3F0E" w:rsidP="00DA3F0E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S2. Post hoc multiple comparisons of mitochondrial metabolic activity among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ZnO</w:t>
      </w:r>
      <w:proofErr w:type="spellEnd"/>
      <w:r w:rsidR="001C0B39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NPs concentration groups</w:t>
      </w:r>
    </w:p>
    <w:p w14:paraId="20F40548" w14:textId="50D4FDEA" w:rsidR="00804E30" w:rsidRPr="00804E30" w:rsidRDefault="00804E30" w:rsidP="004D7002">
      <w:pPr>
        <w:widowControl/>
        <w:wordWrap/>
        <w:autoSpaceDE/>
        <w:autoSpaceDN/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804E30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804E30">
        <w:rPr>
          <w:rFonts w:ascii="Times New Roman" w:hAnsi="Times New Roman" w:cs="Times New Roman"/>
          <w:i/>
          <w:iCs/>
          <w:sz w:val="24"/>
          <w:szCs w:val="24"/>
        </w:rPr>
        <w:t>-value</w:t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DA3F0E" w14:paraId="7084073B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D9800" w14:textId="5753E806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ay 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D198F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A4975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0E46C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7D1AF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</w:tr>
      <w:tr w:rsidR="00DA3F0E" w14:paraId="5F205805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1416486A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35E4C63A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24956FFF" w14:textId="551562C2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.649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13F643B6" w14:textId="2D592FDC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.886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699047D3" w14:textId="6F4F2C6C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.196</w:t>
            </w:r>
          </w:p>
        </w:tc>
      </w:tr>
      <w:tr w:rsidR="00DA3F0E" w14:paraId="64CDB9D0" w14:textId="77777777" w:rsidTr="008B0A7D">
        <w:trPr>
          <w:jc w:val="center"/>
        </w:trPr>
        <w:tc>
          <w:tcPr>
            <w:tcW w:w="1870" w:type="dxa"/>
            <w:vAlign w:val="center"/>
          </w:tcPr>
          <w:p w14:paraId="76DDA702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vAlign w:val="center"/>
          </w:tcPr>
          <w:p w14:paraId="305CE6D9" w14:textId="1011391A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.649</w:t>
            </w:r>
          </w:p>
        </w:tc>
        <w:tc>
          <w:tcPr>
            <w:tcW w:w="1870" w:type="dxa"/>
            <w:vAlign w:val="center"/>
          </w:tcPr>
          <w:p w14:paraId="7710D4B1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5BBC7D8A" w14:textId="39A010BC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.964</w:t>
            </w:r>
          </w:p>
        </w:tc>
        <w:tc>
          <w:tcPr>
            <w:tcW w:w="1870" w:type="dxa"/>
            <w:vAlign w:val="center"/>
          </w:tcPr>
          <w:p w14:paraId="6928FF0E" w14:textId="0DC1087F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.736</w:t>
            </w:r>
          </w:p>
        </w:tc>
      </w:tr>
      <w:tr w:rsidR="00DA3F0E" w14:paraId="19ABC674" w14:textId="77777777" w:rsidTr="008B0A7D">
        <w:trPr>
          <w:jc w:val="center"/>
        </w:trPr>
        <w:tc>
          <w:tcPr>
            <w:tcW w:w="1870" w:type="dxa"/>
            <w:vAlign w:val="center"/>
          </w:tcPr>
          <w:p w14:paraId="435E58D3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vAlign w:val="center"/>
          </w:tcPr>
          <w:p w14:paraId="15825E96" w14:textId="7D860E2A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.886</w:t>
            </w:r>
          </w:p>
        </w:tc>
        <w:tc>
          <w:tcPr>
            <w:tcW w:w="1870" w:type="dxa"/>
            <w:vAlign w:val="center"/>
          </w:tcPr>
          <w:p w14:paraId="4573625B" w14:textId="475BADFB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.964</w:t>
            </w:r>
          </w:p>
        </w:tc>
        <w:tc>
          <w:tcPr>
            <w:tcW w:w="1870" w:type="dxa"/>
            <w:vAlign w:val="center"/>
          </w:tcPr>
          <w:p w14:paraId="769109EF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3536FD9A" w14:textId="1F25621D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.478</w:t>
            </w:r>
          </w:p>
        </w:tc>
      </w:tr>
      <w:tr w:rsidR="00DA3F0E" w14:paraId="422C0068" w14:textId="77777777" w:rsidTr="008B0A7D">
        <w:trPr>
          <w:jc w:val="center"/>
        </w:trPr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6DE90AE2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20536987" w14:textId="21AB5FC0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.196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3B042966" w14:textId="6F8D96DC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.736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29B5013A" w14:textId="5F837DAD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.478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1FFCD960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A3F0E" w14:paraId="0AEF563B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22063" w14:textId="45F9E3C1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ay 2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12EC3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BBC8A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CE1D4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09134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</w:tr>
      <w:tr w:rsidR="00DA3F0E" w14:paraId="02A0DCA7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1ACBBCD9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15189924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6BB7B86B" w14:textId="01C4D0D0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022ABF82" w14:textId="1908C7B0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3D01A196" w14:textId="706319EC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.017</w:t>
            </w:r>
          </w:p>
        </w:tc>
      </w:tr>
      <w:tr w:rsidR="00DA3F0E" w14:paraId="75294B65" w14:textId="77777777" w:rsidTr="008B0A7D">
        <w:trPr>
          <w:jc w:val="center"/>
        </w:trPr>
        <w:tc>
          <w:tcPr>
            <w:tcW w:w="1870" w:type="dxa"/>
            <w:vAlign w:val="center"/>
          </w:tcPr>
          <w:p w14:paraId="703D9F06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vAlign w:val="center"/>
          </w:tcPr>
          <w:p w14:paraId="070A9768" w14:textId="5702DC15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3C5F1C51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27CE175C" w14:textId="1840ED16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.061</w:t>
            </w:r>
          </w:p>
        </w:tc>
        <w:tc>
          <w:tcPr>
            <w:tcW w:w="1870" w:type="dxa"/>
            <w:vAlign w:val="center"/>
          </w:tcPr>
          <w:p w14:paraId="2862E649" w14:textId="32706BDB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.005</w:t>
            </w:r>
          </w:p>
        </w:tc>
      </w:tr>
      <w:tr w:rsidR="00DA3F0E" w14:paraId="460E65E1" w14:textId="77777777" w:rsidTr="008B0A7D">
        <w:trPr>
          <w:jc w:val="center"/>
        </w:trPr>
        <w:tc>
          <w:tcPr>
            <w:tcW w:w="1870" w:type="dxa"/>
            <w:vAlign w:val="center"/>
          </w:tcPr>
          <w:p w14:paraId="4C3E4977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vAlign w:val="center"/>
          </w:tcPr>
          <w:p w14:paraId="0C954A1A" w14:textId="6C3817AA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1870" w:type="dxa"/>
            <w:vAlign w:val="center"/>
          </w:tcPr>
          <w:p w14:paraId="56488230" w14:textId="5C15E76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.061</w:t>
            </w:r>
          </w:p>
        </w:tc>
        <w:tc>
          <w:tcPr>
            <w:tcW w:w="1870" w:type="dxa"/>
            <w:vAlign w:val="center"/>
          </w:tcPr>
          <w:p w14:paraId="36B754DD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323F6B91" w14:textId="725EAB1E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.305</w:t>
            </w:r>
          </w:p>
        </w:tc>
      </w:tr>
      <w:tr w:rsidR="00DA3F0E" w14:paraId="73EAF406" w14:textId="77777777" w:rsidTr="008B0A7D">
        <w:trPr>
          <w:jc w:val="center"/>
        </w:trPr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3167382A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5FE26B6A" w14:textId="68D5A532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.017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0C3F9847" w14:textId="3A101AD5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7EC19C4D" w14:textId="0D8CEFEF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.305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6496453C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A3F0E" w14:paraId="1C19004E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7878F" w14:textId="6BDF6340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ay 3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86BE3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FD5BC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740D8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F9D79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</w:tr>
      <w:tr w:rsidR="00DA3F0E" w14:paraId="734936E6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062D5F8B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15B71B9C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2CAAE76C" w14:textId="6D4DABE1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.232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337CD31B" w14:textId="5861EA36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.858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56BB877A" w14:textId="46236E7D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.032</w:t>
            </w:r>
          </w:p>
        </w:tc>
      </w:tr>
      <w:tr w:rsidR="00DA3F0E" w14:paraId="05805555" w14:textId="77777777" w:rsidTr="008B0A7D">
        <w:trPr>
          <w:jc w:val="center"/>
        </w:trPr>
        <w:tc>
          <w:tcPr>
            <w:tcW w:w="1870" w:type="dxa"/>
            <w:vAlign w:val="center"/>
          </w:tcPr>
          <w:p w14:paraId="5ACBFEC1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vAlign w:val="center"/>
          </w:tcPr>
          <w:p w14:paraId="5EF90CDA" w14:textId="718D0E4C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.232</w:t>
            </w:r>
          </w:p>
        </w:tc>
        <w:tc>
          <w:tcPr>
            <w:tcW w:w="1870" w:type="dxa"/>
            <w:vAlign w:val="center"/>
          </w:tcPr>
          <w:p w14:paraId="136EDFC3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1F8B0A24" w14:textId="20DE4793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.078</w:t>
            </w:r>
          </w:p>
        </w:tc>
        <w:tc>
          <w:tcPr>
            <w:tcW w:w="1870" w:type="dxa"/>
            <w:vAlign w:val="center"/>
          </w:tcPr>
          <w:p w14:paraId="3410D9CD" w14:textId="52384883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</w:tr>
      <w:tr w:rsidR="00DA3F0E" w14:paraId="1269F9FE" w14:textId="77777777" w:rsidTr="008B0A7D">
        <w:trPr>
          <w:jc w:val="center"/>
        </w:trPr>
        <w:tc>
          <w:tcPr>
            <w:tcW w:w="1870" w:type="dxa"/>
            <w:vAlign w:val="center"/>
          </w:tcPr>
          <w:p w14:paraId="275658C6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vAlign w:val="center"/>
          </w:tcPr>
          <w:p w14:paraId="369874EE" w14:textId="65254F42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.858</w:t>
            </w:r>
          </w:p>
        </w:tc>
        <w:tc>
          <w:tcPr>
            <w:tcW w:w="1870" w:type="dxa"/>
            <w:vAlign w:val="center"/>
          </w:tcPr>
          <w:p w14:paraId="11CA8F80" w14:textId="5F0353B4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.078</w:t>
            </w:r>
          </w:p>
        </w:tc>
        <w:tc>
          <w:tcPr>
            <w:tcW w:w="1870" w:type="dxa"/>
            <w:vAlign w:val="center"/>
          </w:tcPr>
          <w:p w14:paraId="22EFEE74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699BA085" w14:textId="121E7C3D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.096</w:t>
            </w:r>
          </w:p>
        </w:tc>
      </w:tr>
      <w:tr w:rsidR="00DA3F0E" w14:paraId="4B6AACB2" w14:textId="77777777" w:rsidTr="008B0A7D">
        <w:trPr>
          <w:jc w:val="center"/>
        </w:trPr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06A8396D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7EAFCE41" w14:textId="6C0509A4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.032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398894A4" w14:textId="01B80869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47BB2953" w14:textId="3FE22B48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.096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722D3582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</w:tbl>
    <w:p w14:paraId="0331C24B" w14:textId="1B48504F" w:rsidR="00804E30" w:rsidRDefault="00804E30" w:rsidP="004D7002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tatistical analysis was performed </w:t>
      </w:r>
      <w:r w:rsidR="00116DAB">
        <w:rPr>
          <w:rFonts w:ascii="Times New Roman" w:hAnsi="Times New Roman" w:cs="Times New Roman"/>
          <w:sz w:val="24"/>
          <w:szCs w:val="24"/>
        </w:rPr>
        <w:t>using one-way analysis of variance, followed by Tukey’s post hoc test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E5F793" w14:textId="77777777" w:rsidR="00DA3F0E" w:rsidRPr="00804E30" w:rsidRDefault="00DA3F0E" w:rsidP="00DA3F0E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C8203D1" w14:textId="77777777" w:rsidR="00DA3F0E" w:rsidRDefault="00DA3F0E" w:rsidP="00DA3F0E">
      <w:pPr>
        <w:widowControl/>
        <w:wordWrap/>
        <w:autoSpaceDE/>
        <w:autoSpaceDN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2D92D56" w14:textId="30F589A8" w:rsidR="00DA3F0E" w:rsidRDefault="00DA3F0E" w:rsidP="004D7002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S3. Post hoc multiple comparisons of osteogenic gene expression </w:t>
      </w:r>
      <w:r w:rsidR="00804E30">
        <w:rPr>
          <w:rFonts w:ascii="Times New Roman" w:hAnsi="Times New Roman" w:cs="Times New Roman"/>
          <w:b/>
          <w:bCs/>
          <w:sz w:val="24"/>
          <w:szCs w:val="24"/>
        </w:rPr>
        <w:t xml:space="preserve">for 7 days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among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ZnO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-NPs concentration groups</w:t>
      </w:r>
    </w:p>
    <w:p w14:paraId="202A857A" w14:textId="79908F6A" w:rsidR="00804E30" w:rsidRPr="00804E30" w:rsidRDefault="00804E30" w:rsidP="004D7002">
      <w:pPr>
        <w:widowControl/>
        <w:wordWrap/>
        <w:autoSpaceDE/>
        <w:autoSpaceDN/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804E30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804E30">
        <w:rPr>
          <w:rFonts w:ascii="Times New Roman" w:hAnsi="Times New Roman" w:cs="Times New Roman"/>
          <w:i/>
          <w:iCs/>
          <w:sz w:val="24"/>
          <w:szCs w:val="24"/>
        </w:rPr>
        <w:t>-value</w:t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DA3F0E" w14:paraId="17EF2137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D0FDD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UNX2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66009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F0F6F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0112E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FF538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</w:tr>
      <w:tr w:rsidR="00DA3F0E" w14:paraId="5C852633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4BD9F37A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035E6784" w14:textId="77777777" w:rsidR="00DA3F0E" w:rsidRP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F0E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57B5DE69" w14:textId="5C3964CA" w:rsidR="00DA3F0E" w:rsidRP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F0E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A3F0E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77224978" w14:textId="287022DD" w:rsidR="00DA3F0E" w:rsidRP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.010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79696CF0" w14:textId="4DA2BAF7" w:rsidR="00DA3F0E" w:rsidRP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DA3F0E" w14:paraId="02451525" w14:textId="77777777" w:rsidTr="008B0A7D">
        <w:trPr>
          <w:jc w:val="center"/>
        </w:trPr>
        <w:tc>
          <w:tcPr>
            <w:tcW w:w="1870" w:type="dxa"/>
            <w:vAlign w:val="center"/>
          </w:tcPr>
          <w:p w14:paraId="7B176BD5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vAlign w:val="center"/>
          </w:tcPr>
          <w:p w14:paraId="4C90CD81" w14:textId="595148AC" w:rsidR="00DA3F0E" w:rsidRP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6A28A2E8" w14:textId="77777777" w:rsidR="00DA3F0E" w:rsidRP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F0E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33FE7E57" w14:textId="66B6AD23" w:rsidR="00DA3F0E" w:rsidRP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4541A433" w14:textId="1450845D" w:rsidR="00DA3F0E" w:rsidRP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DA3F0E" w14:paraId="34D82764" w14:textId="77777777" w:rsidTr="008B0A7D">
        <w:trPr>
          <w:jc w:val="center"/>
        </w:trPr>
        <w:tc>
          <w:tcPr>
            <w:tcW w:w="1870" w:type="dxa"/>
            <w:vAlign w:val="center"/>
          </w:tcPr>
          <w:p w14:paraId="2F48CD09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vAlign w:val="center"/>
          </w:tcPr>
          <w:p w14:paraId="16EEACA3" w14:textId="0CB02248" w:rsidR="00DA3F0E" w:rsidRP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.010</w:t>
            </w:r>
          </w:p>
        </w:tc>
        <w:tc>
          <w:tcPr>
            <w:tcW w:w="1870" w:type="dxa"/>
            <w:vAlign w:val="center"/>
          </w:tcPr>
          <w:p w14:paraId="5D61B5F1" w14:textId="0F573462" w:rsidR="00DA3F0E" w:rsidRP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088DB865" w14:textId="77777777" w:rsidR="00DA3F0E" w:rsidRP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F0E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3FE7A600" w14:textId="283AC03E" w:rsidR="00DA3F0E" w:rsidRP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.106</w:t>
            </w:r>
          </w:p>
        </w:tc>
      </w:tr>
      <w:tr w:rsidR="00DA3F0E" w14:paraId="19841B51" w14:textId="77777777" w:rsidTr="008B0A7D">
        <w:trPr>
          <w:jc w:val="center"/>
        </w:trPr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636BF58D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3FB81457" w14:textId="087FE26B" w:rsidR="00DA3F0E" w:rsidRP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13F11996" w14:textId="322C01AA" w:rsidR="00DA3F0E" w:rsidRP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236F4A03" w14:textId="1C25D1C7" w:rsidR="00DA3F0E" w:rsidRP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.106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7F77299B" w14:textId="77777777" w:rsidR="00DA3F0E" w:rsidRP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F0E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A3F0E" w14:paraId="28D866B4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8BD93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SX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DB7B9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E0FD8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2B0EE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A5DAC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</w:tr>
      <w:tr w:rsidR="00DA3F0E" w14:paraId="06D17BF3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10E8CB5B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4DCE0BDE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74AA2B1F" w14:textId="77EAB7A4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3F453E8C" w14:textId="031A0E55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.019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5E7D451E" w14:textId="54AFB8D4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DA3F0E" w14:paraId="5C13513C" w14:textId="77777777" w:rsidTr="008B0A7D">
        <w:trPr>
          <w:jc w:val="center"/>
        </w:trPr>
        <w:tc>
          <w:tcPr>
            <w:tcW w:w="1870" w:type="dxa"/>
            <w:vAlign w:val="center"/>
          </w:tcPr>
          <w:p w14:paraId="2D8CC9E8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vAlign w:val="center"/>
          </w:tcPr>
          <w:p w14:paraId="0D2A9EB4" w14:textId="6C6965EC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870" w:type="dxa"/>
            <w:vAlign w:val="center"/>
          </w:tcPr>
          <w:p w14:paraId="37171591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0BA31BAB" w14:textId="2E3481A0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.220</w:t>
            </w:r>
          </w:p>
        </w:tc>
        <w:tc>
          <w:tcPr>
            <w:tcW w:w="1870" w:type="dxa"/>
            <w:vAlign w:val="center"/>
          </w:tcPr>
          <w:p w14:paraId="0B69273F" w14:textId="35F12063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DA3F0E" w14:paraId="3D21BC98" w14:textId="77777777" w:rsidTr="008B0A7D">
        <w:trPr>
          <w:jc w:val="center"/>
        </w:trPr>
        <w:tc>
          <w:tcPr>
            <w:tcW w:w="1870" w:type="dxa"/>
            <w:vAlign w:val="center"/>
          </w:tcPr>
          <w:p w14:paraId="6C205139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vAlign w:val="center"/>
          </w:tcPr>
          <w:p w14:paraId="2ED8DD29" w14:textId="3756E196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.019</w:t>
            </w:r>
          </w:p>
        </w:tc>
        <w:tc>
          <w:tcPr>
            <w:tcW w:w="1870" w:type="dxa"/>
            <w:vAlign w:val="center"/>
          </w:tcPr>
          <w:p w14:paraId="50A945A3" w14:textId="60E914C8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.220</w:t>
            </w:r>
          </w:p>
        </w:tc>
        <w:tc>
          <w:tcPr>
            <w:tcW w:w="1870" w:type="dxa"/>
            <w:vAlign w:val="center"/>
          </w:tcPr>
          <w:p w14:paraId="08E14C98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4644168B" w14:textId="67F8AAF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.205</w:t>
            </w:r>
          </w:p>
        </w:tc>
      </w:tr>
      <w:tr w:rsidR="00DA3F0E" w14:paraId="53AE080D" w14:textId="77777777" w:rsidTr="008B0A7D">
        <w:trPr>
          <w:jc w:val="center"/>
        </w:trPr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524CF4D9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6D5A1CAB" w14:textId="05B7695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350AC548" w14:textId="582B022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793F2A0D" w14:textId="038C7075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.205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073D3F32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A3F0E" w14:paraId="6C2E4950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7BEFA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OPN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65802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B20BE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3CE98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9988D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</w:tr>
      <w:tr w:rsidR="00DA3F0E" w14:paraId="5ED6CA0D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46BF7813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3A6E4E0A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34B4A702" w14:textId="44B44528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1177B53F" w14:textId="247BF914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.393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3870EA3C" w14:textId="43AAF779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DA3F0E" w14:paraId="77C1E93C" w14:textId="77777777" w:rsidTr="008B0A7D">
        <w:trPr>
          <w:jc w:val="center"/>
        </w:trPr>
        <w:tc>
          <w:tcPr>
            <w:tcW w:w="1870" w:type="dxa"/>
            <w:vAlign w:val="center"/>
          </w:tcPr>
          <w:p w14:paraId="71122EC9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vAlign w:val="center"/>
          </w:tcPr>
          <w:p w14:paraId="6199BB98" w14:textId="5CEA8294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61BEA9AE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6A8074E4" w14:textId="4203FBBD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5D113242" w14:textId="625CA21C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.297</w:t>
            </w:r>
          </w:p>
        </w:tc>
      </w:tr>
      <w:tr w:rsidR="00DA3F0E" w14:paraId="0EDC95F6" w14:textId="77777777" w:rsidTr="008B0A7D">
        <w:trPr>
          <w:jc w:val="center"/>
        </w:trPr>
        <w:tc>
          <w:tcPr>
            <w:tcW w:w="1870" w:type="dxa"/>
            <w:vAlign w:val="center"/>
          </w:tcPr>
          <w:p w14:paraId="651DAC23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vAlign w:val="center"/>
          </w:tcPr>
          <w:p w14:paraId="3E61B8F8" w14:textId="458699EA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.393</w:t>
            </w:r>
          </w:p>
        </w:tc>
        <w:tc>
          <w:tcPr>
            <w:tcW w:w="1870" w:type="dxa"/>
            <w:vAlign w:val="center"/>
          </w:tcPr>
          <w:p w14:paraId="4601DE68" w14:textId="337FA420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50BE0D3A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260E54EC" w14:textId="0D41C01F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</w:tr>
      <w:tr w:rsidR="00DA3F0E" w14:paraId="3476FC11" w14:textId="77777777" w:rsidTr="008B0A7D">
        <w:trPr>
          <w:jc w:val="center"/>
        </w:trPr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3F71C8FF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0B38B52F" w14:textId="30875AE6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198B77AF" w14:textId="4EAB239A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.297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167B437A" w14:textId="04672AF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11D85D10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A3F0E" w14:paraId="4F9F769B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0D611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PARC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1255D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33CCD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03A0D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FB355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</w:tr>
      <w:tr w:rsidR="00DA3F0E" w14:paraId="3AD9FE76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3395F106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1A4C4F6B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7C8F8659" w14:textId="561CF493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2921F34D" w14:textId="562D2D4F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.261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167FAB44" w14:textId="19B53070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.038</w:t>
            </w:r>
          </w:p>
        </w:tc>
      </w:tr>
      <w:tr w:rsidR="00DA3F0E" w14:paraId="127D6E03" w14:textId="77777777" w:rsidTr="008B0A7D">
        <w:trPr>
          <w:jc w:val="center"/>
        </w:trPr>
        <w:tc>
          <w:tcPr>
            <w:tcW w:w="1870" w:type="dxa"/>
            <w:vAlign w:val="center"/>
          </w:tcPr>
          <w:p w14:paraId="5803B587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vAlign w:val="center"/>
          </w:tcPr>
          <w:p w14:paraId="2157F2E2" w14:textId="2B4DCB63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460D7EB9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0EC36902" w14:textId="59E83D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79A0377B" w14:textId="3424BE4D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.005</w:t>
            </w:r>
          </w:p>
        </w:tc>
      </w:tr>
      <w:tr w:rsidR="00DA3F0E" w14:paraId="4FE43E20" w14:textId="77777777" w:rsidTr="008B0A7D">
        <w:trPr>
          <w:jc w:val="center"/>
        </w:trPr>
        <w:tc>
          <w:tcPr>
            <w:tcW w:w="1870" w:type="dxa"/>
            <w:vAlign w:val="center"/>
          </w:tcPr>
          <w:p w14:paraId="70F2142C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vAlign w:val="center"/>
          </w:tcPr>
          <w:p w14:paraId="11FCC6D6" w14:textId="7ED00159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.261</w:t>
            </w:r>
          </w:p>
        </w:tc>
        <w:tc>
          <w:tcPr>
            <w:tcW w:w="1870" w:type="dxa"/>
            <w:vAlign w:val="center"/>
          </w:tcPr>
          <w:p w14:paraId="2964B41E" w14:textId="23E942D0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175EBB77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284A9288" w14:textId="29AD3D52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</w:tr>
      <w:tr w:rsidR="00DA3F0E" w14:paraId="30D9A94F" w14:textId="77777777" w:rsidTr="008B0A7D">
        <w:trPr>
          <w:jc w:val="center"/>
        </w:trPr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02303FD9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100E22BB" w14:textId="3522473B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.038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09570A93" w14:textId="1D662DA1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.005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6B3D5B14" w14:textId="58938A70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2BDBF884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A3F0E" w14:paraId="5CACFB16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10EDF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OCN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44C51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087F5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C9541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68A86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</w:tr>
      <w:tr w:rsidR="00DA3F0E" w14:paraId="695C5942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732974F9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18796993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04D3DC49" w14:textId="61765408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4EB6929E" w14:textId="63DAC688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4D2396C8" w14:textId="3CAFA661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.394</w:t>
            </w:r>
          </w:p>
        </w:tc>
      </w:tr>
      <w:tr w:rsidR="00DA3F0E" w14:paraId="3DB4E6B8" w14:textId="77777777" w:rsidTr="008B0A7D">
        <w:trPr>
          <w:jc w:val="center"/>
        </w:trPr>
        <w:tc>
          <w:tcPr>
            <w:tcW w:w="1870" w:type="dxa"/>
            <w:vAlign w:val="center"/>
          </w:tcPr>
          <w:p w14:paraId="16D93AAE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vAlign w:val="center"/>
          </w:tcPr>
          <w:p w14:paraId="26ACE8CC" w14:textId="657246BD" w:rsidR="00DA3F0E" w:rsidRDefault="009A4FAF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526BADCE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07F78D8F" w14:textId="28649634" w:rsidR="00DA3F0E" w:rsidRDefault="009A4FAF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3EFE52A2" w14:textId="0BDDB8F7" w:rsidR="00DA3F0E" w:rsidRDefault="009A4FAF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A3F0E" w14:paraId="2FDCBB16" w14:textId="77777777" w:rsidTr="008B0A7D">
        <w:trPr>
          <w:jc w:val="center"/>
        </w:trPr>
        <w:tc>
          <w:tcPr>
            <w:tcW w:w="1870" w:type="dxa"/>
            <w:vAlign w:val="center"/>
          </w:tcPr>
          <w:p w14:paraId="600400D3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vAlign w:val="center"/>
          </w:tcPr>
          <w:p w14:paraId="14A092A5" w14:textId="1592C949" w:rsidR="00DA3F0E" w:rsidRDefault="009A4FAF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870" w:type="dxa"/>
            <w:vAlign w:val="center"/>
          </w:tcPr>
          <w:p w14:paraId="6F267E4F" w14:textId="28A501C5" w:rsidR="00DA3F0E" w:rsidRDefault="009A4FAF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32C889A5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52555CFA" w14:textId="18766889" w:rsidR="00DA3F0E" w:rsidRDefault="009A4FAF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DA3F0E" w14:paraId="48C40181" w14:textId="77777777" w:rsidTr="008B0A7D">
        <w:trPr>
          <w:jc w:val="center"/>
        </w:trPr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420213C8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64BDC2DC" w14:textId="683CC04A" w:rsidR="00DA3F0E" w:rsidRDefault="009A4FAF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.394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5EE95EA4" w14:textId="188B5045" w:rsidR="00DA3F0E" w:rsidRDefault="009A4FAF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39E0A8EC" w14:textId="18FFC387" w:rsidR="00DA3F0E" w:rsidRDefault="009A4FAF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7ABD3C6C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A3F0E" w14:paraId="560262B1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A9EE3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E28F4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60536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2CA07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D271D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</w:tr>
      <w:tr w:rsidR="00DA3F0E" w14:paraId="238D71AA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3491145E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3CC71B7D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3D764CDF" w14:textId="7AD6B9CA" w:rsidR="00DA3F0E" w:rsidRDefault="009A4FAF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7E6FE545" w14:textId="54D5AFE2" w:rsidR="00DA3F0E" w:rsidRDefault="009A4FAF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.112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25BB753D" w14:textId="4C1CF3D0" w:rsidR="00DA3F0E" w:rsidRDefault="009A4FAF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.903</w:t>
            </w:r>
          </w:p>
        </w:tc>
      </w:tr>
      <w:tr w:rsidR="00DA3F0E" w14:paraId="0269B3A1" w14:textId="77777777" w:rsidTr="008B0A7D">
        <w:trPr>
          <w:jc w:val="center"/>
        </w:trPr>
        <w:tc>
          <w:tcPr>
            <w:tcW w:w="1870" w:type="dxa"/>
            <w:vAlign w:val="center"/>
          </w:tcPr>
          <w:p w14:paraId="044E4BB2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vAlign w:val="center"/>
          </w:tcPr>
          <w:p w14:paraId="4ABAA356" w14:textId="234E14D7" w:rsidR="00DA3F0E" w:rsidRDefault="009A4FAF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7518F281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591C3E04" w14:textId="14032396" w:rsidR="00DA3F0E" w:rsidRDefault="009A4FAF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2B8402BC" w14:textId="6395F1F6" w:rsidR="00DA3F0E" w:rsidRDefault="009A4FAF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.297</w:t>
            </w:r>
          </w:p>
        </w:tc>
      </w:tr>
      <w:tr w:rsidR="00DA3F0E" w14:paraId="346D101F" w14:textId="77777777" w:rsidTr="008B0A7D">
        <w:trPr>
          <w:jc w:val="center"/>
        </w:trPr>
        <w:tc>
          <w:tcPr>
            <w:tcW w:w="1870" w:type="dxa"/>
            <w:vAlign w:val="center"/>
          </w:tcPr>
          <w:p w14:paraId="2C1CC5FC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vAlign w:val="center"/>
          </w:tcPr>
          <w:p w14:paraId="66E42B9D" w14:textId="43391028" w:rsidR="00DA3F0E" w:rsidRDefault="009A4FAF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.393</w:t>
            </w:r>
          </w:p>
        </w:tc>
        <w:tc>
          <w:tcPr>
            <w:tcW w:w="1870" w:type="dxa"/>
            <w:vAlign w:val="center"/>
          </w:tcPr>
          <w:p w14:paraId="5A6A196C" w14:textId="09620D2C" w:rsidR="00DA3F0E" w:rsidRDefault="009A4FAF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335E39F3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40E1E077" w14:textId="79D89D25" w:rsidR="00DA3F0E" w:rsidRDefault="009A4FAF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</w:tr>
      <w:tr w:rsidR="00DA3F0E" w14:paraId="4E34BA2B" w14:textId="77777777" w:rsidTr="008B0A7D">
        <w:trPr>
          <w:jc w:val="center"/>
        </w:trPr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57103566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23DD767A" w14:textId="021A1822" w:rsidR="00DA3F0E" w:rsidRDefault="009A4FAF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0216F9CB" w14:textId="150E0E17" w:rsidR="00DA3F0E" w:rsidRDefault="009A4FAF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.297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4679A18F" w14:textId="2EE61B29" w:rsidR="00DA3F0E" w:rsidRDefault="009A4FAF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4337C95D" w14:textId="77777777" w:rsidR="00DA3F0E" w:rsidRDefault="00DA3F0E" w:rsidP="004D70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</w:tbl>
    <w:p w14:paraId="1A27C04A" w14:textId="452A8E05" w:rsidR="00804E30" w:rsidRDefault="00804E30" w:rsidP="004D7002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tatistical analysis was performed </w:t>
      </w:r>
      <w:r w:rsidR="004D7002">
        <w:rPr>
          <w:rFonts w:ascii="Times New Roman" w:hAnsi="Times New Roman" w:cs="Times New Roman"/>
          <w:sz w:val="24"/>
          <w:szCs w:val="24"/>
        </w:rPr>
        <w:t>using one-way analysis of variance, followed by Tukey’s post hoc test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D6E51A" w14:textId="77777777" w:rsidR="00DA3F0E" w:rsidRPr="00804E30" w:rsidRDefault="00DA3F0E" w:rsidP="004D7002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A1FFC58" w14:textId="77777777" w:rsidR="00DA3F0E" w:rsidRDefault="00DA3F0E" w:rsidP="00DA3F0E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820BD5E" w14:textId="438D4134" w:rsidR="00DA3F0E" w:rsidRDefault="00DA3F0E" w:rsidP="00DA3F0E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S4. Post hoc multiple comparisons of alkaline phosphatase activity</w:t>
      </w:r>
      <w:r w:rsidR="00804E30">
        <w:rPr>
          <w:rFonts w:ascii="Times New Roman" w:hAnsi="Times New Roman" w:cs="Times New Roman"/>
          <w:b/>
          <w:bCs/>
          <w:sz w:val="24"/>
          <w:szCs w:val="24"/>
        </w:rPr>
        <w:t xml:space="preserve"> for 7 days and 14 days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among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ZnO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-NPs concentration groups</w:t>
      </w:r>
    </w:p>
    <w:p w14:paraId="1BFD7097" w14:textId="3B491299" w:rsidR="00804E30" w:rsidRPr="00804E30" w:rsidRDefault="00804E30" w:rsidP="00804E30">
      <w:pPr>
        <w:widowControl/>
        <w:wordWrap/>
        <w:autoSpaceDE/>
        <w:autoSpaceDN/>
        <w:spacing w:line="48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804E30">
        <w:rPr>
          <w:rFonts w:ascii="Times New Roman" w:hAnsi="Times New Roman" w:cs="Times New Roman"/>
          <w:i/>
          <w:iCs/>
          <w:sz w:val="24"/>
          <w:szCs w:val="24"/>
        </w:rPr>
        <w:t>p-value</w:t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DA3F0E" w14:paraId="74112B29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DB396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ay 7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F65AB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C4BB4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11885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6A83D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</w:tr>
      <w:tr w:rsidR="00DA3F0E" w14:paraId="79D29997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51B1BF87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2B0D6CCB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3D137DEA" w14:textId="16AF2903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2FD24F81" w14:textId="23B798F3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3240C502" w14:textId="70FAC014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DA3F0E" w14:paraId="6DB7365C" w14:textId="77777777" w:rsidTr="008B0A7D">
        <w:trPr>
          <w:jc w:val="center"/>
        </w:trPr>
        <w:tc>
          <w:tcPr>
            <w:tcW w:w="1870" w:type="dxa"/>
            <w:vAlign w:val="center"/>
          </w:tcPr>
          <w:p w14:paraId="1F5B3B15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vAlign w:val="center"/>
          </w:tcPr>
          <w:p w14:paraId="09F6469C" w14:textId="6C02B253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47FF8811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3113D343" w14:textId="35B0C045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609C7812" w14:textId="4C3D63D0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DA3F0E" w14:paraId="535F3986" w14:textId="77777777" w:rsidTr="008B0A7D">
        <w:trPr>
          <w:jc w:val="center"/>
        </w:trPr>
        <w:tc>
          <w:tcPr>
            <w:tcW w:w="1870" w:type="dxa"/>
            <w:vAlign w:val="center"/>
          </w:tcPr>
          <w:p w14:paraId="28AD4FE0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vAlign w:val="center"/>
          </w:tcPr>
          <w:p w14:paraId="1BDDFFF2" w14:textId="70D9AFDF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2EB0A9E7" w14:textId="70BFC3A2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4A72C53B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300538C2" w14:textId="299E6CEE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DA3F0E" w14:paraId="060B6DEB" w14:textId="77777777" w:rsidTr="008B0A7D">
        <w:trPr>
          <w:jc w:val="center"/>
        </w:trPr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072EBBB9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26E46D38" w14:textId="65B04850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243EBBFC" w14:textId="10D2A053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15BE86B2" w14:textId="6670415C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49420D77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A3F0E" w14:paraId="747D6DFE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4821F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ay 14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0D07B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AC3D7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8020B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3526A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</w:tr>
      <w:tr w:rsidR="00DA3F0E" w14:paraId="06C35C1C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0AF1A00A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72954F5C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6512714F" w14:textId="5F88DB40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0F91CB54" w14:textId="592CBB26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.990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67321102" w14:textId="27DDEF90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.745</w:t>
            </w:r>
          </w:p>
        </w:tc>
      </w:tr>
      <w:tr w:rsidR="00DA3F0E" w14:paraId="4E5E9304" w14:textId="77777777" w:rsidTr="008B0A7D">
        <w:trPr>
          <w:jc w:val="center"/>
        </w:trPr>
        <w:tc>
          <w:tcPr>
            <w:tcW w:w="1870" w:type="dxa"/>
            <w:vAlign w:val="center"/>
          </w:tcPr>
          <w:p w14:paraId="0FB1649C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vAlign w:val="center"/>
          </w:tcPr>
          <w:p w14:paraId="236D5E42" w14:textId="710A8DC4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35C5DC8C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02AAC725" w14:textId="12D03C9E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6CA69993" w14:textId="62432205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DA3F0E" w14:paraId="495DD5C8" w14:textId="77777777" w:rsidTr="008B0A7D">
        <w:trPr>
          <w:jc w:val="center"/>
        </w:trPr>
        <w:tc>
          <w:tcPr>
            <w:tcW w:w="1870" w:type="dxa"/>
            <w:vAlign w:val="center"/>
          </w:tcPr>
          <w:p w14:paraId="1D3ADF8A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vAlign w:val="center"/>
          </w:tcPr>
          <w:p w14:paraId="769E77DD" w14:textId="41F20531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.990</w:t>
            </w:r>
          </w:p>
        </w:tc>
        <w:tc>
          <w:tcPr>
            <w:tcW w:w="1870" w:type="dxa"/>
            <w:vAlign w:val="center"/>
          </w:tcPr>
          <w:p w14:paraId="3869451C" w14:textId="2B728EB7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398D0556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721276A0" w14:textId="47CB73B1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.889</w:t>
            </w:r>
          </w:p>
        </w:tc>
      </w:tr>
      <w:tr w:rsidR="00DA3F0E" w14:paraId="590A262D" w14:textId="77777777" w:rsidTr="008B0A7D">
        <w:trPr>
          <w:jc w:val="center"/>
        </w:trPr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2FDF24A9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1E8E3A6B" w14:textId="29C9C014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.745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5163D83D" w14:textId="36F2190F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7E6B6CEE" w14:textId="7362FFBC" w:rsidR="00DA3F0E" w:rsidRDefault="009A4FAF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.889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7A3EDF51" w14:textId="77777777" w:rsidR="00DA3F0E" w:rsidRDefault="00DA3F0E" w:rsidP="008A7E4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</w:tbl>
    <w:p w14:paraId="36E346FD" w14:textId="25964DD8" w:rsidR="00804E30" w:rsidRDefault="00804E30" w:rsidP="00804E30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tatistical analysis was performed </w:t>
      </w:r>
      <w:r w:rsidR="008A7E4D">
        <w:rPr>
          <w:rFonts w:ascii="Times New Roman" w:hAnsi="Times New Roman" w:cs="Times New Roman"/>
          <w:sz w:val="24"/>
          <w:szCs w:val="24"/>
        </w:rPr>
        <w:t>using one-way analysis of variance, followed by Tukey’s post hoc test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678102" w14:textId="77777777" w:rsidR="00DA3F0E" w:rsidRPr="00804E30" w:rsidRDefault="00DA3F0E" w:rsidP="00DA3F0E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ECD22D0" w14:textId="77777777" w:rsidR="00DA3F0E" w:rsidRDefault="00DA3F0E" w:rsidP="00DA3F0E">
      <w:pPr>
        <w:widowControl/>
        <w:wordWrap/>
        <w:autoSpaceDE/>
        <w:autoSpaceDN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BD4D6B" w14:textId="1A8E1C7D" w:rsidR="00DA3F0E" w:rsidRDefault="00DA3F0E" w:rsidP="00DA3F0E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S5. Post hoc multiple comparisons of biomineralization</w:t>
      </w:r>
      <w:r w:rsidR="00804E30">
        <w:rPr>
          <w:rFonts w:ascii="Times New Roman" w:hAnsi="Times New Roman" w:cs="Times New Roman"/>
          <w:b/>
          <w:bCs/>
          <w:sz w:val="24"/>
          <w:szCs w:val="24"/>
        </w:rPr>
        <w:t xml:space="preserve"> for 21 days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among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ZnO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-NPs concentration groups</w:t>
      </w:r>
    </w:p>
    <w:p w14:paraId="79758D94" w14:textId="46B5F634" w:rsidR="00804E30" w:rsidRPr="00804E30" w:rsidRDefault="00804E30" w:rsidP="00690604">
      <w:pPr>
        <w:widowControl/>
        <w:wordWrap/>
        <w:autoSpaceDE/>
        <w:autoSpaceDN/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804E30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804E30">
        <w:rPr>
          <w:rFonts w:ascii="Times New Roman" w:hAnsi="Times New Roman" w:cs="Times New Roman"/>
          <w:i/>
          <w:iCs/>
          <w:sz w:val="24"/>
          <w:szCs w:val="24"/>
        </w:rPr>
        <w:t>-value</w:t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DA3F0E" w14:paraId="6E30346F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FE320" w14:textId="59623DF7" w:rsidR="00DA3F0E" w:rsidRDefault="00804E30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ay 21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939FD" w14:textId="77777777" w:rsidR="00DA3F0E" w:rsidRDefault="00DA3F0E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26005" w14:textId="77777777" w:rsidR="00DA3F0E" w:rsidRDefault="00DA3F0E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A9A1A" w14:textId="77777777" w:rsidR="00DA3F0E" w:rsidRDefault="00DA3F0E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69BB5" w14:textId="77777777" w:rsidR="00DA3F0E" w:rsidRDefault="00DA3F0E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</w:tr>
      <w:tr w:rsidR="00DA3F0E" w14:paraId="32508CE9" w14:textId="77777777" w:rsidTr="008B0A7D">
        <w:trPr>
          <w:jc w:val="center"/>
        </w:trPr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4A5883AE" w14:textId="77777777" w:rsidR="00DA3F0E" w:rsidRDefault="00DA3F0E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40C07FB4" w14:textId="77777777" w:rsidR="00DA3F0E" w:rsidRDefault="00DA3F0E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33EFFFE5" w14:textId="63C9CD18" w:rsidR="00DA3F0E" w:rsidRDefault="00804E30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1938D66D" w14:textId="1117C7B6" w:rsidR="00DA3F0E" w:rsidRDefault="00804E30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3486CC18" w14:textId="47F2F8C5" w:rsidR="00DA3F0E" w:rsidRDefault="00804E30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DA3F0E" w14:paraId="56947498" w14:textId="77777777" w:rsidTr="008B0A7D">
        <w:trPr>
          <w:jc w:val="center"/>
        </w:trPr>
        <w:tc>
          <w:tcPr>
            <w:tcW w:w="1870" w:type="dxa"/>
            <w:vAlign w:val="center"/>
          </w:tcPr>
          <w:p w14:paraId="573A9877" w14:textId="77777777" w:rsidR="00DA3F0E" w:rsidRDefault="00DA3F0E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n0.01</w:t>
            </w:r>
          </w:p>
        </w:tc>
        <w:tc>
          <w:tcPr>
            <w:tcW w:w="1870" w:type="dxa"/>
            <w:vAlign w:val="center"/>
          </w:tcPr>
          <w:p w14:paraId="7DF7F48E" w14:textId="263820B9" w:rsidR="00DA3F0E" w:rsidRDefault="00804E30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2C6DD7EF" w14:textId="77777777" w:rsidR="00DA3F0E" w:rsidRDefault="00DA3F0E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0D01B87B" w14:textId="77BEFF1D" w:rsidR="00DA3F0E" w:rsidRDefault="00804E30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160EF332" w14:textId="70DFAD48" w:rsidR="00DA3F0E" w:rsidRDefault="00804E30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DA3F0E" w14:paraId="292E67DE" w14:textId="77777777" w:rsidTr="008B0A7D">
        <w:trPr>
          <w:jc w:val="center"/>
        </w:trPr>
        <w:tc>
          <w:tcPr>
            <w:tcW w:w="1870" w:type="dxa"/>
            <w:vAlign w:val="center"/>
          </w:tcPr>
          <w:p w14:paraId="1849C43C" w14:textId="77777777" w:rsidR="00DA3F0E" w:rsidRDefault="00DA3F0E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n0.1</w:t>
            </w:r>
          </w:p>
        </w:tc>
        <w:tc>
          <w:tcPr>
            <w:tcW w:w="1870" w:type="dxa"/>
            <w:vAlign w:val="center"/>
          </w:tcPr>
          <w:p w14:paraId="60FA038B" w14:textId="6869A31D" w:rsidR="00DA3F0E" w:rsidRDefault="00804E30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7266CBDA" w14:textId="7BF10B7F" w:rsidR="00DA3F0E" w:rsidRDefault="00804E30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vAlign w:val="center"/>
          </w:tcPr>
          <w:p w14:paraId="6CA75AA9" w14:textId="77777777" w:rsidR="00DA3F0E" w:rsidRDefault="00DA3F0E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70" w:type="dxa"/>
            <w:vAlign w:val="center"/>
          </w:tcPr>
          <w:p w14:paraId="6B4DF7F5" w14:textId="75E1234B" w:rsidR="00DA3F0E" w:rsidRDefault="00804E30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DA3F0E" w14:paraId="6EE6ED03" w14:textId="77777777" w:rsidTr="008B0A7D">
        <w:trPr>
          <w:jc w:val="center"/>
        </w:trPr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74537ED8" w14:textId="77777777" w:rsidR="00DA3F0E" w:rsidRDefault="00DA3F0E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42362472" w14:textId="3439E678" w:rsidR="00DA3F0E" w:rsidRDefault="00804E30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32210C8C" w14:textId="58273983" w:rsidR="00DA3F0E" w:rsidRDefault="00804E30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38EB1640" w14:textId="14CC846D" w:rsidR="00DA3F0E" w:rsidRDefault="00804E30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2DC1625A" w14:textId="77777777" w:rsidR="00DA3F0E" w:rsidRDefault="00DA3F0E" w:rsidP="0069060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</w:tbl>
    <w:p w14:paraId="7D5B553D" w14:textId="3ECAA2C5" w:rsidR="00804E30" w:rsidRDefault="00804E30" w:rsidP="00690604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tatistical analysis was performed </w:t>
      </w:r>
      <w:r w:rsidR="00690604">
        <w:rPr>
          <w:rFonts w:ascii="Times New Roman" w:hAnsi="Times New Roman" w:cs="Times New Roman"/>
          <w:sz w:val="24"/>
          <w:szCs w:val="24"/>
        </w:rPr>
        <w:t>using one-way analysis of variance, followed by Tukey’s post hoc test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0AAF39" w14:textId="77777777" w:rsidR="00DA3F0E" w:rsidRPr="00804E30" w:rsidRDefault="00DA3F0E" w:rsidP="00DA3F0E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5FFAC12" w14:textId="52E66451" w:rsidR="002E5CF6" w:rsidRPr="002E5CF6" w:rsidRDefault="002E5CF6" w:rsidP="005F383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2E5CF6" w:rsidRPr="002E5CF6">
      <w:pgSz w:w="12240" w:h="15840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431B0" w14:textId="77777777" w:rsidR="006531F6" w:rsidRDefault="006531F6" w:rsidP="00B964E8">
      <w:pPr>
        <w:spacing w:after="0" w:line="240" w:lineRule="auto"/>
      </w:pPr>
      <w:r>
        <w:separator/>
      </w:r>
    </w:p>
  </w:endnote>
  <w:endnote w:type="continuationSeparator" w:id="0">
    <w:p w14:paraId="04B542F8" w14:textId="77777777" w:rsidR="006531F6" w:rsidRDefault="006531F6" w:rsidP="00B96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E7442" w14:textId="77777777" w:rsidR="006531F6" w:rsidRDefault="006531F6" w:rsidP="00B964E8">
      <w:pPr>
        <w:spacing w:after="0" w:line="240" w:lineRule="auto"/>
      </w:pPr>
      <w:r>
        <w:separator/>
      </w:r>
    </w:p>
  </w:footnote>
  <w:footnote w:type="continuationSeparator" w:id="0">
    <w:p w14:paraId="5C076679" w14:textId="77777777" w:rsidR="006531F6" w:rsidRDefault="006531F6" w:rsidP="00B964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czM7Y0MbYwMzMzMTRW0lEKTi0uzszPAykwrgUAh5cS9iwAAAA="/>
  </w:docVars>
  <w:rsids>
    <w:rsidRoot w:val="00F843D3"/>
    <w:rsid w:val="00047A0A"/>
    <w:rsid w:val="000768BA"/>
    <w:rsid w:val="000842A5"/>
    <w:rsid w:val="000845D4"/>
    <w:rsid w:val="00103AB1"/>
    <w:rsid w:val="00116DAB"/>
    <w:rsid w:val="00144F90"/>
    <w:rsid w:val="00184B84"/>
    <w:rsid w:val="001C0B39"/>
    <w:rsid w:val="00220C22"/>
    <w:rsid w:val="002C3809"/>
    <w:rsid w:val="002C5DEA"/>
    <w:rsid w:val="002D39CF"/>
    <w:rsid w:val="002E5CF6"/>
    <w:rsid w:val="00357123"/>
    <w:rsid w:val="00373657"/>
    <w:rsid w:val="003860CC"/>
    <w:rsid w:val="003B4311"/>
    <w:rsid w:val="004B1AD7"/>
    <w:rsid w:val="004D3353"/>
    <w:rsid w:val="004D7002"/>
    <w:rsid w:val="004F4D80"/>
    <w:rsid w:val="005060BE"/>
    <w:rsid w:val="005463F4"/>
    <w:rsid w:val="00556E78"/>
    <w:rsid w:val="00564237"/>
    <w:rsid w:val="005E776C"/>
    <w:rsid w:val="005F383A"/>
    <w:rsid w:val="00606732"/>
    <w:rsid w:val="00633DF3"/>
    <w:rsid w:val="006343EC"/>
    <w:rsid w:val="006520BE"/>
    <w:rsid w:val="006531F6"/>
    <w:rsid w:val="006847AC"/>
    <w:rsid w:val="00690604"/>
    <w:rsid w:val="006D2382"/>
    <w:rsid w:val="006E4F62"/>
    <w:rsid w:val="007146AF"/>
    <w:rsid w:val="007577A3"/>
    <w:rsid w:val="00792819"/>
    <w:rsid w:val="00804E30"/>
    <w:rsid w:val="00860E55"/>
    <w:rsid w:val="00862E23"/>
    <w:rsid w:val="0086449B"/>
    <w:rsid w:val="008A7E4D"/>
    <w:rsid w:val="008B28C0"/>
    <w:rsid w:val="008C11B7"/>
    <w:rsid w:val="008D0EB3"/>
    <w:rsid w:val="00990FB9"/>
    <w:rsid w:val="009A4FAF"/>
    <w:rsid w:val="009C76C6"/>
    <w:rsid w:val="009D7470"/>
    <w:rsid w:val="009E6F69"/>
    <w:rsid w:val="00A75462"/>
    <w:rsid w:val="00A97713"/>
    <w:rsid w:val="00AA6F27"/>
    <w:rsid w:val="00AA7C90"/>
    <w:rsid w:val="00AD0648"/>
    <w:rsid w:val="00AE09D0"/>
    <w:rsid w:val="00B04292"/>
    <w:rsid w:val="00B111F0"/>
    <w:rsid w:val="00B21A6B"/>
    <w:rsid w:val="00B45A65"/>
    <w:rsid w:val="00B56E5B"/>
    <w:rsid w:val="00B964E8"/>
    <w:rsid w:val="00BB7E3F"/>
    <w:rsid w:val="00C15710"/>
    <w:rsid w:val="00C23FE0"/>
    <w:rsid w:val="00C31F5D"/>
    <w:rsid w:val="00C33862"/>
    <w:rsid w:val="00C576BD"/>
    <w:rsid w:val="00C81A73"/>
    <w:rsid w:val="00C9605E"/>
    <w:rsid w:val="00CA5273"/>
    <w:rsid w:val="00CB1227"/>
    <w:rsid w:val="00CC1454"/>
    <w:rsid w:val="00CC1D66"/>
    <w:rsid w:val="00CE5590"/>
    <w:rsid w:val="00D20656"/>
    <w:rsid w:val="00D4019E"/>
    <w:rsid w:val="00D45518"/>
    <w:rsid w:val="00D91216"/>
    <w:rsid w:val="00D972A3"/>
    <w:rsid w:val="00DA3F0E"/>
    <w:rsid w:val="00DC6E7B"/>
    <w:rsid w:val="00DD0B68"/>
    <w:rsid w:val="00DD2147"/>
    <w:rsid w:val="00DD4312"/>
    <w:rsid w:val="00DD57BA"/>
    <w:rsid w:val="00E0475D"/>
    <w:rsid w:val="00E3267D"/>
    <w:rsid w:val="00E77025"/>
    <w:rsid w:val="00E8264A"/>
    <w:rsid w:val="00EA59F9"/>
    <w:rsid w:val="00EC3208"/>
    <w:rsid w:val="00F81ACC"/>
    <w:rsid w:val="00F843D3"/>
    <w:rsid w:val="00F90109"/>
    <w:rsid w:val="00FD29DD"/>
    <w:rsid w:val="00FF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F5FC9F"/>
  <w15:chartTrackingRefBased/>
  <w15:docId w15:val="{A020B705-C648-4D8B-B7AF-3F83B4E0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E30"/>
    <w:pPr>
      <w:widowControl w:val="0"/>
      <w:wordWrap w:val="0"/>
      <w:autoSpaceDE w:val="0"/>
      <w:autoSpaceDN w:val="0"/>
      <w:jc w:val="both"/>
    </w:pPr>
    <w:rPr>
      <w:sz w:val="20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84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F84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843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84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843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84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84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84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84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843D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2Char">
    <w:name w:val="제목 2 Char"/>
    <w:basedOn w:val="a0"/>
    <w:link w:val="2"/>
    <w:uiPriority w:val="9"/>
    <w:rsid w:val="00F843D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3Char">
    <w:name w:val="제목 3 Char"/>
    <w:basedOn w:val="a0"/>
    <w:link w:val="3"/>
    <w:uiPriority w:val="9"/>
    <w:semiHidden/>
    <w:rsid w:val="00F843D3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4Char">
    <w:name w:val="제목 4 Char"/>
    <w:basedOn w:val="a0"/>
    <w:link w:val="4"/>
    <w:uiPriority w:val="9"/>
    <w:semiHidden/>
    <w:rsid w:val="00F843D3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5Char">
    <w:name w:val="제목 5 Char"/>
    <w:basedOn w:val="a0"/>
    <w:link w:val="5"/>
    <w:uiPriority w:val="9"/>
    <w:semiHidden/>
    <w:rsid w:val="00F843D3"/>
    <w:rPr>
      <w:rFonts w:eastAsiaTheme="majorEastAsia" w:cstheme="majorBidi"/>
      <w:color w:val="0F4761" w:themeColor="accent1" w:themeShade="BF"/>
      <w:lang w:val="en-US"/>
    </w:rPr>
  </w:style>
  <w:style w:type="character" w:customStyle="1" w:styleId="6Char">
    <w:name w:val="제목 6 Char"/>
    <w:basedOn w:val="a0"/>
    <w:link w:val="6"/>
    <w:uiPriority w:val="9"/>
    <w:semiHidden/>
    <w:rsid w:val="00F843D3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7Char">
    <w:name w:val="제목 7 Char"/>
    <w:basedOn w:val="a0"/>
    <w:link w:val="7"/>
    <w:uiPriority w:val="9"/>
    <w:semiHidden/>
    <w:rsid w:val="00F843D3"/>
    <w:rPr>
      <w:rFonts w:eastAsiaTheme="majorEastAsia" w:cstheme="majorBidi"/>
      <w:color w:val="595959" w:themeColor="text1" w:themeTint="A6"/>
      <w:lang w:val="en-US"/>
    </w:rPr>
  </w:style>
  <w:style w:type="character" w:customStyle="1" w:styleId="8Char">
    <w:name w:val="제목 8 Char"/>
    <w:basedOn w:val="a0"/>
    <w:link w:val="8"/>
    <w:uiPriority w:val="9"/>
    <w:semiHidden/>
    <w:rsid w:val="00F843D3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9Char">
    <w:name w:val="제목 9 Char"/>
    <w:basedOn w:val="a0"/>
    <w:link w:val="9"/>
    <w:uiPriority w:val="9"/>
    <w:semiHidden/>
    <w:rsid w:val="00F843D3"/>
    <w:rPr>
      <w:rFonts w:eastAsiaTheme="majorEastAsia" w:cstheme="majorBidi"/>
      <w:color w:val="272727" w:themeColor="text1" w:themeTint="D8"/>
      <w:lang w:val="en-US"/>
    </w:rPr>
  </w:style>
  <w:style w:type="paragraph" w:styleId="a3">
    <w:name w:val="Title"/>
    <w:basedOn w:val="a"/>
    <w:next w:val="a"/>
    <w:link w:val="Char"/>
    <w:uiPriority w:val="10"/>
    <w:qFormat/>
    <w:rsid w:val="00F84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F843D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4">
    <w:name w:val="Subtitle"/>
    <w:basedOn w:val="a"/>
    <w:next w:val="a"/>
    <w:link w:val="Char0"/>
    <w:uiPriority w:val="11"/>
    <w:qFormat/>
    <w:rsid w:val="00F84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F843D3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5">
    <w:name w:val="Quote"/>
    <w:basedOn w:val="a"/>
    <w:next w:val="a"/>
    <w:link w:val="Char1"/>
    <w:uiPriority w:val="29"/>
    <w:qFormat/>
    <w:rsid w:val="00F84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F843D3"/>
    <w:rPr>
      <w:i/>
      <w:iCs/>
      <w:color w:val="404040" w:themeColor="text1" w:themeTint="BF"/>
      <w:lang w:val="en-US"/>
    </w:rPr>
  </w:style>
  <w:style w:type="paragraph" w:styleId="a6">
    <w:name w:val="List Paragraph"/>
    <w:basedOn w:val="a"/>
    <w:uiPriority w:val="34"/>
    <w:qFormat/>
    <w:rsid w:val="00F843D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843D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84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F843D3"/>
    <w:rPr>
      <w:i/>
      <w:iCs/>
      <w:color w:val="0F4761" w:themeColor="accent1" w:themeShade="BF"/>
      <w:lang w:val="en-US"/>
    </w:rPr>
  </w:style>
  <w:style w:type="character" w:styleId="a9">
    <w:name w:val="Intense Reference"/>
    <w:basedOn w:val="a0"/>
    <w:uiPriority w:val="32"/>
    <w:qFormat/>
    <w:rsid w:val="00F843D3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unhideWhenUsed/>
    <w:rsid w:val="00F843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20">
    <w:name w:val="Plain Table 2"/>
    <w:basedOn w:val="a1"/>
    <w:uiPriority w:val="42"/>
    <w:rsid w:val="00C23FE0"/>
    <w:pPr>
      <w:spacing w:after="0" w:line="240" w:lineRule="auto"/>
      <w:jc w:val="both"/>
    </w:pPr>
    <w:rPr>
      <w:sz w:val="20"/>
      <w:lang w:val="en-US"/>
      <w14:ligatures w14:val="none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b">
    <w:name w:val="header"/>
    <w:basedOn w:val="a"/>
    <w:link w:val="Char3"/>
    <w:uiPriority w:val="99"/>
    <w:unhideWhenUsed/>
    <w:rsid w:val="00B964E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B964E8"/>
    <w:rPr>
      <w:sz w:val="20"/>
      <w:lang w:val="en-US"/>
      <w14:ligatures w14:val="none"/>
    </w:rPr>
  </w:style>
  <w:style w:type="paragraph" w:styleId="ac">
    <w:name w:val="footer"/>
    <w:basedOn w:val="a"/>
    <w:link w:val="Char4"/>
    <w:uiPriority w:val="99"/>
    <w:unhideWhenUsed/>
    <w:rsid w:val="00B964E8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B964E8"/>
    <w:rPr>
      <w:sz w:val="20"/>
      <w:lang w:val="en-US"/>
      <w14:ligatures w14:val="none"/>
    </w:rPr>
  </w:style>
  <w:style w:type="table" w:styleId="ad">
    <w:name w:val="Table Grid"/>
    <w:basedOn w:val="a1"/>
    <w:uiPriority w:val="39"/>
    <w:rsid w:val="00D20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es">
    <w:name w:val="Addresses"/>
    <w:basedOn w:val="a"/>
    <w:rsid w:val="00860E55"/>
    <w:pPr>
      <w:widowControl/>
      <w:wordWrap/>
      <w:autoSpaceDE/>
      <w:autoSpaceDN/>
      <w:spacing w:after="0" w:line="240" w:lineRule="auto"/>
      <w:ind w:firstLine="800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styleId="ae">
    <w:name w:val="Hyperlink"/>
    <w:basedOn w:val="a0"/>
    <w:uiPriority w:val="99"/>
    <w:unhideWhenUsed/>
    <w:rsid w:val="00357123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571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763</Words>
  <Characters>4107</Characters>
  <Application>Microsoft Office Word</Application>
  <DocSecurity>0</DocSecurity>
  <Lines>410</Lines>
  <Paragraphs>442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Advanced and Innovative Biomaterials Lab</dc:creator>
  <cp:keywords/>
  <dc:description/>
  <cp:lastModifiedBy>성환 최</cp:lastModifiedBy>
  <cp:revision>20</cp:revision>
  <dcterms:created xsi:type="dcterms:W3CDTF">2025-12-18T09:02:00Z</dcterms:created>
  <dcterms:modified xsi:type="dcterms:W3CDTF">2026-05-07T16:44:00Z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5e0ff162dcd80b58b5e226d8377e621adeb5f8fe190128e6a8a79acc84682c64</vt:lpwstr>
  </property>
</Properties>
</file>