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6CA22" w14:textId="77777777" w:rsidR="00EA4F9F" w:rsidRPr="00F56F11" w:rsidRDefault="00EA4F9F" w:rsidP="00F56F11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1CA6F37" w14:textId="77777777" w:rsidR="00F56F11" w:rsidRPr="00F56F11" w:rsidRDefault="00F56F11" w:rsidP="00F56F11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8DAF863" w14:textId="31A96F31" w:rsidR="00F56F11" w:rsidRPr="00F56F11" w:rsidRDefault="00F56F11" w:rsidP="00F56F11">
      <w:pPr>
        <w:jc w:val="center"/>
        <w:rPr>
          <w:rFonts w:ascii="Times New Roman" w:hAnsi="Times New Roman" w:cs="Times New Roman"/>
          <w:sz w:val="24"/>
          <w:szCs w:val="24"/>
        </w:rPr>
      </w:pPr>
      <w:r w:rsidRPr="00F56F11">
        <w:rPr>
          <w:rFonts w:ascii="Times New Roman" w:hAnsi="Times New Roman" w:cs="Times New Roman"/>
          <w:sz w:val="24"/>
          <w:szCs w:val="24"/>
        </w:rPr>
        <w:t>Supplementary Table 1. Biomarker concentrations in healthy subjects (mean ± SD)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01"/>
        <w:gridCol w:w="1638"/>
        <w:gridCol w:w="1711"/>
        <w:gridCol w:w="1905"/>
        <w:gridCol w:w="1861"/>
      </w:tblGrid>
      <w:tr w:rsidR="00F56F11" w:rsidRPr="00F56F11" w14:paraId="1AC7A3C3" w14:textId="77777777" w:rsidTr="00F56F11">
        <w:tc>
          <w:tcPr>
            <w:tcW w:w="0" w:type="auto"/>
            <w:hideMark/>
          </w:tcPr>
          <w:p w14:paraId="2D831C39" w14:textId="77777777" w:rsidR="00F56F11" w:rsidRPr="00F56F11" w:rsidRDefault="00F56F11" w:rsidP="00F56F1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6F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Biomarker</w:t>
            </w:r>
          </w:p>
        </w:tc>
        <w:tc>
          <w:tcPr>
            <w:tcW w:w="1638" w:type="dxa"/>
            <w:hideMark/>
          </w:tcPr>
          <w:p w14:paraId="19DE78F2" w14:textId="77777777" w:rsidR="00F56F11" w:rsidRPr="00F56F11" w:rsidRDefault="00F56F11" w:rsidP="00F56F1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6F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Serum</w:t>
            </w:r>
          </w:p>
        </w:tc>
        <w:tc>
          <w:tcPr>
            <w:tcW w:w="1711" w:type="dxa"/>
            <w:hideMark/>
          </w:tcPr>
          <w:p w14:paraId="06D2A546" w14:textId="77777777" w:rsidR="00F56F11" w:rsidRPr="00F56F11" w:rsidRDefault="00F56F11" w:rsidP="00F56F1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6F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Saliva (Passive Drool)</w:t>
            </w:r>
          </w:p>
        </w:tc>
        <w:tc>
          <w:tcPr>
            <w:tcW w:w="0" w:type="auto"/>
            <w:hideMark/>
          </w:tcPr>
          <w:p w14:paraId="5A1B1B3C" w14:textId="77777777" w:rsidR="00F56F11" w:rsidRPr="00F56F11" w:rsidRDefault="00F56F11" w:rsidP="00F56F1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6F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Saliva (Salivette®)</w:t>
            </w:r>
          </w:p>
        </w:tc>
        <w:tc>
          <w:tcPr>
            <w:tcW w:w="0" w:type="auto"/>
            <w:hideMark/>
          </w:tcPr>
          <w:p w14:paraId="5CF0BE76" w14:textId="77777777" w:rsidR="00F56F11" w:rsidRPr="00F56F11" w:rsidRDefault="00F56F11" w:rsidP="00F56F1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6F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Saliva (Cotton Roll)</w:t>
            </w:r>
          </w:p>
        </w:tc>
      </w:tr>
      <w:tr w:rsidR="00F56F11" w:rsidRPr="00F56F11" w14:paraId="6DB15378" w14:textId="77777777" w:rsidTr="00F56F11">
        <w:tc>
          <w:tcPr>
            <w:tcW w:w="0" w:type="auto"/>
            <w:hideMark/>
          </w:tcPr>
          <w:p w14:paraId="77E24315" w14:textId="77777777" w:rsidR="00F56F11" w:rsidRPr="00F56F11" w:rsidRDefault="00F56F11" w:rsidP="00F56F1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F11">
              <w:rPr>
                <w:rFonts w:ascii="Times New Roman" w:hAnsi="Times New Roman" w:cs="Times New Roman"/>
                <w:sz w:val="24"/>
                <w:szCs w:val="24"/>
              </w:rPr>
              <w:t>Creatinine (µmol/L)</w:t>
            </w:r>
          </w:p>
        </w:tc>
        <w:tc>
          <w:tcPr>
            <w:tcW w:w="1638" w:type="dxa"/>
            <w:hideMark/>
          </w:tcPr>
          <w:p w14:paraId="3E347544" w14:textId="77777777" w:rsidR="00F56F11" w:rsidRPr="00F56F11" w:rsidRDefault="00F56F11" w:rsidP="00F56F1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F11">
              <w:rPr>
                <w:rFonts w:ascii="Times New Roman" w:hAnsi="Times New Roman" w:cs="Times New Roman"/>
                <w:sz w:val="24"/>
                <w:szCs w:val="24"/>
              </w:rPr>
              <w:t>72.05 ± 17.09</w:t>
            </w:r>
          </w:p>
        </w:tc>
        <w:tc>
          <w:tcPr>
            <w:tcW w:w="1711" w:type="dxa"/>
            <w:hideMark/>
          </w:tcPr>
          <w:p w14:paraId="7D837642" w14:textId="77777777" w:rsidR="00F56F11" w:rsidRPr="00F56F11" w:rsidRDefault="00F56F11" w:rsidP="00F56F1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F11">
              <w:rPr>
                <w:rFonts w:ascii="Times New Roman" w:hAnsi="Times New Roman" w:cs="Times New Roman"/>
                <w:sz w:val="24"/>
                <w:szCs w:val="24"/>
              </w:rPr>
              <w:t>6.48 ± 2.50</w:t>
            </w:r>
          </w:p>
        </w:tc>
        <w:tc>
          <w:tcPr>
            <w:tcW w:w="0" w:type="auto"/>
            <w:hideMark/>
          </w:tcPr>
          <w:p w14:paraId="375CC9E6" w14:textId="77777777" w:rsidR="00F56F11" w:rsidRPr="00F56F11" w:rsidRDefault="00F56F11" w:rsidP="00F56F1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F11">
              <w:rPr>
                <w:rFonts w:ascii="Times New Roman" w:hAnsi="Times New Roman" w:cs="Times New Roman"/>
                <w:sz w:val="24"/>
                <w:szCs w:val="24"/>
              </w:rPr>
              <w:t>12.59 ± 22.69</w:t>
            </w:r>
          </w:p>
        </w:tc>
        <w:tc>
          <w:tcPr>
            <w:tcW w:w="0" w:type="auto"/>
            <w:hideMark/>
          </w:tcPr>
          <w:p w14:paraId="7DBA4335" w14:textId="77777777" w:rsidR="00F56F11" w:rsidRPr="00F56F11" w:rsidRDefault="00F56F11" w:rsidP="00F56F1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F11">
              <w:rPr>
                <w:rFonts w:ascii="Times New Roman" w:hAnsi="Times New Roman" w:cs="Times New Roman"/>
                <w:sz w:val="24"/>
                <w:szCs w:val="24"/>
              </w:rPr>
              <w:t>7.77 ± 5.05</w:t>
            </w:r>
          </w:p>
        </w:tc>
      </w:tr>
      <w:tr w:rsidR="00F56F11" w:rsidRPr="00F56F11" w14:paraId="159557DC" w14:textId="77777777" w:rsidTr="00F56F11">
        <w:tc>
          <w:tcPr>
            <w:tcW w:w="0" w:type="auto"/>
            <w:hideMark/>
          </w:tcPr>
          <w:p w14:paraId="46DC0F51" w14:textId="77777777" w:rsidR="00F56F11" w:rsidRPr="00F56F11" w:rsidRDefault="00F56F11" w:rsidP="00F56F1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F11">
              <w:rPr>
                <w:rFonts w:ascii="Times New Roman" w:hAnsi="Times New Roman" w:cs="Times New Roman"/>
                <w:sz w:val="24"/>
                <w:szCs w:val="24"/>
              </w:rPr>
              <w:t>Urea (mmol/L)</w:t>
            </w:r>
          </w:p>
        </w:tc>
        <w:tc>
          <w:tcPr>
            <w:tcW w:w="1638" w:type="dxa"/>
            <w:hideMark/>
          </w:tcPr>
          <w:p w14:paraId="03445F7C" w14:textId="77777777" w:rsidR="00F56F11" w:rsidRPr="00F56F11" w:rsidRDefault="00F56F11" w:rsidP="00F56F1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F11">
              <w:rPr>
                <w:rFonts w:ascii="Times New Roman" w:hAnsi="Times New Roman" w:cs="Times New Roman"/>
                <w:sz w:val="24"/>
                <w:szCs w:val="24"/>
              </w:rPr>
              <w:t>3.82 ± 0.90</w:t>
            </w:r>
          </w:p>
        </w:tc>
        <w:tc>
          <w:tcPr>
            <w:tcW w:w="1711" w:type="dxa"/>
            <w:hideMark/>
          </w:tcPr>
          <w:p w14:paraId="710FCF57" w14:textId="77777777" w:rsidR="00F56F11" w:rsidRPr="00F56F11" w:rsidRDefault="00F56F11" w:rsidP="00F56F1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F11">
              <w:rPr>
                <w:rFonts w:ascii="Times New Roman" w:hAnsi="Times New Roman" w:cs="Times New Roman"/>
                <w:sz w:val="24"/>
                <w:szCs w:val="24"/>
              </w:rPr>
              <w:t>3.74 ± 1.71</w:t>
            </w:r>
          </w:p>
        </w:tc>
        <w:tc>
          <w:tcPr>
            <w:tcW w:w="0" w:type="auto"/>
            <w:hideMark/>
          </w:tcPr>
          <w:p w14:paraId="06923EC3" w14:textId="77777777" w:rsidR="00F56F11" w:rsidRPr="00F56F11" w:rsidRDefault="00F56F11" w:rsidP="00F56F1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F11">
              <w:rPr>
                <w:rFonts w:ascii="Times New Roman" w:hAnsi="Times New Roman" w:cs="Times New Roman"/>
                <w:sz w:val="24"/>
                <w:szCs w:val="24"/>
              </w:rPr>
              <w:t>4.81 ± 2.74</w:t>
            </w:r>
          </w:p>
        </w:tc>
        <w:tc>
          <w:tcPr>
            <w:tcW w:w="0" w:type="auto"/>
            <w:hideMark/>
          </w:tcPr>
          <w:p w14:paraId="337E7683" w14:textId="77777777" w:rsidR="00F56F11" w:rsidRPr="00F56F11" w:rsidRDefault="00F56F11" w:rsidP="00F56F1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F11">
              <w:rPr>
                <w:rFonts w:ascii="Times New Roman" w:hAnsi="Times New Roman" w:cs="Times New Roman"/>
                <w:sz w:val="24"/>
                <w:szCs w:val="24"/>
              </w:rPr>
              <w:t>3.24 ± 1.66</w:t>
            </w:r>
          </w:p>
        </w:tc>
      </w:tr>
      <w:tr w:rsidR="00F56F11" w:rsidRPr="00F56F11" w14:paraId="258460D2" w14:textId="77777777" w:rsidTr="00F56F11">
        <w:tc>
          <w:tcPr>
            <w:tcW w:w="0" w:type="auto"/>
            <w:hideMark/>
          </w:tcPr>
          <w:p w14:paraId="1D58455A" w14:textId="77777777" w:rsidR="00F56F11" w:rsidRPr="00F56F11" w:rsidRDefault="00F56F11" w:rsidP="00F56F1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F11">
              <w:rPr>
                <w:rFonts w:ascii="Times New Roman" w:hAnsi="Times New Roman" w:cs="Times New Roman"/>
                <w:sz w:val="24"/>
                <w:szCs w:val="24"/>
              </w:rPr>
              <w:t>Calcium (mmol/L)</w:t>
            </w:r>
          </w:p>
        </w:tc>
        <w:tc>
          <w:tcPr>
            <w:tcW w:w="1638" w:type="dxa"/>
            <w:hideMark/>
          </w:tcPr>
          <w:p w14:paraId="5E694A89" w14:textId="77777777" w:rsidR="00F56F11" w:rsidRPr="00F56F11" w:rsidRDefault="00F56F11" w:rsidP="00F56F1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F11">
              <w:rPr>
                <w:rFonts w:ascii="Times New Roman" w:hAnsi="Times New Roman" w:cs="Times New Roman"/>
                <w:sz w:val="24"/>
                <w:szCs w:val="24"/>
              </w:rPr>
              <w:t>2.41 ± 0.19</w:t>
            </w:r>
          </w:p>
        </w:tc>
        <w:tc>
          <w:tcPr>
            <w:tcW w:w="1711" w:type="dxa"/>
            <w:hideMark/>
          </w:tcPr>
          <w:p w14:paraId="085D567F" w14:textId="77777777" w:rsidR="00F56F11" w:rsidRPr="00F56F11" w:rsidRDefault="00F56F11" w:rsidP="00F56F1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F11">
              <w:rPr>
                <w:rFonts w:ascii="Times New Roman" w:hAnsi="Times New Roman" w:cs="Times New Roman"/>
                <w:sz w:val="24"/>
                <w:szCs w:val="24"/>
              </w:rPr>
              <w:t>0.41 ± 0.17</w:t>
            </w:r>
          </w:p>
        </w:tc>
        <w:tc>
          <w:tcPr>
            <w:tcW w:w="0" w:type="auto"/>
            <w:hideMark/>
          </w:tcPr>
          <w:p w14:paraId="7FCBE8C0" w14:textId="77777777" w:rsidR="00F56F11" w:rsidRPr="00F56F11" w:rsidRDefault="00F56F11" w:rsidP="00F56F1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F11">
              <w:rPr>
                <w:rFonts w:ascii="Times New Roman" w:hAnsi="Times New Roman" w:cs="Times New Roman"/>
                <w:sz w:val="24"/>
                <w:szCs w:val="24"/>
              </w:rPr>
              <w:t>0.45 ± 0.50</w:t>
            </w:r>
          </w:p>
        </w:tc>
        <w:tc>
          <w:tcPr>
            <w:tcW w:w="0" w:type="auto"/>
            <w:hideMark/>
          </w:tcPr>
          <w:p w14:paraId="4CAD0ACE" w14:textId="77777777" w:rsidR="00F56F11" w:rsidRPr="00F56F11" w:rsidRDefault="00F56F11" w:rsidP="00F56F1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F11">
              <w:rPr>
                <w:rFonts w:ascii="Times New Roman" w:hAnsi="Times New Roman" w:cs="Times New Roman"/>
                <w:sz w:val="24"/>
                <w:szCs w:val="24"/>
              </w:rPr>
              <w:t>0.38 ± 0.14</w:t>
            </w:r>
          </w:p>
        </w:tc>
      </w:tr>
      <w:tr w:rsidR="00F56F11" w:rsidRPr="00F56F11" w14:paraId="43F2FFCE" w14:textId="77777777" w:rsidTr="00F56F11">
        <w:tc>
          <w:tcPr>
            <w:tcW w:w="0" w:type="auto"/>
            <w:hideMark/>
          </w:tcPr>
          <w:p w14:paraId="628325EA" w14:textId="77777777" w:rsidR="00F56F11" w:rsidRPr="00F56F11" w:rsidRDefault="00F56F11" w:rsidP="00F56F1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F11">
              <w:rPr>
                <w:rFonts w:ascii="Times New Roman" w:hAnsi="Times New Roman" w:cs="Times New Roman"/>
                <w:sz w:val="24"/>
                <w:szCs w:val="24"/>
              </w:rPr>
              <w:t>PTH (</w:t>
            </w:r>
            <w:proofErr w:type="spellStart"/>
            <w:r w:rsidRPr="00F56F11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 w:rsidRPr="00F56F11">
              <w:rPr>
                <w:rFonts w:ascii="Times New Roman" w:hAnsi="Times New Roman" w:cs="Times New Roman"/>
                <w:sz w:val="24"/>
                <w:szCs w:val="24"/>
              </w:rPr>
              <w:t>/mL)</w:t>
            </w:r>
          </w:p>
        </w:tc>
        <w:tc>
          <w:tcPr>
            <w:tcW w:w="1638" w:type="dxa"/>
            <w:hideMark/>
          </w:tcPr>
          <w:p w14:paraId="5C5262BD" w14:textId="77777777" w:rsidR="00F56F11" w:rsidRPr="00F56F11" w:rsidRDefault="00F56F11" w:rsidP="00F56F1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F11">
              <w:rPr>
                <w:rFonts w:ascii="Times New Roman" w:hAnsi="Times New Roman" w:cs="Times New Roman"/>
                <w:sz w:val="24"/>
                <w:szCs w:val="24"/>
              </w:rPr>
              <w:t>34.61 ± 14.18</w:t>
            </w:r>
          </w:p>
        </w:tc>
        <w:tc>
          <w:tcPr>
            <w:tcW w:w="1711" w:type="dxa"/>
            <w:hideMark/>
          </w:tcPr>
          <w:p w14:paraId="5FA2D99B" w14:textId="77777777" w:rsidR="00F56F11" w:rsidRPr="00F56F11" w:rsidRDefault="00F56F11" w:rsidP="00F56F1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F11">
              <w:rPr>
                <w:rFonts w:ascii="Times New Roman" w:hAnsi="Times New Roman" w:cs="Times New Roman"/>
                <w:sz w:val="24"/>
                <w:szCs w:val="24"/>
              </w:rPr>
              <w:t>7.94 ± 3.83</w:t>
            </w:r>
          </w:p>
        </w:tc>
        <w:tc>
          <w:tcPr>
            <w:tcW w:w="0" w:type="auto"/>
            <w:hideMark/>
          </w:tcPr>
          <w:p w14:paraId="0582ED33" w14:textId="77777777" w:rsidR="00F56F11" w:rsidRPr="00F56F11" w:rsidRDefault="00F56F11" w:rsidP="00F56F1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F11">
              <w:rPr>
                <w:rFonts w:ascii="Times New Roman" w:hAnsi="Times New Roman" w:cs="Times New Roman"/>
                <w:sz w:val="24"/>
                <w:szCs w:val="24"/>
              </w:rPr>
              <w:t>7.85 ± 4.04</w:t>
            </w:r>
          </w:p>
        </w:tc>
        <w:tc>
          <w:tcPr>
            <w:tcW w:w="0" w:type="auto"/>
            <w:hideMark/>
          </w:tcPr>
          <w:p w14:paraId="0AD2617F" w14:textId="77777777" w:rsidR="00F56F11" w:rsidRPr="00F56F11" w:rsidRDefault="00F56F11" w:rsidP="00F56F1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F11">
              <w:rPr>
                <w:rFonts w:ascii="Times New Roman" w:hAnsi="Times New Roman" w:cs="Times New Roman"/>
                <w:sz w:val="24"/>
                <w:szCs w:val="24"/>
              </w:rPr>
              <w:t>3.68 ± 1.20</w:t>
            </w:r>
          </w:p>
        </w:tc>
      </w:tr>
    </w:tbl>
    <w:p w14:paraId="5D88E9F7" w14:textId="77777777" w:rsidR="00F56F11" w:rsidRPr="00F56F11" w:rsidRDefault="00F56F11" w:rsidP="00F56F11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sectPr w:rsidR="00F56F11" w:rsidRPr="00F56F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A0D"/>
    <w:rsid w:val="000D7DEA"/>
    <w:rsid w:val="00446B2D"/>
    <w:rsid w:val="005A70E3"/>
    <w:rsid w:val="00652928"/>
    <w:rsid w:val="007F2EBB"/>
    <w:rsid w:val="00802DF0"/>
    <w:rsid w:val="00D931AE"/>
    <w:rsid w:val="00DF6C53"/>
    <w:rsid w:val="00EA4F9F"/>
    <w:rsid w:val="00F46A0D"/>
    <w:rsid w:val="00F56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FAAC4"/>
  <w15:chartTrackingRefBased/>
  <w15:docId w15:val="{2110BB87-ED25-477C-AD84-EB8068424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M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6A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6A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6A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6A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6A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6A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6A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6A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6A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6A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6A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6A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6A0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6A0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6A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6A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6A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6A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6A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6A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6A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6A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6A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6A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6A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6A0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6A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6A0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6A0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56F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Abu Raihan Uddin</dc:creator>
  <cp:keywords/>
  <dc:description/>
  <cp:lastModifiedBy>Mohammad Abu Raihan Uddin</cp:lastModifiedBy>
  <cp:revision>2</cp:revision>
  <dcterms:created xsi:type="dcterms:W3CDTF">2026-04-28T08:26:00Z</dcterms:created>
  <dcterms:modified xsi:type="dcterms:W3CDTF">2026-04-28T08:28:00Z</dcterms:modified>
</cp:coreProperties>
</file>