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EA44F4" w14:textId="2442A7FB" w:rsidR="00634597" w:rsidRPr="000703A9" w:rsidRDefault="00F2765E">
      <w:pPr>
        <w:rPr>
          <w:b/>
          <w:bCs/>
          <w:lang w:val="fi-FI"/>
        </w:rPr>
      </w:pPr>
      <w:r w:rsidRPr="000703A9">
        <w:rPr>
          <w:b/>
          <w:bCs/>
          <w:lang w:val="fi-FI"/>
        </w:rPr>
        <w:t xml:space="preserve">Supplementary </w:t>
      </w:r>
      <w:r w:rsidR="00056BC9">
        <w:rPr>
          <w:b/>
          <w:bCs/>
          <w:lang w:val="fi-FI"/>
        </w:rPr>
        <w:t>2</w:t>
      </w:r>
    </w:p>
    <w:p w14:paraId="649808AA" w14:textId="77777777" w:rsidR="00F2765E" w:rsidRDefault="00F2765E">
      <w:pPr>
        <w:rPr>
          <w:lang w:val="fi-FI"/>
        </w:rPr>
      </w:pPr>
    </w:p>
    <w:p w14:paraId="36F998A6" w14:textId="41E8FADE" w:rsidR="00F2765E" w:rsidRDefault="00F2765E">
      <w:pPr>
        <w:rPr>
          <w:lang w:val="fi-FI"/>
        </w:rPr>
      </w:pPr>
      <w:r>
        <w:rPr>
          <w:noProof/>
          <w:lang w:val="fi-FI"/>
        </w:rPr>
        <w:drawing>
          <wp:inline distT="0" distB="0" distL="0" distR="0" wp14:anchorId="51DB3ADD" wp14:editId="13410EFF">
            <wp:extent cx="6120130" cy="2367915"/>
            <wp:effectExtent l="0" t="0" r="0" b="0"/>
            <wp:docPr id="55297637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367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200474" w14:textId="3C1286E0" w:rsidR="00F2765E" w:rsidRDefault="00F2765E" w:rsidP="00F2765E">
      <w:pPr>
        <w:pStyle w:val="Normal1"/>
        <w:spacing w:line="480" w:lineRule="auto"/>
        <w:jc w:val="both"/>
      </w:pPr>
      <w:r w:rsidRPr="00F2765E">
        <w:rPr>
          <w:lang w:val="en-GB"/>
        </w:rPr>
        <w:t xml:space="preserve">Supplementary </w:t>
      </w:r>
      <w:r w:rsidR="00056BC9">
        <w:rPr>
          <w:lang w:val="en-GB"/>
        </w:rPr>
        <w:t>2</w:t>
      </w:r>
      <w:r w:rsidRPr="00F2765E">
        <w:rPr>
          <w:lang w:val="en-GB"/>
        </w:rPr>
        <w:t xml:space="preserve">a. </w:t>
      </w:r>
      <w:r w:rsidRPr="00AB4A80">
        <w:t xml:space="preserve">Aggregate feature importance </w:t>
      </w:r>
      <w:r>
        <w:t>for the presence of earlier primary malignant tumors besides HNSCC</w:t>
      </w:r>
      <w:r w:rsidRPr="00AB4A80">
        <w:t>.</w:t>
      </w:r>
      <w:r>
        <w:t xml:space="preserve"> [0 = The presence of earlier primary malignant tumors besides HNSCC; 1 = The absence of earlier primary malignant tumors besides HNSCC].</w:t>
      </w:r>
    </w:p>
    <w:p w14:paraId="2686E70C" w14:textId="77777777" w:rsidR="00F2765E" w:rsidRDefault="00F2765E" w:rsidP="00F2765E">
      <w:pPr>
        <w:pStyle w:val="Normal1"/>
        <w:spacing w:line="480" w:lineRule="auto"/>
        <w:jc w:val="both"/>
      </w:pPr>
    </w:p>
    <w:p w14:paraId="4CDA6AB3" w14:textId="02DDB086" w:rsidR="00F2765E" w:rsidRDefault="008A1166" w:rsidP="00F2765E">
      <w:pPr>
        <w:pStyle w:val="Normal1"/>
        <w:spacing w:line="480" w:lineRule="auto"/>
        <w:jc w:val="both"/>
      </w:pPr>
      <w:r>
        <w:rPr>
          <w:noProof/>
        </w:rPr>
        <w:drawing>
          <wp:inline distT="0" distB="0" distL="0" distR="0" wp14:anchorId="2DA66361" wp14:editId="3E7AAA22">
            <wp:extent cx="6120130" cy="2945765"/>
            <wp:effectExtent l="0" t="0" r="0" b="6985"/>
            <wp:docPr id="155438800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945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0FC5A0" w14:textId="307B2296" w:rsidR="008A1166" w:rsidRDefault="008A1166" w:rsidP="008A1166">
      <w:pPr>
        <w:pStyle w:val="Normal1"/>
        <w:spacing w:line="480" w:lineRule="auto"/>
        <w:jc w:val="both"/>
      </w:pPr>
      <w:r w:rsidRPr="00F2765E">
        <w:rPr>
          <w:lang w:val="en-GB"/>
        </w:rPr>
        <w:t xml:space="preserve">Supplementary </w:t>
      </w:r>
      <w:r w:rsidR="00056BC9">
        <w:rPr>
          <w:lang w:val="en-GB"/>
        </w:rPr>
        <w:t>2</w:t>
      </w:r>
      <w:r>
        <w:rPr>
          <w:lang w:val="en-GB"/>
        </w:rPr>
        <w:t>b</w:t>
      </w:r>
      <w:r w:rsidRPr="00F2765E">
        <w:rPr>
          <w:lang w:val="en-GB"/>
        </w:rPr>
        <w:t xml:space="preserve">. </w:t>
      </w:r>
      <w:r w:rsidRPr="00AB4A80">
        <w:t xml:space="preserve">Aggregate feature importance </w:t>
      </w:r>
      <w:r>
        <w:t>for the unmarried patients being associated with early mortality</w:t>
      </w:r>
      <w:r w:rsidRPr="00AB4A80">
        <w:t>.</w:t>
      </w:r>
      <w:r>
        <w:t xml:space="preserve"> [ 0 = Unmarried T1-T3 patients with HNSCC; 1 = Married T1-T3 patients with HNSCC</w:t>
      </w:r>
      <w:r w:rsidR="009E7EF8">
        <w:t xml:space="preserve">; See Table 1 for </w:t>
      </w:r>
      <w:r w:rsidR="000703A9">
        <w:t>legend</w:t>
      </w:r>
      <w:r>
        <w:t>].</w:t>
      </w:r>
    </w:p>
    <w:p w14:paraId="0B20BDD7" w14:textId="77777777" w:rsidR="00F2765E" w:rsidRDefault="00F2765E" w:rsidP="00F2765E">
      <w:pPr>
        <w:pStyle w:val="Normal1"/>
        <w:spacing w:line="480" w:lineRule="auto"/>
        <w:jc w:val="both"/>
      </w:pPr>
    </w:p>
    <w:p w14:paraId="105A6C64" w14:textId="71E1F277" w:rsidR="00F2765E" w:rsidRDefault="00426201" w:rsidP="00F2765E">
      <w:pPr>
        <w:pStyle w:val="Normal1"/>
        <w:spacing w:line="480" w:lineRule="auto"/>
        <w:jc w:val="both"/>
      </w:pPr>
      <w:r>
        <w:rPr>
          <w:noProof/>
        </w:rPr>
        <w:lastRenderedPageBreak/>
        <w:drawing>
          <wp:inline distT="0" distB="0" distL="0" distR="0" wp14:anchorId="0B59A53F" wp14:editId="4E0A0801">
            <wp:extent cx="6115050" cy="2800350"/>
            <wp:effectExtent l="0" t="0" r="0" b="0"/>
            <wp:docPr id="1988208828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280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B53044" w14:textId="07FBB4EC" w:rsidR="00426201" w:rsidRDefault="00426201" w:rsidP="00426201">
      <w:pPr>
        <w:pStyle w:val="Normal1"/>
        <w:spacing w:line="480" w:lineRule="auto"/>
        <w:jc w:val="both"/>
      </w:pPr>
      <w:r w:rsidRPr="00F2765E">
        <w:rPr>
          <w:lang w:val="en-GB"/>
        </w:rPr>
        <w:t xml:space="preserve">Supplementary </w:t>
      </w:r>
      <w:r w:rsidR="00056BC9">
        <w:rPr>
          <w:lang w:val="en-GB"/>
        </w:rPr>
        <w:t>2</w:t>
      </w:r>
      <w:r>
        <w:rPr>
          <w:lang w:val="en-GB"/>
        </w:rPr>
        <w:t>c</w:t>
      </w:r>
      <w:r w:rsidRPr="00F2765E">
        <w:rPr>
          <w:lang w:val="en-GB"/>
        </w:rPr>
        <w:t xml:space="preserve">. </w:t>
      </w:r>
      <w:r w:rsidRPr="00AB4A80">
        <w:t xml:space="preserve">Aggregate feature importance </w:t>
      </w:r>
      <w:r>
        <w:t>for T3 stage being associated with early mortality</w:t>
      </w:r>
      <w:r w:rsidRPr="00AB4A80">
        <w:t>.</w:t>
      </w:r>
      <w:r>
        <w:t xml:space="preserve"> [ 1 = T1; 2 = T2; 3 = T3</w:t>
      </w:r>
      <w:r w:rsidR="009E7EF8">
        <w:t>; See Table 1 for legend</w:t>
      </w:r>
      <w:r>
        <w:t>].</w:t>
      </w:r>
    </w:p>
    <w:p w14:paraId="3DB85D75" w14:textId="77777777" w:rsidR="00F2765E" w:rsidRDefault="00F2765E" w:rsidP="00F2765E">
      <w:pPr>
        <w:pStyle w:val="Normal1"/>
        <w:spacing w:line="480" w:lineRule="auto"/>
        <w:jc w:val="both"/>
      </w:pPr>
    </w:p>
    <w:p w14:paraId="6E72911E" w14:textId="36BD382C" w:rsidR="00F2765E" w:rsidRDefault="009E7EF8" w:rsidP="00F2765E">
      <w:pPr>
        <w:pStyle w:val="Normal1"/>
        <w:spacing w:line="480" w:lineRule="auto"/>
        <w:jc w:val="both"/>
      </w:pPr>
      <w:r>
        <w:rPr>
          <w:noProof/>
        </w:rPr>
        <w:drawing>
          <wp:inline distT="0" distB="0" distL="0" distR="0" wp14:anchorId="07DD4BE6" wp14:editId="76ABC54E">
            <wp:extent cx="6115050" cy="2800350"/>
            <wp:effectExtent l="0" t="0" r="0" b="0"/>
            <wp:docPr id="36223669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280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69EFA2" w14:textId="77777777" w:rsidR="009E7EF8" w:rsidRDefault="009E7EF8" w:rsidP="00F2765E">
      <w:pPr>
        <w:pStyle w:val="Normal1"/>
        <w:spacing w:line="480" w:lineRule="auto"/>
        <w:jc w:val="both"/>
      </w:pPr>
    </w:p>
    <w:p w14:paraId="7A4C7C22" w14:textId="0386DF6E" w:rsidR="00F2765E" w:rsidRDefault="009E7EF8" w:rsidP="00F2765E">
      <w:pPr>
        <w:pStyle w:val="Normal1"/>
        <w:spacing w:line="480" w:lineRule="auto"/>
        <w:jc w:val="both"/>
      </w:pPr>
      <w:r w:rsidRPr="009E7EF8">
        <w:rPr>
          <w:lang w:val="en-GB"/>
        </w:rPr>
        <w:t xml:space="preserve">Supplementary </w:t>
      </w:r>
      <w:r w:rsidR="00056BC9">
        <w:rPr>
          <w:lang w:val="en-GB"/>
        </w:rPr>
        <w:t>2</w:t>
      </w:r>
      <w:r w:rsidRPr="009E7EF8">
        <w:rPr>
          <w:lang w:val="en-GB"/>
        </w:rPr>
        <w:t xml:space="preserve">d. </w:t>
      </w:r>
      <w:r w:rsidRPr="009E7EF8">
        <w:t xml:space="preserve">Aggregate feature importance showed that </w:t>
      </w:r>
      <w:r w:rsidRPr="009E7EF8">
        <w:rPr>
          <w:lang w:val="en-GB"/>
        </w:rPr>
        <w:t>hypopharyngeal or laryngeal cancer</w:t>
      </w:r>
      <w:r>
        <w:t xml:space="preserve"> were associated with early mortality</w:t>
      </w:r>
      <w:r w:rsidRPr="00AB4A80">
        <w:t>.</w:t>
      </w:r>
      <w:r>
        <w:t xml:space="preserve"> [1 = Lip ; 2 = Oral cavity; 3 = Oropharynx; 4 = Hypopharyngeal; 5 = Laryngeal; See Table 1 for legend].</w:t>
      </w:r>
    </w:p>
    <w:p w14:paraId="4229A819" w14:textId="77777777" w:rsidR="00F2765E" w:rsidRDefault="00F2765E" w:rsidP="00F2765E">
      <w:pPr>
        <w:pStyle w:val="Normal1"/>
        <w:spacing w:line="480" w:lineRule="auto"/>
        <w:jc w:val="both"/>
      </w:pPr>
    </w:p>
    <w:sectPr w:rsidR="00F2765E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765E"/>
    <w:rsid w:val="00056BC9"/>
    <w:rsid w:val="000703A9"/>
    <w:rsid w:val="00156D39"/>
    <w:rsid w:val="00426201"/>
    <w:rsid w:val="005F033B"/>
    <w:rsid w:val="00634597"/>
    <w:rsid w:val="008A1166"/>
    <w:rsid w:val="009A5207"/>
    <w:rsid w:val="009E7EF8"/>
    <w:rsid w:val="00D465D3"/>
    <w:rsid w:val="00DB22B0"/>
    <w:rsid w:val="00F2765E"/>
    <w:rsid w:val="00F86A32"/>
    <w:rsid w:val="00FA3B28"/>
    <w:rsid w:val="00FD0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3870396"/>
  <w15:chartTrackingRefBased/>
  <w15:docId w15:val="{82872260-78C4-4D22-B13C-91B148D35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2765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2765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2765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2765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2765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2765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2765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2765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2765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2765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2765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2765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2765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2765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2765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2765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2765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2765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2765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276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2765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2765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2765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2765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2765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2765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2765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2765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2765E"/>
    <w:rPr>
      <w:b/>
      <w:bCs/>
      <w:smallCaps/>
      <w:color w:val="2F5496" w:themeColor="accent1" w:themeShade="BF"/>
      <w:spacing w:val="5"/>
    </w:rPr>
  </w:style>
  <w:style w:type="paragraph" w:customStyle="1" w:styleId="Normal1">
    <w:name w:val="Normal1"/>
    <w:link w:val="normalChar"/>
    <w:rsid w:val="00F2765E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 w:eastAsia="en-GB"/>
      <w14:ligatures w14:val="none"/>
    </w:rPr>
  </w:style>
  <w:style w:type="character" w:customStyle="1" w:styleId="normalChar">
    <w:name w:val="normal Char"/>
    <w:basedOn w:val="DefaultParagraphFont"/>
    <w:link w:val="Normal1"/>
    <w:rsid w:val="00F2765E"/>
    <w:rPr>
      <w:rFonts w:ascii="Times New Roman" w:eastAsia="Times New Roman" w:hAnsi="Times New Roman" w:cs="Times New Roman"/>
      <w:kern w:val="0"/>
      <w:sz w:val="24"/>
      <w:szCs w:val="24"/>
      <w:lang w:val="en-US"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2</Pages>
  <Words>132</Words>
  <Characters>756</Characters>
  <Application>Microsoft Office Word</Application>
  <DocSecurity>0</DocSecurity>
  <Lines>6</Lines>
  <Paragraphs>1</Paragraphs>
  <ScaleCrop>false</ScaleCrop>
  <Company/>
  <LinksUpToDate>false</LinksUpToDate>
  <CharactersWithSpaces>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ALABI, RASHEED</dc:creator>
  <cp:keywords/>
  <dc:description/>
  <cp:lastModifiedBy>ALABI, RASHEED</cp:lastModifiedBy>
  <cp:revision>9</cp:revision>
  <dcterms:created xsi:type="dcterms:W3CDTF">2026-01-08T16:55:00Z</dcterms:created>
  <dcterms:modified xsi:type="dcterms:W3CDTF">2026-04-11T11:56:00Z</dcterms:modified>
</cp:coreProperties>
</file>