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1E214" w14:textId="3E4BF98A" w:rsidR="00A1427E" w:rsidRPr="00A1427E" w:rsidRDefault="00A1427E" w:rsidP="00A1427E">
      <w:pPr>
        <w:keepNext/>
        <w:spacing w:before="240" w:after="120"/>
        <w:ind w:firstLine="0"/>
        <w:rPr>
          <w:rFonts w:asciiTheme="minorHAnsi" w:hAnsiTheme="minorHAnsi" w:cstheme="minorHAnsi"/>
          <w:b/>
          <w:sz w:val="30"/>
          <w:szCs w:val="30"/>
        </w:rPr>
      </w:pPr>
      <w:r w:rsidRPr="00A1427E">
        <w:rPr>
          <w:rFonts w:asciiTheme="minorHAnsi" w:hAnsiTheme="minorHAnsi" w:cstheme="minorHAnsi"/>
          <w:b/>
          <w:sz w:val="30"/>
          <w:szCs w:val="30"/>
        </w:rPr>
        <w:t>Supplementary materials</w:t>
      </w:r>
    </w:p>
    <w:p w14:paraId="23BD3711" w14:textId="77777777" w:rsidR="00160805" w:rsidRPr="00494260" w:rsidRDefault="00160805" w:rsidP="00160805">
      <w:pPr>
        <w:keepNext/>
        <w:spacing w:before="240" w:after="120"/>
        <w:ind w:firstLine="0"/>
        <w:rPr>
          <w:rFonts w:asciiTheme="minorHAnsi" w:hAnsiTheme="minorHAnsi" w:cstheme="minorHAnsi"/>
          <w:b/>
          <w:sz w:val="28"/>
          <w:szCs w:val="28"/>
        </w:rPr>
      </w:pPr>
      <w:r w:rsidRPr="00494260">
        <w:rPr>
          <w:rFonts w:asciiTheme="minorHAnsi" w:hAnsiTheme="minorHAnsi" w:cstheme="minorHAnsi"/>
          <w:b/>
          <w:sz w:val="28"/>
          <w:szCs w:val="28"/>
        </w:rPr>
        <w:t xml:space="preserve">Polyphenol profiling and multi-target antioxidant, anti-inflammatory and antidiabetic activity of </w:t>
      </w:r>
      <w:r w:rsidRPr="00494260">
        <w:rPr>
          <w:rFonts w:asciiTheme="minorHAnsi" w:hAnsiTheme="minorHAnsi" w:cstheme="minorHAnsi"/>
          <w:b/>
          <w:i/>
          <w:iCs/>
          <w:sz w:val="28"/>
          <w:szCs w:val="28"/>
        </w:rPr>
        <w:t>Sorbus commixta</w:t>
      </w:r>
      <w:r w:rsidRPr="00494260">
        <w:rPr>
          <w:rFonts w:asciiTheme="minorHAnsi" w:hAnsiTheme="minorHAnsi" w:cstheme="minorHAnsi"/>
          <w:b/>
          <w:sz w:val="28"/>
          <w:szCs w:val="28"/>
        </w:rPr>
        <w:t xml:space="preserve"> Hedl. leaves</w:t>
      </w:r>
    </w:p>
    <w:p w14:paraId="7CE25429" w14:textId="59DD4FC2" w:rsidR="00A1427E" w:rsidRPr="008F320A" w:rsidRDefault="00A1427E" w:rsidP="00A1427E">
      <w:pPr>
        <w:keepNext/>
        <w:spacing w:before="240" w:after="120"/>
        <w:ind w:firstLine="0"/>
        <w:rPr>
          <w:rFonts w:asciiTheme="minorHAnsi" w:hAnsiTheme="minorHAnsi" w:cstheme="minorHAnsi"/>
          <w:b/>
          <w:bCs w:val="0"/>
          <w:sz w:val="22"/>
          <w:szCs w:val="22"/>
          <w:lang w:val="pl-PL"/>
        </w:rPr>
      </w:pPr>
      <w:r w:rsidRPr="008F320A">
        <w:rPr>
          <w:rFonts w:asciiTheme="minorHAnsi" w:hAnsiTheme="minorHAnsi" w:cstheme="minorHAnsi"/>
          <w:b/>
          <w:bCs w:val="0"/>
          <w:sz w:val="22"/>
          <w:szCs w:val="22"/>
          <w:lang w:val="pl-PL"/>
        </w:rPr>
        <w:t>Magdalena Rutkowska</w:t>
      </w:r>
      <w:r w:rsidR="008F320A" w:rsidRPr="008F320A">
        <w:rPr>
          <w:rFonts w:asciiTheme="minorHAnsi" w:hAnsiTheme="minorHAnsi" w:cstheme="minorHAnsi"/>
          <w:b/>
          <w:bCs w:val="0"/>
          <w:sz w:val="22"/>
          <w:szCs w:val="22"/>
          <w:vertAlign w:val="superscript"/>
          <w:lang w:val="pl-PL"/>
        </w:rPr>
        <w:t>1</w:t>
      </w:r>
      <w:r w:rsidR="005869A1">
        <w:rPr>
          <w:rFonts w:asciiTheme="minorHAnsi" w:hAnsiTheme="minorHAnsi" w:cstheme="minorHAnsi"/>
          <w:b/>
          <w:bCs w:val="0"/>
          <w:sz w:val="22"/>
          <w:szCs w:val="22"/>
          <w:vertAlign w:val="superscript"/>
          <w:lang w:val="pl-PL"/>
        </w:rPr>
        <w:t>*</w:t>
      </w:r>
      <w:r w:rsidRPr="008F320A">
        <w:rPr>
          <w:rFonts w:asciiTheme="minorHAnsi" w:hAnsiTheme="minorHAnsi" w:cstheme="minorHAnsi"/>
          <w:b/>
          <w:bCs w:val="0"/>
          <w:sz w:val="22"/>
          <w:szCs w:val="22"/>
          <w:lang w:val="pl-PL"/>
        </w:rPr>
        <w:t>, Joanna Kolodziejczyk-Czepas</w:t>
      </w:r>
      <w:r w:rsidR="008F320A">
        <w:rPr>
          <w:rFonts w:asciiTheme="minorHAnsi" w:hAnsiTheme="minorHAnsi" w:cstheme="minorHAnsi"/>
          <w:b/>
          <w:bCs w:val="0"/>
          <w:sz w:val="22"/>
          <w:szCs w:val="22"/>
          <w:vertAlign w:val="superscript"/>
          <w:lang w:val="pl-PL"/>
        </w:rPr>
        <w:t>2</w:t>
      </w:r>
      <w:r w:rsidRPr="008F320A">
        <w:rPr>
          <w:rFonts w:asciiTheme="minorHAnsi" w:hAnsiTheme="minorHAnsi" w:cstheme="minorHAnsi"/>
          <w:b/>
          <w:bCs w:val="0"/>
          <w:sz w:val="22"/>
          <w:szCs w:val="22"/>
          <w:lang w:val="pl-PL"/>
        </w:rPr>
        <w:t>, Oleksandra Liudvytska</w:t>
      </w:r>
      <w:r w:rsidR="008F320A">
        <w:rPr>
          <w:rFonts w:asciiTheme="minorHAnsi" w:hAnsiTheme="minorHAnsi" w:cstheme="minorHAnsi"/>
          <w:b/>
          <w:bCs w:val="0"/>
          <w:sz w:val="22"/>
          <w:szCs w:val="22"/>
          <w:vertAlign w:val="superscript"/>
          <w:lang w:val="pl-PL"/>
        </w:rPr>
        <w:t>2</w:t>
      </w:r>
      <w:r w:rsidRPr="008F320A">
        <w:rPr>
          <w:rFonts w:asciiTheme="minorHAnsi" w:hAnsiTheme="minorHAnsi" w:cstheme="minorHAnsi"/>
          <w:b/>
          <w:bCs w:val="0"/>
          <w:sz w:val="22"/>
          <w:szCs w:val="22"/>
          <w:lang w:val="pl-PL"/>
        </w:rPr>
        <w:t>, Piotr Michel</w:t>
      </w:r>
      <w:r w:rsidR="008F320A">
        <w:rPr>
          <w:rFonts w:asciiTheme="minorHAnsi" w:hAnsiTheme="minorHAnsi" w:cstheme="minorHAnsi"/>
          <w:b/>
          <w:bCs w:val="0"/>
          <w:sz w:val="22"/>
          <w:szCs w:val="22"/>
          <w:vertAlign w:val="superscript"/>
          <w:lang w:val="pl-PL"/>
        </w:rPr>
        <w:t>1</w:t>
      </w:r>
      <w:r w:rsidRPr="008F320A">
        <w:rPr>
          <w:rFonts w:asciiTheme="minorHAnsi" w:hAnsiTheme="minorHAnsi" w:cstheme="minorHAnsi"/>
          <w:b/>
          <w:bCs w:val="0"/>
          <w:sz w:val="22"/>
          <w:szCs w:val="22"/>
          <w:lang w:val="pl-PL"/>
        </w:rPr>
        <w:t>, Monika A. Olszewska</w:t>
      </w:r>
      <w:r w:rsidR="008F320A">
        <w:rPr>
          <w:rFonts w:asciiTheme="minorHAnsi" w:hAnsiTheme="minorHAnsi" w:cstheme="minorHAnsi"/>
          <w:b/>
          <w:bCs w:val="0"/>
          <w:sz w:val="22"/>
          <w:szCs w:val="22"/>
          <w:vertAlign w:val="superscript"/>
          <w:lang w:val="pl-PL"/>
        </w:rPr>
        <w:t>1</w:t>
      </w:r>
    </w:p>
    <w:p w14:paraId="11C3A474" w14:textId="7A6B7B24" w:rsidR="00A1427E" w:rsidRPr="0058550C" w:rsidRDefault="008F320A" w:rsidP="00A1427E">
      <w:pPr>
        <w:spacing w:before="120" w:after="0" w:line="240" w:lineRule="auto"/>
        <w:ind w:firstLine="0"/>
        <w:rPr>
          <w:rFonts w:asciiTheme="minorHAnsi" w:hAnsiTheme="minorHAnsi" w:cstheme="minorHAnsi"/>
          <w:sz w:val="22"/>
          <w:szCs w:val="22"/>
        </w:rPr>
      </w:pPr>
      <w:r>
        <w:rPr>
          <w:rFonts w:asciiTheme="minorHAnsi" w:hAnsiTheme="minorHAnsi" w:cstheme="minorHAnsi"/>
          <w:sz w:val="22"/>
          <w:szCs w:val="22"/>
          <w:vertAlign w:val="superscript"/>
        </w:rPr>
        <w:t>1</w:t>
      </w:r>
      <w:r w:rsidR="00A1427E" w:rsidRPr="0058550C">
        <w:rPr>
          <w:rFonts w:asciiTheme="minorHAnsi" w:hAnsiTheme="minorHAnsi" w:cstheme="minorHAnsi"/>
          <w:sz w:val="22"/>
          <w:szCs w:val="22"/>
        </w:rPr>
        <w:t xml:space="preserve"> Department of Pharmacognosy, Faculty of Pharmacy, Medical University of Lodz, 1 Muszy</w:t>
      </w:r>
      <w:r w:rsidR="00A1427E">
        <w:rPr>
          <w:rFonts w:asciiTheme="minorHAnsi" w:hAnsiTheme="minorHAnsi" w:cstheme="minorHAnsi"/>
          <w:sz w:val="22"/>
          <w:szCs w:val="22"/>
        </w:rPr>
        <w:t>n</w:t>
      </w:r>
      <w:r w:rsidR="00A1427E" w:rsidRPr="0058550C">
        <w:rPr>
          <w:rFonts w:asciiTheme="minorHAnsi" w:hAnsiTheme="minorHAnsi" w:cstheme="minorHAnsi"/>
          <w:sz w:val="22"/>
          <w:szCs w:val="22"/>
        </w:rPr>
        <w:t>skiego St., 90-151 Lodz, Poland</w:t>
      </w:r>
    </w:p>
    <w:p w14:paraId="1988BDDA" w14:textId="686FC5E7" w:rsidR="00A1427E" w:rsidRPr="0058550C" w:rsidRDefault="008F320A" w:rsidP="00A1427E">
      <w:pPr>
        <w:spacing w:after="120" w:line="240" w:lineRule="auto"/>
        <w:ind w:firstLine="0"/>
        <w:rPr>
          <w:rFonts w:asciiTheme="minorHAnsi" w:hAnsiTheme="minorHAnsi" w:cstheme="minorHAnsi"/>
          <w:sz w:val="22"/>
          <w:szCs w:val="22"/>
        </w:rPr>
      </w:pPr>
      <w:r>
        <w:rPr>
          <w:rFonts w:asciiTheme="minorHAnsi" w:hAnsiTheme="minorHAnsi" w:cstheme="minorHAnsi"/>
          <w:sz w:val="22"/>
          <w:szCs w:val="22"/>
          <w:vertAlign w:val="superscript"/>
        </w:rPr>
        <w:t>2</w:t>
      </w:r>
      <w:r w:rsidR="00A1427E" w:rsidRPr="0058550C">
        <w:t xml:space="preserve"> </w:t>
      </w:r>
      <w:r w:rsidR="00A1427E" w:rsidRPr="0058550C">
        <w:rPr>
          <w:rFonts w:asciiTheme="minorHAnsi" w:hAnsiTheme="minorHAnsi" w:cstheme="minorHAnsi"/>
          <w:sz w:val="22"/>
          <w:szCs w:val="22"/>
        </w:rPr>
        <w:t>Department of General Biochemistry, Faculty of Biology and Environmental Protection, University of Lodz, Pomorska 141/143, 90-236 Lodz, Poland.</w:t>
      </w:r>
    </w:p>
    <w:p w14:paraId="24A44379" w14:textId="1A49B127" w:rsidR="00757470" w:rsidRPr="00A1427E" w:rsidRDefault="005869A1" w:rsidP="00A1427E">
      <w:pPr>
        <w:keepNext/>
        <w:spacing w:before="120" w:after="120"/>
        <w:ind w:firstLine="0"/>
        <w:rPr>
          <w:rFonts w:asciiTheme="minorHAnsi" w:hAnsiTheme="minorHAnsi" w:cstheme="minorHAnsi"/>
          <w:b/>
          <w:bCs w:val="0"/>
          <w:sz w:val="28"/>
          <w:szCs w:val="28"/>
        </w:rPr>
      </w:pPr>
      <w:r>
        <w:rPr>
          <w:rFonts w:asciiTheme="minorHAnsi" w:hAnsiTheme="minorHAnsi" w:cstheme="minorHAnsi"/>
          <w:sz w:val="22"/>
          <w:szCs w:val="22"/>
        </w:rPr>
        <w:t>*</w:t>
      </w:r>
      <w:r w:rsidR="00A1427E" w:rsidRPr="0058550C">
        <w:rPr>
          <w:rFonts w:asciiTheme="minorHAnsi" w:hAnsiTheme="minorHAnsi" w:cstheme="minorHAnsi"/>
          <w:sz w:val="22"/>
          <w:szCs w:val="22"/>
        </w:rPr>
        <w:t xml:space="preserve">Correspondence: </w:t>
      </w:r>
      <w:hyperlink r:id="rId5" w:history="1">
        <w:r w:rsidR="00A1427E" w:rsidRPr="0058550C">
          <w:rPr>
            <w:rStyle w:val="Hipercze"/>
            <w:rFonts w:asciiTheme="minorHAnsi" w:hAnsiTheme="minorHAnsi" w:cstheme="minorHAnsi"/>
            <w:sz w:val="22"/>
            <w:szCs w:val="22"/>
          </w:rPr>
          <w:t>magdalena.rutkowska@umed.lodz.pl</w:t>
        </w:r>
      </w:hyperlink>
    </w:p>
    <w:p w14:paraId="3E9953FD" w14:textId="77777777" w:rsidR="006D6B99" w:rsidRDefault="006D6B99" w:rsidP="006D6B99">
      <w:pPr>
        <w:ind w:firstLine="0"/>
        <w:sectPr w:rsidR="006D6B99" w:rsidSect="006D6B99">
          <w:pgSz w:w="11906" w:h="16838"/>
          <w:pgMar w:top="1417" w:right="1417" w:bottom="1276" w:left="1417" w:header="708" w:footer="708" w:gutter="0"/>
          <w:cols w:space="708"/>
          <w:docGrid w:linePitch="360"/>
        </w:sectPr>
      </w:pPr>
    </w:p>
    <w:p w14:paraId="37F79913" w14:textId="02FE5040" w:rsidR="00AB2D70" w:rsidRPr="00A1427E" w:rsidRDefault="00A1427E" w:rsidP="00A1427E">
      <w:pPr>
        <w:spacing w:after="0" w:line="260" w:lineRule="atLeast"/>
        <w:ind w:firstLine="0"/>
        <w:rPr>
          <w:rFonts w:asciiTheme="minorHAnsi" w:hAnsiTheme="minorHAnsi" w:cstheme="minorHAnsi"/>
          <w:iCs/>
          <w:sz w:val="22"/>
          <w:szCs w:val="22"/>
        </w:rPr>
      </w:pPr>
      <w:r w:rsidRPr="00A1427E">
        <w:rPr>
          <w:rFonts w:asciiTheme="minorHAnsi" w:hAnsiTheme="minorHAnsi" w:cstheme="minorHAnsi"/>
          <w:b/>
          <w:bCs w:val="0"/>
          <w:iCs/>
          <w:sz w:val="22"/>
          <w:szCs w:val="22"/>
        </w:rPr>
        <w:lastRenderedPageBreak/>
        <w:t xml:space="preserve">Supplementary </w:t>
      </w:r>
      <w:r w:rsidR="00AB2D70" w:rsidRPr="00A1427E">
        <w:rPr>
          <w:rFonts w:asciiTheme="minorHAnsi" w:hAnsiTheme="minorHAnsi" w:cstheme="minorHAnsi"/>
          <w:b/>
          <w:bCs w:val="0"/>
          <w:iCs/>
          <w:sz w:val="22"/>
          <w:szCs w:val="22"/>
        </w:rPr>
        <w:t xml:space="preserve">Table </w:t>
      </w:r>
      <w:r w:rsidRPr="00A1427E">
        <w:rPr>
          <w:rFonts w:asciiTheme="minorHAnsi" w:hAnsiTheme="minorHAnsi" w:cstheme="minorHAnsi"/>
          <w:b/>
          <w:bCs w:val="0"/>
          <w:iCs/>
          <w:sz w:val="22"/>
          <w:szCs w:val="22"/>
        </w:rPr>
        <w:t>S</w:t>
      </w:r>
      <w:r w:rsidR="00AB2D70" w:rsidRPr="00A1427E">
        <w:rPr>
          <w:rFonts w:asciiTheme="minorHAnsi" w:hAnsiTheme="minorHAnsi" w:cstheme="minorHAnsi"/>
          <w:b/>
          <w:bCs w:val="0"/>
          <w:iCs/>
          <w:sz w:val="22"/>
          <w:szCs w:val="22"/>
        </w:rPr>
        <w:t>1.</w:t>
      </w:r>
      <w:r w:rsidR="00AB2D70" w:rsidRPr="00A1427E">
        <w:rPr>
          <w:rFonts w:asciiTheme="minorHAnsi" w:hAnsiTheme="minorHAnsi" w:cstheme="minorHAnsi"/>
          <w:iCs/>
          <w:sz w:val="22"/>
          <w:szCs w:val="22"/>
        </w:rPr>
        <w:t xml:space="preserve"> Qualitative composition of </w:t>
      </w:r>
      <w:r w:rsidR="00AB2D70" w:rsidRPr="00A1427E">
        <w:rPr>
          <w:rFonts w:asciiTheme="minorHAnsi" w:hAnsiTheme="minorHAnsi" w:cstheme="minorHAnsi"/>
          <w:i/>
          <w:sz w:val="22"/>
          <w:szCs w:val="22"/>
        </w:rPr>
        <w:t>S. commixta</w:t>
      </w:r>
      <w:r w:rsidR="00AB2D70" w:rsidRPr="00A1427E">
        <w:rPr>
          <w:rFonts w:asciiTheme="minorHAnsi" w:hAnsiTheme="minorHAnsi" w:cstheme="minorHAnsi"/>
          <w:iCs/>
          <w:sz w:val="22"/>
          <w:szCs w:val="22"/>
        </w:rPr>
        <w:t xml:space="preserve"> leaf extracts/fractions. </w:t>
      </w:r>
    </w:p>
    <w:tbl>
      <w:tblPr>
        <w:tblStyle w:val="Tabela-Siatka"/>
        <w:tblW w:w="0" w:type="auto"/>
        <w:tblLook w:val="04A0" w:firstRow="1" w:lastRow="0" w:firstColumn="1" w:lastColumn="0" w:noHBand="0" w:noVBand="1"/>
      </w:tblPr>
      <w:tblGrid>
        <w:gridCol w:w="279"/>
        <w:gridCol w:w="3345"/>
        <w:gridCol w:w="519"/>
        <w:gridCol w:w="716"/>
        <w:gridCol w:w="699"/>
        <w:gridCol w:w="1490"/>
        <w:gridCol w:w="1177"/>
        <w:gridCol w:w="837"/>
      </w:tblGrid>
      <w:tr w:rsidR="00AB2D70" w:rsidRPr="006D6B99" w14:paraId="46B726A5" w14:textId="77777777" w:rsidTr="00B70FA9">
        <w:trPr>
          <w:cantSplit/>
          <w:trHeight w:val="284"/>
        </w:trPr>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30B83EE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No.</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2751E4F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Analyte</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0BC957F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i/>
              </w:rPr>
              <w:t>R</w:t>
            </w:r>
            <w:r w:rsidRPr="006D6B99">
              <w:rPr>
                <w:rFonts w:asciiTheme="minorHAnsi" w:hAnsiTheme="minorHAnsi" w:cstheme="minorHAnsi"/>
                <w:i/>
                <w:vertAlign w:val="subscript"/>
              </w:rPr>
              <w:t>t</w:t>
            </w:r>
            <w:r w:rsidRPr="006D6B99">
              <w:rPr>
                <w:rFonts w:asciiTheme="minorHAnsi" w:hAnsiTheme="minorHAnsi" w:cstheme="minorHAnsi"/>
                <w:i/>
              </w:rPr>
              <w:t xml:space="preserve"> </w:t>
            </w:r>
            <w:r w:rsidRPr="006D6B99">
              <w:rPr>
                <w:rFonts w:asciiTheme="minorHAnsi" w:hAnsiTheme="minorHAnsi" w:cstheme="minorHAnsi"/>
              </w:rPr>
              <w:t>(min)</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46401A62" w14:textId="77777777" w:rsidR="00AB2D70" w:rsidRPr="006D6B99" w:rsidRDefault="00AB2D70" w:rsidP="00B70FA9">
            <w:pPr>
              <w:pStyle w:val="Tabela-dane"/>
              <w:rPr>
                <w:rFonts w:asciiTheme="minorHAnsi" w:hAnsiTheme="minorHAnsi" w:cstheme="minorHAnsi"/>
                <w:vertAlign w:val="subscript"/>
              </w:rPr>
            </w:pPr>
            <w:r w:rsidRPr="006D6B99">
              <w:rPr>
                <w:rFonts w:asciiTheme="minorHAnsi" w:hAnsiTheme="minorHAnsi" w:cstheme="minorHAnsi"/>
              </w:rPr>
              <w:t>UV λ</w:t>
            </w:r>
            <w:r w:rsidRPr="006D6B99">
              <w:rPr>
                <w:rFonts w:asciiTheme="minorHAnsi" w:hAnsiTheme="minorHAnsi" w:cstheme="minorHAnsi"/>
                <w:vertAlign w:val="subscript"/>
              </w:rPr>
              <w:t xml:space="preserve">max </w:t>
            </w:r>
            <w:r w:rsidRPr="006D6B99">
              <w:rPr>
                <w:rFonts w:asciiTheme="minorHAnsi" w:hAnsiTheme="minorHAnsi" w:cstheme="minorHAnsi"/>
              </w:rPr>
              <w:t>(nm)</w:t>
            </w:r>
          </w:p>
        </w:tc>
        <w:tc>
          <w:tcPr>
            <w:tcW w:w="699" w:type="dxa"/>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24410D4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[M–H]</w:t>
            </w:r>
            <w:r w:rsidRPr="006D6B99">
              <w:rPr>
                <w:rFonts w:asciiTheme="minorHAnsi" w:hAnsiTheme="minorHAnsi" w:cstheme="minorHAnsi"/>
                <w:vertAlign w:val="superscript"/>
              </w:rPr>
              <w:t>–</w:t>
            </w:r>
            <w:r w:rsidRPr="006D6B99">
              <w:rPr>
                <w:rFonts w:asciiTheme="minorHAnsi" w:hAnsiTheme="minorHAnsi" w:cstheme="minorHAnsi"/>
              </w:rPr>
              <w:t xml:space="preserve"> (m/z)</w:t>
            </w:r>
          </w:p>
        </w:tc>
        <w:tc>
          <w:tcPr>
            <w:tcW w:w="1490" w:type="dxa"/>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6EA710F1" w14:textId="77777777" w:rsidR="00AB2D70" w:rsidRPr="006D6B99" w:rsidRDefault="00AB2D70" w:rsidP="00B70FA9">
            <w:pPr>
              <w:pStyle w:val="Tabela-dane"/>
              <w:rPr>
                <w:rFonts w:asciiTheme="minorHAnsi" w:hAnsiTheme="minorHAnsi" w:cstheme="minorHAnsi"/>
                <w:vertAlign w:val="superscript"/>
              </w:rPr>
            </w:pPr>
            <w:r w:rsidRPr="006D6B99">
              <w:rPr>
                <w:rFonts w:asciiTheme="minorHAnsi" w:hAnsiTheme="minorHAnsi" w:cstheme="minorHAnsi"/>
              </w:rPr>
              <w:t>MS</w:t>
            </w:r>
            <w:r w:rsidRPr="006D6B99">
              <w:rPr>
                <w:rFonts w:asciiTheme="minorHAnsi" w:hAnsiTheme="minorHAnsi" w:cstheme="minorHAnsi"/>
                <w:vertAlign w:val="superscript"/>
              </w:rPr>
              <w:t>2</w:t>
            </w:r>
            <w:r w:rsidRPr="006D6B99">
              <w:rPr>
                <w:rFonts w:asciiTheme="minorHAnsi" w:hAnsiTheme="minorHAnsi" w:cstheme="minorHAnsi"/>
              </w:rPr>
              <w:t>/MS</w:t>
            </w:r>
            <w:r w:rsidRPr="006D6B99">
              <w:rPr>
                <w:rFonts w:asciiTheme="minorHAnsi" w:hAnsiTheme="minorHAnsi" w:cstheme="minorHAnsi"/>
                <w:vertAlign w:val="superscript"/>
              </w:rPr>
              <w:t>3</w:t>
            </w:r>
            <w:r w:rsidRPr="006D6B99">
              <w:rPr>
                <w:rFonts w:asciiTheme="minorHAnsi" w:hAnsiTheme="minorHAnsi" w:cstheme="minorHAnsi"/>
              </w:rPr>
              <w:t xml:space="preserve"> fragment ions</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1A41D79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Extract</w:t>
            </w:r>
          </w:p>
        </w:tc>
        <w:tc>
          <w:tcPr>
            <w:tcW w:w="0" w:type="auto"/>
            <w:tcBorders>
              <w:top w:val="single" w:sz="4" w:space="0" w:color="auto"/>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6AF7FD2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References</w:t>
            </w:r>
          </w:p>
        </w:tc>
      </w:tr>
      <w:tr w:rsidR="00AB2D70" w:rsidRPr="006D6B99" w14:paraId="34E4123F" w14:textId="77777777" w:rsidTr="00B70FA9">
        <w:trPr>
          <w:cantSplit/>
          <w:trHeight w:val="284"/>
        </w:trPr>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7B52566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w:t>
            </w:r>
          </w:p>
        </w:tc>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20C91AF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Protocatechuic acid hexoside</w:t>
            </w:r>
          </w:p>
        </w:tc>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5E1D1BA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w:t>
            </w:r>
          </w:p>
        </w:tc>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1DBB856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w:t>
            </w:r>
          </w:p>
        </w:tc>
        <w:tc>
          <w:tcPr>
            <w:tcW w:w="699" w:type="dxa"/>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3DFA8EA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315</w:t>
            </w:r>
          </w:p>
        </w:tc>
        <w:tc>
          <w:tcPr>
            <w:tcW w:w="1490" w:type="dxa"/>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504041C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153(100)</w:t>
            </w:r>
          </w:p>
        </w:tc>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4C28AC0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WR</w:t>
            </w:r>
          </w:p>
        </w:tc>
        <w:tc>
          <w:tcPr>
            <w:tcW w:w="0" w:type="auto"/>
            <w:tcBorders>
              <w:top w:val="single" w:sz="4" w:space="0" w:color="auto"/>
              <w:left w:val="single" w:sz="4" w:space="0" w:color="FFFFFF" w:themeColor="background1"/>
              <w:bottom w:val="nil"/>
              <w:right w:val="single" w:sz="4" w:space="0" w:color="FFFFFF" w:themeColor="background1"/>
            </w:tcBorders>
            <w:tcMar>
              <w:left w:w="11" w:type="dxa"/>
              <w:right w:w="11" w:type="dxa"/>
            </w:tcMar>
            <w:vAlign w:val="center"/>
          </w:tcPr>
          <w:p w14:paraId="4F5CC450" w14:textId="781E253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{"citationID":"AMCSR9ms","properties":{"formattedCitation":"[1]","plainCitation":"[1]","noteIndex":0},"citationItems":[{"id":1505,"uris":["http://zotero.org/users/11742901/items/YDWSSW6G"],"itemData":{"id":1505,"type":"article-journal","abstract":"Polyphenol-rich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3647D5CD" w14:textId="77777777" w:rsidTr="00B70FA9">
        <w:trPr>
          <w:cantSplit/>
          <w:trHeight w:val="284"/>
        </w:trPr>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2C9CC4E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153B308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Caffeic acid hexoside</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1AC19DF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5.0</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10D6987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nil"/>
              <w:left w:val="single" w:sz="4" w:space="0" w:color="FFFFFF" w:themeColor="background1"/>
              <w:bottom w:val="nil"/>
              <w:right w:val="single" w:sz="4" w:space="0" w:color="FFFFFF" w:themeColor="background1"/>
            </w:tcBorders>
            <w:tcMar>
              <w:left w:w="11" w:type="dxa"/>
              <w:right w:w="11" w:type="dxa"/>
            </w:tcMar>
            <w:vAlign w:val="center"/>
          </w:tcPr>
          <w:p w14:paraId="13A34DB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w:t>
            </w:r>
          </w:p>
        </w:tc>
        <w:tc>
          <w:tcPr>
            <w:tcW w:w="1490" w:type="dxa"/>
            <w:tcBorders>
              <w:top w:val="nil"/>
              <w:left w:val="single" w:sz="4" w:space="0" w:color="FFFFFF" w:themeColor="background1"/>
              <w:bottom w:val="nil"/>
              <w:right w:val="single" w:sz="4" w:space="0" w:color="FFFFFF" w:themeColor="background1"/>
            </w:tcBorders>
            <w:tcMar>
              <w:left w:w="11" w:type="dxa"/>
              <w:right w:w="11" w:type="dxa"/>
            </w:tcMar>
            <w:vAlign w:val="center"/>
          </w:tcPr>
          <w:p w14:paraId="7AE857F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179(100)</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3E828DD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 BF</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3187800A" w14:textId="3150C11D"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{"citationID":"q3XZJC4Q","properties":{"formattedCitation":"[1]","plainCitation":"[1]","noteIndex":0},"citationItems":[{"id":1505,"uris":["http://zotero.org/users/11742901/items/YDWSSW6G"],"itemData":{"id":1505,"type":"article-journal","abstract":"Polyphenol-rich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52167FD2" w14:textId="77777777" w:rsidTr="00B70FA9">
        <w:trPr>
          <w:cantSplit/>
          <w:trHeight w:val="284"/>
        </w:trPr>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7CE1EEF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02995D3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Protocatechuic acid (PCA) </w:t>
            </w:r>
            <w:r w:rsidRPr="006D6B99">
              <w:rPr>
                <w:rFonts w:asciiTheme="minorHAnsi" w:hAnsiTheme="minorHAnsi" w:cstheme="minorHAnsi"/>
                <w:i/>
                <w:vertAlign w:val="superscript"/>
              </w:rPr>
              <w:t>ab</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509AA90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5.3</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5853506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259, 294</w:t>
            </w:r>
          </w:p>
        </w:tc>
        <w:tc>
          <w:tcPr>
            <w:tcW w:w="699" w:type="dxa"/>
            <w:tcBorders>
              <w:top w:val="nil"/>
              <w:left w:val="single" w:sz="4" w:space="0" w:color="FFFFFF" w:themeColor="background1"/>
              <w:bottom w:val="nil"/>
              <w:right w:val="single" w:sz="4" w:space="0" w:color="FFFFFF" w:themeColor="background1"/>
            </w:tcBorders>
            <w:tcMar>
              <w:left w:w="11" w:type="dxa"/>
              <w:right w:w="11" w:type="dxa"/>
            </w:tcMar>
            <w:vAlign w:val="center"/>
          </w:tcPr>
          <w:p w14:paraId="0F406E9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153</w:t>
            </w:r>
          </w:p>
        </w:tc>
        <w:tc>
          <w:tcPr>
            <w:tcW w:w="1490" w:type="dxa"/>
            <w:tcBorders>
              <w:top w:val="nil"/>
              <w:left w:val="single" w:sz="4" w:space="0" w:color="FFFFFF" w:themeColor="background1"/>
              <w:bottom w:val="nil"/>
              <w:right w:val="single" w:sz="4" w:space="0" w:color="FFFFFF" w:themeColor="background1"/>
            </w:tcBorders>
            <w:tcMar>
              <w:left w:w="11" w:type="dxa"/>
              <w:right w:w="11" w:type="dxa"/>
            </w:tcMar>
            <w:vAlign w:val="center"/>
          </w:tcPr>
          <w:p w14:paraId="35E045CB" w14:textId="77777777" w:rsidR="00AB2D70" w:rsidRPr="006D6B99" w:rsidRDefault="00AB2D70" w:rsidP="00B70FA9">
            <w:pPr>
              <w:pStyle w:val="Tabela-dane"/>
              <w:rPr>
                <w:rFonts w:asciiTheme="minorHAnsi" w:hAnsiTheme="minorHAnsi" w:cstheme="minorHAnsi"/>
              </w:rPr>
            </w:pP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77E23E8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nil"/>
              <w:left w:val="single" w:sz="4" w:space="0" w:color="FFFFFF" w:themeColor="background1"/>
              <w:bottom w:val="nil"/>
              <w:right w:val="single" w:sz="4" w:space="0" w:color="FFFFFF" w:themeColor="background1"/>
            </w:tcBorders>
            <w:tcMar>
              <w:left w:w="11" w:type="dxa"/>
              <w:right w:w="11" w:type="dxa"/>
            </w:tcMar>
            <w:vAlign w:val="center"/>
          </w:tcPr>
          <w:p w14:paraId="3D85D3AE" w14:textId="77777777" w:rsidR="00AB2D70" w:rsidRPr="006D6B99" w:rsidRDefault="00AB2D70" w:rsidP="00B70FA9">
            <w:pPr>
              <w:pStyle w:val="Tabela-dane"/>
              <w:rPr>
                <w:rFonts w:asciiTheme="minorHAnsi" w:hAnsiTheme="minorHAnsi" w:cstheme="minorHAnsi"/>
              </w:rPr>
            </w:pPr>
          </w:p>
        </w:tc>
      </w:tr>
      <w:tr w:rsidR="00AB2D70" w:rsidRPr="006D6B99" w14:paraId="27FF06E8" w14:textId="77777777" w:rsidTr="00B70FA9">
        <w:trPr>
          <w:cantSplit/>
          <w:trHeight w:val="284"/>
        </w:trPr>
        <w:tc>
          <w:tcPr>
            <w:tcW w:w="0" w:type="auto"/>
            <w:tcBorders>
              <w:top w:val="nil"/>
              <w:left w:val="nil"/>
              <w:bottom w:val="nil"/>
              <w:right w:val="nil"/>
            </w:tcBorders>
            <w:tcMar>
              <w:left w:w="11" w:type="dxa"/>
              <w:right w:w="11" w:type="dxa"/>
            </w:tcMar>
            <w:vAlign w:val="center"/>
          </w:tcPr>
          <w:p w14:paraId="44326B5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w:t>
            </w:r>
          </w:p>
        </w:tc>
        <w:tc>
          <w:tcPr>
            <w:tcW w:w="0" w:type="auto"/>
            <w:tcBorders>
              <w:top w:val="nil"/>
              <w:left w:val="nil"/>
              <w:bottom w:val="nil"/>
              <w:right w:val="nil"/>
            </w:tcBorders>
            <w:tcMar>
              <w:left w:w="11" w:type="dxa"/>
              <w:right w:w="11" w:type="dxa"/>
            </w:tcMar>
            <w:vAlign w:val="center"/>
          </w:tcPr>
          <w:p w14:paraId="5D4BB59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w:t>
            </w:r>
            <w:r w:rsidRPr="006D6B99">
              <w:rPr>
                <w:rFonts w:asciiTheme="minorHAnsi" w:hAnsiTheme="minorHAnsi" w:cstheme="minorHAnsi"/>
                <w:i/>
              </w:rPr>
              <w:t>O</w:t>
            </w:r>
            <w:r w:rsidRPr="006D6B99">
              <w:rPr>
                <w:rFonts w:asciiTheme="minorHAnsi" w:hAnsiTheme="minorHAnsi" w:cstheme="minorHAnsi"/>
              </w:rPr>
              <w:t xml:space="preserve">-Caffeoylquinic acid (NCHA, neochlorogenic acid) </w:t>
            </w:r>
            <w:r w:rsidRPr="006D6B99">
              <w:rPr>
                <w:rFonts w:asciiTheme="minorHAnsi" w:hAnsiTheme="minorHAnsi" w:cstheme="minorHAnsi"/>
                <w:i/>
                <w:vertAlign w:val="superscript"/>
              </w:rPr>
              <w:t>ab</w:t>
            </w:r>
          </w:p>
        </w:tc>
        <w:tc>
          <w:tcPr>
            <w:tcW w:w="0" w:type="auto"/>
            <w:tcBorders>
              <w:top w:val="nil"/>
              <w:left w:val="nil"/>
              <w:bottom w:val="nil"/>
              <w:right w:val="nil"/>
            </w:tcBorders>
            <w:tcMar>
              <w:left w:w="11" w:type="dxa"/>
              <w:right w:w="11" w:type="dxa"/>
            </w:tcMar>
            <w:vAlign w:val="center"/>
          </w:tcPr>
          <w:p w14:paraId="3C82B11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5.4</w:t>
            </w:r>
          </w:p>
        </w:tc>
        <w:tc>
          <w:tcPr>
            <w:tcW w:w="0" w:type="auto"/>
            <w:tcBorders>
              <w:top w:val="nil"/>
              <w:left w:val="nil"/>
              <w:bottom w:val="nil"/>
              <w:right w:val="nil"/>
            </w:tcBorders>
            <w:tcMar>
              <w:left w:w="11" w:type="dxa"/>
              <w:right w:w="11" w:type="dxa"/>
            </w:tcMar>
            <w:vAlign w:val="center"/>
          </w:tcPr>
          <w:p w14:paraId="7CD142A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216, 324</w:t>
            </w:r>
          </w:p>
        </w:tc>
        <w:tc>
          <w:tcPr>
            <w:tcW w:w="699" w:type="dxa"/>
            <w:tcBorders>
              <w:top w:val="nil"/>
              <w:left w:val="nil"/>
              <w:bottom w:val="nil"/>
              <w:right w:val="nil"/>
            </w:tcBorders>
            <w:tcMar>
              <w:left w:w="11" w:type="dxa"/>
              <w:right w:w="11" w:type="dxa"/>
            </w:tcMar>
            <w:vAlign w:val="center"/>
          </w:tcPr>
          <w:p w14:paraId="02F8004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w:t>
            </w:r>
          </w:p>
        </w:tc>
        <w:tc>
          <w:tcPr>
            <w:tcW w:w="1490" w:type="dxa"/>
            <w:tcBorders>
              <w:top w:val="nil"/>
              <w:left w:val="nil"/>
              <w:bottom w:val="nil"/>
              <w:right w:val="nil"/>
            </w:tcBorders>
            <w:tcMar>
              <w:left w:w="11" w:type="dxa"/>
              <w:right w:w="11" w:type="dxa"/>
            </w:tcMar>
            <w:vAlign w:val="center"/>
          </w:tcPr>
          <w:p w14:paraId="7F3063C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191(100), 179(42), 135(5)</w:t>
            </w:r>
          </w:p>
        </w:tc>
        <w:tc>
          <w:tcPr>
            <w:tcW w:w="0" w:type="auto"/>
            <w:tcBorders>
              <w:top w:val="nil"/>
              <w:left w:val="nil"/>
              <w:bottom w:val="nil"/>
              <w:right w:val="nil"/>
            </w:tcBorders>
            <w:tcMar>
              <w:left w:w="11" w:type="dxa"/>
              <w:right w:w="11" w:type="dxa"/>
            </w:tcMar>
            <w:vAlign w:val="center"/>
          </w:tcPr>
          <w:p w14:paraId="7E71F43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 WR</w:t>
            </w:r>
          </w:p>
        </w:tc>
        <w:tc>
          <w:tcPr>
            <w:tcW w:w="0" w:type="auto"/>
            <w:tcBorders>
              <w:top w:val="nil"/>
              <w:left w:val="nil"/>
              <w:bottom w:val="nil"/>
              <w:right w:val="nil"/>
            </w:tcBorders>
            <w:tcMar>
              <w:left w:w="11" w:type="dxa"/>
              <w:right w:w="11" w:type="dxa"/>
            </w:tcMar>
            <w:vAlign w:val="center"/>
          </w:tcPr>
          <w:p w14:paraId="74B39243" w14:textId="5B12F6DB"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{"citationID":"plRj7pEG","properties":{"formattedCitation":"[2]","plainCitation":"[2]","noteIndex":0},"citationItems":[{"id":250,"uris":["http://zotero.org/users/11742901/items/EIGIYZM6"],"itemData":{"id":250,"type":"article-journal","container-title":"Journal of Agricultural and Food Chemistry","DOI":"10.1021/jf026187q","ISSN":"0021-8561","issue":"10","page":"2900-2911","title":"Hierarchical Scheme for LC-MS n Identification of Chlorogenic Acids","volume":"51","author":[{"family":"Clifford","given":"Michael N."},{"family":"Johnston","given":"Kelly L."},{"family":"Knight","given":"Susan"},{"family":"Kuhnert","given":"Nikolai"}],"issued":{"date-parts":[["2003",5]]}}}],"schema":"https://github.com/citation-style-language/schema/raw/master/csl-citation.json"}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[2]</w:t>
            </w:r>
            <w:r w:rsidRPr="006D6B99">
              <w:rPr>
                <w:rFonts w:asciiTheme="minorHAnsi" w:hAnsiTheme="minorHAnsi" w:cstheme="minorHAnsi"/>
              </w:rPr>
              <w:fldChar w:fldCharType="end"/>
            </w:r>
          </w:p>
        </w:tc>
      </w:tr>
      <w:tr w:rsidR="00AB2D70" w:rsidRPr="006D6B99" w14:paraId="0E721A90" w14:textId="77777777" w:rsidTr="00B70FA9">
        <w:trPr>
          <w:cantSplit/>
          <w:trHeight w:val="284"/>
        </w:trPr>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B8C1C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3EEE4C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r w:rsidRPr="006D6B99">
              <w:rPr>
                <w:rFonts w:asciiTheme="minorHAnsi" w:hAnsiTheme="minorHAnsi" w:cstheme="minorHAnsi"/>
                <w:i/>
              </w:rPr>
              <w:t>O</w:t>
            </w:r>
            <w:r w:rsidRPr="006D6B99">
              <w:rPr>
                <w:rFonts w:asciiTheme="minorHAnsi" w:hAnsiTheme="minorHAnsi" w:cstheme="minorHAnsi"/>
              </w:rPr>
              <w:t>-Caffeoylquinic acid hexoside</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CB9F4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4AB343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216, 325</w:t>
            </w:r>
          </w:p>
        </w:tc>
        <w:tc>
          <w:tcPr>
            <w:tcW w:w="699" w:type="dxa"/>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FF543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515</w:t>
            </w:r>
          </w:p>
        </w:tc>
        <w:tc>
          <w:tcPr>
            <w:tcW w:w="1490" w:type="dxa"/>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4F605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353(100), 191(28)</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3065B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WR</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7BBE5F7" w14:textId="252D7C95"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{"citationID":"5GiickDf","properties":{"formattedCitation":"[1]","plainCitation":"[1]","noteIndex":0},"citationItems":[{"id":1505,"uris":["http://zotero.org/users/11742901/items/YDWSSW6G"],"itemData":{"id":1505,"type":"article-journal","abstract":"Polyphenol-rich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6D9BEE07" w14:textId="77777777" w:rsidTr="00B70FA9">
        <w:trPr>
          <w:cantSplit/>
          <w:trHeight w:val="284"/>
        </w:trPr>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A71B40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13F6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D1B4E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6.7</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158CE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CC7B3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79F2D3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451(26), 425(100), 407(35)</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96811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nil"/>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E2BDE6" w14:textId="307313AC"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{"citationID":"6ROqqZUl","properties":{"formattedCitation":"[1]","plainCitation":"[1]","noteIndex":0},"citationItems":[{"id":1505,"uris":["http://zotero.org/users/11742901/items/YDWSSW6G"],"itemData":{"id":1505,"type":"article-journal","abstract":"Polyphenol-rich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100812E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2077B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21774A" w14:textId="77777777" w:rsidR="00AB2D70" w:rsidRPr="006D6B99" w:rsidRDefault="00AB2D70" w:rsidP="00B70FA9">
            <w:pPr>
              <w:pStyle w:val="Tabela-dane"/>
              <w:rPr>
                <w:rFonts w:asciiTheme="minorHAnsi" w:hAnsiTheme="minorHAnsi" w:cstheme="minorHAnsi"/>
                <w:i/>
              </w:rPr>
            </w:pPr>
            <w:r w:rsidRPr="006D6B99">
              <w:rPr>
                <w:rFonts w:asciiTheme="minorHAnsi" w:hAnsiTheme="minorHAnsi" w:cstheme="minorHAnsi"/>
              </w:rPr>
              <w:t>(Epi)catechin-B-(epi)catechin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EA35F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E25F82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AE212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3A8A2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425(100), 407(50), 289(18)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0D2710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46ED3C" w14:textId="2C24D47B"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{"citationID":"zJJanof0","properties":{"formattedCitation":"[1]","plainCitation":"[1]","noteIndex":0},"citationItems":[{"id":1505,"uris":["http://zotero.org/users/11742901/items/YDWSSW6G"],"itemData":{"id":1505,"type":"article-journal","abstract":"Polyphenol-rich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5BCCF1BB"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C913C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D08DBE3" w14:textId="77777777" w:rsidR="00AB2D70" w:rsidRPr="006D6B99" w:rsidRDefault="00AB2D70" w:rsidP="00B70FA9">
            <w:pPr>
              <w:pStyle w:val="Tabela-dane"/>
              <w:rPr>
                <w:rFonts w:asciiTheme="minorHAnsi" w:hAnsiTheme="minorHAnsi" w:cstheme="minorHAnsi"/>
                <w:vertAlign w:val="superscript"/>
              </w:rPr>
            </w:pPr>
            <w:r w:rsidRPr="006D6B99">
              <w:rPr>
                <w:rFonts w:asciiTheme="minorHAnsi" w:hAnsiTheme="minorHAnsi" w:cstheme="minorHAnsi"/>
                <w:i/>
              </w:rPr>
              <w:t>p</w:t>
            </w:r>
            <w:r w:rsidRPr="006D6B99">
              <w:rPr>
                <w:rFonts w:asciiTheme="minorHAnsi" w:hAnsiTheme="minorHAnsi" w:cstheme="minorHAnsi"/>
              </w:rPr>
              <w:t xml:space="preserve">-Hydroxybenzoic acid (pHBA)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7E8737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A1D06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9C4E02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137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D7FED3"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957C98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DA4670" w14:textId="77777777" w:rsidR="00AB2D70" w:rsidRPr="006D6B99" w:rsidRDefault="00AB2D70" w:rsidP="00B70FA9">
            <w:pPr>
              <w:pStyle w:val="Tabela-dane"/>
              <w:rPr>
                <w:rFonts w:asciiTheme="minorHAnsi" w:hAnsiTheme="minorHAnsi" w:cstheme="minorHAnsi"/>
              </w:rPr>
            </w:pPr>
          </w:p>
        </w:tc>
      </w:tr>
      <w:tr w:rsidR="00AB2D70" w:rsidRPr="006D6B99" w14:paraId="5E879767"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6271D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BB730C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D842E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C8B594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EBFB7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19D60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425(100), 407(55), 289(11)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3471F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9048C50" w14:textId="7187A63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{"citationID":"HFy2cCyS","properties":{"formattedCitation":"[1]","plainCitation":"[1]","noteIndex":0},"citationItems":[{"id":1505,"uris":["http://zotero.org/users/11742901/items/YDWSSW6G"],"itemData":{"id":1505,"type":"article-journal","abstract":"Polyphenol-rich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293988C7"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2C8290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DBC16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r w:rsidRPr="006D6B99">
              <w:rPr>
                <w:rFonts w:asciiTheme="minorHAnsi" w:hAnsiTheme="minorHAnsi" w:cstheme="minorHAnsi"/>
                <w:i/>
              </w:rPr>
              <w:t>O</w:t>
            </w:r>
            <w:r w:rsidRPr="006D6B99">
              <w:rPr>
                <w:rFonts w:asciiTheme="minorHAnsi" w:hAnsiTheme="minorHAnsi" w:cstheme="minorHAnsi"/>
              </w:rPr>
              <w:t xml:space="preserve">-Caffeoylquinic acid (chlorogenic acid, CHA) </w:t>
            </w:r>
            <w:r w:rsidRPr="006D6B99">
              <w:rPr>
                <w:rFonts w:asciiTheme="minorHAnsi" w:hAnsiTheme="minorHAnsi" w:cstheme="minorHAnsi"/>
                <w:i/>
                <w:vertAlign w:val="superscript"/>
              </w:rPr>
              <w:t>ab</w:t>
            </w:r>
            <w:r w:rsidRPr="006D6B99">
              <w:rPr>
                <w:rFonts w:asciiTheme="minorHAnsi" w:hAnsiTheme="minorHAnsi" w:cstheme="minorHAnsi"/>
              </w:rPr>
              <w:t xml:space="preserve">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09637B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9.1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DE38DD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216, 325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C64E3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BB2B81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191(100), 179(5)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4E3CB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 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E7C7FA4" w14:textId="3FCD3CA5"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{"citationID":"bPGstjrA","properties":{"formattedCitation":"[2]","plainCitation":"[2]","noteIndex":0},"citationItems":[{"id":250,"uris":["http://zotero.org/users/11742901/items/EIGIYZM6"],"itemData":{"id":250,"type":"article-journal","container-title":"Journal of Agricultural and Food Chemistry","DOI":"10.1021/jf026187q","ISSN":"0021-8561","issue":"10","page":"2900-2911","title":"Hierarchical Scheme for LC-MS n Identification of Chlorogenic Acids","volume":"51","author":[{"family":"Clifford","given":"Michael N."},{"family":"Johnston","given":"Kelly L."},{"family":"Knight","given":"Susan"},{"family":"Kuhnert","given":"Nikolai"}],"issued":{"date-parts":[["2003",5]]}}}],"schema":"https://github.com/citation-style-language/schema/raw/master/csl-citation.json"}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[2]</w:t>
            </w:r>
            <w:r w:rsidRPr="006D6B99">
              <w:rPr>
                <w:rFonts w:asciiTheme="minorHAnsi" w:hAnsiTheme="minorHAnsi" w:cstheme="minorHAnsi"/>
              </w:rPr>
              <w:fldChar w:fldCharType="end"/>
            </w:r>
          </w:p>
        </w:tc>
      </w:tr>
      <w:tr w:rsidR="00AB2D70" w:rsidRPr="006D6B99" w14:paraId="0B3EE88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F40F7B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A6CBF0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(+)-Catechin </w:t>
            </w:r>
            <w:r w:rsidRPr="006D6B99">
              <w:rPr>
                <w:rFonts w:asciiTheme="minorHAnsi" w:hAnsiTheme="minorHAnsi" w:cstheme="minorHAnsi"/>
                <w:i/>
                <w:vertAlign w:val="superscript"/>
              </w:rPr>
              <w:t>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8E9B10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9.7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83873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278</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B0939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91B82F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245(100), 205(21)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7B250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485056" w14:textId="77777777" w:rsidR="00AB2D70" w:rsidRPr="006D6B99" w:rsidRDefault="00AB2D70" w:rsidP="00B70FA9">
            <w:pPr>
              <w:pStyle w:val="Tabela-dane"/>
              <w:rPr>
                <w:rFonts w:asciiTheme="minorHAnsi" w:hAnsiTheme="minorHAnsi" w:cstheme="minorHAnsi"/>
              </w:rPr>
            </w:pPr>
          </w:p>
        </w:tc>
      </w:tr>
      <w:tr w:rsidR="00AB2D70" w:rsidRPr="006D6B99" w14:paraId="067245E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6A80F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BE2775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w:t>
            </w:r>
            <w:r w:rsidRPr="006D6B99">
              <w:rPr>
                <w:rFonts w:asciiTheme="minorHAnsi" w:hAnsiTheme="minorHAnsi" w:cstheme="minorHAnsi"/>
                <w:i/>
              </w:rPr>
              <w:t>O</w:t>
            </w:r>
            <w:r w:rsidRPr="006D6B99">
              <w:rPr>
                <w:rFonts w:asciiTheme="minorHAnsi" w:hAnsiTheme="minorHAnsi" w:cstheme="minorHAnsi"/>
              </w:rPr>
              <w:t xml:space="preserve">-Caffeoylquinic acid (CCHA, cryptochlorogenic acid)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A094F3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10.6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3118E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216, 325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94E53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29D7D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191(50), 179(49), 173(100)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F49B4F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 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9B100A3" w14:textId="454B13EA"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{"citationID":"UmetVdcl","properties":{"formattedCitation":"[2]","plainCitation":"[2]","noteIndex":0},"citationItems":[{"id":250,"uris":["http://zotero.org/users/11742901/items/EIGIYZM6"],"itemData":{"id":250,"type":"article-journal","container-title":"Journal of Agricultural and Food Chemistry","DOI":"10.1021/jf026187q","ISSN":"0021-8561","issue":"10","page":"2900-2911","title":"Hierarchical Scheme for LC-MS n Identification of Chlorogenic Acids","volume":"51","author":[{"family":"Clifford","given":"Michael N."},{"family":"Johnston","given":"Kelly L."},{"family":"Knight","given":"Susan"},{"family":"Kuhnert","given":"Nikolai"}],"issued":{"date-parts":[["2003",5]]}}}],"schema":"https://github.com/citation-style-language/schema/raw/master/csl-citation.json"}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[2]</w:t>
            </w:r>
            <w:r w:rsidRPr="006D6B99">
              <w:rPr>
                <w:rFonts w:asciiTheme="minorHAnsi" w:hAnsiTheme="minorHAnsi" w:cstheme="minorHAnsi"/>
              </w:rPr>
              <w:fldChar w:fldCharType="end"/>
            </w:r>
          </w:p>
        </w:tc>
      </w:tr>
      <w:tr w:rsidR="00AB2D70" w:rsidRPr="006D6B99" w14:paraId="0A547261"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F197B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7557882" w14:textId="72D4761A"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FE3E3B">
              <w:rPr>
                <w:rFonts w:asciiTheme="minorHAnsi" w:hAnsiTheme="minorHAnsi" w:cstheme="minorHAnsi"/>
              </w:rPr>
              <w:t xml:space="preser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FCDBD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12.2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38A549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DC195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C6164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341(13), 323(21), 179(100)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5231B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49CD43" w14:textId="03E0F968"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{"citationID":"mXmNLwom","properties":{"formattedCitation":"[3]","plainCitation":"[3]","noteIndex":0},"citationItems":[{"id":1394,"uris":["http://zotero.org/users/11742901/items/4FYU3YNL"],"itemData":{"id":1394,"type":"article-journal","abstract":"Veronica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0B04CA6D"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B49EC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03BD9D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Caffeic acid (CFA)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321B52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12.6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F2F3FB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2AAEC5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23A2B8B"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A5404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AA0846B" w14:textId="77777777" w:rsidR="00AB2D70" w:rsidRPr="006D6B99" w:rsidRDefault="00AB2D70" w:rsidP="00B70FA9">
            <w:pPr>
              <w:pStyle w:val="Tabela-dane"/>
              <w:rPr>
                <w:rFonts w:asciiTheme="minorHAnsi" w:hAnsiTheme="minorHAnsi" w:cstheme="minorHAnsi"/>
              </w:rPr>
            </w:pPr>
          </w:p>
        </w:tc>
      </w:tr>
      <w:tr w:rsidR="00AB2D70" w:rsidRPr="006D6B99" w14:paraId="3E7A3D93"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1D66AF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9D3A9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223BE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12.9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460DAC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B586D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902C6B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425(100), 407(54), 289(30)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8D2CF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02260C" w14:textId="30256ED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{"citationID":"uNCQJOhG","properties":{"formattedCitation":"[1]","plainCitation":"[1]","noteIndex":0},"citationItems":[{"id":1505,"uris":["http://zotero.org/users/11742901/items/YDWSSW6G"],"itemData":{"id":1505,"type":"article-journal","abstract":"Polyphenol-rich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19C27D7C"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99187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64CE59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Procyanidin B2 </w:t>
            </w:r>
            <w:r w:rsidRPr="006D6B99">
              <w:rPr>
                <w:rFonts w:asciiTheme="minorHAnsi" w:hAnsiTheme="minorHAnsi" w:cstheme="minorHAnsi"/>
                <w:i/>
                <w:vertAlign w:val="superscript"/>
              </w:rPr>
              <w:t>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11F4C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13.5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E8656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87555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6E2EA7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451(18), 425(100), 407(33)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A499F9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7D0F58" w14:textId="77777777" w:rsidR="00AB2D70" w:rsidRPr="006D6B99" w:rsidRDefault="00AB2D70" w:rsidP="00B70FA9">
            <w:pPr>
              <w:pStyle w:val="Tabela-dane"/>
              <w:rPr>
                <w:rFonts w:asciiTheme="minorHAnsi" w:hAnsiTheme="minorHAnsi" w:cstheme="minorHAnsi"/>
              </w:rPr>
            </w:pPr>
          </w:p>
        </w:tc>
      </w:tr>
      <w:tr w:rsidR="00AB2D70" w:rsidRPr="006D6B99" w14:paraId="6A9C31C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54C1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F9817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Caffeoylmalic acid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C7357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14.1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D5B0F0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5BDEC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47F29D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179(100), 135(43)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D755FD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EABE89" w14:textId="39FF0265"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{"citationID":"MafPwiMj","properties":{"formattedCitation":"[4]","plainCitation":"[4]","noteIndex":0},"citationItems":[{"id":1397,"uris":["http://zotero.org/users/11742901/items/H7QHEUE5"],"itemData":{"id":1397,"type":"article-journal","abstract":"The Urticaceae family, circumscribed within the Rosales, was investigated in this study with an overview of the current literature about phytochemical studies using the Liquid Chromatography coupled to Mass Spectrometry (LC-MS) technique. The aim of this study was to review the secondary metabolites identified in the Urticaeae using LC-MS analysis. A systematic review was performed using Scifinder and ScienceDirect databases. Phenolic substances are the most abundant in the Urticaceae family, especially flavones, phenolic acids, and flavonols. We have shown that flavonoids are important chemotaxonomic markers of the chemical composition of the Urticaeae. Following chemical attributes, the C-glycosylated and O-glycosylated flavones stand out as the main skeletons. Our results revealed the chemical profile and structural variability of micromolecules from each genus of Urticaceae. This approach demonstrates a greater use of reversed-phase and liquid chromatography coupled to a mass spectrometer with a negative mode electrospray ionization (ESI) source. In addition, the mobile phase is usually composed of binary systems and eluted by gradient systems. Finally, this paper presents the identification of molecular ion patterns and fragmentation of chemical markers in Urticaceae, identified and isolated using LC-MS, which has been proven to be a valuable tool in several areas, such as phytochemistry, chemosystematics, and chemophenetics. In conclusion, this review is expected to help identify and separate phenolic compounds from the Urticaceae family.","container-title":"Rodriguésia","DOI":"10.1590/2175-7860202374049","ISSN":"2175-7860, 0370-6583","journalAbbreviation":"Rodriguésia","language":"en","page":"e01152022","source":"DOI.org (Crossref)","title":"Use of mass spectrometry as a tool for the search or identification of flavonoids in Urticaceae","volume":"74","author":[{"family":"Gonçalves","given":"Fernanda Manhães Braga"},{"family":"Sousa","given":"Adriana Lima De"},{"family":"Oliveira","given":"Rodrigo Rodrigues De"}],"issued":{"date-parts":[["2023"]]}}}],"schema":"https://github.com/citation-style-language/schema/raw/master/csl-citation.json"}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[4]</w:t>
            </w:r>
            <w:r w:rsidRPr="006D6B99">
              <w:rPr>
                <w:rFonts w:asciiTheme="minorHAnsi" w:hAnsiTheme="minorHAnsi" w:cstheme="minorHAnsi"/>
              </w:rPr>
              <w:fldChar w:fldCharType="end"/>
            </w:r>
          </w:p>
        </w:tc>
      </w:tr>
      <w:tr w:rsidR="00AB2D70" w:rsidRPr="006D6B99" w14:paraId="6C3E0E80"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2FBA3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30714D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cis-5-</w:t>
            </w:r>
            <w:r w:rsidRPr="006D6B99">
              <w:rPr>
                <w:rFonts w:asciiTheme="minorHAnsi" w:hAnsiTheme="minorHAnsi" w:cstheme="minorHAnsi"/>
                <w:i/>
              </w:rPr>
              <w:t>O</w:t>
            </w:r>
            <w:r w:rsidRPr="006D6B99">
              <w:rPr>
                <w:rFonts w:asciiTheme="minorHAnsi" w:hAnsiTheme="minorHAnsi" w:cstheme="minorHAnsi"/>
              </w:rPr>
              <w:t>-Caffeoylquinic acid (cis-CHA, cis-chlorogenic acid)</w:t>
            </w:r>
            <w:r w:rsidRPr="006D6B99">
              <w:rPr>
                <w:rFonts w:asciiTheme="minorHAnsi" w:hAnsiTheme="minorHAnsi" w:cstheme="minorHAnsi"/>
                <w:i/>
                <w:vertAlign w:val="superscript"/>
              </w:rPr>
              <w:t xml:space="preserve"> 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B8301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14.5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189E1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216, 325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576C99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920F79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191(100), 179(4)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C6D2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 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830AB2" w14:textId="21EB0A45"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shd w:val="clear" w:color="auto" w:fill="FFFFFF"/>
              </w:rPr>
              <w:fldChar w:fldCharType="begin"/>
            </w:r>
            <w:r w:rsidR="00A1427E" w:rsidRPr="006D6B99">
              <w:rPr>
                <w:rFonts w:asciiTheme="minorHAnsi" w:hAnsiTheme="minorHAnsi" w:cstheme="minorHAnsi"/>
                <w:shd w:val="clear" w:color="auto" w:fill="FFFFFF"/>
              </w:rPr>
              <w:instrText xml:space="preserve"> ADDIN ZOTERO_ITEM CSL_CITATION {"citationID":"WlyEMswv","properties":{"formattedCitation":"[5]","plainCitation":"[5]","noteIndex":0},"citationItems":[{"id":1979,"uris":["http://zotero.org/users/11742901/items/ZNTZ9DB3"],"itemData":{"id":1979,"type":"article-journal","container-title":"Food chemistry","ISSN":"0308-8146","issue":"1","journalAbbreviation":"Food chemistry","page":"379-385","publisher":"Elsevier","title":"LC–MSn analysis of the cis isomers of chlorogenic acids","volume":"106","author":[{"family":"Clifford","given":"Michael N"},{"family":"Kirkpatrick","given":"JO"},{"family":"Kuhnert","given":"Nikolai"},{"family":"Roozendaal","given":"Hajo"},{"family":"Salgado","given":"Paula Rodrigues"}],"issued":{"date-parts":[["2008"]]}}}],"schema":"https://github.com/citation-style-language/schema/raw/master/csl-citation.json"} </w:instrText>
            </w:r>
            <w:r w:rsidRPr="006D6B99">
              <w:rPr>
                <w:rFonts w:asciiTheme="minorHAnsi" w:hAnsiTheme="minorHAnsi" w:cstheme="minorHAnsi"/>
                <w:shd w:val="clear" w:color="auto" w:fill="FFFFFF"/>
              </w:rPr>
              <w:fldChar w:fldCharType="separate"/>
            </w:r>
            <w:r w:rsidR="00A1427E" w:rsidRPr="006D6B99">
              <w:rPr>
                <w:rFonts w:ascii="Calibri" w:hAnsi="Calibri" w:cs="Calibri"/>
              </w:rPr>
              <w:t>[5]</w:t>
            </w:r>
            <w:r w:rsidRPr="006D6B99">
              <w:rPr>
                <w:rFonts w:asciiTheme="minorHAnsi" w:hAnsiTheme="minorHAnsi" w:cstheme="minorHAnsi"/>
                <w:shd w:val="clear" w:color="auto" w:fill="FFFFFF"/>
              </w:rPr>
              <w:fldChar w:fldCharType="end"/>
            </w:r>
          </w:p>
        </w:tc>
      </w:tr>
      <w:tr w:rsidR="00AB2D70" w:rsidRPr="006D6B99" w14:paraId="0F5E94C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BF3B6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A570F2C" w14:textId="7CA6521F"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acetyl-hexoside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EDF7A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14.7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41C40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098FE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E2E24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341(8), 323(23), 179(100)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0F37D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DF58CE" w14:textId="21C35F73"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{"citationID":"QidVFM3M","properties":{"formattedCitation":"[3]","plainCitation":"[3]","noteIndex":0},"citationItems":[{"id":1394,"uris":["http://zotero.org/users/11742901/items/4FYU3YNL"],"itemData":{"id":1394,"type":"article-journal","abstract":"Veronica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59519A2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A7F5EA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35E1E6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r w:rsidRPr="006D6B99">
              <w:rPr>
                <w:rFonts w:asciiTheme="minorHAnsi" w:hAnsiTheme="minorHAnsi" w:cstheme="minorHAnsi"/>
                <w:i/>
              </w:rPr>
              <w:t>-O-p</w:t>
            </w:r>
            <w:r w:rsidRPr="006D6B99">
              <w:rPr>
                <w:rFonts w:asciiTheme="minorHAnsi" w:hAnsiTheme="minorHAnsi" w:cstheme="minorHAnsi"/>
              </w:rPr>
              <w:t>-Coumaroylquinic acid (5-CQA)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C04B8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15.5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1F31A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207, 311</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C157F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337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589FA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191(100), 163(8)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DF2C74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5D3CC4D" w14:textId="591D933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{"citationID":"ssRY8w1P","properties":{"formattedCitation":"[2]","plainCitation":"[2]","noteIndex":0},"citationItems":[{"id":250,"uris":["http://zotero.org/users/11742901/items/EIGIYZM6"],"itemData":{"id":250,"type":"article-journal","container-title":"Journal of Agricultural and Food Chemistry","DOI":"10.1021/jf026187q","ISSN":"0021-8561","issue":"10","page":"2900-2911","title":"Hierarchical Scheme for LC-MS n Identification of Chlorogenic Acids","volume":"51","author":[{"family":"Clifford","given":"Michael N."},{"family":"Johnston","given":"Kelly L."},{"family":"Knight","given":"Susan"},{"family":"Kuhnert","given":"Nikolai"}],"issued":{"date-parts":[["2003",5]]}}}],"schema":"https://github.com/citation-style-language/schema/raw/master/csl-citation.json"}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[2]</w:t>
            </w:r>
            <w:r w:rsidRPr="006D6B99">
              <w:rPr>
                <w:rFonts w:asciiTheme="minorHAnsi" w:hAnsiTheme="minorHAnsi" w:cstheme="minorHAnsi"/>
              </w:rPr>
              <w:fldChar w:fldCharType="end"/>
            </w:r>
          </w:p>
        </w:tc>
      </w:tr>
      <w:tr w:rsidR="00AB2D70" w:rsidRPr="006D6B99" w14:paraId="3F534A6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94F2C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F32F092" w14:textId="77777777" w:rsidR="00AB2D70" w:rsidRPr="006D6B99" w:rsidRDefault="00AB2D70" w:rsidP="00B70FA9">
            <w:pPr>
              <w:pStyle w:val="Tabela-dane"/>
              <w:rPr>
                <w:rFonts w:asciiTheme="minorHAnsi" w:hAnsiTheme="minorHAnsi" w:cstheme="minorHAnsi"/>
                <w:vertAlign w:val="superscript"/>
              </w:rPr>
            </w:pPr>
            <w:r w:rsidRPr="006D6B99">
              <w:rPr>
                <w:rFonts w:asciiTheme="minorHAnsi" w:hAnsiTheme="minorHAnsi" w:cstheme="minorHAnsi"/>
              </w:rPr>
              <w:t xml:space="preserve">(–)-Epicatechin (EC) </w:t>
            </w:r>
            <w:r w:rsidRPr="006D6B99">
              <w:rPr>
                <w:rFonts w:asciiTheme="minorHAnsi" w:hAnsiTheme="minorHAnsi" w:cstheme="minorHAnsi"/>
                <w:i/>
                <w:vertAlign w:val="superscript"/>
              </w:rPr>
              <w:t>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43EBE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16.0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8BEC99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48DF0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9FFCD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245(100), 205(20)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B35E8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3F4BFF" w14:textId="77777777" w:rsidR="00AB2D70" w:rsidRPr="006D6B99" w:rsidRDefault="00AB2D70" w:rsidP="00B70FA9">
            <w:pPr>
              <w:pStyle w:val="Tabela-dane"/>
              <w:rPr>
                <w:rFonts w:asciiTheme="minorHAnsi" w:hAnsiTheme="minorHAnsi" w:cstheme="minorHAnsi"/>
              </w:rPr>
            </w:pPr>
          </w:p>
        </w:tc>
      </w:tr>
      <w:tr w:rsidR="00AB2D70" w:rsidRPr="006D6B99" w14:paraId="7257743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5955C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33CE518" w14:textId="62B9417F"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acetyl-hexoside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2DCB4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1DBF22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DE5A51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DFAB1C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341(5), 323(20), 179(100)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582098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8B3BC9C" w14:textId="1CA30BF6"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{"citationID":"j9d55lkj","properties":{"formattedCitation":"[3]","plainCitation":"[3]","noteIndex":0},"citationItems":[{"id":1394,"uris":["http://zotero.org/users/11742901/items/4FYU3YNL"],"itemData":{"id":1394,"type":"article-journal","abstract":"Veronica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3840004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12C0D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7BF39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r w:rsidRPr="006D6B99">
              <w:rPr>
                <w:rFonts w:asciiTheme="minorHAnsi" w:hAnsiTheme="minorHAnsi" w:cstheme="minorHAnsi"/>
                <w:i/>
              </w:rPr>
              <w:t>O</w:t>
            </w:r>
            <w:r w:rsidRPr="006D6B99">
              <w:rPr>
                <w:rFonts w:asciiTheme="minorHAnsi" w:hAnsiTheme="minorHAnsi" w:cstheme="minorHAnsi"/>
              </w:rPr>
              <w:t>-Caffeoylshikimic acid (5-CFSA)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3B826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17.6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07626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211, 325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4568B8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335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733241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291(20), 179(100), 135(18)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FC57B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EBE5E9A" w14:textId="0B2FC983"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{"citationID":"ixIMD7F7","properties":{"formattedCitation":"[1]","plainCitation":"[1]","noteIndex":0},"citationItems":[{"id":1505,"uris":["http://zotero.org/users/11742901/items/YDWSSW6G"],"itemData":{"id":1505,"type":"article-journal","abstract":"Polyphenol-rich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2595141B"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58795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32EF1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0C31C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18.1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EDF98D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F7EE6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821EB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 407(88), 289(61)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E133F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8934A45" w14:textId="36CE2A7A"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{"citationID":"uzSnf9Hi","properties":{"formattedCitation":"[6]","plainCitation":"[6]","noteIndex":0},"citationItems":[{"id":1398,"uris":["http://zotero.org/users/11742901/items/V52EN9U4"],"itemData":{"id":1398,"type":"article-journal","abstract":"Monomeric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6ED71790"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3311DE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544B47" w14:textId="7947A6DC"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acetyl-hexoside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D8DD6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18.8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B18C0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A55044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A92635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341(3), 323(9), 179(100)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FB213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935C519" w14:textId="7836C7B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{"citationID":"7DLrADEc","properties":{"formattedCitation":"[3]","plainCitation":"[3]","noteIndex":0},"citationItems":[{"id":1394,"uris":["http://zotero.org/users/11742901/items/4FYU3YNL"],"itemData":{"id":1394,"type":"article-journal","abstract":"Veronica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51EAE95B"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AFD41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0685C09" w14:textId="44646264"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hexoside 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E9F8B6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9B3C8D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12D5C9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46D1D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 323(84), 179(41)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EC368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F41587" w14:textId="10BEA4B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{"citationID":"8q71RfiV","properties":{"formattedCitation":"[1]","plainCitation":"[1]","noteIndex":0},"citationItems":[{"id":1505,"uris":["http://zotero.org/users/11742901/items/YDWSSW6G"],"itemData":{"id":1505,"type":"article-journal","abstract":"Polyphenol-rich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49E71D23"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07381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FF1FF1" w14:textId="36379E31"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Quercetin </w:t>
            </w:r>
            <w:r w:rsidRPr="006D6B99">
              <w:rPr>
                <w:rFonts w:asciiTheme="minorHAnsi" w:hAnsiTheme="minorHAnsi" w:cstheme="minorHAnsi"/>
                <w:i/>
              </w:rPr>
              <w:t>O</w:t>
            </w:r>
            <w:r w:rsidRPr="006D6B99">
              <w:rPr>
                <w:rFonts w:asciiTheme="minorHAnsi" w:hAnsiTheme="minorHAnsi" w:cstheme="minorHAnsi"/>
              </w:rPr>
              <w:t>-rham</w:t>
            </w:r>
            <w:r w:rsidR="003805C4">
              <w:rPr>
                <w:rFonts w:asciiTheme="minorHAnsi" w:hAnsiTheme="minorHAnsi" w:cstheme="minorHAnsi"/>
              </w:rPr>
              <w:t>n</w:t>
            </w:r>
            <w:r w:rsidRPr="006D6B99">
              <w:rPr>
                <w:rFonts w:asciiTheme="minorHAnsi" w:hAnsiTheme="minorHAnsi" w:cstheme="minorHAnsi"/>
              </w:rPr>
              <w:t>osyl</w:t>
            </w:r>
            <w:r w:rsidR="003805C4">
              <w:rPr>
                <w:rFonts w:asciiTheme="minorHAnsi" w:hAnsiTheme="minorHAnsi" w:cstheme="minorHAnsi"/>
              </w:rPr>
              <w:t>-</w:t>
            </w:r>
            <w:r w:rsidRPr="006D6B99">
              <w:rPr>
                <w:rFonts w:asciiTheme="minorHAnsi" w:hAnsiTheme="minorHAnsi" w:cstheme="minorHAnsi"/>
              </w:rPr>
              <w:t>hexos</w:t>
            </w:r>
            <w:r w:rsidR="003805C4">
              <w:rPr>
                <w:rFonts w:asciiTheme="minorHAnsi" w:hAnsiTheme="minorHAnsi" w:cstheme="minorHAnsi"/>
              </w:rPr>
              <w:t>yl-hexoside</w:t>
            </w:r>
            <w:r w:rsidRPr="006D6B99">
              <w:rPr>
                <w:rFonts w:asciiTheme="minorHAnsi" w:hAnsiTheme="minorHAnsi" w:cstheme="minorHAnsi"/>
              </w:rPr>
              <w:t xml:space="preserv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79681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9B513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255, 353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A866A9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771</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1B3052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609(100)</w:t>
            </w:r>
            <w:r w:rsidRPr="006D6B99">
              <w:rPr>
                <w:rFonts w:asciiTheme="minorHAnsi" w:hAnsiTheme="minorHAnsi" w:cstheme="minorHAnsi"/>
                <w:i/>
                <w:iCs/>
                <w:vertAlign w:val="superscript"/>
              </w:rPr>
              <w:t>d</w:t>
            </w:r>
            <w:r w:rsidRPr="006D6B99">
              <w:rPr>
                <w:rFonts w:asciiTheme="minorHAnsi" w:hAnsiTheme="minorHAnsi" w:cstheme="minorHAnsi"/>
              </w:rPr>
              <w:t>, 301(100)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D8B5A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3BCB7E2" w14:textId="5AD51F7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{"citationID":"1ifmC8Lq","properties":{"formattedCitation":"[1]","plainCitation":"[1]","noteIndex":0},"citationItems":[{"id":1505,"uris":["http://zotero.org/users/11742901/items/YDWSSW6G"],"itemData":{"id":1505,"type":"article-journal","abstract":"Polyphenol-rich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5582DE0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2559ED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9BC1AE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Vanillic acid </w:t>
            </w:r>
            <w:r w:rsidRPr="006D6B99">
              <w:rPr>
                <w:rFonts w:asciiTheme="minorHAnsi" w:hAnsiTheme="minorHAnsi" w:cstheme="minorHAnsi"/>
                <w:i/>
                <w:vertAlign w:val="superscript"/>
              </w:rPr>
              <w:t>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061574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15F0C1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260, 293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5F0C5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76964D5"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14E298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E9CEED3" w14:textId="77777777" w:rsidR="00AB2D70" w:rsidRPr="006D6B99" w:rsidRDefault="00AB2D70" w:rsidP="00B70FA9">
            <w:pPr>
              <w:pStyle w:val="Tabela-dane"/>
              <w:rPr>
                <w:rFonts w:asciiTheme="minorHAnsi" w:hAnsiTheme="minorHAnsi" w:cstheme="minorHAnsi"/>
              </w:rPr>
            </w:pPr>
          </w:p>
        </w:tc>
      </w:tr>
      <w:tr w:rsidR="00AB2D70" w:rsidRPr="006D6B99" w14:paraId="3DD9D31D"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88BD16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6ED0FF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F8A75B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20.1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DD3829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644C34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865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704430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713(98), 695(100), 577(83)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98C1AE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F165C3" w14:textId="5C31090C"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{"citationID":"skUgee6s","properties":{"formattedCitation":"[1]","plainCitation":"[1]","noteIndex":0},"citationItems":[{"id":1505,"uris":["http://zotero.org/users/11742901/items/YDWSSW6G"],"itemData":{"id":1505,"type":"article-journal","abstract":"Polyphenol-rich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0D4A18AB"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84E15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C4BBD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i/>
              </w:rPr>
              <w:t>p</w:t>
            </w:r>
            <w:r w:rsidRPr="006D6B99">
              <w:rPr>
                <w:rFonts w:asciiTheme="minorHAnsi" w:hAnsiTheme="minorHAnsi" w:cstheme="minorHAnsi"/>
              </w:rPr>
              <w:t xml:space="preserve">-Coumaric acid (pCA)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66F1A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20.9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51AFF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D8933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163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99366F6"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6E1D2F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0685323" w14:textId="77777777" w:rsidR="00AB2D70" w:rsidRPr="006D6B99" w:rsidRDefault="00AB2D70" w:rsidP="00B70FA9">
            <w:pPr>
              <w:pStyle w:val="Tabela-dane"/>
              <w:rPr>
                <w:rFonts w:asciiTheme="minorHAnsi" w:hAnsiTheme="minorHAnsi" w:cstheme="minorHAnsi"/>
              </w:rPr>
            </w:pPr>
          </w:p>
        </w:tc>
      </w:tr>
      <w:tr w:rsidR="00AB2D70" w:rsidRPr="006D6B99" w14:paraId="18D76144"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A11F6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63D9C1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Quercetin </w:t>
            </w:r>
            <w:r w:rsidRPr="006D6B99">
              <w:rPr>
                <w:rFonts w:asciiTheme="minorHAnsi" w:hAnsiTheme="minorHAnsi" w:cstheme="minorHAnsi"/>
                <w:i/>
              </w:rPr>
              <w:t>O</w:t>
            </w:r>
            <w:r w:rsidRPr="006D6B99">
              <w:rPr>
                <w:rFonts w:asciiTheme="minorHAnsi" w:hAnsiTheme="minorHAnsi" w:cstheme="minorHAnsi"/>
              </w:rPr>
              <w:t>-dihexoside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49AD04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3572D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255, 353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8442F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096D2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463(10), 445(30), 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CAE055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B103BEA" w14:textId="53ADB7F1"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{"citationID":"aiGJUSxV","properties":{"formattedCitation":"[1]","plainCitation":"[1]","noteIndex":0},"citationItems":[{"id":1505,"uris":["http://zotero.org/users/11742901/items/YDWSSW6G"],"itemData":{"id":1505,"type":"article-journal","abstract":"Polyphenol-rich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1AB11EB3"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9BB3EB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61406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0F188E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1E416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BF5EA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9E6DB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 407(77), 289(28)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E4629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0A73BE2" w14:textId="1F26D6D2"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{"citationID":"P7OqTTKn","properties":{"formattedCitation":"[6]","plainCitation":"[6]","noteIndex":0},"citationItems":[{"id":1398,"uris":["http://zotero.org/users/11742901/items/V52EN9U4"],"itemData":{"id":1398,"type":"article-journal","abstract":"Monomeric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183319D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7F38B7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5398D1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BE7D00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723860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D8FE2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865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79AE89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577(78), 695(100), 407(49)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D9110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E6F8AF7" w14:textId="44A0ED96"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{"citationID":"EBqJ7exb","properties":{"formattedCitation":"[1]","plainCitation":"[1]","noteIndex":0},"citationItems":[{"id":1505,"uris":["http://zotero.org/users/11742901/items/YDWSSW6G"],"itemData":{"id":1505,"type":"article-journal","abstract":"Polyphenol-rich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4616C5F1"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74487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70CEFD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Quercetin 3-</w:t>
            </w:r>
            <w:r w:rsidRPr="006D6B99">
              <w:rPr>
                <w:rFonts w:asciiTheme="minorHAnsi" w:hAnsiTheme="minorHAnsi" w:cstheme="minorHAnsi"/>
                <w:i/>
              </w:rPr>
              <w:t>O</w:t>
            </w:r>
            <w:r w:rsidRPr="006D6B99">
              <w:rPr>
                <w:rFonts w:asciiTheme="minorHAnsi" w:hAnsiTheme="minorHAnsi" w:cstheme="minorHAnsi"/>
              </w:rPr>
              <w:t>-</w:t>
            </w:r>
            <w:r w:rsidRPr="006D6B99">
              <w:rPr>
                <w:rFonts w:asciiTheme="minorHAnsi" w:hAnsiTheme="minorHAnsi" w:cstheme="minorHAnsi"/>
                <w:iCs/>
              </w:rPr>
              <w:t>β</w:t>
            </w:r>
            <w:r w:rsidRPr="006D6B99">
              <w:rPr>
                <w:rFonts w:asciiTheme="minorHAnsi" w:hAnsiTheme="minorHAnsi" w:cstheme="minorHAnsi"/>
              </w:rPr>
              <w:t xml:space="preserve">-sophoroside (SQ) </w:t>
            </w:r>
            <w:r w:rsidRPr="006D6B99">
              <w:rPr>
                <w:rFonts w:asciiTheme="minorHAnsi" w:hAnsiTheme="minorHAnsi" w:cstheme="minorHAnsi"/>
                <w:i/>
                <w:vertAlign w:val="superscript"/>
              </w:rPr>
              <w:t>ab</w:t>
            </w:r>
            <w:r w:rsidRPr="006D6B99">
              <w:rPr>
                <w:rFonts w:asciiTheme="minorHAnsi" w:hAnsiTheme="minorHAnsi" w:cstheme="minorHAnsi"/>
                <w:i/>
              </w:rPr>
              <w:t xml:space="preserve">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5B148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305D8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255, 353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D8205D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0273A0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463(13), 445(39), 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BE9595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 WR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140BD5" w14:textId="77777777" w:rsidR="00AB2D70" w:rsidRPr="006D6B99" w:rsidRDefault="00AB2D70" w:rsidP="00B70FA9">
            <w:pPr>
              <w:pStyle w:val="Tabela-dane"/>
              <w:rPr>
                <w:rFonts w:asciiTheme="minorHAnsi" w:hAnsiTheme="minorHAnsi" w:cstheme="minorHAnsi"/>
              </w:rPr>
            </w:pPr>
          </w:p>
        </w:tc>
      </w:tr>
      <w:tr w:rsidR="00AB2D70" w:rsidRPr="006D6B99" w14:paraId="3831133C"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B4870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lastRenderedPageBreak/>
              <w:t>35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2AD785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Quercetin </w:t>
            </w:r>
            <w:r w:rsidRPr="006D6B99">
              <w:rPr>
                <w:rFonts w:asciiTheme="minorHAnsi" w:hAnsiTheme="minorHAnsi" w:cstheme="minorHAnsi"/>
                <w:i/>
              </w:rPr>
              <w:t>O</w:t>
            </w:r>
            <w:r w:rsidRPr="006D6B99">
              <w:rPr>
                <w:rFonts w:asciiTheme="minorHAnsi" w:hAnsiTheme="minorHAnsi" w:cstheme="minorHAnsi"/>
              </w:rPr>
              <w:t>-dihexoside (diHQ)</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EE055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22.4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5061E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255, 352</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FC8BFB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6EF55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463(24), 445(40), 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C6F71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6027AE2" w14:textId="393BE074"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{"citationID":"L7iS0SV4","properties":{"formattedCitation":"[1]","plainCitation":"[1]","noteIndex":0},"citationItems":[{"id":1505,"uris":["http://zotero.org/users/11742901/items/YDWSSW6G"],"itemData":{"id":1505,"type":"article-journal","abstract":"Polyphenol-rich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2589524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DBBA43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296928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808E7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22.5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E5B53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A658D8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4F2E3E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425(100), 407(61), 451(20)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1F1FA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0DABED" w14:textId="299872C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{"citationID":"EDLm13uM","properties":{"formattedCitation":"[1]","plainCitation":"[1]","noteIndex":0},"citationItems":[{"id":1505,"uris":["http://zotero.org/users/11742901/items/YDWSSW6G"],"itemData":{"id":1505,"type":"article-journal","abstract":"Polyphenol-rich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7681ABA1"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273E7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C93798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A9E8E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23.7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1592DA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3A296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5423E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w:t>
            </w:r>
            <w:r w:rsidRPr="006D6B99">
              <w:rPr>
                <w:rFonts w:asciiTheme="minorHAnsi" w:hAnsiTheme="minorHAnsi" w:cstheme="minorHAnsi"/>
                <w:i/>
                <w:iCs/>
                <w:vertAlign w:val="superscript"/>
              </w:rPr>
              <w:t>d</w:t>
            </w:r>
            <w:r w:rsidRPr="006D6B99">
              <w:rPr>
                <w:rFonts w:asciiTheme="minorHAnsi" w:hAnsiTheme="minorHAnsi" w:cstheme="minorHAnsi"/>
              </w:rPr>
              <w:t>, 435(100)</w:t>
            </w:r>
            <w:r w:rsidRPr="006D6B99">
              <w:rPr>
                <w:rFonts w:asciiTheme="minorHAnsi" w:hAnsiTheme="minorHAnsi" w:cstheme="minorHAnsi"/>
                <w:i/>
                <w:iCs/>
                <w:vertAlign w:val="superscript"/>
              </w:rPr>
              <w:t>e</w:t>
            </w:r>
            <w:r w:rsidRPr="006D6B99">
              <w:rPr>
                <w:rFonts w:asciiTheme="minorHAnsi" w:hAnsiTheme="minorHAnsi" w:cstheme="minorHAnsi"/>
              </w:rPr>
              <w:t>, 289(5)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DF103B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287E4A" w14:textId="1A180A14"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{"citationID":"ict0teNT","properties":{"formattedCitation":"[6]","plainCitation":"[6]","noteIndex":0},"citationItems":[{"id":1398,"uris":["http://zotero.org/users/11742901/items/V52EN9U4"],"itemData":{"id":1398,"type":"article-journal","abstract":"Monomeric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00B2887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A23C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E5617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w:t>
            </w:r>
            <w:r w:rsidRPr="006D6B99">
              <w:rPr>
                <w:rFonts w:asciiTheme="minorHAnsi" w:hAnsiTheme="minorHAnsi" w:cstheme="minorHAnsi"/>
                <w:i/>
              </w:rPr>
              <w:t>O</w:t>
            </w:r>
            <w:r w:rsidRPr="006D6B99">
              <w:rPr>
                <w:rFonts w:asciiTheme="minorHAnsi" w:hAnsiTheme="minorHAnsi" w:cstheme="minorHAnsi"/>
              </w:rPr>
              <w:t>-Feruloylquinic acid</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BD8B6F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24.5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EF3BE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214, 323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BD9EC8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53C83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191(100), 173(3)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333CEC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906D01" w14:textId="43341D79"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{"citationID":"ezPMWiBA","properties":{"formattedCitation":"[2]","plainCitation":"[2]","noteIndex":0},"citationItems":[{"id":250,"uris":["http://zotero.org/users/11742901/items/EIGIYZM6"],"itemData":{"id":250,"type":"article-journal","container-title":"Journal of Agricultural and Food Chemistry","DOI":"10.1021/jf026187q","ISSN":"0021-8561","issue":"10","page":"2900-2911","title":"Hierarchical Scheme for LC-MS n Identification of Chlorogenic Acids","volume":"51","author":[{"family":"Clifford","given":"Michael N."},{"family":"Johnston","given":"Kelly L."},{"family":"Knight","given":"Susan"},{"family":"Kuhnert","given":"Nikolai"}],"issued":{"date-parts":[["2003",5]]}}}],"schema":"https://github.com/citation-style-language/schema/raw/master/csl-citation.json"}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[2]</w:t>
            </w:r>
            <w:r w:rsidRPr="006D6B99">
              <w:rPr>
                <w:rFonts w:asciiTheme="minorHAnsi" w:hAnsiTheme="minorHAnsi" w:cstheme="minorHAnsi"/>
              </w:rPr>
              <w:fldChar w:fldCharType="end"/>
            </w:r>
          </w:p>
        </w:tc>
      </w:tr>
      <w:tr w:rsidR="00AB2D70" w:rsidRPr="006D6B99" w14:paraId="04424280"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2B2E6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9FFD15" w14:textId="04CB4007"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hexoside 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7BD07D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9E37F3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794BB0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D79EA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 203(54), 179(34)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DEF80A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287CA3" w14:textId="7D7482A4"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{"citationID":"WDNF2ekJ","properties":{"formattedCitation":"[1]","plainCitation":"[1]","noteIndex":0},"citationItems":[{"id":1505,"uris":["http://zotero.org/users/11742901/items/YDWSSW6G"],"itemData":{"id":1505,"type":"article-journal","abstract":"Polyphenol-rich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0B51A2F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CFDCE5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FE1AF0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0048E1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9CAD29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FD5EA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24B05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577(100)</w:t>
            </w:r>
            <w:r w:rsidRPr="006D6B99">
              <w:rPr>
                <w:rFonts w:asciiTheme="minorHAnsi" w:hAnsiTheme="minorHAnsi" w:cstheme="minorHAnsi"/>
                <w:i/>
                <w:iCs/>
                <w:vertAlign w:val="superscript"/>
              </w:rPr>
              <w:t>d</w:t>
            </w:r>
            <w:r w:rsidRPr="006D6B99">
              <w:rPr>
                <w:rFonts w:asciiTheme="minorHAnsi" w:hAnsiTheme="minorHAnsi" w:cstheme="minorHAnsi"/>
              </w:rPr>
              <w:t>, 425(100)</w:t>
            </w:r>
            <w:r w:rsidRPr="006D6B99">
              <w:rPr>
                <w:rFonts w:asciiTheme="minorHAnsi" w:hAnsiTheme="minorHAnsi" w:cstheme="minorHAnsi"/>
                <w:i/>
                <w:iCs/>
                <w:vertAlign w:val="superscript"/>
              </w:rPr>
              <w:t>e</w:t>
            </w:r>
            <w:r w:rsidRPr="006D6B99">
              <w:rPr>
                <w:rFonts w:asciiTheme="minorHAnsi" w:hAnsiTheme="minorHAnsi" w:cstheme="minorHAnsi"/>
              </w:rPr>
              <w:t>, 407(31)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58DCFA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62F4AE" w14:textId="09237694"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{"citationID":"iDbbIGUR","properties":{"formattedCitation":"[6]","plainCitation":"[6]","noteIndex":0},"citationItems":[{"id":1398,"uris":["http://zotero.org/users/11742901/items/V52EN9U4"],"itemData":{"id":1398,"type":"article-journal","abstract":"Monomeric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0794C5A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E5727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E65E4F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Kaempferol </w:t>
            </w:r>
            <w:r w:rsidRPr="006D6B99">
              <w:rPr>
                <w:rFonts w:asciiTheme="minorHAnsi" w:hAnsiTheme="minorHAnsi" w:cstheme="minorHAnsi"/>
                <w:i/>
              </w:rPr>
              <w:t>O</w:t>
            </w:r>
            <w:r w:rsidRPr="006D6B99">
              <w:rPr>
                <w:rFonts w:asciiTheme="minorHAnsi" w:hAnsiTheme="minorHAnsi" w:cstheme="minorHAnsi"/>
              </w:rPr>
              <w:t>-dihexoside (diHK)</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0D195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91068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267, 340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9B340A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C5276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447(6), 285(100)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286871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F97F49" w14:textId="6432CBBF"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{"citationID":"0sPqfEG7","properties":{"formattedCitation":"[1]","plainCitation":"[1]","noteIndex":0},"citationItems":[{"id":1505,"uris":["http://zotero.org/users/11742901/items/YDWSSW6G"],"itemData":{"id":1505,"type":"article-journal","abstract":"Polyphenol-rich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3F94AF9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16F38A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DC9C0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45BB30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CEF191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A328C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D61346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w:t>
            </w:r>
            <w:r w:rsidRPr="006D6B99">
              <w:rPr>
                <w:rFonts w:asciiTheme="minorHAnsi" w:hAnsiTheme="minorHAnsi" w:cstheme="minorHAnsi"/>
                <w:i/>
                <w:iCs/>
                <w:vertAlign w:val="superscript"/>
              </w:rPr>
              <w:t>d</w:t>
            </w:r>
            <w:r w:rsidRPr="006D6B99">
              <w:rPr>
                <w:rFonts w:asciiTheme="minorHAnsi" w:hAnsiTheme="minorHAnsi" w:cstheme="minorHAnsi"/>
              </w:rPr>
              <w:t>, 407(42)</w:t>
            </w:r>
            <w:r w:rsidRPr="006D6B99">
              <w:rPr>
                <w:rFonts w:asciiTheme="minorHAnsi" w:hAnsiTheme="minorHAnsi" w:cstheme="minorHAnsi"/>
                <w:i/>
                <w:iCs/>
                <w:vertAlign w:val="superscript"/>
              </w:rPr>
              <w:t>e</w:t>
            </w:r>
            <w:r w:rsidRPr="006D6B99">
              <w:rPr>
                <w:rFonts w:asciiTheme="minorHAnsi" w:hAnsiTheme="minorHAnsi" w:cstheme="minorHAnsi"/>
              </w:rPr>
              <w:t>, 289(23)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2393C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EA1782" w14:textId="2165ECE2"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{"citationID":"itUUflVI","properties":{"formattedCitation":"[6]","plainCitation":"[6]","noteIndex":0},"citationItems":[{"id":1398,"uris":["http://zotero.org/users/11742901/items/V52EN9U4"],"itemData":{"id":1398,"type":"article-journal","abstract":"Monomeric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11969A34"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6220EA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97DBE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Kaempferol </w:t>
            </w:r>
            <w:r w:rsidRPr="006D6B99">
              <w:rPr>
                <w:rFonts w:asciiTheme="minorHAnsi" w:hAnsiTheme="minorHAnsi" w:cstheme="minorHAnsi"/>
                <w:i/>
              </w:rPr>
              <w:t>O</w:t>
            </w:r>
            <w:r w:rsidRPr="006D6B99">
              <w:rPr>
                <w:rFonts w:asciiTheme="minorHAnsi" w:hAnsiTheme="minorHAnsi" w:cstheme="minorHAnsi"/>
              </w:rPr>
              <w:t>-dihexoside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3DB12B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669D75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266, 343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77DF4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BE88F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447(13), 429(55), 285(100)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99D04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D77455" w14:textId="62A5F48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{"citationID":"DhQ49Acc","properties":{"formattedCitation":"[1]","plainCitation":"[1]","noteIndex":0},"citationItems":[{"id":1505,"uris":["http://zotero.org/users/11742901/items/YDWSSW6G"],"itemData":{"id":1505,"type":"article-journal","abstract":"Polyphenol-rich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00DC1A3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9A66EA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0EF7AC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E46A93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7D5A8C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AB883F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3AB012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 451(18), 289(6)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591DD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FDBDDE3" w14:textId="49961BE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{"citationID":"FxaU5PJl","properties":{"formattedCitation":"[6]","plainCitation":"[6]","noteIndex":0},"citationItems":[{"id":1398,"uris":["http://zotero.org/users/11742901/items/V52EN9U4"],"itemData":{"id":1398,"type":"article-journal","abstract":"Monomeric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54BA6474"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E5A3A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C39C4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(Epi)catechin-B-(epi)catechin 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54E282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266C9F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C5E78C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F4D733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587(100)</w:t>
            </w:r>
            <w:r w:rsidRPr="006D6B99">
              <w:rPr>
                <w:rFonts w:asciiTheme="minorHAnsi" w:hAnsiTheme="minorHAnsi" w:cstheme="minorHAnsi"/>
                <w:i/>
                <w:iCs/>
                <w:vertAlign w:val="superscript"/>
              </w:rPr>
              <w:t>d</w:t>
            </w:r>
            <w:r w:rsidRPr="006D6B99">
              <w:rPr>
                <w:rFonts w:asciiTheme="minorHAnsi" w:hAnsiTheme="minorHAnsi" w:cstheme="minorHAnsi"/>
              </w:rPr>
              <w:t>, 435(100)</w:t>
            </w:r>
            <w:r w:rsidRPr="006D6B99">
              <w:rPr>
                <w:rFonts w:asciiTheme="minorHAnsi" w:hAnsiTheme="minorHAnsi" w:cstheme="minorHAnsi"/>
                <w:i/>
                <w:iCs/>
                <w:vertAlign w:val="superscript"/>
              </w:rPr>
              <w:t>e</w:t>
            </w:r>
            <w:r w:rsidRPr="006D6B99">
              <w:rPr>
                <w:rFonts w:asciiTheme="minorHAnsi" w:hAnsiTheme="minorHAnsi" w:cstheme="minorHAnsi"/>
              </w:rPr>
              <w:t>, 289(18)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949F2E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4F84D4D" w14:textId="0C8B85F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{"citationID":"41cTBI2C","properties":{"formattedCitation":"[6]","plainCitation":"[6]","noteIndex":0},"citationItems":[{"id":1398,"uris":["http://zotero.org/users/11742901/items/V52EN9U4"],"itemData":{"id":1398,"type":"article-journal","abstract":"Monomeric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66BC9EC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DAC9C0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1EB2D09" w14:textId="115008BD"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Quercetin </w:t>
            </w:r>
            <w:r w:rsidRPr="006D6B99">
              <w:rPr>
                <w:rFonts w:asciiTheme="minorHAnsi" w:hAnsiTheme="minorHAnsi" w:cstheme="minorHAnsi"/>
                <w:i/>
              </w:rPr>
              <w:t>O</w:t>
            </w:r>
            <w:r w:rsidRPr="006D6B99">
              <w:rPr>
                <w:rFonts w:asciiTheme="minorHAnsi" w:hAnsiTheme="minorHAnsi" w:cstheme="minorHAnsi"/>
              </w:rPr>
              <w:t>-hexosyl</w:t>
            </w:r>
            <w:r w:rsidR="003805C4">
              <w:rPr>
                <w:rFonts w:asciiTheme="minorHAnsi" w:hAnsiTheme="minorHAnsi" w:cstheme="minorHAnsi"/>
              </w:rPr>
              <w:t>-</w:t>
            </w:r>
            <w:r w:rsidRPr="006D6B99">
              <w:rPr>
                <w:rFonts w:asciiTheme="minorHAnsi" w:hAnsiTheme="minorHAnsi" w:cstheme="minorHAnsi"/>
              </w:rPr>
              <w:t>pentoside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62B805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29.2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DE7942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269, 342</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2B4A0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595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FC3A85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433(15), 415(41), 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01CE09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EE2329E" w14:textId="247B79D5"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{"citationID":"mAWNkhwI","properties":{"formattedCitation":"[1]","plainCitation":"[1]","noteIndex":0},"citationItems":[{"id":1505,"uris":["http://zotero.org/users/11742901/items/YDWSSW6G"],"itemData":{"id":1505,"type":"article-journal","abstract":"Polyphenol-rich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07BD3A8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D2522A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AEFDA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Eriodictyol </w:t>
            </w:r>
            <w:r w:rsidRPr="006D6B99">
              <w:rPr>
                <w:rFonts w:asciiTheme="minorHAnsi" w:hAnsiTheme="minorHAnsi" w:cstheme="minorHAnsi"/>
                <w:i/>
              </w:rPr>
              <w:t>O</w:t>
            </w:r>
            <w:r w:rsidRPr="006D6B99">
              <w:rPr>
                <w:rFonts w:asciiTheme="minorHAnsi" w:hAnsiTheme="minorHAnsi" w:cstheme="minorHAnsi"/>
              </w:rPr>
              <w:t>-hexoside 1 (EH1)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84647F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44779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283, 330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ACF56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4E916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287(100)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B2D36B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982481" w14:textId="555DF149"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{"citationID":"1eonTu58","properties":{"formattedCitation":"[7]","plainCitation":"[7]","noteIndex":0},"citationItems":[{"id":92,"uris":["http://zotero.org/users/11742901/items/N25L9H4E"],"itemData":{"id":92,"type":"article-journal","abstract":"In this study, biochemical profile of fruits of 9 Sorbus genotypes was analyzed. The content of total sugars ranged from 69.7 g/kg (‘Titan’) to 217.5 g/kg (Sorbus torminalis) and total organic acids from 17.7 g/kg (‘Businka’) to 40.2 g/kg (S. torminalis). The highest content of total anthocyanins had ‘Burka’ (871 mg/kg FW) and ‘Businka’ (856 mg/kg FW). Quercetin derivatives represented more than 95% of total flavonols. ‘Alaja krupnaja’ had 3.5- to 29-fold higher rutin content than other analyzed genotypes. S. torminalis fruits had the greatest diversity of isorhamnetin and kaempferol derivatives. Chlorogenic acid was the major hydroxycinnamic acid and its share was 33% to 73% of total analyzed hydoxycinnamic acid derivatives. The richest in chlorogenic acid were ‘Krasavica’ and ‘Alaja krupnaja’ fruits. Cultivar ‘Businka’ had the highest content of epicatechin (40.7 mg/kg) and neochlorogenic acid (1061 mg/kg). Different procyanidin oligomers were detected among flavanols in Sorbus fruits. The highest content of total flavanols was measured in ‘Alaja Krupnaja’ fruits. Cultivars ‘Krasavica’ (84.5 mg/kg) and ‘Burka’ (85.1 mg/kg) had 1.2- to 6.9-fold higher amount of total carotenoids. ‘Businka’ was highlighted as the richest in total tannin and phenolic contents (3768 mg GAE/kg) and consequently, it had the highest antioxidant activity (57.6 mM TE/kg FW). Being abundant in polyphenolics, some extracts of Sorbus genotypes, for example, ‘Businka,’ ‘Burka,’ and ‘Alaja krupnaja’ could serve as valuable resource of bioactive compounds to food and pharmaceutical industries.","container-title":"Journal of Food Science","DOI":"10.1111/1750-3841.13643","ISSN":"17503841","issue":"3","page":"647-658","PMID":"28182841","title":"Bioactive Components and Antioxidant Capacity of Fruits from Nine Sorbus Genotypes","volume":"82","author":[{"family":"Mikulic-Petkovsek","given":"Maja"},{"family":"Krska","given":"Boris"},{"family":"Kiprovski","given":"Biljana"},{"family":"Veberic","given":"Robert"}],"issued":{"date-parts":[["2017"]]}}}],"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[7]</w:t>
            </w:r>
            <w:r w:rsidRPr="006D6B99">
              <w:rPr>
                <w:rFonts w:asciiTheme="minorHAnsi" w:hAnsiTheme="minorHAnsi" w:cstheme="minorHAnsi"/>
              </w:rPr>
              <w:fldChar w:fldCharType="end"/>
            </w:r>
          </w:p>
        </w:tc>
      </w:tr>
      <w:tr w:rsidR="00AB2D70" w:rsidRPr="006D6B99" w14:paraId="5F33393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17B732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7FDBA1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Eriodictyol </w:t>
            </w:r>
            <w:r w:rsidRPr="006D6B99">
              <w:rPr>
                <w:rFonts w:asciiTheme="minorHAnsi" w:hAnsiTheme="minorHAnsi" w:cstheme="minorHAnsi"/>
                <w:i/>
              </w:rPr>
              <w:t>O</w:t>
            </w:r>
            <w:r w:rsidRPr="006D6B99">
              <w:rPr>
                <w:rFonts w:asciiTheme="minorHAnsi" w:hAnsiTheme="minorHAnsi" w:cstheme="minorHAnsi"/>
              </w:rPr>
              <w:t xml:space="preserve">-hexoside 2 (EH2)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BDA03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B2880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283, 330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D19F4C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7D1180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287(100)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B9420F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CC225DC" w14:textId="7F9E86FD"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{"citationID":"rjFbMV8G","properties":{"formattedCitation":"[7]","plainCitation":"[7]","noteIndex":0},"citationItems":[{"id":92,"uris":["http://zotero.org/users/11742901/items/N25L9H4E"],"itemData":{"id":92,"type":"article-journal","abstract":"In this study, biochemical profile of fruits of 9 Sorbus genotypes was analyzed. The content of total sugars ranged from 69.7 g/kg (‘Titan’) to 217.5 g/kg (Sorbus torminalis) and total organic acids from 17.7 g/kg (‘Businka’) to 40.2 g/kg (S. torminalis). The highest content of total anthocyanins had ‘Burka’ (871 mg/kg FW) and ‘Businka’ (856 mg/kg FW). Quercetin derivatives represented more than 95% of total flavonols. ‘Alaja krupnaja’ had 3.5- to 29-fold higher rutin content than other analyzed genotypes. S. torminalis fruits had the greatest diversity of isorhamnetin and kaempferol derivatives. Chlorogenic acid was the major hydroxycinnamic acid and its share was 33% to 73% of total analyzed hydoxycinnamic acid derivatives. The richest in chlorogenic acid were ‘Krasavica’ and ‘Alaja krupnaja’ fruits. Cultivar ‘Businka’ had the highest content of epicatechin (40.7 mg/kg) and neochlorogenic acid (1061 mg/kg). Different procyanidin oligomers were detected among flavanols in Sorbus fruits. The highest content of total flavanols was measured in ‘Alaja Krupnaja’ fruits. Cultivars ‘Krasavica’ (84.5 mg/kg) and ‘Burka’ (85.1 mg/kg) had 1.2- to 6.9-fold higher amount of total carotenoids. ‘Businka’ was highlighted as the richest in total tannin and phenolic contents (3768 mg GAE/kg) and consequently, it had the highest antioxidant activity (57.6 mM TE/kg FW). Being abundant in polyphenolics, some extracts of Sorbus genotypes, for example, ‘Businka,’ ‘Burka,’ and ‘Alaja krupnaja’ could serve as valuable resource of bioactive compounds to food and pharmaceutical industries.","container-title":"Journal of Food Science","DOI":"10.1111/1750-3841.13643","ISSN":"17503841","issue":"3","page":"647-658","PMID":"28182841","title":"Bioactive Components and Antioxidant Capacity of Fruits from Nine Sorbus Genotypes","volume":"82","author":[{"family":"Mikulic-Petkovsek","given":"Maja"},{"family":"Krska","given":"Boris"},{"family":"Kiprovski","given":"Biljana"},{"family":"Veberic","given":"Robert"}],"issued":{"date-parts":[["2017"]]}}}],"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[7]</w:t>
            </w:r>
            <w:r w:rsidRPr="006D6B99">
              <w:rPr>
                <w:rFonts w:asciiTheme="minorHAnsi" w:hAnsiTheme="minorHAnsi" w:cstheme="minorHAnsi"/>
              </w:rPr>
              <w:fldChar w:fldCharType="end"/>
            </w:r>
          </w:p>
        </w:tc>
      </w:tr>
      <w:tr w:rsidR="00AB2D70" w:rsidRPr="006D6B99" w14:paraId="2B604584"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B27F4F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6EC66D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Quercetin 3-</w:t>
            </w:r>
            <w:r w:rsidRPr="006D6B99">
              <w:rPr>
                <w:rFonts w:asciiTheme="minorHAnsi" w:hAnsiTheme="minorHAnsi" w:cstheme="minorHAnsi"/>
                <w:i/>
              </w:rPr>
              <w:t>O</w:t>
            </w:r>
            <w:r w:rsidRPr="006D6B99">
              <w:rPr>
                <w:rFonts w:asciiTheme="minorHAnsi" w:hAnsiTheme="minorHAnsi" w:cstheme="minorHAnsi"/>
              </w:rPr>
              <w:t>-β-D-(6′′-</w:t>
            </w:r>
            <w:r w:rsidRPr="006D6B99">
              <w:rPr>
                <w:rFonts w:asciiTheme="minorHAnsi" w:hAnsiTheme="minorHAnsi" w:cstheme="minorHAnsi"/>
                <w:i/>
              </w:rPr>
              <w:t>O</w:t>
            </w:r>
            <w:r w:rsidRPr="006D6B99">
              <w:rPr>
                <w:rFonts w:asciiTheme="minorHAnsi" w:hAnsiTheme="minorHAnsi" w:cstheme="minorHAnsi"/>
              </w:rPr>
              <w:t>-</w:t>
            </w:r>
            <w:r w:rsidRPr="006D6B99">
              <w:t>α</w:t>
            </w:r>
            <w:r w:rsidRPr="006D6B99">
              <w:rPr>
                <w:rFonts w:asciiTheme="minorHAnsi" w:hAnsiTheme="minorHAnsi" w:cstheme="minorHAnsi"/>
              </w:rPr>
              <w:t xml:space="preserve">-L-rhamnosyl)-glucoside (RT, rutin)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63317A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31.1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11F6D0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256, 353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A6C6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216A9A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447(100)</w:t>
            </w:r>
            <w:r w:rsidRPr="006D6B99">
              <w:rPr>
                <w:rFonts w:asciiTheme="minorHAnsi" w:hAnsiTheme="minorHAnsi" w:cstheme="minorHAnsi"/>
                <w:i/>
                <w:iCs/>
                <w:vertAlign w:val="superscript"/>
              </w:rPr>
              <w:t>d</w:t>
            </w:r>
            <w:r w:rsidRPr="006D6B99">
              <w:rPr>
                <w:rFonts w:asciiTheme="minorHAnsi" w:hAnsiTheme="minorHAnsi" w:cstheme="minorHAnsi"/>
              </w:rPr>
              <w:t>, 301(100)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A780B2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A5148BD" w14:textId="4B4A0DF3"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QNZugy4E","properties":{"formattedCitation":"[8]","plainCitation":"[8]","noteIndex":0},"citationItems":[{"id":143,"uris":["http://zotero.org/users/11742901/items/FRBUH3IC"],"itemData":{"id":143,"type":"article-journal","container-title":"Molecules","DOI":"10.3390/molecules17033093","ISSN":"1420-3049","issue":"3","page":"3093-3113","title":"Profiling of Phenolic Compounds and Antioxidant Activity of Dry Extracts from the Selected Sorbus Species","volume":"17","author":[{"family":"Olszewska","given":"Monika A."},{"family":"Presler","given":"Anna"},{"family":"Michel","given":"Piotr"}],"issued":{"date-parts":[["2012",3,12]]}}}],"schema":"https://github.com/citation-style-language/schema/raw/master/csl-citation.json"}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[8]</w:t>
            </w:r>
            <w:r w:rsidRPr="006D6B99">
              <w:rPr>
                <w:rFonts w:asciiTheme="minorHAnsi" w:hAnsiTheme="minorHAnsi" w:cstheme="minorHAnsi"/>
              </w:rPr>
              <w:fldChar w:fldCharType="end"/>
            </w:r>
          </w:p>
        </w:tc>
      </w:tr>
      <w:tr w:rsidR="00AB2D70" w:rsidRPr="006D6B99" w14:paraId="03EC568D"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7579E0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56AB3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Quercetin 3-</w:t>
            </w:r>
            <w:r w:rsidRPr="006D6B99">
              <w:rPr>
                <w:rFonts w:asciiTheme="minorHAnsi" w:hAnsiTheme="minorHAnsi" w:cstheme="minorHAnsi"/>
                <w:i/>
              </w:rPr>
              <w:t>O</w:t>
            </w:r>
            <w:r w:rsidRPr="006D6B99">
              <w:rPr>
                <w:rFonts w:asciiTheme="minorHAnsi" w:hAnsiTheme="minorHAnsi" w:cstheme="minorHAnsi"/>
              </w:rPr>
              <w:t>-β-D-galactoside (HY, hyperoside)</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F4398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31.5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E50896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255, 354</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2B3EA3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2D40E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220DB7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18FC7B0" w14:textId="1EF91DB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KN8eysZ4","properties":{"formattedCitation":"[8]","plainCitation":"[8]","noteIndex":0},"citationItems":[{"id":143,"uris":["http://zotero.org/users/11742901/items/FRBUH3IC"],"itemData":{"id":143,"type":"article-journal","container-title":"Molecules","DOI":"10.3390/molecules17033093","ISSN":"1420-3049","issue":"3","page":"3093-3113","title":"Profiling of Phenolic Compounds and Antioxidant Activity of Dry Extracts from the Selected Sorbus Species","volume":"17","author":[{"family":"Olszewska","given":"Monika A."},{"family":"Presler","given":"Anna"},{"family":"Michel","given":"Piotr"}],"issued":{"date-parts":[["2012",3,12]]}}}],"schema":"https://github.com/citation-style-language/schema/raw/master/csl-citation.json"}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[8]</w:t>
            </w:r>
            <w:r w:rsidRPr="006D6B99">
              <w:rPr>
                <w:rFonts w:asciiTheme="minorHAnsi" w:hAnsiTheme="minorHAnsi" w:cstheme="minorHAnsi"/>
              </w:rPr>
              <w:fldChar w:fldCharType="end"/>
            </w:r>
          </w:p>
        </w:tc>
      </w:tr>
      <w:tr w:rsidR="00AB2D70" w:rsidRPr="006D6B99" w14:paraId="0345F97B"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CC107C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4538D1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Quercetin 3-</w:t>
            </w:r>
            <w:r w:rsidRPr="006D6B99">
              <w:rPr>
                <w:rFonts w:asciiTheme="minorHAnsi" w:hAnsiTheme="minorHAnsi" w:cstheme="minorHAnsi"/>
                <w:i/>
              </w:rPr>
              <w:t>O</w:t>
            </w:r>
            <w:r w:rsidRPr="006D6B99">
              <w:rPr>
                <w:rFonts w:asciiTheme="minorHAnsi" w:hAnsiTheme="minorHAnsi" w:cstheme="minorHAnsi"/>
              </w:rPr>
              <w:t>-β-D-glucoside (IQ, isoquercitrin)</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580C8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32.9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0E5411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256, 353</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FFE23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496570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96B6B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EEB486A" w14:textId="1A0B15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KhzIMqJ6","properties":{"formattedCitation":"[8]","plainCitation":"[8]","noteIndex":0},"citationItems":[{"id":143,"uris":["http://zotero.org/users/11742901/items/FRBUH3IC"],"itemData":{"id":143,"type":"article-journal","container-title":"Molecules","DOI":"10.3390/molecules17033093","ISSN":"1420-3049","issue":"3","page":"3093-3113","title":"Profiling of Phenolic Compounds and Antioxidant Activity of Dry Extracts from the Selected Sorbus Species","volume":"17","author":[{"family":"Olszewska","given":"Monika A."},{"family":"Presler","given":"Anna"},{"family":"Michel","given":"Piotr"}],"issued":{"date-parts":[["2012",3,12]]}}}],"schema":"https://github.com/citation-style-language/schema/raw/master/csl-citation.json"}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[8]</w:t>
            </w:r>
            <w:r w:rsidRPr="006D6B99">
              <w:rPr>
                <w:rFonts w:asciiTheme="minorHAnsi" w:hAnsiTheme="minorHAnsi" w:cstheme="minorHAnsi"/>
              </w:rPr>
              <w:fldChar w:fldCharType="end"/>
            </w:r>
          </w:p>
        </w:tc>
      </w:tr>
      <w:tr w:rsidR="00AB2D70" w:rsidRPr="006D6B99" w14:paraId="4468599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E80978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4230ED" w14:textId="0B47B2A8"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hexoside 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5BA98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B8340B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56677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ECB7EB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 179(9)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CA224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92D7A9" w14:textId="1BC529B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{"citationID":"nij2aPH9","properties":{"formattedCitation":"[9]","plainCitation":"[9]","noteIndex":0},"citationItems":[{"id":2058,"uris":["http://zotero.org/users/11742901/items/JC88VZCR"],"itemData":{"id":2058,"type":"article-journal","container-title":"Industrial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1DCA285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42D97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99D869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Kaempferol </w:t>
            </w:r>
            <w:r w:rsidRPr="006D6B99">
              <w:rPr>
                <w:rFonts w:asciiTheme="minorHAnsi" w:hAnsiTheme="minorHAnsi" w:cstheme="minorHAnsi"/>
                <w:i/>
              </w:rPr>
              <w:t>O</w:t>
            </w:r>
            <w:r w:rsidRPr="006D6B99">
              <w:rPr>
                <w:rFonts w:asciiTheme="minorHAnsi" w:hAnsiTheme="minorHAnsi" w:cstheme="minorHAnsi"/>
              </w:rPr>
              <w:t>-hexoside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4233E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33.3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CD792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264, 344</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6ADF0B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F94A2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285(100)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9E2BD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E05563D" w14:textId="48B39656"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{"citationID":"1B25XkCH","properties":{"formattedCitation":"[1]","plainCitation":"[1]","noteIndex":0},"citationItems":[{"id":1505,"uris":["http://zotero.org/users/11742901/items/YDWSSW6G"],"itemData":{"id":1505,"type":"article-journal","abstract":"Polyphenol-rich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78A6368C"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7B7F8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D9498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(Epi)catechin derivative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E6528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F9BFF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256</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346515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483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ABD5B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451(44), 341(22), 289(100)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A33B1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1ABBE0" w14:textId="77777777" w:rsidR="00AB2D70" w:rsidRPr="006D6B99" w:rsidRDefault="00AB2D70" w:rsidP="00B70FA9">
            <w:pPr>
              <w:pStyle w:val="Tabela-dane"/>
              <w:rPr>
                <w:rFonts w:asciiTheme="minorHAnsi" w:hAnsiTheme="minorHAnsi" w:cstheme="minorHAnsi"/>
              </w:rPr>
            </w:pPr>
          </w:p>
        </w:tc>
      </w:tr>
      <w:tr w:rsidR="00AB2D70" w:rsidRPr="006D6B99" w14:paraId="15961F88"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B877F3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28194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Cinchonain I isomer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55D95E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24C76B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A7416E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2A0CC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341(70), 299(100)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DD9F53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DA171C3" w14:textId="1014A64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{"citationID":"g4QXDjhw","properties":{"formattedCitation":"[9]","plainCitation":"[9]","noteIndex":0},"citationItems":[{"id":2058,"uris":["http://zotero.org/users/11742901/items/JC88VZCR"],"itemData":{"id":2058,"type":"article-journal","container-title":"Industrial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707D83AF"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B44682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A5C0EB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AD299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36.1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6217F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E128B4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1027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75FFE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875(45)</w:t>
            </w:r>
            <w:r w:rsidRPr="006D6B99">
              <w:rPr>
                <w:rFonts w:asciiTheme="minorHAnsi" w:hAnsiTheme="minorHAnsi" w:cstheme="minorHAnsi"/>
                <w:i/>
                <w:iCs/>
                <w:vertAlign w:val="superscript"/>
              </w:rPr>
              <w:t>d</w:t>
            </w:r>
            <w:r w:rsidRPr="006D6B99">
              <w:rPr>
                <w:rFonts w:asciiTheme="minorHAnsi" w:hAnsiTheme="minorHAnsi" w:cstheme="minorHAnsi"/>
              </w:rPr>
              <w:t>, 857(100)</w:t>
            </w:r>
            <w:r w:rsidRPr="006D6B99">
              <w:rPr>
                <w:rFonts w:asciiTheme="minorHAnsi" w:hAnsiTheme="minorHAnsi" w:cstheme="minorHAnsi"/>
                <w:i/>
                <w:iCs/>
                <w:vertAlign w:val="superscript"/>
              </w:rPr>
              <w:t>e</w:t>
            </w:r>
            <w:r w:rsidRPr="006D6B99">
              <w:rPr>
                <w:rFonts w:asciiTheme="minorHAnsi" w:hAnsiTheme="minorHAnsi" w:cstheme="minorHAnsi"/>
              </w:rPr>
              <w:t>, 575(80)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E81ED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0F3B543" w14:textId="5941AD26"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{"citationID":"vsstH8p7","properties":{"formattedCitation":"[6]","plainCitation":"[6]","noteIndex":0},"citationItems":[{"id":1398,"uris":["http://zotero.org/users/11742901/items/V52EN9U4"],"itemData":{"id":1398,"type":"article-journal","abstract":"Monomeric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1379870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A31C13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1CD4EF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(Epi)catechin-B-(epi)catechin-B-(epi)catechin hexoside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5A3AB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36.5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C8C073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279</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FD3C9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1027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80B546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875(45)</w:t>
            </w:r>
            <w:r w:rsidRPr="006D6B99">
              <w:rPr>
                <w:rFonts w:asciiTheme="minorHAnsi" w:hAnsiTheme="minorHAnsi" w:cstheme="minorHAnsi"/>
                <w:i/>
                <w:iCs/>
                <w:vertAlign w:val="superscript"/>
              </w:rPr>
              <w:t>d</w:t>
            </w:r>
            <w:r w:rsidRPr="006D6B99">
              <w:rPr>
                <w:rFonts w:asciiTheme="minorHAnsi" w:hAnsiTheme="minorHAnsi" w:cstheme="minorHAnsi"/>
              </w:rPr>
              <w:t>, 857(100)</w:t>
            </w:r>
            <w:r w:rsidRPr="006D6B99">
              <w:rPr>
                <w:rFonts w:asciiTheme="minorHAnsi" w:hAnsiTheme="minorHAnsi" w:cstheme="minorHAnsi"/>
                <w:i/>
                <w:iCs/>
                <w:vertAlign w:val="superscript"/>
              </w:rPr>
              <w:t>e</w:t>
            </w:r>
            <w:r w:rsidRPr="006D6B99">
              <w:rPr>
                <w:rFonts w:asciiTheme="minorHAnsi" w:hAnsiTheme="minorHAnsi" w:cstheme="minorHAnsi"/>
              </w:rPr>
              <w:t>, 575(35)</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5B31AC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3168F06" w14:textId="1E56B32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{"citationID":"YhYLmMII","properties":{"formattedCitation":"[6]","plainCitation":"[6]","noteIndex":0},"citationItems":[{"id":1398,"uris":["http://zotero.org/users/11742901/items/V52EN9U4"],"itemData":{"id":1398,"type":"article-journal","abstract":"Monomeric and dimeric ﬂavanol glycosides were analyzed in Vitis vinifera grapes and seeds during ripening. An analytical method using ultra-high performance liquid chromatography coupled with a triple quadrupole mass spectrometry (UHPLC-ESI-QQQ-MS/MS) in multiple reaction monitoring (MRM) mode was employed. Three grape varieties (Merlot, Syrah and Tannat) were chosen and grape berries were sampled at different stages of development. Ten monoglycosylated and six diglycosylated ﬂavanol monomers were detected. Twelve monoglycosylated and three diglycosylated ﬂavanol dimers were also detected for all three grape varieties. All diglycosides were detected for the ﬁrst time in Vitis vinifera grapes, though some of these compounds were only detected in skins or seeds. Furthermore, the evolution of all these compounds was studied, and a decrease in monomeric (epi) catechin monoglycosides was observed during ripening for Tannat, Merlot and Syrah grape skins. The dimers would appear to accumulate in skin tissues up to mid-summer (after veraison) and decrease when grape berries reached maturity.","container-title":"Molecules","DOI":"10.3390/molecules23112745","ISSN":"1420-3049","issue":"11","journalAbbreviation":"Molecules","language":"en","page":"2745","source":"DOI.org (Crossref)","title":"Identification and Quantification of Flavanol Glycosides in Vitis vinifera Grape Seeds and Skins during Ripening","volume":"23","author":[{"family":"Zerbib","given":"Marie"},{"family":"Cazals","given":"Guillaume"},{"family":"Enjalbal","given":"Christine"},{"family":"Saucier","given":"Cédric"}],"issued":{"date-parts":[["2018",10,24]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[6]</w:t>
            </w:r>
            <w:r w:rsidRPr="006D6B99">
              <w:rPr>
                <w:rFonts w:asciiTheme="minorHAnsi" w:hAnsiTheme="minorHAnsi" w:cstheme="minorHAnsi"/>
              </w:rPr>
              <w:fldChar w:fldCharType="end"/>
            </w:r>
          </w:p>
        </w:tc>
      </w:tr>
      <w:tr w:rsidR="00AB2D70" w:rsidRPr="006D6B99" w14:paraId="4F9B3A7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3E446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7D315F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Kaempferol </w:t>
            </w:r>
            <w:r w:rsidRPr="006D6B99">
              <w:rPr>
                <w:rFonts w:asciiTheme="minorHAnsi" w:hAnsiTheme="minorHAnsi" w:cstheme="minorHAnsi"/>
                <w:i/>
              </w:rPr>
              <w:t>O</w:t>
            </w:r>
            <w:r w:rsidRPr="006D6B99">
              <w:rPr>
                <w:rFonts w:asciiTheme="minorHAnsi" w:hAnsiTheme="minorHAnsi" w:cstheme="minorHAnsi"/>
              </w:rPr>
              <w:t>-hexoside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FF33F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36.8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799F9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264, 344</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8ED20C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103F5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285(100)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65B223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13D16A9" w14:textId="230FEDB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{"citationID":"xqmzOsUm","properties":{"formattedCitation":"[1]","plainCitation":"[1]","noteIndex":0},"citationItems":[{"id":1505,"uris":["http://zotero.org/users/11742901/items/YDWSSW6G"],"itemData":{"id":1505,"type":"article-journal","abstract":"Polyphenol-rich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76791118"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1DF45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5348287" w14:textId="0944F12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Kaempferol </w:t>
            </w:r>
            <w:r w:rsidRPr="006D6B99">
              <w:rPr>
                <w:rFonts w:asciiTheme="minorHAnsi" w:hAnsiTheme="minorHAnsi" w:cstheme="minorHAnsi"/>
                <w:i/>
              </w:rPr>
              <w:t>O</w:t>
            </w:r>
            <w:r w:rsidRPr="006D6B99">
              <w:rPr>
                <w:rFonts w:asciiTheme="minorHAnsi" w:hAnsiTheme="minorHAnsi" w:cstheme="minorHAnsi"/>
              </w:rPr>
              <w:t>-rham</w:t>
            </w:r>
            <w:r w:rsidR="003805C4">
              <w:rPr>
                <w:rFonts w:asciiTheme="minorHAnsi" w:hAnsiTheme="minorHAnsi" w:cstheme="minorHAnsi"/>
              </w:rPr>
              <w:t>n</w:t>
            </w:r>
            <w:r w:rsidRPr="006D6B99">
              <w:rPr>
                <w:rFonts w:asciiTheme="minorHAnsi" w:hAnsiTheme="minorHAnsi" w:cstheme="minorHAnsi"/>
              </w:rPr>
              <w:t>osyl</w:t>
            </w:r>
            <w:r w:rsidR="003805C4">
              <w:rPr>
                <w:rFonts w:asciiTheme="minorHAnsi" w:hAnsiTheme="minorHAnsi" w:cstheme="minorHAnsi"/>
              </w:rPr>
              <w:t>-</w:t>
            </w:r>
            <w:r w:rsidRPr="006D6B99">
              <w:rPr>
                <w:rFonts w:asciiTheme="minorHAnsi" w:hAnsiTheme="minorHAnsi" w:cstheme="minorHAnsi"/>
              </w:rPr>
              <w:t>hexoside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8060B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A0B26F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277, 335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8E3C84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593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587E65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447(28), 285(100)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9CBCE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D079202" w14:textId="2C253A6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{"citationID":"sZt5d14n","properties":{"formattedCitation":"[1]","plainCitation":"[1]","noteIndex":0},"citationItems":[{"id":1505,"uris":["http://zotero.org/users/11742901/items/YDWSSW6G"],"itemData":{"id":1505,"type":"article-journal","abstract":"Polyphenol-rich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1A6C8B8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91B2A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8001C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Ferulic acid isomer (FAI)</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ED1A10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1AC90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217, 321</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D9F02B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193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36D80D"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0B5AD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DA7D393" w14:textId="322BA096"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{"citationID":"fGBkT3S7","properties":{"formattedCitation":"[1]","plainCitation":"[1]","noteIndex":0},"citationItems":[{"id":1505,"uris":["http://zotero.org/users/11742901/items/YDWSSW6G"],"itemData":{"id":1505,"type":"article-journal","abstract":"Polyphenol-rich plant extracts might alleviate the negative impact of oxidative stress and inflammation, but careful phytochemical standardisation and evaluation of various mechanisms are required to fully understand their effects. In this context, flower extracts of\n              Sorbus aucuparia\n              L.—a traditional medicinal plant—were investigated in the present work. The LC-MS/MS profiling of the extracts, obtained by fractionated extraction, led to the identification of 66 constituents, mostly flavonols (quercetin and sexangularetin glycosides with dominating isoquercitrin), pseudodepsides of quinic and shikimic acids (prevailing isomers of chlorogenic acid and cynarin), and flavanols (catechins and proanthocyanidins). Minor extract components of possible chemotaxonomic value were flavalignans (cinchonain I isomers) and phenylamides (spermidine derivatives). As assessed by HPLC-PDA and UV-spectrophotometric studies, the extracts were polyphenol-abundant, with the contents up to 597.6 mg/g dry weight (dw), 333.9 mg/g dw, 382.0 mg/g dw, and 169.0 mg/g dw of total phenolics, flavonoids, proanthocyanidins, and caffeoylquinic acids, respectively. Their biological\n              in vitro\n              effects were phenolic-dependent and the strongest for diethyl ether, ethyl acetate, and\n              n\n              -butanol fractions of the methanol-water (7 : 3,\n              v\n              /\n              v\n              ) extract. The extracts showed significant, concentration-dependent ability to scavenge\n              in vivo\n              -relevant radical/oxidant agents (O\n              2\n              ∙−\n              , OH\n              ∙\n              , H\n              2\n              O\n              2\n              , ONOO\n              –\n              , NO\n              ∙\n              , and HClO) with the strongest effects towards OH\n              ∙\n              , ONOO\n              –\n              , HClO, and O\n              2\n              ∙−\n              (compared to ascorbic acid). Moreover, the extracts efficiently inhibited lipoxygenase and hyaluronidase (compared to indomethacin) but were inactive towards xanthine oxidase. At\n              in vivo\n              -relevant levels (1-5 \n              μ\n              g/mL), they also effectively protected human plasma components (proteins and lipids) against ONOO\n              –\n              -induced oxidative damage (reduced the levels of 3-nitrotyrosine, lipid hydroperoxides, and thiobarbituric acid-reactive substances) and normalised/enhanced the total nonenzymatic antioxidant capacity of plasma. In cytotoxicity tests, the extracts did not affect the viability of human PBMCs and might be regarded as safe. The results support the application of the extracts in the treatment of oxidative stress-related pathologies cross-linked with inflammatory changes.","container-title":"Oxidative Medicine and Cellular Longevity","DOI":"10.1155/2019/9746358","ISSN":"1942-0900, 1942-0994","journalAbbreviation":"Oxidative Medicine and Cellular Longevity","language":"en","page":"1-18","source":"DOI.org (Crossref)","title":"The Effect of Standardised Flower Extracts of &lt;i&gt;Sorbus aucuparia&lt;/i&gt; L. on Proinflammatory Enzymes, Multiple Oxidants, and Oxidative/Nitrative Damage of Human Plasma Components In Vitro","volume":"2019","author":[{"family":"Olszewska","given":"Monika A."},{"family":"Kolodziejczyk-Czepas","given":"Joanna"},{"family":"Rutkowska","given":"Magdalena"},{"family":"Magiera","given":"Anna"},{"family":"Michel","given":"Piotr"},{"family":"Rejman","given":"Marcin W."},{"family":"Nowak","given":"Pawel"},{"family":"Owczarek","given":"Aleksandra"}],"issued":{"date-parts":[["2019",2,4]]}}}],"schema":"https://github.com/citation-style-language/schema/raw/master/csl-citation.json"}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w:t>
            </w:r>
            <w:r w:rsidRPr="006D6B99">
              <w:rPr>
                <w:rFonts w:asciiTheme="minorHAnsi" w:hAnsiTheme="minorHAnsi" w:cstheme="minorHAnsi"/>
              </w:rPr>
              <w:fldChar w:fldCharType="end"/>
            </w:r>
          </w:p>
        </w:tc>
      </w:tr>
      <w:tr w:rsidR="00AB2D70" w:rsidRPr="006D6B99" w14:paraId="0D8B705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131FE8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5FD7EBF" w14:textId="29219FBB"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F41DB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39.2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257F8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215, 324</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19B1E4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6E5BD3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521(100), 345(10), 179(66)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699F4D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53164E" w14:textId="77777777" w:rsidR="00AB2D70" w:rsidRPr="006D6B99" w:rsidRDefault="00AB2D70" w:rsidP="00B70FA9">
            <w:pPr>
              <w:pStyle w:val="Tabela-dane"/>
              <w:rPr>
                <w:rFonts w:asciiTheme="minorHAnsi" w:hAnsiTheme="minorHAnsi" w:cstheme="minorHAnsi"/>
              </w:rPr>
            </w:pPr>
          </w:p>
        </w:tc>
      </w:tr>
      <w:tr w:rsidR="00AB2D70" w:rsidRPr="006D6B99" w14:paraId="1F6FFB73"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961E12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0727F9" w14:textId="6329378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Nar</w:t>
            </w:r>
            <w:r w:rsidR="007F14A6">
              <w:rPr>
                <w:rFonts w:asciiTheme="minorHAnsi" w:hAnsiTheme="minorHAnsi" w:cstheme="minorHAnsi"/>
              </w:rPr>
              <w:t>i</w:t>
            </w:r>
            <w:r w:rsidRPr="006D6B99">
              <w:rPr>
                <w:rFonts w:asciiTheme="minorHAnsi" w:hAnsiTheme="minorHAnsi" w:cstheme="minorHAnsi"/>
              </w:rPr>
              <w:t xml:space="preserve">ngenin </w:t>
            </w:r>
            <w:r w:rsidRPr="006D6B99">
              <w:rPr>
                <w:rFonts w:asciiTheme="minorHAnsi" w:hAnsiTheme="minorHAnsi" w:cstheme="minorHAnsi"/>
                <w:i/>
              </w:rPr>
              <w:t>O</w:t>
            </w:r>
            <w:r w:rsidRPr="006D6B99">
              <w:rPr>
                <w:rFonts w:asciiTheme="minorHAnsi" w:hAnsiTheme="minorHAnsi" w:cstheme="minorHAnsi"/>
              </w:rPr>
              <w:t xml:space="preserve">-hexoside (NH)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956BF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5D0F3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283, 330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C1EB62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433</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13F077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271(100)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A0DCEC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 BF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EC24F7C" w14:textId="72D0A8C9"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{"citationID":"YmYH35Xe","properties":{"formattedCitation":"[10]","plainCitation":"[10]","noteIndex":0},"citationItems":[{"id":1395,"uris":["http://zotero.org/users/11742901/items/YVJFSFN4"],"itemData":{"id":1395,"type":"article-journal","abstract":"Fruits of the native South American tree Melicoccus bijugatus Jacq. (Sapindaceae) are consumed for both dietary and medicinal purposes, but limited information is available about the phytochemistry and health value of M. bijugatus fruits. Fruit tissues of the Florida Montgomery cultivar were assessed for sugars, using gas chromatography, and for total phenolics, using UV spectroscopy. Reverse phase high performance liquid chromatography (HPLC) fingerprints of crude methanolic pulp, embryo and seed coat extracts were obtained at 280 nm. Phenolics were characterised by both HPLC UV/vis analysis and HPLC electrospray ionization tandem mass spectrometry. Major sugars detected in the pulp and embryo extracts were sucrose, followed by glucose and fructose. The glucose:fructose ratio was 1:1 in the pulp and 0.1:1 in the embryo. Total phenolic concentrations of the fruit tissues were in the order: seed coat &gt; embryo &gt; pulp. Phenolic acids were identified mostly in pulp tissues. Phenolic acids, flavonoids, procyanidins and catechins were identified in embryo tissues, and higher molecular weight procyanidins were identified in seed coat tissues. This study provides new information about the phytochemistry and the potential health value of the Montgomery cultivar M. bijugatus fruit tissues.","container-title":"Food Chemistry","DOI":"10.1016/j.foodchem.2008.04.058","ISSN":"03088146","issue":"4","journalAbbreviation":"Food Chemistry","language":"en","page":"1017-1024","source":"DOI.org (Crossref)","title":"Characterisation of phenolics by LC–UV/Vis, LC–MS/MS and sugars by GC in Melicoccus bijugatus Jacq. ‘Montgomery’ fruits","volume":"111","author":[{"family":"Bystrom","given":"Laura M."},{"family":"Lewis","given":"Betty A."},{"family":"Brown","given":"Dan L."},{"family":"Rodriguez","given":"Eloy"},{"family":"Obendorf","given":"Ralph L."}],"issued":{"date-parts":[["2008",12,15]]}}}],"schema":"https://github.com/citation-style-language/schema/raw/master/csl-citation.json"}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[10]</w:t>
            </w:r>
            <w:r w:rsidRPr="006D6B99">
              <w:rPr>
                <w:rFonts w:asciiTheme="minorHAnsi" w:hAnsiTheme="minorHAnsi" w:cstheme="minorHAnsi"/>
              </w:rPr>
              <w:fldChar w:fldCharType="end"/>
            </w:r>
          </w:p>
        </w:tc>
      </w:tr>
      <w:tr w:rsidR="00AB2D70" w:rsidRPr="006D6B99" w14:paraId="2A89E8A2"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60E357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A268D3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w:t>
            </w:r>
            <w:r w:rsidRPr="006D6B99">
              <w:rPr>
                <w:rFonts w:asciiTheme="minorHAnsi" w:hAnsiTheme="minorHAnsi" w:cstheme="minorHAnsi"/>
                <w:i/>
              </w:rPr>
              <w:t>O</w:t>
            </w:r>
            <w:r w:rsidRPr="006D6B99">
              <w:rPr>
                <w:rFonts w:asciiTheme="minorHAnsi" w:hAnsiTheme="minorHAnsi" w:cstheme="minorHAnsi"/>
              </w:rPr>
              <w:t>-Dicaffeoylquinic acid (3,5-diCFQA)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03850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40.5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612B9B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217, 326</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6BF52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3A8B82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353(100)</w:t>
            </w:r>
            <w:r w:rsidRPr="006D6B99">
              <w:rPr>
                <w:rFonts w:asciiTheme="minorHAnsi" w:hAnsiTheme="minorHAnsi" w:cstheme="minorHAnsi"/>
                <w:i/>
                <w:iCs/>
                <w:vertAlign w:val="superscript"/>
              </w:rPr>
              <w:t>d</w:t>
            </w:r>
            <w:r w:rsidRPr="006D6B99">
              <w:rPr>
                <w:rFonts w:asciiTheme="minorHAnsi" w:hAnsiTheme="minorHAnsi" w:cstheme="minorHAnsi"/>
              </w:rPr>
              <w:t>, 191(100)</w:t>
            </w:r>
            <w:r w:rsidRPr="006D6B99">
              <w:rPr>
                <w:rFonts w:asciiTheme="minorHAnsi" w:hAnsiTheme="minorHAnsi" w:cstheme="minorHAnsi"/>
                <w:i/>
                <w:iCs/>
                <w:vertAlign w:val="superscript"/>
              </w:rPr>
              <w:t>e</w:t>
            </w:r>
            <w:r w:rsidRPr="006D6B99">
              <w:rPr>
                <w:rFonts w:asciiTheme="minorHAnsi" w:hAnsiTheme="minorHAnsi" w:cstheme="minorHAnsi"/>
              </w:rPr>
              <w:t>, 179(30)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AAE7C7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2EA1DE6" w14:textId="70BEE00A"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{"citationID":"1LSNCY9T","properties":{"formattedCitation":"[11]","plainCitation":"[11]","noteIndex":0},"citationItems":[{"id":249,"uris":["http://zotero.org/users/11742901/items/WNA95X9Q"],"itemData":{"id":249,"type":"article-journal","container-title":"Journal of Agricultural and Food Chemistry","DOI":"10.1021/jf050046h","ISSN":"0021-8561","issue":"10","page":"3821-3832","title":"Discriminating between the Six Isomers of Dicaffeoylquinic Acid by LC-MS n","volume":"53","author":[{"family":"Clifford","given":"Michael N."},{"family":"Knight","given":"Susan"},{"family":"Kuhnert","given":"Nikolai"}],"issued":{"date-parts":[["2005",5]]}}}],"schema":"https://github.com/citation-style-language/schema/raw/master/csl-citation.json"}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[11]</w:t>
            </w:r>
            <w:r w:rsidRPr="006D6B99">
              <w:rPr>
                <w:rFonts w:asciiTheme="minorHAnsi" w:hAnsiTheme="minorHAnsi" w:cstheme="minorHAnsi"/>
              </w:rPr>
              <w:fldChar w:fldCharType="end"/>
            </w:r>
          </w:p>
        </w:tc>
      </w:tr>
      <w:tr w:rsidR="00AB2D70" w:rsidRPr="006D6B99" w14:paraId="1552B26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7AE4DC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EB2E6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Cinchonain I isomer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D5FEE1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41.0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43E164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E8F8B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9B097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 299(15)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6C69A1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11E388" w14:textId="5D0D819E"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{"citationID":"ACS8jVEg","properties":{"formattedCitation":"[9]","plainCitation":"[9]","noteIndex":0},"citationItems":[{"id":2058,"uris":["http://zotero.org/users/11742901/items/JC88VZCR"],"itemData":{"id":2058,"type":"article-journal","container-title":"Industrial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58015E7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92AC4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5E8D71F" w14:textId="47D543E3"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AB2D70" w:rsidRPr="006D6B99">
              <w:rPr>
                <w:rFonts w:asciiTheme="minorHAnsi" w:hAnsiTheme="minorHAnsi" w:cstheme="minorHAnsi"/>
                <w:i/>
                <w:vertAlign w:val="superscript"/>
              </w:rPr>
              <w:t xml:space="preserve"> </w:t>
            </w:r>
            <w:r w:rsidR="00AB2D70" w:rsidRPr="006D6B99">
              <w:rPr>
                <w:rFonts w:asciiTheme="minorHAnsi" w:hAnsiTheme="minorHAnsi" w:cstheme="minorHAnsi"/>
              </w:rPr>
              <w:t xml:space="preserve">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0918F3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41.8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B30DBD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6FC32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69E20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383(100), 179(54)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5997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12D1A4" w14:textId="0BE51AC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{"citationID":"Hyd98Xyw","properties":{"formattedCitation":"[3]","plainCitation":"[3]","noteIndex":0},"citationItems":[{"id":1394,"uris":["http://zotero.org/users/11742901/items/4FYU3YNL"],"itemData":{"id":1394,"type":"article-journal","abstract":"Veronica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0AAD2499"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791C58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E54DFF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1,5-</w:t>
            </w:r>
            <w:r w:rsidRPr="006D6B99">
              <w:rPr>
                <w:rFonts w:asciiTheme="minorHAnsi" w:hAnsiTheme="minorHAnsi" w:cstheme="minorHAnsi"/>
                <w:i/>
              </w:rPr>
              <w:t>O</w:t>
            </w:r>
            <w:r w:rsidRPr="006D6B99">
              <w:rPr>
                <w:rFonts w:asciiTheme="minorHAnsi" w:hAnsiTheme="minorHAnsi" w:cstheme="minorHAnsi"/>
              </w:rPr>
              <w:t>-Dicaffeoylquinic acid (1,5-diCFQA)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92182A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42.1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59D9AF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217, 326</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A4F5B0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163550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353(100)</w:t>
            </w:r>
            <w:r w:rsidRPr="006D6B99">
              <w:rPr>
                <w:rFonts w:asciiTheme="minorHAnsi" w:hAnsiTheme="minorHAnsi" w:cstheme="minorHAnsi"/>
                <w:i/>
                <w:iCs/>
                <w:vertAlign w:val="superscript"/>
              </w:rPr>
              <w:t>d</w:t>
            </w:r>
            <w:r w:rsidRPr="006D6B99">
              <w:rPr>
                <w:rFonts w:asciiTheme="minorHAnsi" w:hAnsiTheme="minorHAnsi" w:cstheme="minorHAnsi"/>
              </w:rPr>
              <w:t>, 191(100)</w:t>
            </w:r>
            <w:r w:rsidRPr="006D6B99">
              <w:rPr>
                <w:rFonts w:asciiTheme="minorHAnsi" w:hAnsiTheme="minorHAnsi" w:cstheme="minorHAnsi"/>
                <w:i/>
                <w:iCs/>
                <w:vertAlign w:val="superscript"/>
              </w:rPr>
              <w:t>e</w:t>
            </w:r>
            <w:r w:rsidRPr="006D6B99">
              <w:rPr>
                <w:rFonts w:asciiTheme="minorHAnsi" w:hAnsiTheme="minorHAnsi" w:cstheme="minorHAnsi"/>
              </w:rPr>
              <w:t>, 179(41)</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C2170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2FA62CC" w14:textId="682D554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{"citationID":"xUMLeVza","properties":{"formattedCitation":"[11]","plainCitation":"[11]","noteIndex":0},"citationItems":[{"id":249,"uris":["http://zotero.org/users/11742901/items/WNA95X9Q"],"itemData":{"id":249,"type":"article-journal","container-title":"Journal of Agricultural and Food Chemistry","DOI":"10.1021/jf050046h","ISSN":"0021-8561","issue":"10","page":"3821-3832","title":"Discriminating between the Six Isomers of Dicaffeoylquinic Acid by LC-MS n","volume":"53","author":[{"family":"Clifford","given":"Michael N."},{"family":"Knight","given":"Susan"},{"family":"Kuhnert","given":"Nikolai"}],"issued":{"date-parts":[["2005",5]]}}}],"schema":"https://github.com/citation-style-language/schema/raw/master/csl-citation.json"}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[11]</w:t>
            </w:r>
            <w:r w:rsidRPr="006D6B99">
              <w:rPr>
                <w:rFonts w:asciiTheme="minorHAnsi" w:hAnsiTheme="minorHAnsi" w:cstheme="minorHAnsi"/>
              </w:rPr>
              <w:fldChar w:fldCharType="end"/>
            </w:r>
          </w:p>
        </w:tc>
      </w:tr>
      <w:tr w:rsidR="00AB2D70" w:rsidRPr="006D6B99" w14:paraId="3CFD32C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F61B80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2DECCF2" w14:textId="47185634"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AB2D70" w:rsidRPr="006D6B99">
              <w:rPr>
                <w:rFonts w:asciiTheme="minorHAnsi" w:hAnsiTheme="minorHAnsi" w:cstheme="minorHAnsi"/>
                <w:i/>
                <w:vertAlign w:val="superscript"/>
              </w:rPr>
              <w:t xml:space="preserve"> </w:t>
            </w:r>
            <w:r w:rsidR="00AB2D70" w:rsidRPr="006D6B99">
              <w:rPr>
                <w:rFonts w:asciiTheme="minorHAnsi" w:hAnsiTheme="minorHAnsi" w:cstheme="minorHAnsi"/>
              </w:rPr>
              <w:t xml:space="preserve">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869544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44.5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D3050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973CFB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F40C2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383(68), 323(28), 179(100)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F82ECE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C6AD90" w14:textId="3DB9E0D4"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{"citationID":"C86tkr5E","properties":{"formattedCitation":"[3]","plainCitation":"[3]","noteIndex":0},"citationItems":[{"id":1394,"uris":["http://zotero.org/users/11742901/items/4FYU3YNL"],"itemData":{"id":1394,"type":"article-journal","abstract":"Veronica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596CF968"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891980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68</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481B33C" w14:textId="77A23A32"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AB2D70" w:rsidRPr="006D6B99">
              <w:rPr>
                <w:rFonts w:asciiTheme="minorHAnsi" w:hAnsiTheme="minorHAnsi" w:cstheme="minorHAnsi"/>
                <w:i/>
                <w:vertAlign w:val="superscript"/>
              </w:rPr>
              <w:t xml:space="preserve"> </w:t>
            </w:r>
            <w:r w:rsidR="00AB2D70" w:rsidRPr="006D6B99">
              <w:rPr>
                <w:rFonts w:asciiTheme="minorHAnsi" w:hAnsiTheme="minorHAnsi" w:cstheme="minorHAnsi"/>
              </w:rPr>
              <w:t xml:space="preserve">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EC5E03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37422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F2618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F95810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383(100), 323(20), 179(99)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584518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03842F2" w14:textId="7BF47A1C"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{"citationID":"u6Uaosre","properties":{"formattedCitation":"[3]","plainCitation":"[3]","noteIndex":0},"citationItems":[{"id":1394,"uris":["http://zotero.org/users/11742901/items/4FYU3YNL"],"itemData":{"id":1394,"type":"article-journal","abstract":"Veronica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361A5994"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A8ED2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lastRenderedPageBreak/>
              <w:t>69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F9F2AB1" w14:textId="2E9551E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w:t>
            </w:r>
            <w:r w:rsidRPr="006D6B99">
              <w:rPr>
                <w:rFonts w:asciiTheme="minorHAnsi" w:hAnsiTheme="minorHAnsi" w:cstheme="minorHAnsi"/>
                <w:i/>
              </w:rPr>
              <w:t>O</w:t>
            </w:r>
            <w:r w:rsidRPr="006D6B99">
              <w:rPr>
                <w:rFonts w:asciiTheme="minorHAnsi" w:hAnsiTheme="minorHAnsi" w:cstheme="minorHAnsi"/>
              </w:rPr>
              <w:t>-</w:t>
            </w:r>
            <w:r w:rsidR="00E97E3A">
              <w:rPr>
                <w:rFonts w:asciiTheme="minorHAnsi" w:hAnsiTheme="minorHAnsi" w:cstheme="minorHAnsi"/>
              </w:rPr>
              <w:t>D</w:t>
            </w:r>
            <w:r w:rsidRPr="006D6B99">
              <w:rPr>
                <w:rFonts w:asciiTheme="minorHAnsi" w:hAnsiTheme="minorHAnsi" w:cstheme="minorHAnsi"/>
              </w:rPr>
              <w:t>icaffeoylquinic acid (4,5-diCFQA)</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35984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1EA1D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218, 325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132D59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6382B9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353(100)</w:t>
            </w:r>
            <w:r w:rsidRPr="006D6B99">
              <w:rPr>
                <w:rFonts w:asciiTheme="minorHAnsi" w:hAnsiTheme="minorHAnsi" w:cstheme="minorHAnsi"/>
                <w:i/>
                <w:iCs/>
                <w:vertAlign w:val="superscript"/>
              </w:rPr>
              <w:t>d</w:t>
            </w:r>
            <w:r w:rsidRPr="006D6B99">
              <w:rPr>
                <w:rFonts w:asciiTheme="minorHAnsi" w:hAnsiTheme="minorHAnsi" w:cstheme="minorHAnsi"/>
              </w:rPr>
              <w:t>, 179(60)</w:t>
            </w:r>
            <w:r w:rsidRPr="006D6B99">
              <w:rPr>
                <w:rFonts w:asciiTheme="minorHAnsi" w:hAnsiTheme="minorHAnsi" w:cstheme="minorHAnsi"/>
                <w:i/>
                <w:iCs/>
                <w:vertAlign w:val="superscript"/>
              </w:rPr>
              <w:t>e</w:t>
            </w:r>
            <w:r w:rsidRPr="006D6B99">
              <w:rPr>
                <w:rFonts w:asciiTheme="minorHAnsi" w:hAnsiTheme="minorHAnsi" w:cstheme="minorHAnsi"/>
              </w:rPr>
              <w:t>, 173(100)</w:t>
            </w:r>
            <w:r w:rsidRPr="006D6B99">
              <w:rPr>
                <w:rFonts w:asciiTheme="minorHAnsi" w:hAnsiTheme="minorHAnsi" w:cstheme="minorHAnsi"/>
                <w:i/>
                <w:iCs/>
                <w:vertAlign w:val="superscript"/>
              </w:rPr>
              <w:t>e</w:t>
            </w:r>
            <w:r w:rsidRPr="006D6B99">
              <w:rPr>
                <w:rFonts w:asciiTheme="minorHAnsi" w:hAnsiTheme="minorHAnsi" w:cstheme="minorHAnsi"/>
              </w:rPr>
              <w:t xml:space="preserve"> </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3EDFD4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C196A93" w14:textId="379B04FD"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{"citationID":"7dqwWyeh","properties":{"formattedCitation":"[11]","plainCitation":"[11]","noteIndex":0},"citationItems":[{"id":249,"uris":["http://zotero.org/users/11742901/items/WNA95X9Q"],"itemData":{"id":249,"type":"article-journal","container-title":"Journal of Agricultural and Food Chemistry","DOI":"10.1021/jf050046h","ISSN":"0021-8561","issue":"10","page":"3821-3832","title":"Discriminating between the Six Isomers of Dicaffeoylquinic Acid by LC-MS n","volume":"53","author":[{"family":"Clifford","given":"Michael N."},{"family":"Knight","given":"Susan"},{"family":"Kuhnert","given":"Nikolai"}],"issued":{"date-parts":[["2005",5]]}}}],"schema":"https://github.com/citation-style-language/schema/raw/master/csl-citation.json"}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[11]</w:t>
            </w:r>
            <w:r w:rsidRPr="006D6B99">
              <w:rPr>
                <w:rFonts w:asciiTheme="minorHAnsi" w:hAnsiTheme="minorHAnsi" w:cstheme="minorHAnsi"/>
              </w:rPr>
              <w:fldChar w:fldCharType="end"/>
            </w:r>
          </w:p>
        </w:tc>
      </w:tr>
      <w:tr w:rsidR="00AB2D70" w:rsidRPr="006D6B99" w14:paraId="7ABBD386"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BEB43E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B97E2A8" w14:textId="1AC14B7A"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AB2D70" w:rsidRPr="006D6B99">
              <w:rPr>
                <w:rFonts w:asciiTheme="minorHAnsi" w:hAnsiTheme="minorHAnsi" w:cstheme="minorHAnsi"/>
                <w:i/>
                <w:vertAlign w:val="superscript"/>
              </w:rPr>
              <w:t xml:space="preserve"> </w:t>
            </w:r>
            <w:r w:rsidR="00AB2D70" w:rsidRPr="006D6B99">
              <w:rPr>
                <w:rFonts w:asciiTheme="minorHAnsi" w:hAnsiTheme="minorHAnsi" w:cstheme="minorHAnsi"/>
              </w:rPr>
              <w:t xml:space="preserve">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CDF31A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47.1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980BFC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B4A865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510AF4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383(100)</w:t>
            </w:r>
            <w:r w:rsidRPr="006D6B99">
              <w:rPr>
                <w:rFonts w:asciiTheme="minorHAnsi" w:hAnsiTheme="minorHAnsi" w:cstheme="minorHAnsi"/>
                <w:i/>
                <w:iCs/>
                <w:vertAlign w:val="superscript"/>
              </w:rPr>
              <w:t>d</w:t>
            </w:r>
            <w:r w:rsidRPr="006D6B99">
              <w:rPr>
                <w:rFonts w:asciiTheme="minorHAnsi" w:hAnsiTheme="minorHAnsi" w:cstheme="minorHAnsi"/>
              </w:rPr>
              <w:t>, 323(30), 179(100)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20A09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ABE89DD" w14:textId="7B749133"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{"citationID":"DZ5xrPmj","properties":{"formattedCitation":"[3]","plainCitation":"[3]","noteIndex":0},"citationItems":[{"id":1394,"uris":["http://zotero.org/users/11742901/items/4FYU3YNL"],"itemData":{"id":1394,"type":"article-journal","abstract":"Veronica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1096CF57"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2AEBFC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500181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Cinchonain I isomer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AA4D8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47.9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36C2B7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7CBAFA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1F2B9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D8B62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ED0854E" w14:textId="006B7189"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{"citationID":"ZnNBq5X2","properties":{"formattedCitation":"[9]","plainCitation":"[9]","noteIndex":0},"citationItems":[{"id":2058,"uris":["http://zotero.org/users/11742901/items/JC88VZCR"],"itemData":{"id":2058,"type":"article-journal","container-title":"Industrial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09F0DE8A"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49CF37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434817C" w14:textId="3E18A482"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affeic acid acetyl-hexoside</w:t>
            </w:r>
            <w:r w:rsidR="00AB2D70" w:rsidRPr="006D6B99">
              <w:rPr>
                <w:rFonts w:asciiTheme="minorHAnsi" w:hAnsiTheme="minorHAnsi" w:cstheme="minorHAnsi"/>
                <w:i/>
                <w:vertAlign w:val="superscript"/>
              </w:rPr>
              <w:t xml:space="preserve"> </w:t>
            </w:r>
            <w:r w:rsidR="00AB2D70" w:rsidRPr="006D6B99">
              <w:rPr>
                <w:rFonts w:asciiTheme="minorHAnsi" w:hAnsiTheme="minorHAnsi" w:cstheme="minorHAnsi"/>
              </w:rPr>
              <w:t xml:space="preserve">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D582B7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48.0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A876D2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215, 325</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8729E7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467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35673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383(100), 323(12), 179(50)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BC6513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227BFAB" w14:textId="5806F539"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{"citationID":"p4v1nXS5","properties":{"formattedCitation":"[3]","plainCitation":"[3]","noteIndex":0},"citationItems":[{"id":1394,"uris":["http://zotero.org/users/11742901/items/4FYU3YNL"],"itemData":{"id":1394,"type":"article-journal","abstract":"Veronica (Plantaginaceae) genus is widely distributed in different habitats. The phenolic compounds of Veronica montana, Veronica polita and Veronica spuria were tentatively identiﬁed by HPLC-DAD–ESI/MS. The phenolic proﬁles showed that ﬂavones were the major compounds (V. montana: 7 phenolic acids, 5 ﬂavones, 4 phenylethanoids and 1 isoﬂavone; V. polita: 10 ﬂavones, 5 phenolic acids, 2 phenylethanoids, 1 ﬂavonol and 1 isoﬂavone; V. spuria: 10 phenolic acids, 5 ﬂavones, 2 ﬂavonols, 2 phenylethanoids and 1 isoﬂavone). V. spuria possessed the highest contents in all groups of phenolic compounds, except ﬂavones, which did not show differences among the assayed species. Overall, these species might be considered good sources of phenolic compounds for industrial or pharmacological applications.","container-title":"Food Chemistry","DOI":"10.1016/j.foodchem.2014.04.117","ISSN":"03088146","journalAbbreviation":"Food Chemistry","language":"en","page":"275-283","source":"DOI.org (Crossref)","title":"Phenolic profiling of Veronica spp. grown in mountain, urban and sandy soil environments","volume":"163","author":[{"family":"Barreira","given":"João C.M."},{"family":"Dias","given":"Maria Inês"},{"family":"Živković","given":"Jelena"},{"family":"Stojković","given":"Dejan"},{"family":"Soković","given":"Marina"},{"family":"Santos-Buelga","given":"Celestino"},{"family":"Ferreira","given":"Isabel C.F.R."}],"issued":{"date-parts":[["2014",11]]}}}],"schema":"https://github.com/citation-style-language/schema/raw/master/csl-citation.json"}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[3]</w:t>
            </w:r>
            <w:r w:rsidRPr="006D6B99">
              <w:rPr>
                <w:rFonts w:asciiTheme="minorHAnsi" w:hAnsiTheme="minorHAnsi" w:cstheme="minorHAnsi"/>
              </w:rPr>
              <w:fldChar w:fldCharType="end"/>
            </w:r>
          </w:p>
        </w:tc>
      </w:tr>
      <w:tr w:rsidR="00AB2D70" w:rsidRPr="006D6B99" w14:paraId="702F8F15"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895F85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C6457B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Cinchonain I isomer derivative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08650D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51.3</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BD7180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5C17D9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645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AFADFE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451(100), 341(49)</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56D15B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4E6AAB5" w14:textId="4750DDF3"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{"citationID":"HTfkM2dp","properties":{"formattedCitation":"[9]","plainCitation":"[9]","noteIndex":0},"citationItems":[{"id":2058,"uris":["http://zotero.org/users/11742901/items/JC88VZCR"],"itemData":{"id":2058,"type":"article-journal","container-title":"Industrial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2D6E5B87"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B9114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74</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7D45C2A" w14:textId="11321ED7" w:rsidR="00AB2D70" w:rsidRPr="006D6B99" w:rsidRDefault="00E97E3A" w:rsidP="00B70FA9">
            <w:pPr>
              <w:pStyle w:val="Tabela-dane"/>
              <w:rPr>
                <w:rFonts w:asciiTheme="minorHAnsi" w:hAnsiTheme="minorHAnsi" w:cstheme="minorHAnsi"/>
              </w:rPr>
            </w:pPr>
            <w:r>
              <w:rPr>
                <w:rFonts w:asciiTheme="minorHAnsi" w:hAnsiTheme="minorHAnsi" w:cstheme="minorHAnsi"/>
              </w:rPr>
              <w:t>C</w:t>
            </w:r>
            <w:r w:rsidR="00AB2D70" w:rsidRPr="006D6B99">
              <w:rPr>
                <w:rFonts w:asciiTheme="minorHAnsi" w:hAnsiTheme="minorHAnsi" w:cstheme="minorHAnsi"/>
              </w:rPr>
              <w:t xml:space="preserve">affeic acid derivative </w:t>
            </w:r>
            <w:r w:rsidR="00AB2D70"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8E08D3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51.5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995C47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215, 324</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19F6C3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539</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C064E8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493(100), 375(60), 179(31)</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90013E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3090E17" w14:textId="77777777" w:rsidR="00AB2D70" w:rsidRPr="006D6B99" w:rsidRDefault="00AB2D70" w:rsidP="00B70FA9">
            <w:pPr>
              <w:pStyle w:val="Tabela-dane"/>
              <w:rPr>
                <w:rFonts w:asciiTheme="minorHAnsi" w:hAnsiTheme="minorHAnsi" w:cstheme="minorHAnsi"/>
              </w:rPr>
            </w:pPr>
          </w:p>
        </w:tc>
      </w:tr>
      <w:tr w:rsidR="00AB2D70" w:rsidRPr="006D6B99" w14:paraId="6F8DE0C7"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BA1558"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6D1BFD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Cinchonain I isomer</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17BA548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53.5</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249B7A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118529F"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D26716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341(100)</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6D88B5A"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ME, DEF, EAF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C66D1DD" w14:textId="61700C4A"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{"citationID":"IEylv94H","properties":{"formattedCitation":"[9]","plainCitation":"[9]","noteIndex":0},"citationItems":[{"id":2058,"uris":["http://zotero.org/users/11742901/items/JC88VZCR"],"itemData":{"id":2058,"type":"article-journal","container-title":"Industrial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20F3204E"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0F515C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76</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5521557"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Cinchonain I isomer derivative </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9098976"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55.2</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DEB726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C916B2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645</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01C7BF5D"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451(100)</w:t>
            </w:r>
            <w:r w:rsidRPr="006D6B99">
              <w:rPr>
                <w:rFonts w:asciiTheme="minorHAnsi" w:hAnsiTheme="minorHAnsi" w:cstheme="minorHAnsi"/>
                <w:i/>
                <w:iCs/>
                <w:vertAlign w:val="superscript"/>
              </w:rPr>
              <w:t>d</w:t>
            </w:r>
            <w:r w:rsidRPr="006D6B99">
              <w:rPr>
                <w:rFonts w:asciiTheme="minorHAnsi" w:hAnsiTheme="minorHAnsi" w:cstheme="minorHAnsi"/>
              </w:rPr>
              <w:t>, 341(100)</w:t>
            </w:r>
            <w:r w:rsidRPr="006D6B99">
              <w:rPr>
                <w:rFonts w:asciiTheme="minorHAnsi" w:hAnsiTheme="minorHAnsi" w:cstheme="minorHAnsi"/>
                <w:i/>
                <w:iCs/>
                <w:vertAlign w:val="superscript"/>
              </w:rPr>
              <w:t>e</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6704F540"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41875F" w14:textId="5F860BE0"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fldChar w:fldCharType="begin"/>
            </w:r>
            <w:r w:rsidR="00A1427E" w:rsidRPr="006D6B99">
              <w:rPr>
                <w:rFonts w:asciiTheme="minorHAnsi" w:hAnsiTheme="minorHAnsi" w:cstheme="minorHAnsi"/>
              </w:rPr>
              <w:instrText xml:space="preserve"> ADDIN ZOTERO_ITEM CSL_CITATION {"citationID":"c6LfGf5M","properties":{"formattedCitation":"[9]","plainCitation":"[9]","noteIndex":0},"citationItems":[{"id":2058,"uris":["http://zotero.org/users/11742901/items/JC88VZCR"],"itemData":{"id":2058,"type":"article-journal","container-title":"Industrial Crops and Products","DOI":"10.1016/j.indcrop.2020.112858","ISSN":"0926-6690","language":"en","license":"https://www.elsevier.com/tdm/userlicense/1.0/","page":"112858","publisher":"Elsevier BV","source":"Crossref","title":"Seasonal variation in phenylpropanoid biosynthesis and in vitro antioxidant activity of Sorbus domestica leaves: Harvesting time optimisation for medicinal application","title-short":"Seasonal variation in phenylpropanoid biosynthesis and in vitro antioxidant activity of Sorbus domestica leaves","volume":"156","author":[{"family":"Rutkowska","given":"Magdalena"},{"family":"Balcerczak","given":"Ewa"},{"family":"Świechowski","given":"Rafał"},{"family":"Dubicka","given":"Monika"},{"family":"Olszewska","given":"Monika A."}],"issued":{"date-parts":[["2020",11]]}}}],"schema":"https://github.com/citation-style-language/schema/raw/master/csl-citation.json"} </w:instrText>
            </w:r>
            <w:r w:rsidRPr="006D6B99">
              <w:rPr>
                <w:rFonts w:asciiTheme="minorHAnsi" w:hAnsiTheme="minorHAnsi" w:cstheme="minorHAnsi"/>
              </w:rPr>
              <w:fldChar w:fldCharType="separate"/>
            </w:r>
            <w:r w:rsidR="00A1427E" w:rsidRPr="006D6B99">
              <w:rPr>
                <w:rFonts w:ascii="Calibri" w:hAnsi="Calibri" w:cs="Calibri"/>
              </w:rPr>
              <w:t>[9]</w:t>
            </w:r>
            <w:r w:rsidRPr="006D6B99">
              <w:rPr>
                <w:rFonts w:asciiTheme="minorHAnsi" w:hAnsiTheme="minorHAnsi" w:cstheme="minorHAnsi"/>
              </w:rPr>
              <w:fldChar w:fldCharType="end"/>
            </w:r>
          </w:p>
        </w:tc>
      </w:tr>
      <w:tr w:rsidR="00AB2D70" w:rsidRPr="006D6B99" w14:paraId="2D9CB67C"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2A2B0D2E"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50A5641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Eriodictyol (ER) </w:t>
            </w:r>
            <w:r w:rsidRPr="006D6B99">
              <w:rPr>
                <w:rFonts w:asciiTheme="minorHAnsi" w:hAnsiTheme="minorHAnsi" w:cstheme="minorHAnsi"/>
                <w:vertAlign w:val="superscript"/>
              </w:rPr>
              <w:t>a</w:t>
            </w:r>
            <w:r w:rsidRPr="006D6B99">
              <w:rPr>
                <w:rFonts w:asciiTheme="minorHAnsi" w:hAnsiTheme="minorHAnsi" w:cstheme="minorHAnsi"/>
                <w:i/>
                <w:vertAlign w:val="superscript"/>
              </w:rPr>
              <w:t>c</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3FCCF84"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55.7</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44B1F80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283, 330</w:t>
            </w:r>
          </w:p>
        </w:tc>
        <w:tc>
          <w:tcPr>
            <w:tcW w:w="69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A8444B5"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287</w:t>
            </w:r>
          </w:p>
        </w:tc>
        <w:tc>
          <w:tcPr>
            <w:tcW w:w="149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3F4CC7BE" w14:textId="77777777" w:rsidR="00AB2D70" w:rsidRPr="006D6B99" w:rsidRDefault="00AB2D70" w:rsidP="00B70FA9">
            <w:pPr>
              <w:pStyle w:val="Tabela-dane"/>
              <w:rPr>
                <w:rFonts w:asciiTheme="minorHAnsi" w:hAnsiTheme="minorHAnsi" w:cstheme="minorHAnsi"/>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F97A4C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Mar>
              <w:left w:w="11" w:type="dxa"/>
              <w:right w:w="11" w:type="dxa"/>
            </w:tcMar>
            <w:vAlign w:val="center"/>
          </w:tcPr>
          <w:p w14:paraId="77986D0E" w14:textId="77777777" w:rsidR="00AB2D70" w:rsidRPr="006D6B99" w:rsidRDefault="00AB2D70" w:rsidP="00B70FA9">
            <w:pPr>
              <w:pStyle w:val="Tabela-dane"/>
              <w:rPr>
                <w:rFonts w:asciiTheme="minorHAnsi" w:hAnsiTheme="minorHAnsi" w:cstheme="minorHAnsi"/>
              </w:rPr>
            </w:pPr>
          </w:p>
        </w:tc>
      </w:tr>
      <w:tr w:rsidR="00AB2D70" w:rsidRPr="006D6B99" w14:paraId="072CB673" w14:textId="77777777" w:rsidTr="00B70FA9">
        <w:trPr>
          <w:cantSplit/>
          <w:trHeight w:val="284"/>
        </w:trPr>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70118B62"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78</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6C1D34B9"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 xml:space="preserve">Quercetin (QU) </w:t>
            </w:r>
            <w:r w:rsidRPr="006D6B99">
              <w:rPr>
                <w:rFonts w:asciiTheme="minorHAnsi" w:hAnsiTheme="minorHAnsi" w:cstheme="minorHAnsi"/>
                <w:i/>
                <w:vertAlign w:val="superscript"/>
              </w:rPr>
              <w:t>ab</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377C7C71"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57.4</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3DBECFCC"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268, 364</w:t>
            </w:r>
          </w:p>
        </w:tc>
        <w:tc>
          <w:tcPr>
            <w:tcW w:w="699" w:type="dxa"/>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5C36894B"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301</w:t>
            </w:r>
          </w:p>
        </w:tc>
        <w:tc>
          <w:tcPr>
            <w:tcW w:w="1490" w:type="dxa"/>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333DE753" w14:textId="77777777" w:rsidR="00AB2D70" w:rsidRPr="006D6B99" w:rsidRDefault="00AB2D70" w:rsidP="00B70FA9">
            <w:pPr>
              <w:pStyle w:val="Tabela-dane"/>
              <w:rPr>
                <w:rFonts w:asciiTheme="minorHAnsi" w:hAnsiTheme="minorHAnsi" w:cstheme="minorHAnsi"/>
                <w:vertAlign w:val="superscript"/>
              </w:rPr>
            </w:pP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68E03643" w14:textId="77777777" w:rsidR="00AB2D70" w:rsidRPr="006D6B99" w:rsidRDefault="00AB2D70" w:rsidP="00B70FA9">
            <w:pPr>
              <w:pStyle w:val="Tabela-dane"/>
              <w:rPr>
                <w:rFonts w:asciiTheme="minorHAnsi" w:hAnsiTheme="minorHAnsi" w:cstheme="minorHAnsi"/>
              </w:rPr>
            </w:pPr>
            <w:r w:rsidRPr="006D6B99">
              <w:rPr>
                <w:rFonts w:asciiTheme="minorHAnsi" w:hAnsiTheme="minorHAnsi" w:cstheme="minorHAnsi"/>
              </w:rPr>
              <w:t>DEF</w:t>
            </w:r>
          </w:p>
        </w:tc>
        <w:tc>
          <w:tcPr>
            <w:tcW w:w="0" w:type="auto"/>
            <w:tcBorders>
              <w:top w:val="single" w:sz="4" w:space="0" w:color="FFFFFF" w:themeColor="background1"/>
              <w:left w:val="single" w:sz="4" w:space="0" w:color="FFFFFF" w:themeColor="background1"/>
              <w:bottom w:val="single" w:sz="4" w:space="0" w:color="auto"/>
              <w:right w:val="single" w:sz="4" w:space="0" w:color="FFFFFF" w:themeColor="background1"/>
            </w:tcBorders>
            <w:tcMar>
              <w:left w:w="11" w:type="dxa"/>
              <w:right w:w="11" w:type="dxa"/>
            </w:tcMar>
            <w:vAlign w:val="center"/>
          </w:tcPr>
          <w:p w14:paraId="7C8EA3BE" w14:textId="77777777" w:rsidR="00AB2D70" w:rsidRPr="006D6B99" w:rsidRDefault="00AB2D70" w:rsidP="00B70FA9">
            <w:pPr>
              <w:pStyle w:val="Tabela-dane"/>
              <w:rPr>
                <w:rFonts w:asciiTheme="minorHAnsi" w:hAnsiTheme="minorHAnsi" w:cstheme="minorHAnsi"/>
              </w:rPr>
            </w:pPr>
          </w:p>
        </w:tc>
      </w:tr>
    </w:tbl>
    <w:p w14:paraId="1F025806" w14:textId="1B5D9342" w:rsidR="00AB2D70" w:rsidRDefault="00AB2D70" w:rsidP="006D6B99">
      <w:pPr>
        <w:spacing w:after="240" w:line="260" w:lineRule="atLeast"/>
        <w:ind w:firstLine="0"/>
        <w:rPr>
          <w:rFonts w:asciiTheme="minorHAnsi" w:hAnsiTheme="minorHAnsi" w:cstheme="minorHAnsi"/>
          <w:sz w:val="18"/>
          <w:szCs w:val="18"/>
        </w:rPr>
      </w:pPr>
      <w:r w:rsidRPr="0058550C">
        <w:rPr>
          <w:rFonts w:asciiTheme="minorHAnsi" w:hAnsiTheme="minorHAnsi" w:cstheme="minorHAnsi"/>
          <w:i/>
          <w:iCs/>
          <w:sz w:val="18"/>
          <w:szCs w:val="18"/>
          <w:shd w:val="clear" w:color="auto" w:fill="FFFFFF"/>
          <w:vertAlign w:val="superscript"/>
        </w:rPr>
        <w:t xml:space="preserve">a </w:t>
      </w:r>
      <w:r w:rsidRPr="0058550C">
        <w:rPr>
          <w:rFonts w:asciiTheme="minorHAnsi" w:hAnsiTheme="minorHAnsi" w:cstheme="minorHAnsi"/>
          <w:sz w:val="18"/>
          <w:szCs w:val="18"/>
          <w:shd w:val="clear" w:color="auto" w:fill="FFFFFF"/>
        </w:rPr>
        <w:t>Compounds identified with authentic standards. </w:t>
      </w:r>
      <w:r w:rsidRPr="0058550C">
        <w:rPr>
          <w:rFonts w:asciiTheme="minorHAnsi" w:hAnsiTheme="minorHAnsi" w:cstheme="minorHAnsi"/>
          <w:i/>
          <w:iCs/>
          <w:sz w:val="18"/>
          <w:szCs w:val="18"/>
          <w:shd w:val="clear" w:color="auto" w:fill="FFFFFF"/>
          <w:vertAlign w:val="superscript"/>
        </w:rPr>
        <w:t xml:space="preserve">b </w:t>
      </w:r>
      <w:r w:rsidRPr="0058550C">
        <w:rPr>
          <w:rFonts w:asciiTheme="minorHAnsi" w:hAnsiTheme="minorHAnsi" w:cstheme="minorHAnsi"/>
          <w:sz w:val="18"/>
          <w:szCs w:val="18"/>
          <w:shd w:val="clear" w:color="auto" w:fill="FFFFFF"/>
        </w:rPr>
        <w:t xml:space="preserve">Compounds detected previously in </w:t>
      </w:r>
      <w:r w:rsidRPr="0058550C">
        <w:rPr>
          <w:rFonts w:asciiTheme="minorHAnsi" w:hAnsiTheme="minorHAnsi" w:cstheme="minorHAnsi"/>
          <w:i/>
          <w:iCs/>
          <w:sz w:val="18"/>
          <w:szCs w:val="18"/>
          <w:shd w:val="clear" w:color="auto" w:fill="FFFFFF"/>
        </w:rPr>
        <w:t>S. commixta</w:t>
      </w:r>
      <w:r w:rsidRPr="0058550C">
        <w:rPr>
          <w:rFonts w:asciiTheme="minorHAnsi" w:hAnsiTheme="minorHAnsi" w:cstheme="minorHAnsi"/>
          <w:sz w:val="18"/>
          <w:szCs w:val="18"/>
          <w:shd w:val="clear" w:color="auto" w:fill="FFFFFF"/>
        </w:rPr>
        <w:t> leaves. </w:t>
      </w:r>
      <w:r w:rsidRPr="0058550C">
        <w:rPr>
          <w:rFonts w:asciiTheme="minorHAnsi" w:hAnsiTheme="minorHAnsi" w:cstheme="minorHAnsi"/>
          <w:i/>
          <w:iCs/>
          <w:sz w:val="18"/>
          <w:szCs w:val="18"/>
          <w:shd w:val="clear" w:color="auto" w:fill="FFFFFF"/>
          <w:vertAlign w:val="superscript"/>
        </w:rPr>
        <w:t xml:space="preserve">c </w:t>
      </w:r>
      <w:r w:rsidRPr="0058550C">
        <w:rPr>
          <w:rFonts w:asciiTheme="minorHAnsi" w:hAnsiTheme="minorHAnsi" w:cstheme="minorHAnsi"/>
          <w:sz w:val="18"/>
          <w:szCs w:val="18"/>
          <w:shd w:val="clear" w:color="auto" w:fill="FFFFFF"/>
        </w:rPr>
        <w:t xml:space="preserve">Compounds detected for the first time in </w:t>
      </w:r>
      <w:r w:rsidRPr="0058550C">
        <w:rPr>
          <w:rFonts w:asciiTheme="minorHAnsi" w:hAnsiTheme="minorHAnsi" w:cstheme="minorHAnsi"/>
          <w:i/>
          <w:iCs/>
          <w:sz w:val="18"/>
          <w:szCs w:val="18"/>
          <w:shd w:val="clear" w:color="auto" w:fill="FFFFFF"/>
        </w:rPr>
        <w:t xml:space="preserve">Sorbus </w:t>
      </w:r>
      <w:r w:rsidRPr="0058550C">
        <w:rPr>
          <w:rFonts w:asciiTheme="minorHAnsi" w:hAnsiTheme="minorHAnsi" w:cstheme="minorHAnsi"/>
          <w:sz w:val="18"/>
          <w:szCs w:val="18"/>
          <w:shd w:val="clear" w:color="auto" w:fill="FFFFFF"/>
        </w:rPr>
        <w:t>species. </w:t>
      </w:r>
      <w:r w:rsidRPr="0058550C">
        <w:rPr>
          <w:rFonts w:asciiTheme="minorHAnsi" w:hAnsiTheme="minorHAnsi" w:cstheme="minorHAnsi"/>
          <w:i/>
          <w:iCs/>
          <w:sz w:val="18"/>
          <w:szCs w:val="18"/>
          <w:shd w:val="clear" w:color="auto" w:fill="FFFFFF"/>
          <w:vertAlign w:val="superscript"/>
        </w:rPr>
        <w:t>d</w:t>
      </w:r>
      <w:r w:rsidRPr="0058550C">
        <w:rPr>
          <w:rFonts w:asciiTheme="minorHAnsi" w:hAnsiTheme="minorHAnsi" w:cstheme="minorHAnsi"/>
          <w:sz w:val="18"/>
          <w:szCs w:val="18"/>
          <w:shd w:val="clear" w:color="auto" w:fill="FFFFFF"/>
        </w:rPr>
        <w:t xml:space="preserve"> MS</w:t>
      </w:r>
      <w:r w:rsidRPr="0058550C">
        <w:rPr>
          <w:rFonts w:asciiTheme="minorHAnsi" w:hAnsiTheme="minorHAnsi" w:cstheme="minorHAnsi"/>
          <w:sz w:val="18"/>
          <w:szCs w:val="18"/>
          <w:shd w:val="clear" w:color="auto" w:fill="FFFFFF"/>
          <w:vertAlign w:val="superscript"/>
        </w:rPr>
        <w:t>2</w:t>
      </w:r>
      <w:r w:rsidRPr="0058550C">
        <w:rPr>
          <w:rFonts w:asciiTheme="minorHAnsi" w:hAnsiTheme="minorHAnsi" w:cstheme="minorHAnsi"/>
          <w:sz w:val="18"/>
          <w:szCs w:val="18"/>
          <w:shd w:val="clear" w:color="auto" w:fill="FFFFFF"/>
        </w:rPr>
        <w:t xml:space="preserve"> fragment ions subjected to MS</w:t>
      </w:r>
      <w:r w:rsidRPr="0058550C">
        <w:rPr>
          <w:rFonts w:asciiTheme="minorHAnsi" w:hAnsiTheme="minorHAnsi" w:cstheme="minorHAnsi"/>
          <w:sz w:val="18"/>
          <w:szCs w:val="18"/>
          <w:shd w:val="clear" w:color="auto" w:fill="FFFFFF"/>
          <w:vertAlign w:val="superscript"/>
        </w:rPr>
        <w:t>3</w:t>
      </w:r>
      <w:r w:rsidRPr="0058550C">
        <w:rPr>
          <w:rFonts w:asciiTheme="minorHAnsi" w:hAnsiTheme="minorHAnsi" w:cstheme="minorHAnsi"/>
          <w:sz w:val="18"/>
          <w:szCs w:val="18"/>
          <w:shd w:val="clear" w:color="auto" w:fill="FFFFFF"/>
        </w:rPr>
        <w:t xml:space="preserve"> fragmentation.</w:t>
      </w:r>
      <w:r w:rsidRPr="0058550C">
        <w:rPr>
          <w:rFonts w:asciiTheme="minorHAnsi" w:hAnsiTheme="minorHAnsi" w:cstheme="minorHAnsi"/>
          <w:i/>
          <w:iCs/>
          <w:sz w:val="18"/>
          <w:szCs w:val="18"/>
          <w:shd w:val="clear" w:color="auto" w:fill="FFFFFF"/>
        </w:rPr>
        <w:t xml:space="preserve"> </w:t>
      </w:r>
      <w:r w:rsidRPr="0058550C">
        <w:rPr>
          <w:rFonts w:asciiTheme="minorHAnsi" w:hAnsiTheme="minorHAnsi" w:cstheme="minorHAnsi"/>
          <w:i/>
          <w:iCs/>
          <w:sz w:val="18"/>
          <w:szCs w:val="18"/>
          <w:shd w:val="clear" w:color="auto" w:fill="FFFFFF"/>
          <w:vertAlign w:val="superscript"/>
        </w:rPr>
        <w:t>e</w:t>
      </w:r>
      <w:r w:rsidRPr="0058550C">
        <w:rPr>
          <w:rFonts w:asciiTheme="minorHAnsi" w:hAnsiTheme="minorHAnsi" w:cstheme="minorHAnsi"/>
          <w:sz w:val="18"/>
          <w:szCs w:val="18"/>
          <w:shd w:val="clear" w:color="auto" w:fill="FFFFFF"/>
        </w:rPr>
        <w:t xml:space="preserve"> MS</w:t>
      </w:r>
      <w:r w:rsidRPr="0058550C">
        <w:rPr>
          <w:rFonts w:asciiTheme="minorHAnsi" w:hAnsiTheme="minorHAnsi" w:cstheme="minorHAnsi"/>
          <w:sz w:val="18"/>
          <w:szCs w:val="18"/>
          <w:shd w:val="clear" w:color="auto" w:fill="FFFFFF"/>
          <w:vertAlign w:val="superscript"/>
        </w:rPr>
        <w:t>3</w:t>
      </w:r>
      <w:r w:rsidRPr="0058550C">
        <w:rPr>
          <w:rFonts w:asciiTheme="minorHAnsi" w:hAnsiTheme="minorHAnsi" w:cstheme="minorHAnsi"/>
          <w:sz w:val="18"/>
          <w:szCs w:val="18"/>
          <w:shd w:val="clear" w:color="auto" w:fill="FFFFFF"/>
        </w:rPr>
        <w:t xml:space="preserve"> fragment ions. </w:t>
      </w:r>
      <w:r w:rsidRPr="0058550C">
        <w:rPr>
          <w:rFonts w:asciiTheme="minorHAnsi" w:hAnsiTheme="minorHAnsi" w:cstheme="minorHAnsi"/>
          <w:sz w:val="18"/>
          <w:szCs w:val="18"/>
        </w:rPr>
        <w:t>R</w:t>
      </w:r>
      <w:r w:rsidRPr="0058550C">
        <w:rPr>
          <w:rFonts w:asciiTheme="minorHAnsi" w:hAnsiTheme="minorHAnsi" w:cstheme="minorHAnsi"/>
          <w:sz w:val="18"/>
          <w:szCs w:val="18"/>
          <w:vertAlign w:val="subscript"/>
        </w:rPr>
        <w:t>t</w:t>
      </w:r>
      <w:r w:rsidRPr="0058550C">
        <w:rPr>
          <w:rFonts w:asciiTheme="minorHAnsi" w:hAnsiTheme="minorHAnsi" w:cstheme="minorHAnsi"/>
          <w:sz w:val="18"/>
          <w:szCs w:val="18"/>
        </w:rPr>
        <w:t>, time of retention; UV λ</w:t>
      </w:r>
      <w:r w:rsidRPr="0058550C">
        <w:rPr>
          <w:rFonts w:asciiTheme="minorHAnsi" w:hAnsiTheme="minorHAnsi" w:cstheme="minorHAnsi"/>
          <w:sz w:val="18"/>
          <w:szCs w:val="18"/>
          <w:vertAlign w:val="subscript"/>
        </w:rPr>
        <w:t>max</w:t>
      </w:r>
      <w:r w:rsidRPr="0058550C">
        <w:rPr>
          <w:rFonts w:asciiTheme="minorHAnsi" w:hAnsiTheme="minorHAnsi" w:cstheme="minorHAnsi"/>
          <w:sz w:val="18"/>
          <w:szCs w:val="18"/>
        </w:rPr>
        <w:t>, absorbance maxima in PDA spectra; [M−H]</w:t>
      </w:r>
      <w:r w:rsidRPr="0058550C">
        <w:rPr>
          <w:rFonts w:asciiTheme="minorHAnsi" w:hAnsiTheme="minorHAnsi" w:cstheme="minorHAnsi"/>
          <w:sz w:val="18"/>
          <w:szCs w:val="18"/>
          <w:vertAlign w:val="superscript"/>
        </w:rPr>
        <w:t>−</w:t>
      </w:r>
      <w:r w:rsidRPr="0058550C">
        <w:rPr>
          <w:rFonts w:asciiTheme="minorHAnsi" w:hAnsiTheme="minorHAnsi" w:cstheme="minorHAnsi"/>
          <w:sz w:val="18"/>
          <w:szCs w:val="18"/>
        </w:rPr>
        <w:t xml:space="preserve">, pseudomolecular ions in MS spectra recorded in a negative mode; </w:t>
      </w:r>
      <w:r w:rsidRPr="0058550C">
        <w:rPr>
          <w:rFonts w:asciiTheme="minorHAnsi" w:hAnsiTheme="minorHAnsi" w:cstheme="minorHAnsi"/>
          <w:sz w:val="18"/>
          <w:szCs w:val="18"/>
          <w:shd w:val="clear" w:color="auto" w:fill="FFFFFF"/>
        </w:rPr>
        <w:t xml:space="preserve">ME, methanol-water (7:3, </w:t>
      </w:r>
      <w:r w:rsidRPr="0058550C">
        <w:rPr>
          <w:rFonts w:asciiTheme="minorHAnsi" w:hAnsiTheme="minorHAnsi" w:cstheme="minorHAnsi"/>
          <w:i/>
          <w:iCs/>
          <w:sz w:val="18"/>
          <w:szCs w:val="18"/>
          <w:shd w:val="clear" w:color="auto" w:fill="FFFFFF"/>
        </w:rPr>
        <w:t>v/v</w:t>
      </w:r>
      <w:r w:rsidRPr="0058550C">
        <w:rPr>
          <w:rFonts w:asciiTheme="minorHAnsi" w:hAnsiTheme="minorHAnsi" w:cstheme="minorHAnsi"/>
          <w:sz w:val="18"/>
          <w:szCs w:val="18"/>
          <w:shd w:val="clear" w:color="auto" w:fill="FFFFFF"/>
        </w:rPr>
        <w:t xml:space="preserve">) extract; DEF, diethyl ether fraction; EAF, ethyl acetate fraction; BF, </w:t>
      </w:r>
      <w:r w:rsidRPr="0058550C">
        <w:rPr>
          <w:rFonts w:asciiTheme="minorHAnsi" w:hAnsiTheme="minorHAnsi" w:cstheme="minorHAnsi"/>
          <w:i/>
          <w:iCs/>
          <w:sz w:val="18"/>
          <w:szCs w:val="18"/>
          <w:shd w:val="clear" w:color="auto" w:fill="FFFFFF"/>
        </w:rPr>
        <w:t>n</w:t>
      </w:r>
      <w:r w:rsidRPr="0058550C">
        <w:rPr>
          <w:rFonts w:asciiTheme="minorHAnsi" w:hAnsiTheme="minorHAnsi" w:cstheme="minorHAnsi"/>
          <w:sz w:val="18"/>
          <w:szCs w:val="18"/>
          <w:shd w:val="clear" w:color="auto" w:fill="FFFFFF"/>
        </w:rPr>
        <w:t xml:space="preserve">-butanol fraction; WR, water residue. </w:t>
      </w:r>
      <w:r w:rsidRPr="0058550C">
        <w:rPr>
          <w:rFonts w:asciiTheme="minorHAnsi" w:hAnsiTheme="minorHAnsi" w:cstheme="minorHAnsi"/>
          <w:sz w:val="18"/>
          <w:szCs w:val="18"/>
        </w:rPr>
        <w:t>Intensities of particular ions are given in parentheses. Nomenclature of the pseudodepsides of quinic acid and shikimic acid is given according to IUPAC.</w:t>
      </w:r>
    </w:p>
    <w:p w14:paraId="2B37F73C" w14:textId="77777777" w:rsidR="006D6B99" w:rsidRDefault="006D6B99" w:rsidP="006D6B99">
      <w:pPr>
        <w:spacing w:after="240" w:line="260" w:lineRule="atLeast"/>
        <w:ind w:firstLine="0"/>
        <w:rPr>
          <w:rFonts w:asciiTheme="minorHAnsi" w:hAnsiTheme="minorHAnsi" w:cstheme="minorHAnsi"/>
          <w:sz w:val="18"/>
          <w:szCs w:val="18"/>
          <w:shd w:val="clear" w:color="auto" w:fill="FFFFFF"/>
        </w:rPr>
        <w:sectPr w:rsidR="006D6B99" w:rsidSect="006D6B99">
          <w:pgSz w:w="11906" w:h="16838"/>
          <w:pgMar w:top="1417" w:right="1417" w:bottom="1276" w:left="1417" w:header="708" w:footer="708" w:gutter="0"/>
          <w:cols w:space="708"/>
          <w:docGrid w:linePitch="360"/>
        </w:sectPr>
      </w:pPr>
    </w:p>
    <w:p w14:paraId="1AA4B112" w14:textId="087BDC7C" w:rsidR="00A1427E" w:rsidRPr="00AF4D61" w:rsidRDefault="00A1427E" w:rsidP="00A1427E">
      <w:pPr>
        <w:spacing w:after="0" w:line="260" w:lineRule="atLeast"/>
        <w:ind w:firstLine="0"/>
        <w:rPr>
          <w:rFonts w:asciiTheme="minorHAnsi" w:hAnsiTheme="minorHAnsi" w:cstheme="minorHAnsi"/>
          <w:iCs/>
          <w:sz w:val="22"/>
          <w:szCs w:val="22"/>
        </w:rPr>
      </w:pPr>
      <w:r w:rsidRPr="00AF4D61">
        <w:rPr>
          <w:rFonts w:asciiTheme="minorHAnsi" w:hAnsiTheme="minorHAnsi" w:cstheme="minorHAnsi"/>
          <w:b/>
          <w:bCs w:val="0"/>
          <w:iCs/>
          <w:sz w:val="22"/>
          <w:szCs w:val="22"/>
        </w:rPr>
        <w:lastRenderedPageBreak/>
        <w:t>Supplementary Table S2.</w:t>
      </w:r>
      <w:r w:rsidRPr="00AF4D61">
        <w:rPr>
          <w:rFonts w:asciiTheme="minorHAnsi" w:hAnsiTheme="minorHAnsi" w:cstheme="minorHAnsi"/>
          <w:iCs/>
          <w:sz w:val="22"/>
          <w:szCs w:val="22"/>
        </w:rPr>
        <w:t xml:space="preserve"> </w:t>
      </w:r>
      <w:r w:rsidRPr="00AF4D61">
        <w:rPr>
          <w:rFonts w:asciiTheme="minorHAnsi" w:hAnsiTheme="minorHAnsi" w:cstheme="minorHAnsi"/>
          <w:sz w:val="22"/>
          <w:szCs w:val="22"/>
        </w:rPr>
        <w:t>Correlation coefficients (r) and probability (</w:t>
      </w:r>
      <w:r w:rsidRPr="00AF4D61">
        <w:rPr>
          <w:rFonts w:asciiTheme="minorHAnsi" w:hAnsiTheme="minorHAnsi" w:cstheme="minorHAnsi"/>
          <w:i/>
          <w:iCs/>
          <w:sz w:val="22"/>
          <w:szCs w:val="22"/>
        </w:rPr>
        <w:t>p</w:t>
      </w:r>
      <w:r w:rsidRPr="00AF4D61">
        <w:rPr>
          <w:rFonts w:asciiTheme="minorHAnsi" w:hAnsiTheme="minorHAnsi" w:cstheme="minorHAnsi"/>
          <w:sz w:val="22"/>
          <w:szCs w:val="22"/>
        </w:rPr>
        <w:t xml:space="preserve">) values of the linear relationships between phenolic contents in the </w:t>
      </w:r>
      <w:r w:rsidRPr="00AF4D61">
        <w:rPr>
          <w:rFonts w:asciiTheme="minorHAnsi" w:hAnsiTheme="minorHAnsi" w:cstheme="minorHAnsi"/>
          <w:i/>
          <w:iCs/>
          <w:sz w:val="22"/>
          <w:szCs w:val="22"/>
        </w:rPr>
        <w:t>S. commixta</w:t>
      </w:r>
      <w:r w:rsidRPr="00AF4D61">
        <w:rPr>
          <w:rFonts w:asciiTheme="minorHAnsi" w:hAnsiTheme="minorHAnsi" w:cstheme="minorHAnsi"/>
          <w:sz w:val="22"/>
          <w:szCs w:val="22"/>
        </w:rPr>
        <w:t xml:space="preserve"> leaf extract/fractions and their activity parameters.</w:t>
      </w:r>
    </w:p>
    <w:tbl>
      <w:tblPr>
        <w:tblW w:w="5000" w:type="pct"/>
        <w:tblCellMar>
          <w:left w:w="70" w:type="dxa"/>
          <w:right w:w="70" w:type="dxa"/>
        </w:tblCellMar>
        <w:tblLook w:val="04A0" w:firstRow="1" w:lastRow="0" w:firstColumn="1" w:lastColumn="0" w:noHBand="0" w:noVBand="1"/>
      </w:tblPr>
      <w:tblGrid>
        <w:gridCol w:w="963"/>
        <w:gridCol w:w="697"/>
        <w:gridCol w:w="700"/>
        <w:gridCol w:w="728"/>
        <w:gridCol w:w="728"/>
        <w:gridCol w:w="769"/>
        <w:gridCol w:w="769"/>
        <w:gridCol w:w="769"/>
        <w:gridCol w:w="728"/>
        <w:gridCol w:w="769"/>
        <w:gridCol w:w="728"/>
        <w:gridCol w:w="724"/>
      </w:tblGrid>
      <w:tr w:rsidR="006D6B99" w:rsidRPr="00AF4D61" w14:paraId="7C6B838D" w14:textId="77777777" w:rsidTr="00606A99">
        <w:trPr>
          <w:trHeight w:val="461"/>
        </w:trPr>
        <w:tc>
          <w:tcPr>
            <w:tcW w:w="531" w:type="pct"/>
            <w:tcBorders>
              <w:top w:val="single" w:sz="4" w:space="0" w:color="auto"/>
              <w:left w:val="nil"/>
              <w:bottom w:val="single" w:sz="4" w:space="0" w:color="auto"/>
              <w:right w:val="nil"/>
            </w:tcBorders>
            <w:noWrap/>
            <w:vAlign w:val="bottom"/>
            <w:hideMark/>
          </w:tcPr>
          <w:p w14:paraId="523773D6" w14:textId="7315E932" w:rsidR="006D6B99" w:rsidRPr="00AF4D61" w:rsidRDefault="00606A99" w:rsidP="006D6B99">
            <w:pPr>
              <w:spacing w:after="0" w:line="240" w:lineRule="auto"/>
              <w:ind w:firstLine="0"/>
              <w:jc w:val="left"/>
              <w:rPr>
                <w:rFonts w:asciiTheme="minorHAnsi" w:eastAsia="Times New Roman" w:hAnsiTheme="minorHAnsi" w:cstheme="minorHAnsi"/>
                <w:sz w:val="18"/>
                <w:szCs w:val="18"/>
                <w:lang w:val="pl-PL" w:eastAsia="pl-PL"/>
              </w:rPr>
            </w:pPr>
            <w:r w:rsidRPr="00AF4D61">
              <w:rPr>
                <w:rFonts w:asciiTheme="minorHAnsi" w:eastAsia="Times New Roman" w:hAnsiTheme="minorHAnsi" w:cstheme="minorHAnsi"/>
                <w:sz w:val="18"/>
                <w:szCs w:val="18"/>
                <w:lang w:val="pl-PL" w:eastAsia="pl-PL"/>
              </w:rPr>
              <w:t>r (p)</w:t>
            </w:r>
          </w:p>
        </w:tc>
        <w:tc>
          <w:tcPr>
            <w:tcW w:w="384" w:type="pct"/>
            <w:tcBorders>
              <w:top w:val="single" w:sz="4" w:space="0" w:color="auto"/>
              <w:left w:val="nil"/>
              <w:bottom w:val="single" w:sz="4" w:space="0" w:color="auto"/>
              <w:right w:val="nil"/>
            </w:tcBorders>
            <w:vAlign w:val="center"/>
            <w:hideMark/>
          </w:tcPr>
          <w:p w14:paraId="3463B4C1"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3-NT</w:t>
            </w:r>
          </w:p>
        </w:tc>
        <w:tc>
          <w:tcPr>
            <w:tcW w:w="386" w:type="pct"/>
            <w:tcBorders>
              <w:top w:val="single" w:sz="4" w:space="0" w:color="auto"/>
              <w:left w:val="nil"/>
              <w:bottom w:val="single" w:sz="4" w:space="0" w:color="auto"/>
              <w:right w:val="nil"/>
            </w:tcBorders>
            <w:vAlign w:val="center"/>
            <w:hideMark/>
          </w:tcPr>
          <w:p w14:paraId="701A2C0C"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LOOHs</w:t>
            </w:r>
          </w:p>
        </w:tc>
        <w:tc>
          <w:tcPr>
            <w:tcW w:w="401" w:type="pct"/>
            <w:tcBorders>
              <w:top w:val="single" w:sz="4" w:space="0" w:color="auto"/>
              <w:left w:val="nil"/>
              <w:bottom w:val="single" w:sz="4" w:space="0" w:color="auto"/>
              <w:right w:val="nil"/>
            </w:tcBorders>
            <w:vAlign w:val="center"/>
            <w:hideMark/>
          </w:tcPr>
          <w:p w14:paraId="3718C3B1"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TBARS</w:t>
            </w:r>
          </w:p>
        </w:tc>
        <w:tc>
          <w:tcPr>
            <w:tcW w:w="401" w:type="pct"/>
            <w:tcBorders>
              <w:top w:val="single" w:sz="4" w:space="0" w:color="auto"/>
              <w:left w:val="nil"/>
              <w:bottom w:val="single" w:sz="4" w:space="0" w:color="auto"/>
              <w:right w:val="nil"/>
            </w:tcBorders>
            <w:noWrap/>
            <w:vAlign w:val="center"/>
            <w:hideMark/>
          </w:tcPr>
          <w:p w14:paraId="4C18368A"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NEAC</w:t>
            </w:r>
          </w:p>
        </w:tc>
        <w:tc>
          <w:tcPr>
            <w:tcW w:w="424" w:type="pct"/>
            <w:tcBorders>
              <w:top w:val="single" w:sz="4" w:space="0" w:color="auto"/>
              <w:left w:val="nil"/>
              <w:bottom w:val="single" w:sz="4" w:space="0" w:color="auto"/>
              <w:right w:val="nil"/>
            </w:tcBorders>
            <w:noWrap/>
            <w:vAlign w:val="center"/>
            <w:hideMark/>
          </w:tcPr>
          <w:p w14:paraId="57F132C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GUL</w:t>
            </w:r>
          </w:p>
        </w:tc>
        <w:tc>
          <w:tcPr>
            <w:tcW w:w="424" w:type="pct"/>
            <w:tcBorders>
              <w:top w:val="single" w:sz="4" w:space="0" w:color="auto"/>
              <w:left w:val="nil"/>
              <w:bottom w:val="single" w:sz="4" w:space="0" w:color="auto"/>
              <w:right w:val="nil"/>
            </w:tcBorders>
            <w:noWrap/>
            <w:vAlign w:val="center"/>
            <w:hideMark/>
          </w:tcPr>
          <w:p w14:paraId="5B361D03"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AMY</w:t>
            </w:r>
          </w:p>
        </w:tc>
        <w:tc>
          <w:tcPr>
            <w:tcW w:w="424" w:type="pct"/>
            <w:tcBorders>
              <w:top w:val="single" w:sz="4" w:space="0" w:color="auto"/>
              <w:left w:val="nil"/>
              <w:bottom w:val="single" w:sz="4" w:space="0" w:color="auto"/>
              <w:right w:val="nil"/>
            </w:tcBorders>
            <w:noWrap/>
            <w:vAlign w:val="center"/>
            <w:hideMark/>
          </w:tcPr>
          <w:p w14:paraId="4603EDAE"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AGEs</w:t>
            </w:r>
          </w:p>
        </w:tc>
        <w:tc>
          <w:tcPr>
            <w:tcW w:w="401" w:type="pct"/>
            <w:tcBorders>
              <w:top w:val="single" w:sz="4" w:space="0" w:color="auto"/>
              <w:left w:val="nil"/>
              <w:bottom w:val="single" w:sz="4" w:space="0" w:color="auto"/>
              <w:right w:val="nil"/>
            </w:tcBorders>
            <w:noWrap/>
            <w:vAlign w:val="center"/>
            <w:hideMark/>
          </w:tcPr>
          <w:p w14:paraId="1FC21424"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TNF-α</w:t>
            </w:r>
          </w:p>
        </w:tc>
        <w:tc>
          <w:tcPr>
            <w:tcW w:w="424" w:type="pct"/>
            <w:tcBorders>
              <w:top w:val="single" w:sz="4" w:space="0" w:color="auto"/>
              <w:left w:val="nil"/>
              <w:bottom w:val="single" w:sz="4" w:space="0" w:color="auto"/>
              <w:right w:val="nil"/>
            </w:tcBorders>
            <w:noWrap/>
            <w:vAlign w:val="center"/>
            <w:hideMark/>
          </w:tcPr>
          <w:p w14:paraId="738B5A14"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IL-1β</w:t>
            </w:r>
          </w:p>
        </w:tc>
        <w:tc>
          <w:tcPr>
            <w:tcW w:w="401" w:type="pct"/>
            <w:tcBorders>
              <w:top w:val="single" w:sz="4" w:space="0" w:color="auto"/>
              <w:left w:val="nil"/>
              <w:bottom w:val="single" w:sz="4" w:space="0" w:color="auto"/>
              <w:right w:val="nil"/>
            </w:tcBorders>
            <w:noWrap/>
            <w:vAlign w:val="center"/>
            <w:hideMark/>
          </w:tcPr>
          <w:p w14:paraId="440BA987"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IL-2</w:t>
            </w:r>
          </w:p>
        </w:tc>
        <w:tc>
          <w:tcPr>
            <w:tcW w:w="399" w:type="pct"/>
            <w:tcBorders>
              <w:top w:val="single" w:sz="4" w:space="0" w:color="auto"/>
              <w:left w:val="nil"/>
              <w:bottom w:val="single" w:sz="4" w:space="0" w:color="auto"/>
              <w:right w:val="nil"/>
            </w:tcBorders>
            <w:noWrap/>
            <w:vAlign w:val="center"/>
            <w:hideMark/>
          </w:tcPr>
          <w:p w14:paraId="0E73680D"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IL-6</w:t>
            </w:r>
          </w:p>
        </w:tc>
      </w:tr>
      <w:tr w:rsidR="006D6B99" w:rsidRPr="00AF4D61" w14:paraId="65D37C7B" w14:textId="77777777" w:rsidTr="00606A99">
        <w:trPr>
          <w:trHeight w:val="255"/>
        </w:trPr>
        <w:tc>
          <w:tcPr>
            <w:tcW w:w="531" w:type="pct"/>
            <w:tcBorders>
              <w:top w:val="single" w:sz="4" w:space="0" w:color="auto"/>
              <w:left w:val="nil"/>
              <w:bottom w:val="nil"/>
              <w:right w:val="nil"/>
            </w:tcBorders>
            <w:noWrap/>
            <w:vAlign w:val="center"/>
            <w:hideMark/>
          </w:tcPr>
          <w:p w14:paraId="43A2A757"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PCA</w:t>
            </w:r>
          </w:p>
        </w:tc>
        <w:tc>
          <w:tcPr>
            <w:tcW w:w="384" w:type="pct"/>
            <w:tcBorders>
              <w:top w:val="single" w:sz="4" w:space="0" w:color="auto"/>
              <w:left w:val="nil"/>
              <w:bottom w:val="nil"/>
              <w:right w:val="nil"/>
            </w:tcBorders>
            <w:noWrap/>
            <w:vAlign w:val="center"/>
            <w:hideMark/>
          </w:tcPr>
          <w:p w14:paraId="51FA9CD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165F644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6495F96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688D3AC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0D13FE9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531BBA9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69D1AF0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2C34BBF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7E1CE34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3548ED9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49D0AEE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403DEA90" w14:textId="77777777" w:rsidTr="00606A99">
        <w:trPr>
          <w:trHeight w:val="255"/>
        </w:trPr>
        <w:tc>
          <w:tcPr>
            <w:tcW w:w="531" w:type="pct"/>
            <w:tcBorders>
              <w:top w:val="nil"/>
              <w:left w:val="nil"/>
              <w:bottom w:val="single" w:sz="4" w:space="0" w:color="auto"/>
              <w:right w:val="nil"/>
            </w:tcBorders>
            <w:noWrap/>
            <w:vAlign w:val="center"/>
            <w:hideMark/>
          </w:tcPr>
          <w:p w14:paraId="7D5B785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39246C89" w14:textId="559238C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45648FD2" w14:textId="3E25D12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DEE5324" w14:textId="55DB96A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AF85C79" w14:textId="30BCDDB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5008A57" w14:textId="5D09BAA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0C7F32A" w14:textId="0D554DD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1C857A5" w14:textId="15C8161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DD7100F" w14:textId="275B1A1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E8FF559" w14:textId="0738C8C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3C458BC" w14:textId="1BF8C37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E8CF273" w14:textId="2190A2F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06A99" w:rsidRPr="00AF4D61" w14:paraId="51597867" w14:textId="77777777" w:rsidTr="00606A99">
        <w:trPr>
          <w:trHeight w:val="255"/>
        </w:trPr>
        <w:tc>
          <w:tcPr>
            <w:tcW w:w="531" w:type="pct"/>
            <w:tcBorders>
              <w:top w:val="single" w:sz="4" w:space="0" w:color="auto"/>
              <w:left w:val="nil"/>
              <w:bottom w:val="nil"/>
              <w:right w:val="nil"/>
            </w:tcBorders>
            <w:noWrap/>
            <w:vAlign w:val="center"/>
            <w:hideMark/>
          </w:tcPr>
          <w:p w14:paraId="225C666A" w14:textId="77777777" w:rsidR="00606A99" w:rsidRPr="00AF4D61" w:rsidRDefault="00606A99" w:rsidP="00606A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pHBA</w:t>
            </w:r>
          </w:p>
        </w:tc>
        <w:tc>
          <w:tcPr>
            <w:tcW w:w="384" w:type="pct"/>
            <w:tcBorders>
              <w:top w:val="single" w:sz="4" w:space="0" w:color="auto"/>
              <w:left w:val="nil"/>
              <w:bottom w:val="nil"/>
              <w:right w:val="nil"/>
            </w:tcBorders>
            <w:noWrap/>
            <w:vAlign w:val="center"/>
            <w:hideMark/>
          </w:tcPr>
          <w:p w14:paraId="4DD1AAA7"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7F8CA0B5"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50FE2A00"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419E31B8"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6CE63303" w14:textId="0ECF6169"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-0.1546</w:t>
            </w:r>
          </w:p>
        </w:tc>
        <w:tc>
          <w:tcPr>
            <w:tcW w:w="424" w:type="pct"/>
            <w:tcBorders>
              <w:top w:val="single" w:sz="4" w:space="0" w:color="auto"/>
              <w:left w:val="nil"/>
              <w:bottom w:val="nil"/>
              <w:right w:val="nil"/>
            </w:tcBorders>
            <w:noWrap/>
            <w:vAlign w:val="center"/>
            <w:hideMark/>
          </w:tcPr>
          <w:p w14:paraId="563FEBC1" w14:textId="48B9320B"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-0.2340</w:t>
            </w:r>
          </w:p>
        </w:tc>
        <w:tc>
          <w:tcPr>
            <w:tcW w:w="424" w:type="pct"/>
            <w:tcBorders>
              <w:top w:val="single" w:sz="4" w:space="0" w:color="auto"/>
              <w:left w:val="nil"/>
              <w:bottom w:val="nil"/>
              <w:right w:val="nil"/>
            </w:tcBorders>
            <w:noWrap/>
            <w:vAlign w:val="center"/>
            <w:hideMark/>
          </w:tcPr>
          <w:p w14:paraId="6D443A14" w14:textId="38CB1AD6"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-0.4098</w:t>
            </w:r>
          </w:p>
        </w:tc>
        <w:tc>
          <w:tcPr>
            <w:tcW w:w="401" w:type="pct"/>
            <w:tcBorders>
              <w:top w:val="single" w:sz="4" w:space="0" w:color="auto"/>
              <w:left w:val="nil"/>
              <w:bottom w:val="nil"/>
              <w:right w:val="nil"/>
            </w:tcBorders>
            <w:noWrap/>
            <w:vAlign w:val="center"/>
            <w:hideMark/>
          </w:tcPr>
          <w:p w14:paraId="6D7511D7"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3F3A599F"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-0.04</w:t>
            </w:r>
          </w:p>
        </w:tc>
        <w:tc>
          <w:tcPr>
            <w:tcW w:w="401" w:type="pct"/>
            <w:tcBorders>
              <w:top w:val="single" w:sz="4" w:space="0" w:color="auto"/>
              <w:left w:val="nil"/>
              <w:bottom w:val="nil"/>
              <w:right w:val="nil"/>
            </w:tcBorders>
            <w:noWrap/>
            <w:vAlign w:val="center"/>
            <w:hideMark/>
          </w:tcPr>
          <w:p w14:paraId="3C8CED9F"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0584C3D5" w14:textId="77777777"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1370672C" w14:textId="77777777" w:rsidTr="00606A99">
        <w:trPr>
          <w:trHeight w:val="255"/>
        </w:trPr>
        <w:tc>
          <w:tcPr>
            <w:tcW w:w="531" w:type="pct"/>
            <w:tcBorders>
              <w:top w:val="nil"/>
              <w:left w:val="nil"/>
              <w:bottom w:val="single" w:sz="4" w:space="0" w:color="auto"/>
              <w:right w:val="nil"/>
            </w:tcBorders>
            <w:noWrap/>
            <w:vAlign w:val="center"/>
            <w:hideMark/>
          </w:tcPr>
          <w:p w14:paraId="706CDFD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1BD3D51C" w14:textId="3DAF2AF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28A347D9" w14:textId="620D803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0.120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B081DE9" w14:textId="57CDB6A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1703176" w14:textId="5892DE5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8265016" w14:textId="594B62E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0DB3C21" w14:textId="1C9718A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59E7331" w14:textId="3803C0E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AB5D0ED" w14:textId="6D04317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C1D01CB" w14:textId="287A388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FDA9F96" w14:textId="316F2B5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1292B57" w14:textId="44C8D55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776C9C7C" w14:textId="77777777" w:rsidTr="00606A99">
        <w:trPr>
          <w:trHeight w:val="255"/>
        </w:trPr>
        <w:tc>
          <w:tcPr>
            <w:tcW w:w="531" w:type="pct"/>
            <w:tcBorders>
              <w:top w:val="single" w:sz="4" w:space="0" w:color="auto"/>
              <w:left w:val="nil"/>
              <w:bottom w:val="nil"/>
              <w:right w:val="nil"/>
            </w:tcBorders>
            <w:noWrap/>
            <w:vAlign w:val="center"/>
            <w:hideMark/>
          </w:tcPr>
          <w:p w14:paraId="5A32D02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FAI</w:t>
            </w:r>
          </w:p>
        </w:tc>
        <w:tc>
          <w:tcPr>
            <w:tcW w:w="384" w:type="pct"/>
            <w:tcBorders>
              <w:top w:val="single" w:sz="4" w:space="0" w:color="auto"/>
              <w:left w:val="nil"/>
              <w:bottom w:val="nil"/>
              <w:right w:val="nil"/>
            </w:tcBorders>
            <w:noWrap/>
            <w:vAlign w:val="center"/>
            <w:hideMark/>
          </w:tcPr>
          <w:p w14:paraId="6A68922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48BCCE0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0E38717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26654E9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17852D2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6B222EB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19683FB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4F60F95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564B533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22C4CE3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7328986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60797FBC" w14:textId="77777777" w:rsidTr="00606A99">
        <w:trPr>
          <w:trHeight w:val="255"/>
        </w:trPr>
        <w:tc>
          <w:tcPr>
            <w:tcW w:w="531" w:type="pct"/>
            <w:tcBorders>
              <w:top w:val="nil"/>
              <w:left w:val="nil"/>
              <w:bottom w:val="single" w:sz="4" w:space="0" w:color="auto"/>
              <w:right w:val="nil"/>
            </w:tcBorders>
            <w:noWrap/>
            <w:vAlign w:val="center"/>
            <w:hideMark/>
          </w:tcPr>
          <w:p w14:paraId="1CBC29E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799F2E58" w14:textId="041015A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AC1DA1B" w14:textId="3AFD3D1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9D92CA1" w14:textId="09E4AF1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B91E8C5" w14:textId="17D6357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79B7D98" w14:textId="3C1D180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32E1A9E" w14:textId="6B9899D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ABFF68A" w14:textId="030D1EC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161EF7C" w14:textId="54EB08B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52D62B4" w14:textId="73D7778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9307A91" w14:textId="10DE2ED4"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63DAEB15" w14:textId="67AC5A5E"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1C4481A7" w14:textId="77777777" w:rsidTr="00606A99">
        <w:trPr>
          <w:trHeight w:val="255"/>
        </w:trPr>
        <w:tc>
          <w:tcPr>
            <w:tcW w:w="531" w:type="pct"/>
            <w:tcBorders>
              <w:top w:val="single" w:sz="4" w:space="0" w:color="auto"/>
              <w:left w:val="nil"/>
              <w:bottom w:val="nil"/>
              <w:right w:val="nil"/>
            </w:tcBorders>
            <w:noWrap/>
            <w:vAlign w:val="center"/>
            <w:hideMark/>
          </w:tcPr>
          <w:p w14:paraId="302639D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CFA</w:t>
            </w:r>
          </w:p>
        </w:tc>
        <w:tc>
          <w:tcPr>
            <w:tcW w:w="384" w:type="pct"/>
            <w:tcBorders>
              <w:top w:val="single" w:sz="4" w:space="0" w:color="auto"/>
              <w:left w:val="nil"/>
              <w:bottom w:val="nil"/>
              <w:right w:val="nil"/>
            </w:tcBorders>
            <w:noWrap/>
            <w:vAlign w:val="center"/>
            <w:hideMark/>
          </w:tcPr>
          <w:p w14:paraId="4585F88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3F9CEDF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02623E8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0E04949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60C4068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5B3BF61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265D746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6A4854C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73E97F0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5FBB31D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2B74008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7417766D" w14:textId="77777777" w:rsidTr="00606A99">
        <w:trPr>
          <w:trHeight w:val="255"/>
        </w:trPr>
        <w:tc>
          <w:tcPr>
            <w:tcW w:w="531" w:type="pct"/>
            <w:tcBorders>
              <w:top w:val="nil"/>
              <w:left w:val="nil"/>
              <w:bottom w:val="single" w:sz="4" w:space="0" w:color="auto"/>
              <w:right w:val="nil"/>
            </w:tcBorders>
            <w:noWrap/>
            <w:vAlign w:val="center"/>
            <w:hideMark/>
          </w:tcPr>
          <w:p w14:paraId="0B2E91E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14A0012B" w14:textId="781C86C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59599594" w14:textId="201E47A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CCC2921" w14:textId="251D9BF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F52B314" w14:textId="0FCDE72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2ACC2CF" w14:textId="432F603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8BA500B" w14:textId="58521C7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E9DB5D3" w14:textId="2961F07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35534FF" w14:textId="57B9FD7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6DEF035" w14:textId="2C11196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1B1E55E" w14:textId="36B7316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20B8FEE6" w14:textId="5A13AF1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5B6152E6" w14:textId="77777777" w:rsidTr="00606A99">
        <w:trPr>
          <w:trHeight w:val="255"/>
        </w:trPr>
        <w:tc>
          <w:tcPr>
            <w:tcW w:w="531" w:type="pct"/>
            <w:tcBorders>
              <w:top w:val="single" w:sz="4" w:space="0" w:color="auto"/>
              <w:left w:val="nil"/>
              <w:bottom w:val="nil"/>
              <w:right w:val="nil"/>
            </w:tcBorders>
            <w:noWrap/>
            <w:vAlign w:val="center"/>
            <w:hideMark/>
          </w:tcPr>
          <w:p w14:paraId="43271F45"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NCHA</w:t>
            </w:r>
          </w:p>
        </w:tc>
        <w:tc>
          <w:tcPr>
            <w:tcW w:w="384" w:type="pct"/>
            <w:tcBorders>
              <w:top w:val="single" w:sz="4" w:space="0" w:color="auto"/>
              <w:left w:val="nil"/>
              <w:bottom w:val="nil"/>
              <w:right w:val="nil"/>
            </w:tcBorders>
            <w:noWrap/>
            <w:vAlign w:val="center"/>
            <w:hideMark/>
          </w:tcPr>
          <w:p w14:paraId="4EE774A7" w14:textId="3F1EB910"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-0.33</w:t>
            </w:r>
            <w:r w:rsidR="00606A99" w:rsidRPr="00AF4D61">
              <w:rPr>
                <w:rFonts w:asciiTheme="minorHAnsi" w:eastAsia="Times New Roman" w:hAnsiTheme="minorHAnsi" w:cstheme="minorHAnsi"/>
                <w:bCs w:val="0"/>
                <w:sz w:val="18"/>
                <w:szCs w:val="18"/>
                <w:lang w:val="pl-PL" w:eastAsia="pl-PL"/>
              </w:rPr>
              <w:t>40</w:t>
            </w:r>
          </w:p>
        </w:tc>
        <w:tc>
          <w:tcPr>
            <w:tcW w:w="386" w:type="pct"/>
            <w:tcBorders>
              <w:top w:val="single" w:sz="4" w:space="0" w:color="auto"/>
              <w:left w:val="nil"/>
              <w:bottom w:val="nil"/>
              <w:right w:val="nil"/>
            </w:tcBorders>
            <w:noWrap/>
            <w:vAlign w:val="center"/>
            <w:hideMark/>
          </w:tcPr>
          <w:p w14:paraId="20731BA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0.4721</w:t>
            </w:r>
          </w:p>
        </w:tc>
        <w:tc>
          <w:tcPr>
            <w:tcW w:w="401" w:type="pct"/>
            <w:tcBorders>
              <w:top w:val="single" w:sz="4" w:space="0" w:color="auto"/>
              <w:left w:val="nil"/>
              <w:bottom w:val="nil"/>
              <w:right w:val="nil"/>
            </w:tcBorders>
            <w:noWrap/>
            <w:vAlign w:val="center"/>
            <w:hideMark/>
          </w:tcPr>
          <w:p w14:paraId="7AF8F8EF" w14:textId="420E42A8"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-0.53</w:t>
            </w:r>
            <w:r w:rsidR="00606A99" w:rsidRPr="00AF4D61">
              <w:rPr>
                <w:rFonts w:asciiTheme="minorHAnsi" w:eastAsia="Times New Roman" w:hAnsiTheme="minorHAnsi" w:cstheme="minorHAnsi"/>
                <w:bCs w:val="0"/>
                <w:sz w:val="18"/>
                <w:szCs w:val="18"/>
                <w:lang w:val="pl-PL" w:eastAsia="pl-PL"/>
              </w:rPr>
              <w:t>26</w:t>
            </w:r>
          </w:p>
        </w:tc>
        <w:tc>
          <w:tcPr>
            <w:tcW w:w="401" w:type="pct"/>
            <w:tcBorders>
              <w:top w:val="single" w:sz="4" w:space="0" w:color="auto"/>
              <w:left w:val="nil"/>
              <w:bottom w:val="nil"/>
              <w:right w:val="nil"/>
            </w:tcBorders>
            <w:noWrap/>
            <w:vAlign w:val="center"/>
            <w:hideMark/>
          </w:tcPr>
          <w:p w14:paraId="3C72E12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-0.3283</w:t>
            </w:r>
          </w:p>
        </w:tc>
        <w:tc>
          <w:tcPr>
            <w:tcW w:w="424" w:type="pct"/>
            <w:tcBorders>
              <w:top w:val="single" w:sz="4" w:space="0" w:color="auto"/>
              <w:left w:val="nil"/>
              <w:bottom w:val="nil"/>
              <w:right w:val="nil"/>
            </w:tcBorders>
            <w:noWrap/>
            <w:vAlign w:val="center"/>
            <w:hideMark/>
          </w:tcPr>
          <w:p w14:paraId="1E34B0F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0.7926</w:t>
            </w:r>
          </w:p>
        </w:tc>
        <w:tc>
          <w:tcPr>
            <w:tcW w:w="424" w:type="pct"/>
            <w:tcBorders>
              <w:top w:val="single" w:sz="4" w:space="0" w:color="auto"/>
              <w:left w:val="nil"/>
              <w:bottom w:val="nil"/>
              <w:right w:val="nil"/>
            </w:tcBorders>
            <w:noWrap/>
            <w:vAlign w:val="center"/>
            <w:hideMark/>
          </w:tcPr>
          <w:p w14:paraId="6674FF9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0.7982</w:t>
            </w:r>
          </w:p>
        </w:tc>
        <w:tc>
          <w:tcPr>
            <w:tcW w:w="424" w:type="pct"/>
            <w:tcBorders>
              <w:top w:val="single" w:sz="4" w:space="0" w:color="auto"/>
              <w:left w:val="nil"/>
              <w:bottom w:val="nil"/>
              <w:right w:val="nil"/>
            </w:tcBorders>
            <w:noWrap/>
            <w:vAlign w:val="center"/>
            <w:hideMark/>
          </w:tcPr>
          <w:p w14:paraId="317E2F3B"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0.8881</w:t>
            </w:r>
          </w:p>
        </w:tc>
        <w:tc>
          <w:tcPr>
            <w:tcW w:w="401" w:type="pct"/>
            <w:tcBorders>
              <w:top w:val="single" w:sz="4" w:space="0" w:color="auto"/>
              <w:left w:val="nil"/>
              <w:bottom w:val="nil"/>
              <w:right w:val="nil"/>
            </w:tcBorders>
            <w:noWrap/>
            <w:vAlign w:val="center"/>
            <w:hideMark/>
          </w:tcPr>
          <w:p w14:paraId="50E6A91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-0.0533</w:t>
            </w:r>
          </w:p>
        </w:tc>
        <w:tc>
          <w:tcPr>
            <w:tcW w:w="424" w:type="pct"/>
            <w:tcBorders>
              <w:top w:val="single" w:sz="4" w:space="0" w:color="auto"/>
              <w:left w:val="nil"/>
              <w:bottom w:val="nil"/>
              <w:right w:val="nil"/>
            </w:tcBorders>
            <w:noWrap/>
            <w:vAlign w:val="center"/>
            <w:hideMark/>
          </w:tcPr>
          <w:p w14:paraId="3BF1120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-0.0464</w:t>
            </w:r>
          </w:p>
        </w:tc>
        <w:tc>
          <w:tcPr>
            <w:tcW w:w="401" w:type="pct"/>
            <w:tcBorders>
              <w:top w:val="single" w:sz="4" w:space="0" w:color="auto"/>
              <w:left w:val="nil"/>
              <w:bottom w:val="nil"/>
              <w:right w:val="nil"/>
            </w:tcBorders>
            <w:noWrap/>
            <w:vAlign w:val="center"/>
            <w:hideMark/>
          </w:tcPr>
          <w:p w14:paraId="2A4E2F8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0.1078</w:t>
            </w:r>
          </w:p>
        </w:tc>
        <w:tc>
          <w:tcPr>
            <w:tcW w:w="399" w:type="pct"/>
            <w:tcBorders>
              <w:top w:val="single" w:sz="4" w:space="0" w:color="auto"/>
              <w:left w:val="nil"/>
              <w:bottom w:val="nil"/>
              <w:right w:val="nil"/>
            </w:tcBorders>
            <w:noWrap/>
            <w:vAlign w:val="center"/>
            <w:hideMark/>
          </w:tcPr>
          <w:p w14:paraId="1482075E"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-0.9008</w:t>
            </w:r>
          </w:p>
        </w:tc>
      </w:tr>
      <w:tr w:rsidR="006D6B99" w:rsidRPr="00AF4D61" w14:paraId="007D4CF2" w14:textId="77777777" w:rsidTr="00606A99">
        <w:trPr>
          <w:trHeight w:val="255"/>
        </w:trPr>
        <w:tc>
          <w:tcPr>
            <w:tcW w:w="531" w:type="pct"/>
            <w:tcBorders>
              <w:top w:val="nil"/>
              <w:left w:val="nil"/>
              <w:bottom w:val="single" w:sz="4" w:space="0" w:color="auto"/>
              <w:right w:val="nil"/>
            </w:tcBorders>
            <w:noWrap/>
            <w:vAlign w:val="center"/>
            <w:hideMark/>
          </w:tcPr>
          <w:p w14:paraId="3FB632C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BC69B03" w14:textId="796B86F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1D35AE10" w14:textId="44B0458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F636BD6" w14:textId="7BF5E6D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0.355</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42CCA49" w14:textId="6929A39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0.590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5590852" w14:textId="0B8A129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3A0F54D" w14:textId="611B52A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0EF57B4" w14:textId="2D51CB1D"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0.044</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190447DE" w14:textId="153DA5C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0.932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445E152" w14:textId="2708A0C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0.941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7E1E02E" w14:textId="2CEF846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0.863</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4F6212EF" w14:textId="403141F3" w:rsidR="006D6B99" w:rsidRPr="00AF4D61" w:rsidRDefault="00560D3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0.037</w:t>
            </w:r>
            <w:r w:rsidRPr="00AF4D61">
              <w:rPr>
                <w:rFonts w:asciiTheme="minorHAnsi" w:eastAsia="Times New Roman" w:hAnsiTheme="minorHAnsi" w:cstheme="minorHAnsi"/>
                <w:b/>
                <w:sz w:val="18"/>
                <w:szCs w:val="18"/>
                <w:lang w:val="pl-PL" w:eastAsia="pl-PL"/>
              </w:rPr>
              <w:t>)</w:t>
            </w:r>
          </w:p>
        </w:tc>
      </w:tr>
      <w:tr w:rsidR="006D6B99" w:rsidRPr="00AF4D61" w14:paraId="3FC2C0C7" w14:textId="77777777" w:rsidTr="00606A99">
        <w:trPr>
          <w:trHeight w:val="255"/>
        </w:trPr>
        <w:tc>
          <w:tcPr>
            <w:tcW w:w="531" w:type="pct"/>
            <w:tcBorders>
              <w:top w:val="single" w:sz="4" w:space="0" w:color="auto"/>
              <w:left w:val="nil"/>
              <w:bottom w:val="nil"/>
              <w:right w:val="nil"/>
            </w:tcBorders>
            <w:noWrap/>
            <w:vAlign w:val="center"/>
            <w:hideMark/>
          </w:tcPr>
          <w:p w14:paraId="61FD8587"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CHA</w:t>
            </w:r>
          </w:p>
        </w:tc>
        <w:tc>
          <w:tcPr>
            <w:tcW w:w="384" w:type="pct"/>
            <w:tcBorders>
              <w:top w:val="single" w:sz="4" w:space="0" w:color="auto"/>
              <w:left w:val="nil"/>
              <w:bottom w:val="nil"/>
              <w:right w:val="nil"/>
            </w:tcBorders>
            <w:noWrap/>
            <w:vAlign w:val="center"/>
            <w:hideMark/>
          </w:tcPr>
          <w:p w14:paraId="55F86CE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-0.0055</w:t>
            </w:r>
          </w:p>
        </w:tc>
        <w:tc>
          <w:tcPr>
            <w:tcW w:w="386" w:type="pct"/>
            <w:tcBorders>
              <w:top w:val="single" w:sz="4" w:space="0" w:color="auto"/>
              <w:left w:val="nil"/>
              <w:bottom w:val="nil"/>
              <w:right w:val="nil"/>
            </w:tcBorders>
            <w:noWrap/>
            <w:vAlign w:val="center"/>
            <w:hideMark/>
          </w:tcPr>
          <w:p w14:paraId="3677A01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0.6135</w:t>
            </w:r>
          </w:p>
        </w:tc>
        <w:tc>
          <w:tcPr>
            <w:tcW w:w="401" w:type="pct"/>
            <w:tcBorders>
              <w:top w:val="single" w:sz="4" w:space="0" w:color="auto"/>
              <w:left w:val="nil"/>
              <w:bottom w:val="nil"/>
              <w:right w:val="nil"/>
            </w:tcBorders>
            <w:noWrap/>
            <w:vAlign w:val="center"/>
            <w:hideMark/>
          </w:tcPr>
          <w:p w14:paraId="2645134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0.0087</w:t>
            </w:r>
          </w:p>
        </w:tc>
        <w:tc>
          <w:tcPr>
            <w:tcW w:w="401" w:type="pct"/>
            <w:tcBorders>
              <w:top w:val="single" w:sz="4" w:space="0" w:color="auto"/>
              <w:left w:val="nil"/>
              <w:bottom w:val="nil"/>
              <w:right w:val="nil"/>
            </w:tcBorders>
            <w:noWrap/>
            <w:vAlign w:val="center"/>
            <w:hideMark/>
          </w:tcPr>
          <w:p w14:paraId="4300855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0.1449</w:t>
            </w:r>
          </w:p>
        </w:tc>
        <w:tc>
          <w:tcPr>
            <w:tcW w:w="424" w:type="pct"/>
            <w:tcBorders>
              <w:top w:val="single" w:sz="4" w:space="0" w:color="auto"/>
              <w:left w:val="nil"/>
              <w:bottom w:val="nil"/>
              <w:right w:val="nil"/>
            </w:tcBorders>
            <w:noWrap/>
            <w:vAlign w:val="center"/>
            <w:hideMark/>
          </w:tcPr>
          <w:p w14:paraId="06086DE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0.6279</w:t>
            </w:r>
          </w:p>
        </w:tc>
        <w:tc>
          <w:tcPr>
            <w:tcW w:w="424" w:type="pct"/>
            <w:tcBorders>
              <w:top w:val="single" w:sz="4" w:space="0" w:color="auto"/>
              <w:left w:val="nil"/>
              <w:bottom w:val="nil"/>
              <w:right w:val="nil"/>
            </w:tcBorders>
            <w:noWrap/>
            <w:vAlign w:val="center"/>
            <w:hideMark/>
          </w:tcPr>
          <w:p w14:paraId="0C6D87E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0.7238</w:t>
            </w:r>
          </w:p>
        </w:tc>
        <w:tc>
          <w:tcPr>
            <w:tcW w:w="424" w:type="pct"/>
            <w:tcBorders>
              <w:top w:val="single" w:sz="4" w:space="0" w:color="auto"/>
              <w:left w:val="nil"/>
              <w:bottom w:val="nil"/>
              <w:right w:val="nil"/>
            </w:tcBorders>
            <w:noWrap/>
            <w:vAlign w:val="center"/>
            <w:hideMark/>
          </w:tcPr>
          <w:p w14:paraId="6103268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0.7947</w:t>
            </w:r>
          </w:p>
        </w:tc>
        <w:tc>
          <w:tcPr>
            <w:tcW w:w="401" w:type="pct"/>
            <w:tcBorders>
              <w:top w:val="single" w:sz="4" w:space="0" w:color="auto"/>
              <w:left w:val="nil"/>
              <w:bottom w:val="nil"/>
              <w:right w:val="nil"/>
            </w:tcBorders>
            <w:noWrap/>
            <w:vAlign w:val="center"/>
            <w:hideMark/>
          </w:tcPr>
          <w:p w14:paraId="50E99D5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0.1203</w:t>
            </w:r>
          </w:p>
        </w:tc>
        <w:tc>
          <w:tcPr>
            <w:tcW w:w="424" w:type="pct"/>
            <w:tcBorders>
              <w:top w:val="single" w:sz="4" w:space="0" w:color="auto"/>
              <w:left w:val="nil"/>
              <w:bottom w:val="nil"/>
              <w:right w:val="nil"/>
            </w:tcBorders>
            <w:noWrap/>
            <w:vAlign w:val="center"/>
            <w:hideMark/>
          </w:tcPr>
          <w:p w14:paraId="2D4641C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-0.0830</w:t>
            </w:r>
          </w:p>
        </w:tc>
        <w:tc>
          <w:tcPr>
            <w:tcW w:w="401" w:type="pct"/>
            <w:tcBorders>
              <w:top w:val="single" w:sz="4" w:space="0" w:color="auto"/>
              <w:left w:val="nil"/>
              <w:bottom w:val="nil"/>
              <w:right w:val="nil"/>
            </w:tcBorders>
            <w:noWrap/>
            <w:vAlign w:val="center"/>
            <w:hideMark/>
          </w:tcPr>
          <w:p w14:paraId="7B56AFC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0.4586</w:t>
            </w:r>
          </w:p>
        </w:tc>
        <w:tc>
          <w:tcPr>
            <w:tcW w:w="399" w:type="pct"/>
            <w:tcBorders>
              <w:top w:val="single" w:sz="4" w:space="0" w:color="auto"/>
              <w:left w:val="nil"/>
              <w:bottom w:val="nil"/>
              <w:right w:val="nil"/>
            </w:tcBorders>
            <w:noWrap/>
            <w:vAlign w:val="center"/>
            <w:hideMark/>
          </w:tcPr>
          <w:p w14:paraId="47A27DD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-0.7620</w:t>
            </w:r>
          </w:p>
        </w:tc>
      </w:tr>
      <w:tr w:rsidR="006D6B99" w:rsidRPr="00AF4D61" w14:paraId="1F603EBE" w14:textId="77777777" w:rsidTr="00606A99">
        <w:trPr>
          <w:trHeight w:val="255"/>
        </w:trPr>
        <w:tc>
          <w:tcPr>
            <w:tcW w:w="531" w:type="pct"/>
            <w:tcBorders>
              <w:top w:val="nil"/>
              <w:left w:val="nil"/>
              <w:bottom w:val="single" w:sz="4" w:space="0" w:color="auto"/>
              <w:right w:val="nil"/>
            </w:tcBorders>
            <w:noWrap/>
            <w:vAlign w:val="center"/>
            <w:hideMark/>
          </w:tcPr>
          <w:p w14:paraId="2D6A6F0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673340FA" w14:textId="2D248EC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0.993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3450AF4E" w14:textId="3969620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662202D" w14:textId="23A5AD3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D7913D9" w14:textId="7D761C0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0.816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8FB39D5" w14:textId="4AF8F09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8E67D98" w14:textId="703EC4C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0.167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D6CE232" w14:textId="35E9DA8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0.108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52E77EC" w14:textId="790DC48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0.847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2BB77D1" w14:textId="110D68CF"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0.894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CF07A05" w14:textId="7BB7358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0.437</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085FDA4" w14:textId="3CBBE863"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0.134</w:t>
            </w:r>
            <w:r w:rsidRPr="00AF4D61">
              <w:rPr>
                <w:rFonts w:asciiTheme="minorHAnsi" w:eastAsia="Times New Roman" w:hAnsiTheme="minorHAnsi" w:cstheme="minorHAnsi"/>
                <w:bCs w:val="0"/>
                <w:sz w:val="18"/>
                <w:szCs w:val="18"/>
                <w:lang w:val="pl-PL" w:eastAsia="pl-PL"/>
              </w:rPr>
              <w:t>)</w:t>
            </w:r>
          </w:p>
        </w:tc>
      </w:tr>
      <w:tr w:rsidR="006D6B99" w:rsidRPr="00AF4D61" w14:paraId="0D4358FD" w14:textId="77777777" w:rsidTr="00606A99">
        <w:trPr>
          <w:trHeight w:val="255"/>
        </w:trPr>
        <w:tc>
          <w:tcPr>
            <w:tcW w:w="531" w:type="pct"/>
            <w:tcBorders>
              <w:top w:val="single" w:sz="4" w:space="0" w:color="auto"/>
              <w:left w:val="nil"/>
              <w:bottom w:val="nil"/>
              <w:right w:val="nil"/>
            </w:tcBorders>
            <w:noWrap/>
            <w:vAlign w:val="center"/>
            <w:hideMark/>
          </w:tcPr>
          <w:p w14:paraId="4A53C16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CCHA</w:t>
            </w:r>
          </w:p>
        </w:tc>
        <w:tc>
          <w:tcPr>
            <w:tcW w:w="384" w:type="pct"/>
            <w:tcBorders>
              <w:top w:val="single" w:sz="4" w:space="0" w:color="auto"/>
              <w:left w:val="nil"/>
              <w:bottom w:val="nil"/>
              <w:right w:val="nil"/>
            </w:tcBorders>
            <w:noWrap/>
            <w:vAlign w:val="center"/>
            <w:hideMark/>
          </w:tcPr>
          <w:p w14:paraId="0A2FB07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0.4056</w:t>
            </w:r>
          </w:p>
        </w:tc>
        <w:tc>
          <w:tcPr>
            <w:tcW w:w="386" w:type="pct"/>
            <w:tcBorders>
              <w:top w:val="single" w:sz="4" w:space="0" w:color="auto"/>
              <w:left w:val="nil"/>
              <w:bottom w:val="nil"/>
              <w:right w:val="nil"/>
            </w:tcBorders>
            <w:noWrap/>
            <w:vAlign w:val="center"/>
            <w:hideMark/>
          </w:tcPr>
          <w:p w14:paraId="6290839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-0.4608</w:t>
            </w:r>
          </w:p>
        </w:tc>
        <w:tc>
          <w:tcPr>
            <w:tcW w:w="401" w:type="pct"/>
            <w:tcBorders>
              <w:top w:val="single" w:sz="4" w:space="0" w:color="auto"/>
              <w:left w:val="nil"/>
              <w:bottom w:val="nil"/>
              <w:right w:val="nil"/>
            </w:tcBorders>
            <w:noWrap/>
            <w:vAlign w:val="center"/>
            <w:hideMark/>
          </w:tcPr>
          <w:p w14:paraId="5D16107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0.4102</w:t>
            </w:r>
          </w:p>
        </w:tc>
        <w:tc>
          <w:tcPr>
            <w:tcW w:w="401" w:type="pct"/>
            <w:tcBorders>
              <w:top w:val="single" w:sz="4" w:space="0" w:color="auto"/>
              <w:left w:val="nil"/>
              <w:bottom w:val="nil"/>
              <w:right w:val="nil"/>
            </w:tcBorders>
            <w:noWrap/>
            <w:vAlign w:val="center"/>
            <w:hideMark/>
          </w:tcPr>
          <w:p w14:paraId="3281F3A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0.8078</w:t>
            </w:r>
          </w:p>
        </w:tc>
        <w:tc>
          <w:tcPr>
            <w:tcW w:w="424" w:type="pct"/>
            <w:tcBorders>
              <w:top w:val="single" w:sz="4" w:space="0" w:color="auto"/>
              <w:left w:val="nil"/>
              <w:bottom w:val="nil"/>
              <w:right w:val="nil"/>
            </w:tcBorders>
            <w:noWrap/>
            <w:vAlign w:val="center"/>
            <w:hideMark/>
          </w:tcPr>
          <w:p w14:paraId="3E6C37E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-0.2011</w:t>
            </w:r>
          </w:p>
        </w:tc>
        <w:tc>
          <w:tcPr>
            <w:tcW w:w="424" w:type="pct"/>
            <w:tcBorders>
              <w:top w:val="single" w:sz="4" w:space="0" w:color="auto"/>
              <w:left w:val="nil"/>
              <w:bottom w:val="nil"/>
              <w:right w:val="nil"/>
            </w:tcBorders>
            <w:noWrap/>
            <w:vAlign w:val="center"/>
            <w:hideMark/>
          </w:tcPr>
          <w:p w14:paraId="58A8D57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-0.1773</w:t>
            </w:r>
          </w:p>
        </w:tc>
        <w:tc>
          <w:tcPr>
            <w:tcW w:w="424" w:type="pct"/>
            <w:tcBorders>
              <w:top w:val="single" w:sz="4" w:space="0" w:color="auto"/>
              <w:left w:val="nil"/>
              <w:bottom w:val="nil"/>
              <w:right w:val="nil"/>
            </w:tcBorders>
            <w:noWrap/>
            <w:vAlign w:val="center"/>
            <w:hideMark/>
          </w:tcPr>
          <w:p w14:paraId="6012BD9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-0.3925</w:t>
            </w:r>
          </w:p>
        </w:tc>
        <w:tc>
          <w:tcPr>
            <w:tcW w:w="401" w:type="pct"/>
            <w:tcBorders>
              <w:top w:val="single" w:sz="4" w:space="0" w:color="auto"/>
              <w:left w:val="nil"/>
              <w:bottom w:val="nil"/>
              <w:right w:val="nil"/>
            </w:tcBorders>
            <w:noWrap/>
            <w:vAlign w:val="center"/>
            <w:hideMark/>
          </w:tcPr>
          <w:p w14:paraId="4A00A8B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0.6775</w:t>
            </w:r>
          </w:p>
        </w:tc>
        <w:tc>
          <w:tcPr>
            <w:tcW w:w="424" w:type="pct"/>
            <w:tcBorders>
              <w:top w:val="single" w:sz="4" w:space="0" w:color="auto"/>
              <w:left w:val="nil"/>
              <w:bottom w:val="nil"/>
              <w:right w:val="nil"/>
            </w:tcBorders>
            <w:noWrap/>
            <w:vAlign w:val="center"/>
            <w:hideMark/>
          </w:tcPr>
          <w:p w14:paraId="16546FC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-0.2465</w:t>
            </w:r>
          </w:p>
        </w:tc>
        <w:tc>
          <w:tcPr>
            <w:tcW w:w="401" w:type="pct"/>
            <w:tcBorders>
              <w:top w:val="single" w:sz="4" w:space="0" w:color="auto"/>
              <w:left w:val="nil"/>
              <w:bottom w:val="nil"/>
              <w:right w:val="nil"/>
            </w:tcBorders>
            <w:noWrap/>
            <w:vAlign w:val="center"/>
            <w:hideMark/>
          </w:tcPr>
          <w:p w14:paraId="4051318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0.5097</w:t>
            </w:r>
          </w:p>
        </w:tc>
        <w:tc>
          <w:tcPr>
            <w:tcW w:w="399" w:type="pct"/>
            <w:tcBorders>
              <w:top w:val="single" w:sz="4" w:space="0" w:color="auto"/>
              <w:left w:val="nil"/>
              <w:bottom w:val="nil"/>
              <w:right w:val="nil"/>
            </w:tcBorders>
            <w:noWrap/>
            <w:vAlign w:val="center"/>
            <w:hideMark/>
          </w:tcPr>
          <w:p w14:paraId="05E715FE"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0.8933</w:t>
            </w:r>
          </w:p>
        </w:tc>
      </w:tr>
      <w:tr w:rsidR="006D6B99" w:rsidRPr="00AF4D61" w14:paraId="5A53E3CF" w14:textId="77777777" w:rsidTr="00606A99">
        <w:trPr>
          <w:trHeight w:val="255"/>
        </w:trPr>
        <w:tc>
          <w:tcPr>
            <w:tcW w:w="531" w:type="pct"/>
            <w:tcBorders>
              <w:top w:val="nil"/>
              <w:left w:val="nil"/>
              <w:bottom w:val="single" w:sz="4" w:space="0" w:color="auto"/>
              <w:right w:val="nil"/>
            </w:tcBorders>
            <w:noWrap/>
            <w:vAlign w:val="center"/>
            <w:hideMark/>
          </w:tcPr>
          <w:p w14:paraId="6BB99FB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B3176CA" w14:textId="6E85A62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0.498</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43A70384" w14:textId="1AE19F2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0.435</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93EBA83" w14:textId="25F2A1B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6863271" w14:textId="371DB3D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54A06D3" w14:textId="4B31DB3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0.746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3F4842C" w14:textId="3311018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0.775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67F7CAD" w14:textId="677108F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3DED9E1" w14:textId="2039EF0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0.209</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7596F31" w14:textId="4A7A979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D0B9E91" w14:textId="3E8DCBF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0.380</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61CEEC80" w14:textId="0FCEE107" w:rsidR="006D6B99" w:rsidRPr="00AF4D61" w:rsidRDefault="00560D3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0.041</w:t>
            </w:r>
            <w:r w:rsidRPr="00AF4D61">
              <w:rPr>
                <w:rFonts w:asciiTheme="minorHAnsi" w:eastAsia="Times New Roman" w:hAnsiTheme="minorHAnsi" w:cstheme="minorHAnsi"/>
                <w:b/>
                <w:sz w:val="18"/>
                <w:szCs w:val="18"/>
                <w:lang w:val="pl-PL" w:eastAsia="pl-PL"/>
              </w:rPr>
              <w:t>)</w:t>
            </w:r>
          </w:p>
        </w:tc>
      </w:tr>
      <w:tr w:rsidR="006D6B99" w:rsidRPr="00AF4D61" w14:paraId="1DC85993" w14:textId="77777777" w:rsidTr="00606A99">
        <w:trPr>
          <w:trHeight w:val="255"/>
        </w:trPr>
        <w:tc>
          <w:tcPr>
            <w:tcW w:w="531" w:type="pct"/>
            <w:tcBorders>
              <w:top w:val="single" w:sz="4" w:space="0" w:color="auto"/>
              <w:left w:val="nil"/>
              <w:bottom w:val="nil"/>
              <w:right w:val="nil"/>
            </w:tcBorders>
            <w:noWrap/>
            <w:vAlign w:val="center"/>
            <w:hideMark/>
          </w:tcPr>
          <w:p w14:paraId="5F5758F5"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cis-CHA</w:t>
            </w:r>
          </w:p>
        </w:tc>
        <w:tc>
          <w:tcPr>
            <w:tcW w:w="384" w:type="pct"/>
            <w:tcBorders>
              <w:top w:val="single" w:sz="4" w:space="0" w:color="auto"/>
              <w:left w:val="nil"/>
              <w:bottom w:val="nil"/>
              <w:right w:val="nil"/>
            </w:tcBorders>
            <w:noWrap/>
            <w:vAlign w:val="center"/>
            <w:hideMark/>
          </w:tcPr>
          <w:p w14:paraId="34FCAA4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0.3083</w:t>
            </w:r>
          </w:p>
        </w:tc>
        <w:tc>
          <w:tcPr>
            <w:tcW w:w="386" w:type="pct"/>
            <w:tcBorders>
              <w:top w:val="single" w:sz="4" w:space="0" w:color="auto"/>
              <w:left w:val="nil"/>
              <w:bottom w:val="nil"/>
              <w:right w:val="nil"/>
            </w:tcBorders>
            <w:noWrap/>
            <w:vAlign w:val="center"/>
            <w:hideMark/>
          </w:tcPr>
          <w:p w14:paraId="5C1C9E7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0.5411</w:t>
            </w:r>
          </w:p>
        </w:tc>
        <w:tc>
          <w:tcPr>
            <w:tcW w:w="401" w:type="pct"/>
            <w:tcBorders>
              <w:top w:val="single" w:sz="4" w:space="0" w:color="auto"/>
              <w:left w:val="nil"/>
              <w:bottom w:val="nil"/>
              <w:right w:val="nil"/>
            </w:tcBorders>
            <w:noWrap/>
            <w:vAlign w:val="center"/>
            <w:hideMark/>
          </w:tcPr>
          <w:p w14:paraId="50F7F1B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0.5733</w:t>
            </w:r>
          </w:p>
        </w:tc>
        <w:tc>
          <w:tcPr>
            <w:tcW w:w="401" w:type="pct"/>
            <w:tcBorders>
              <w:top w:val="single" w:sz="4" w:space="0" w:color="auto"/>
              <w:left w:val="nil"/>
              <w:bottom w:val="nil"/>
              <w:right w:val="nil"/>
            </w:tcBorders>
            <w:noWrap/>
            <w:vAlign w:val="center"/>
            <w:hideMark/>
          </w:tcPr>
          <w:p w14:paraId="5300624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0.4759</w:t>
            </w:r>
          </w:p>
        </w:tc>
        <w:tc>
          <w:tcPr>
            <w:tcW w:w="424" w:type="pct"/>
            <w:tcBorders>
              <w:top w:val="single" w:sz="4" w:space="0" w:color="auto"/>
              <w:left w:val="nil"/>
              <w:bottom w:val="nil"/>
              <w:right w:val="nil"/>
            </w:tcBorders>
            <w:noWrap/>
            <w:vAlign w:val="center"/>
            <w:hideMark/>
          </w:tcPr>
          <w:p w14:paraId="50C6259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0.1215</w:t>
            </w:r>
          </w:p>
        </w:tc>
        <w:tc>
          <w:tcPr>
            <w:tcW w:w="424" w:type="pct"/>
            <w:tcBorders>
              <w:top w:val="single" w:sz="4" w:space="0" w:color="auto"/>
              <w:left w:val="nil"/>
              <w:bottom w:val="nil"/>
              <w:right w:val="nil"/>
            </w:tcBorders>
            <w:noWrap/>
            <w:vAlign w:val="center"/>
            <w:hideMark/>
          </w:tcPr>
          <w:p w14:paraId="5C9DD53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0.2691</w:t>
            </w:r>
          </w:p>
        </w:tc>
        <w:tc>
          <w:tcPr>
            <w:tcW w:w="424" w:type="pct"/>
            <w:tcBorders>
              <w:top w:val="single" w:sz="4" w:space="0" w:color="auto"/>
              <w:left w:val="nil"/>
              <w:bottom w:val="nil"/>
              <w:right w:val="nil"/>
            </w:tcBorders>
            <w:noWrap/>
            <w:vAlign w:val="center"/>
            <w:hideMark/>
          </w:tcPr>
          <w:p w14:paraId="2E0AAA3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0.3190</w:t>
            </w:r>
          </w:p>
        </w:tc>
        <w:tc>
          <w:tcPr>
            <w:tcW w:w="401" w:type="pct"/>
            <w:tcBorders>
              <w:top w:val="single" w:sz="4" w:space="0" w:color="auto"/>
              <w:left w:val="nil"/>
              <w:bottom w:val="nil"/>
              <w:right w:val="nil"/>
            </w:tcBorders>
            <w:noWrap/>
            <w:vAlign w:val="center"/>
            <w:hideMark/>
          </w:tcPr>
          <w:p w14:paraId="6A3152D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0.1282</w:t>
            </w:r>
          </w:p>
        </w:tc>
        <w:tc>
          <w:tcPr>
            <w:tcW w:w="424" w:type="pct"/>
            <w:tcBorders>
              <w:top w:val="single" w:sz="4" w:space="0" w:color="auto"/>
              <w:left w:val="nil"/>
              <w:bottom w:val="nil"/>
              <w:right w:val="nil"/>
            </w:tcBorders>
            <w:noWrap/>
            <w:vAlign w:val="center"/>
            <w:hideMark/>
          </w:tcPr>
          <w:p w14:paraId="01436E1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-0.0397</w:t>
            </w:r>
          </w:p>
        </w:tc>
        <w:tc>
          <w:tcPr>
            <w:tcW w:w="401" w:type="pct"/>
            <w:tcBorders>
              <w:top w:val="single" w:sz="4" w:space="0" w:color="auto"/>
              <w:left w:val="nil"/>
              <w:bottom w:val="nil"/>
              <w:right w:val="nil"/>
            </w:tcBorders>
            <w:noWrap/>
            <w:vAlign w:val="center"/>
            <w:hideMark/>
          </w:tcPr>
          <w:p w14:paraId="12E3A22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0.5263</w:t>
            </w:r>
          </w:p>
        </w:tc>
        <w:tc>
          <w:tcPr>
            <w:tcW w:w="399" w:type="pct"/>
            <w:tcBorders>
              <w:top w:val="single" w:sz="4" w:space="0" w:color="auto"/>
              <w:left w:val="nil"/>
              <w:bottom w:val="nil"/>
              <w:right w:val="nil"/>
            </w:tcBorders>
            <w:noWrap/>
            <w:vAlign w:val="center"/>
            <w:hideMark/>
          </w:tcPr>
          <w:p w14:paraId="41D1842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-0.3484</w:t>
            </w:r>
          </w:p>
        </w:tc>
      </w:tr>
      <w:tr w:rsidR="006D6B99" w:rsidRPr="00AF4D61" w14:paraId="1209E568" w14:textId="77777777" w:rsidTr="00606A99">
        <w:trPr>
          <w:trHeight w:val="255"/>
        </w:trPr>
        <w:tc>
          <w:tcPr>
            <w:tcW w:w="531" w:type="pct"/>
            <w:tcBorders>
              <w:top w:val="nil"/>
              <w:left w:val="nil"/>
              <w:bottom w:val="single" w:sz="4" w:space="0" w:color="auto"/>
              <w:right w:val="nil"/>
            </w:tcBorders>
            <w:noWrap/>
            <w:vAlign w:val="center"/>
            <w:hideMark/>
          </w:tcPr>
          <w:p w14:paraId="2A21266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4CC357B" w14:textId="1843314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0.614</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392CA2A0" w14:textId="5CA3460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0.346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067A008" w14:textId="6832028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2730676" w14:textId="09886E9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0.418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1CB8F26" w14:textId="52B3C67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0.846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93F6218" w14:textId="2E7396A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0.662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FA322E3" w14:textId="7672C89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0.601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07E3514" w14:textId="6992990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0.837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4C73F92" w14:textId="5C16D6F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0.949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ADE8EE4" w14:textId="60D6C50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0.362</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271CAC47" w14:textId="0E9B92D4"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0.566</w:t>
            </w:r>
            <w:r w:rsidRPr="00AF4D61">
              <w:rPr>
                <w:rFonts w:asciiTheme="minorHAnsi" w:eastAsia="Times New Roman" w:hAnsiTheme="minorHAnsi" w:cstheme="minorHAnsi"/>
                <w:bCs w:val="0"/>
                <w:sz w:val="18"/>
                <w:szCs w:val="18"/>
                <w:lang w:val="pl-PL" w:eastAsia="pl-PL"/>
              </w:rPr>
              <w:t>)</w:t>
            </w:r>
          </w:p>
        </w:tc>
      </w:tr>
      <w:tr w:rsidR="006D6B99" w:rsidRPr="00AF4D61" w14:paraId="5F28EC77" w14:textId="77777777" w:rsidTr="00606A99">
        <w:trPr>
          <w:trHeight w:val="255"/>
        </w:trPr>
        <w:tc>
          <w:tcPr>
            <w:tcW w:w="531" w:type="pct"/>
            <w:tcBorders>
              <w:top w:val="single" w:sz="4" w:space="0" w:color="auto"/>
              <w:left w:val="nil"/>
              <w:bottom w:val="nil"/>
              <w:right w:val="nil"/>
            </w:tcBorders>
            <w:noWrap/>
            <w:vAlign w:val="center"/>
            <w:hideMark/>
          </w:tcPr>
          <w:p w14:paraId="20B27072" w14:textId="43B32B1F"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3,5-diCFQA</w:t>
            </w:r>
          </w:p>
        </w:tc>
        <w:tc>
          <w:tcPr>
            <w:tcW w:w="384" w:type="pct"/>
            <w:tcBorders>
              <w:top w:val="single" w:sz="4" w:space="0" w:color="auto"/>
              <w:left w:val="nil"/>
              <w:bottom w:val="nil"/>
              <w:right w:val="nil"/>
            </w:tcBorders>
            <w:noWrap/>
            <w:vAlign w:val="center"/>
            <w:hideMark/>
          </w:tcPr>
          <w:p w14:paraId="7890789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0.6106</w:t>
            </w:r>
          </w:p>
        </w:tc>
        <w:tc>
          <w:tcPr>
            <w:tcW w:w="386" w:type="pct"/>
            <w:tcBorders>
              <w:top w:val="single" w:sz="4" w:space="0" w:color="auto"/>
              <w:left w:val="nil"/>
              <w:bottom w:val="nil"/>
              <w:right w:val="nil"/>
            </w:tcBorders>
            <w:noWrap/>
            <w:vAlign w:val="center"/>
            <w:hideMark/>
          </w:tcPr>
          <w:p w14:paraId="596F150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-0.3988</w:t>
            </w:r>
          </w:p>
        </w:tc>
        <w:tc>
          <w:tcPr>
            <w:tcW w:w="401" w:type="pct"/>
            <w:tcBorders>
              <w:top w:val="single" w:sz="4" w:space="0" w:color="auto"/>
              <w:left w:val="nil"/>
              <w:bottom w:val="nil"/>
              <w:right w:val="nil"/>
            </w:tcBorders>
            <w:noWrap/>
            <w:vAlign w:val="center"/>
            <w:hideMark/>
          </w:tcPr>
          <w:p w14:paraId="1586247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0.7432</w:t>
            </w:r>
          </w:p>
        </w:tc>
        <w:tc>
          <w:tcPr>
            <w:tcW w:w="401" w:type="pct"/>
            <w:tcBorders>
              <w:top w:val="single" w:sz="4" w:space="0" w:color="auto"/>
              <w:left w:val="nil"/>
              <w:bottom w:val="nil"/>
              <w:right w:val="nil"/>
            </w:tcBorders>
            <w:noWrap/>
            <w:vAlign w:val="center"/>
            <w:hideMark/>
          </w:tcPr>
          <w:p w14:paraId="563236F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0.8116</w:t>
            </w:r>
          </w:p>
        </w:tc>
        <w:tc>
          <w:tcPr>
            <w:tcW w:w="424" w:type="pct"/>
            <w:tcBorders>
              <w:top w:val="single" w:sz="4" w:space="0" w:color="auto"/>
              <w:left w:val="nil"/>
              <w:bottom w:val="nil"/>
              <w:right w:val="nil"/>
            </w:tcBorders>
            <w:noWrap/>
            <w:vAlign w:val="center"/>
            <w:hideMark/>
          </w:tcPr>
          <w:p w14:paraId="5F74332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-0.4332</w:t>
            </w:r>
          </w:p>
        </w:tc>
        <w:tc>
          <w:tcPr>
            <w:tcW w:w="424" w:type="pct"/>
            <w:tcBorders>
              <w:top w:val="single" w:sz="4" w:space="0" w:color="auto"/>
              <w:left w:val="nil"/>
              <w:bottom w:val="nil"/>
              <w:right w:val="nil"/>
            </w:tcBorders>
            <w:noWrap/>
            <w:vAlign w:val="center"/>
            <w:hideMark/>
          </w:tcPr>
          <w:p w14:paraId="07DAE4D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-0.3784</w:t>
            </w:r>
          </w:p>
        </w:tc>
        <w:tc>
          <w:tcPr>
            <w:tcW w:w="424" w:type="pct"/>
            <w:tcBorders>
              <w:top w:val="single" w:sz="4" w:space="0" w:color="auto"/>
              <w:left w:val="nil"/>
              <w:bottom w:val="nil"/>
              <w:right w:val="nil"/>
            </w:tcBorders>
            <w:noWrap/>
            <w:vAlign w:val="center"/>
            <w:hideMark/>
          </w:tcPr>
          <w:p w14:paraId="738AC4A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-0.5062</w:t>
            </w:r>
          </w:p>
        </w:tc>
        <w:tc>
          <w:tcPr>
            <w:tcW w:w="401" w:type="pct"/>
            <w:tcBorders>
              <w:top w:val="single" w:sz="4" w:space="0" w:color="auto"/>
              <w:left w:val="nil"/>
              <w:bottom w:val="nil"/>
              <w:right w:val="nil"/>
            </w:tcBorders>
            <w:noWrap/>
            <w:vAlign w:val="center"/>
            <w:hideMark/>
          </w:tcPr>
          <w:p w14:paraId="2DA6463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0.5024</w:t>
            </w:r>
          </w:p>
        </w:tc>
        <w:tc>
          <w:tcPr>
            <w:tcW w:w="424" w:type="pct"/>
            <w:tcBorders>
              <w:top w:val="single" w:sz="4" w:space="0" w:color="auto"/>
              <w:left w:val="nil"/>
              <w:bottom w:val="nil"/>
              <w:right w:val="nil"/>
            </w:tcBorders>
            <w:noWrap/>
            <w:vAlign w:val="center"/>
            <w:hideMark/>
          </w:tcPr>
          <w:p w14:paraId="5EE1151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-0.0097</w:t>
            </w:r>
          </w:p>
        </w:tc>
        <w:tc>
          <w:tcPr>
            <w:tcW w:w="401" w:type="pct"/>
            <w:tcBorders>
              <w:top w:val="single" w:sz="4" w:space="0" w:color="auto"/>
              <w:left w:val="nil"/>
              <w:bottom w:val="nil"/>
              <w:right w:val="nil"/>
            </w:tcBorders>
            <w:noWrap/>
            <w:vAlign w:val="center"/>
            <w:hideMark/>
          </w:tcPr>
          <w:p w14:paraId="7BF2A3B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0.4703</w:t>
            </w:r>
          </w:p>
        </w:tc>
        <w:tc>
          <w:tcPr>
            <w:tcW w:w="399" w:type="pct"/>
            <w:tcBorders>
              <w:top w:val="single" w:sz="4" w:space="0" w:color="auto"/>
              <w:left w:val="nil"/>
              <w:bottom w:val="nil"/>
              <w:right w:val="nil"/>
            </w:tcBorders>
            <w:noWrap/>
            <w:vAlign w:val="center"/>
            <w:hideMark/>
          </w:tcPr>
          <w:p w14:paraId="267E87B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0.8034</w:t>
            </w:r>
          </w:p>
        </w:tc>
      </w:tr>
      <w:tr w:rsidR="006D6B99" w:rsidRPr="00AF4D61" w14:paraId="4BD951F4" w14:textId="77777777" w:rsidTr="00606A99">
        <w:trPr>
          <w:trHeight w:val="255"/>
        </w:trPr>
        <w:tc>
          <w:tcPr>
            <w:tcW w:w="531" w:type="pct"/>
            <w:tcBorders>
              <w:top w:val="nil"/>
              <w:left w:val="nil"/>
              <w:bottom w:val="single" w:sz="4" w:space="0" w:color="auto"/>
              <w:right w:val="nil"/>
            </w:tcBorders>
            <w:noWrap/>
            <w:vAlign w:val="center"/>
            <w:hideMark/>
          </w:tcPr>
          <w:p w14:paraId="4004768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06442F6E" w14:textId="64C6633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0.274</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00DC3148" w14:textId="7EC2507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0.506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A5B51FA" w14:textId="6197DF3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0.150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C64ADDA" w14:textId="520633A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D6E54DA" w14:textId="55D0A16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0.466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CBA30D3" w14:textId="2366F72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0.530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DEFCB6B" w14:textId="2C8664A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0.384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35BAD9F" w14:textId="3806A7E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0.388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F20A039" w14:textId="7340E03F"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1AFA764" w14:textId="2A5198E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6AB56464" w14:textId="015C74D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0.101</w:t>
            </w:r>
            <w:r w:rsidRPr="00AF4D61">
              <w:rPr>
                <w:rFonts w:asciiTheme="minorHAnsi" w:eastAsia="Times New Roman" w:hAnsiTheme="minorHAnsi" w:cstheme="minorHAnsi"/>
                <w:bCs w:val="0"/>
                <w:sz w:val="18"/>
                <w:szCs w:val="18"/>
                <w:lang w:val="pl-PL" w:eastAsia="pl-PL"/>
              </w:rPr>
              <w:t>)</w:t>
            </w:r>
          </w:p>
        </w:tc>
      </w:tr>
      <w:tr w:rsidR="00606A99" w:rsidRPr="00AF4D61" w14:paraId="752887F2" w14:textId="77777777" w:rsidTr="00606A99">
        <w:trPr>
          <w:trHeight w:val="255"/>
        </w:trPr>
        <w:tc>
          <w:tcPr>
            <w:tcW w:w="531" w:type="pct"/>
            <w:tcBorders>
              <w:top w:val="single" w:sz="4" w:space="0" w:color="auto"/>
              <w:left w:val="nil"/>
              <w:bottom w:val="nil"/>
              <w:right w:val="nil"/>
            </w:tcBorders>
            <w:noWrap/>
            <w:vAlign w:val="center"/>
            <w:hideMark/>
          </w:tcPr>
          <w:p w14:paraId="6B29E09E" w14:textId="0ED35DC7" w:rsidR="00606A99" w:rsidRPr="00AF4D61" w:rsidRDefault="00606A99" w:rsidP="00606A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1,5-diCFQA</w:t>
            </w:r>
          </w:p>
        </w:tc>
        <w:tc>
          <w:tcPr>
            <w:tcW w:w="384" w:type="pct"/>
            <w:tcBorders>
              <w:top w:val="single" w:sz="4" w:space="0" w:color="auto"/>
              <w:left w:val="nil"/>
              <w:bottom w:val="nil"/>
              <w:right w:val="nil"/>
            </w:tcBorders>
            <w:noWrap/>
            <w:vAlign w:val="center"/>
            <w:hideMark/>
          </w:tcPr>
          <w:p w14:paraId="409B0B94" w14:textId="7230EC51"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0.6026</w:t>
            </w:r>
          </w:p>
        </w:tc>
        <w:tc>
          <w:tcPr>
            <w:tcW w:w="386" w:type="pct"/>
            <w:tcBorders>
              <w:top w:val="single" w:sz="4" w:space="0" w:color="auto"/>
              <w:left w:val="nil"/>
              <w:bottom w:val="nil"/>
              <w:right w:val="nil"/>
            </w:tcBorders>
            <w:noWrap/>
            <w:vAlign w:val="center"/>
            <w:hideMark/>
          </w:tcPr>
          <w:p w14:paraId="1718021D" w14:textId="08A53AAC"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-0.2440</w:t>
            </w:r>
          </w:p>
        </w:tc>
        <w:tc>
          <w:tcPr>
            <w:tcW w:w="401" w:type="pct"/>
            <w:tcBorders>
              <w:top w:val="single" w:sz="4" w:space="0" w:color="auto"/>
              <w:left w:val="nil"/>
              <w:bottom w:val="nil"/>
              <w:right w:val="nil"/>
            </w:tcBorders>
            <w:noWrap/>
            <w:vAlign w:val="center"/>
            <w:hideMark/>
          </w:tcPr>
          <w:p w14:paraId="0F15C1BE" w14:textId="37D9A31F"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0.8144</w:t>
            </w:r>
          </w:p>
        </w:tc>
        <w:tc>
          <w:tcPr>
            <w:tcW w:w="401" w:type="pct"/>
            <w:tcBorders>
              <w:top w:val="single" w:sz="4" w:space="0" w:color="auto"/>
              <w:left w:val="nil"/>
              <w:bottom w:val="nil"/>
              <w:right w:val="nil"/>
            </w:tcBorders>
            <w:noWrap/>
            <w:vAlign w:val="center"/>
            <w:hideMark/>
          </w:tcPr>
          <w:p w14:paraId="50B65A22" w14:textId="2A9B165B"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0.8217</w:t>
            </w:r>
          </w:p>
        </w:tc>
        <w:tc>
          <w:tcPr>
            <w:tcW w:w="424" w:type="pct"/>
            <w:tcBorders>
              <w:top w:val="single" w:sz="4" w:space="0" w:color="auto"/>
              <w:left w:val="nil"/>
              <w:bottom w:val="nil"/>
              <w:right w:val="nil"/>
            </w:tcBorders>
            <w:noWrap/>
            <w:vAlign w:val="center"/>
            <w:hideMark/>
          </w:tcPr>
          <w:p w14:paraId="7EACA875" w14:textId="3CE595FF"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-0.4416</w:t>
            </w:r>
          </w:p>
        </w:tc>
        <w:tc>
          <w:tcPr>
            <w:tcW w:w="424" w:type="pct"/>
            <w:tcBorders>
              <w:top w:val="single" w:sz="4" w:space="0" w:color="auto"/>
              <w:left w:val="nil"/>
              <w:bottom w:val="nil"/>
              <w:right w:val="nil"/>
            </w:tcBorders>
            <w:noWrap/>
            <w:vAlign w:val="center"/>
            <w:hideMark/>
          </w:tcPr>
          <w:p w14:paraId="40C7961A" w14:textId="0C997820"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-0.3602</w:t>
            </w:r>
          </w:p>
        </w:tc>
        <w:tc>
          <w:tcPr>
            <w:tcW w:w="424" w:type="pct"/>
            <w:tcBorders>
              <w:top w:val="single" w:sz="4" w:space="0" w:color="auto"/>
              <w:left w:val="nil"/>
              <w:bottom w:val="nil"/>
              <w:right w:val="nil"/>
            </w:tcBorders>
            <w:noWrap/>
            <w:vAlign w:val="center"/>
            <w:hideMark/>
          </w:tcPr>
          <w:p w14:paraId="43D63830" w14:textId="41438A4D"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-0.4689</w:t>
            </w:r>
          </w:p>
        </w:tc>
        <w:tc>
          <w:tcPr>
            <w:tcW w:w="401" w:type="pct"/>
            <w:tcBorders>
              <w:top w:val="single" w:sz="4" w:space="0" w:color="auto"/>
              <w:left w:val="nil"/>
              <w:bottom w:val="nil"/>
              <w:right w:val="nil"/>
            </w:tcBorders>
            <w:noWrap/>
            <w:vAlign w:val="center"/>
            <w:hideMark/>
          </w:tcPr>
          <w:p w14:paraId="0C3673FD" w14:textId="23164910"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0.4414</w:t>
            </w:r>
          </w:p>
        </w:tc>
        <w:tc>
          <w:tcPr>
            <w:tcW w:w="424" w:type="pct"/>
            <w:tcBorders>
              <w:top w:val="single" w:sz="4" w:space="0" w:color="auto"/>
              <w:left w:val="nil"/>
              <w:bottom w:val="nil"/>
              <w:right w:val="nil"/>
            </w:tcBorders>
            <w:noWrap/>
            <w:vAlign w:val="center"/>
            <w:hideMark/>
          </w:tcPr>
          <w:p w14:paraId="200C6FA1" w14:textId="28A7E0C6"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-0.0326</w:t>
            </w:r>
          </w:p>
        </w:tc>
        <w:tc>
          <w:tcPr>
            <w:tcW w:w="401" w:type="pct"/>
            <w:tcBorders>
              <w:top w:val="single" w:sz="4" w:space="0" w:color="auto"/>
              <w:left w:val="nil"/>
              <w:bottom w:val="nil"/>
              <w:right w:val="nil"/>
            </w:tcBorders>
            <w:noWrap/>
            <w:vAlign w:val="center"/>
            <w:hideMark/>
          </w:tcPr>
          <w:p w14:paraId="1823283E" w14:textId="45500AD3"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0.4890</w:t>
            </w:r>
          </w:p>
        </w:tc>
        <w:tc>
          <w:tcPr>
            <w:tcW w:w="399" w:type="pct"/>
            <w:tcBorders>
              <w:top w:val="single" w:sz="4" w:space="0" w:color="auto"/>
              <w:left w:val="nil"/>
              <w:bottom w:val="nil"/>
              <w:right w:val="nil"/>
            </w:tcBorders>
            <w:noWrap/>
            <w:vAlign w:val="center"/>
            <w:hideMark/>
          </w:tcPr>
          <w:p w14:paraId="17CB8135" w14:textId="0E1A5C65" w:rsidR="00606A99" w:rsidRPr="00AF4D61" w:rsidRDefault="00606A99" w:rsidP="00606A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hAnsiTheme="minorHAnsi" w:cstheme="minorHAnsi"/>
                <w:sz w:val="18"/>
                <w:szCs w:val="18"/>
              </w:rPr>
              <w:t>0.7036</w:t>
            </w:r>
          </w:p>
        </w:tc>
      </w:tr>
      <w:tr w:rsidR="006D6B99" w:rsidRPr="00AF4D61" w14:paraId="7E771FE9" w14:textId="77777777" w:rsidTr="00606A99">
        <w:trPr>
          <w:trHeight w:val="255"/>
        </w:trPr>
        <w:tc>
          <w:tcPr>
            <w:tcW w:w="531" w:type="pct"/>
            <w:tcBorders>
              <w:top w:val="nil"/>
              <w:left w:val="nil"/>
              <w:bottom w:val="single" w:sz="4" w:space="0" w:color="auto"/>
              <w:right w:val="nil"/>
            </w:tcBorders>
            <w:noWrap/>
            <w:vAlign w:val="center"/>
            <w:hideMark/>
          </w:tcPr>
          <w:p w14:paraId="2EF449D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6CC2CCB2" w14:textId="29D8D01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0.282</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0833BCF5" w14:textId="7F968BF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0.692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3E4B2E2" w14:textId="1A5B299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7AF6490" w14:textId="52F9318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0.088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EB1C7B2" w14:textId="3FCC1F9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0.457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546DA45" w14:textId="4025853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0.552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A306467" w14:textId="3ACF669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D88AD5D" w14:textId="7264C98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0.457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F6FC2D7" w14:textId="1AE7C50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D92AE2F" w14:textId="1762A27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0.403</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5F31397B" w14:textId="52FBC4FB"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0.185</w:t>
            </w:r>
            <w:r w:rsidRPr="00AF4D61">
              <w:rPr>
                <w:rFonts w:asciiTheme="minorHAnsi" w:eastAsia="Times New Roman" w:hAnsiTheme="minorHAnsi" w:cstheme="minorHAnsi"/>
                <w:bCs w:val="0"/>
                <w:sz w:val="18"/>
                <w:szCs w:val="18"/>
                <w:lang w:val="pl-PL" w:eastAsia="pl-PL"/>
              </w:rPr>
              <w:t>)</w:t>
            </w:r>
          </w:p>
        </w:tc>
      </w:tr>
      <w:tr w:rsidR="006D6B99" w:rsidRPr="00AF4D61" w14:paraId="294A76C6" w14:textId="77777777" w:rsidTr="00606A99">
        <w:trPr>
          <w:trHeight w:val="255"/>
        </w:trPr>
        <w:tc>
          <w:tcPr>
            <w:tcW w:w="531" w:type="pct"/>
            <w:tcBorders>
              <w:top w:val="single" w:sz="4" w:space="0" w:color="auto"/>
              <w:left w:val="nil"/>
              <w:bottom w:val="nil"/>
              <w:right w:val="nil"/>
            </w:tcBorders>
            <w:noWrap/>
            <w:vAlign w:val="center"/>
            <w:hideMark/>
          </w:tcPr>
          <w:p w14:paraId="3B1033FE" w14:textId="64C1A7EF"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4,5-diCFQA</w:t>
            </w:r>
          </w:p>
        </w:tc>
        <w:tc>
          <w:tcPr>
            <w:tcW w:w="384" w:type="pct"/>
            <w:tcBorders>
              <w:top w:val="single" w:sz="4" w:space="0" w:color="auto"/>
              <w:left w:val="nil"/>
              <w:bottom w:val="nil"/>
              <w:right w:val="nil"/>
            </w:tcBorders>
            <w:noWrap/>
            <w:vAlign w:val="center"/>
            <w:hideMark/>
          </w:tcPr>
          <w:p w14:paraId="77A764F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0.6310</w:t>
            </w:r>
          </w:p>
        </w:tc>
        <w:tc>
          <w:tcPr>
            <w:tcW w:w="386" w:type="pct"/>
            <w:tcBorders>
              <w:top w:val="single" w:sz="4" w:space="0" w:color="auto"/>
              <w:left w:val="nil"/>
              <w:bottom w:val="nil"/>
              <w:right w:val="nil"/>
            </w:tcBorders>
            <w:noWrap/>
            <w:vAlign w:val="center"/>
            <w:hideMark/>
          </w:tcPr>
          <w:p w14:paraId="6BD98C2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-0.2361</w:t>
            </w:r>
          </w:p>
        </w:tc>
        <w:tc>
          <w:tcPr>
            <w:tcW w:w="401" w:type="pct"/>
            <w:tcBorders>
              <w:top w:val="single" w:sz="4" w:space="0" w:color="auto"/>
              <w:left w:val="nil"/>
              <w:bottom w:val="nil"/>
              <w:right w:val="nil"/>
            </w:tcBorders>
            <w:noWrap/>
            <w:vAlign w:val="center"/>
            <w:hideMark/>
          </w:tcPr>
          <w:p w14:paraId="13E2C35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0.8477</w:t>
            </w:r>
          </w:p>
        </w:tc>
        <w:tc>
          <w:tcPr>
            <w:tcW w:w="401" w:type="pct"/>
            <w:tcBorders>
              <w:top w:val="single" w:sz="4" w:space="0" w:color="auto"/>
              <w:left w:val="nil"/>
              <w:bottom w:val="nil"/>
              <w:right w:val="nil"/>
            </w:tcBorders>
            <w:noWrap/>
            <w:vAlign w:val="center"/>
            <w:hideMark/>
          </w:tcPr>
          <w:p w14:paraId="7D6D586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0.8134</w:t>
            </w:r>
          </w:p>
        </w:tc>
        <w:tc>
          <w:tcPr>
            <w:tcW w:w="424" w:type="pct"/>
            <w:tcBorders>
              <w:top w:val="single" w:sz="4" w:space="0" w:color="auto"/>
              <w:left w:val="nil"/>
              <w:bottom w:val="nil"/>
              <w:right w:val="nil"/>
            </w:tcBorders>
            <w:noWrap/>
            <w:vAlign w:val="center"/>
            <w:hideMark/>
          </w:tcPr>
          <w:p w14:paraId="66E4E87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-0.4510</w:t>
            </w:r>
          </w:p>
        </w:tc>
        <w:tc>
          <w:tcPr>
            <w:tcW w:w="424" w:type="pct"/>
            <w:tcBorders>
              <w:top w:val="single" w:sz="4" w:space="0" w:color="auto"/>
              <w:left w:val="nil"/>
              <w:bottom w:val="nil"/>
              <w:right w:val="nil"/>
            </w:tcBorders>
            <w:noWrap/>
            <w:vAlign w:val="center"/>
            <w:hideMark/>
          </w:tcPr>
          <w:p w14:paraId="76B70C0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-0.3669</w:t>
            </w:r>
          </w:p>
        </w:tc>
        <w:tc>
          <w:tcPr>
            <w:tcW w:w="424" w:type="pct"/>
            <w:tcBorders>
              <w:top w:val="single" w:sz="4" w:space="0" w:color="auto"/>
              <w:left w:val="nil"/>
              <w:bottom w:val="nil"/>
              <w:right w:val="nil"/>
            </w:tcBorders>
            <w:noWrap/>
            <w:vAlign w:val="center"/>
            <w:hideMark/>
          </w:tcPr>
          <w:p w14:paraId="67561AF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-0.4595</w:t>
            </w:r>
          </w:p>
        </w:tc>
        <w:tc>
          <w:tcPr>
            <w:tcW w:w="401" w:type="pct"/>
            <w:tcBorders>
              <w:top w:val="single" w:sz="4" w:space="0" w:color="auto"/>
              <w:left w:val="nil"/>
              <w:bottom w:val="nil"/>
              <w:right w:val="nil"/>
            </w:tcBorders>
            <w:noWrap/>
            <w:vAlign w:val="center"/>
            <w:hideMark/>
          </w:tcPr>
          <w:p w14:paraId="6D56A58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0.4199</w:t>
            </w:r>
          </w:p>
        </w:tc>
        <w:tc>
          <w:tcPr>
            <w:tcW w:w="424" w:type="pct"/>
            <w:tcBorders>
              <w:top w:val="single" w:sz="4" w:space="0" w:color="auto"/>
              <w:left w:val="nil"/>
              <w:bottom w:val="nil"/>
              <w:right w:val="nil"/>
            </w:tcBorders>
            <w:noWrap/>
            <w:vAlign w:val="center"/>
            <w:hideMark/>
          </w:tcPr>
          <w:p w14:paraId="3019977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0.0110</w:t>
            </w:r>
          </w:p>
        </w:tc>
        <w:tc>
          <w:tcPr>
            <w:tcW w:w="401" w:type="pct"/>
            <w:tcBorders>
              <w:top w:val="single" w:sz="4" w:space="0" w:color="auto"/>
              <w:left w:val="nil"/>
              <w:bottom w:val="nil"/>
              <w:right w:val="nil"/>
            </w:tcBorders>
            <w:noWrap/>
            <w:vAlign w:val="center"/>
            <w:hideMark/>
          </w:tcPr>
          <w:p w14:paraId="60D4A5A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0.4881</w:t>
            </w:r>
          </w:p>
        </w:tc>
        <w:tc>
          <w:tcPr>
            <w:tcW w:w="399" w:type="pct"/>
            <w:tcBorders>
              <w:top w:val="single" w:sz="4" w:space="0" w:color="auto"/>
              <w:left w:val="nil"/>
              <w:bottom w:val="nil"/>
              <w:right w:val="nil"/>
            </w:tcBorders>
            <w:noWrap/>
            <w:vAlign w:val="center"/>
            <w:hideMark/>
          </w:tcPr>
          <w:p w14:paraId="58E3769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0.6679</w:t>
            </w:r>
          </w:p>
        </w:tc>
      </w:tr>
      <w:tr w:rsidR="006D6B99" w:rsidRPr="00AF4D61" w14:paraId="669BDC92" w14:textId="77777777" w:rsidTr="00606A99">
        <w:trPr>
          <w:trHeight w:val="255"/>
        </w:trPr>
        <w:tc>
          <w:tcPr>
            <w:tcW w:w="531" w:type="pct"/>
            <w:tcBorders>
              <w:top w:val="nil"/>
              <w:left w:val="nil"/>
              <w:bottom w:val="single" w:sz="4" w:space="0" w:color="auto"/>
              <w:right w:val="nil"/>
            </w:tcBorders>
            <w:noWrap/>
            <w:vAlign w:val="center"/>
            <w:hideMark/>
          </w:tcPr>
          <w:p w14:paraId="28BB489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33DBDD2F" w14:textId="7DB46C3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0.254</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14C12D3E" w14:textId="4D85A5A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1F15CD8" w14:textId="3657027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0.070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383A296" w14:textId="3CED5B3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C011F58" w14:textId="14E5C34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0.446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21C5E6B" w14:textId="7A7553B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0.544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55EF47C" w14:textId="41A0144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6D5E2B5" w14:textId="1F94DE4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0.482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667134A" w14:textId="487E660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B5C0068" w14:textId="3DFF87F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43887FCE" w14:textId="1FC0BFB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0.218</w:t>
            </w:r>
            <w:r w:rsidRPr="00AF4D61">
              <w:rPr>
                <w:rFonts w:asciiTheme="minorHAnsi" w:eastAsia="Times New Roman" w:hAnsiTheme="minorHAnsi" w:cstheme="minorHAnsi"/>
                <w:bCs w:val="0"/>
                <w:sz w:val="18"/>
                <w:szCs w:val="18"/>
                <w:lang w:val="pl-PL" w:eastAsia="pl-PL"/>
              </w:rPr>
              <w:t>)</w:t>
            </w:r>
          </w:p>
        </w:tc>
      </w:tr>
      <w:tr w:rsidR="006D6B99" w:rsidRPr="00AF4D61" w14:paraId="564FB50F" w14:textId="77777777" w:rsidTr="00606A99">
        <w:trPr>
          <w:trHeight w:val="255"/>
        </w:trPr>
        <w:tc>
          <w:tcPr>
            <w:tcW w:w="531" w:type="pct"/>
            <w:tcBorders>
              <w:top w:val="single" w:sz="4" w:space="0" w:color="auto"/>
              <w:left w:val="nil"/>
              <w:bottom w:val="nil"/>
              <w:right w:val="nil"/>
            </w:tcBorders>
            <w:noWrap/>
            <w:vAlign w:val="center"/>
            <w:hideMark/>
          </w:tcPr>
          <w:p w14:paraId="0469CBF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5-CFSA</w:t>
            </w:r>
          </w:p>
        </w:tc>
        <w:tc>
          <w:tcPr>
            <w:tcW w:w="384" w:type="pct"/>
            <w:tcBorders>
              <w:top w:val="single" w:sz="4" w:space="0" w:color="auto"/>
              <w:left w:val="nil"/>
              <w:bottom w:val="nil"/>
              <w:right w:val="nil"/>
            </w:tcBorders>
            <w:noWrap/>
            <w:vAlign w:val="center"/>
            <w:hideMark/>
          </w:tcPr>
          <w:p w14:paraId="69C2B76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0.6131</w:t>
            </w:r>
          </w:p>
        </w:tc>
        <w:tc>
          <w:tcPr>
            <w:tcW w:w="386" w:type="pct"/>
            <w:tcBorders>
              <w:top w:val="single" w:sz="4" w:space="0" w:color="auto"/>
              <w:left w:val="nil"/>
              <w:bottom w:val="nil"/>
              <w:right w:val="nil"/>
            </w:tcBorders>
            <w:noWrap/>
            <w:vAlign w:val="center"/>
            <w:hideMark/>
          </w:tcPr>
          <w:p w14:paraId="6E02706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-0.4361</w:t>
            </w:r>
          </w:p>
        </w:tc>
        <w:tc>
          <w:tcPr>
            <w:tcW w:w="401" w:type="pct"/>
            <w:tcBorders>
              <w:top w:val="single" w:sz="4" w:space="0" w:color="auto"/>
              <w:left w:val="nil"/>
              <w:bottom w:val="nil"/>
              <w:right w:val="nil"/>
            </w:tcBorders>
            <w:noWrap/>
            <w:vAlign w:val="center"/>
            <w:hideMark/>
          </w:tcPr>
          <w:p w14:paraId="6E9F5A5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0.7250</w:t>
            </w:r>
          </w:p>
        </w:tc>
        <w:tc>
          <w:tcPr>
            <w:tcW w:w="401" w:type="pct"/>
            <w:tcBorders>
              <w:top w:val="single" w:sz="4" w:space="0" w:color="auto"/>
              <w:left w:val="nil"/>
              <w:bottom w:val="nil"/>
              <w:right w:val="nil"/>
            </w:tcBorders>
            <w:noWrap/>
            <w:vAlign w:val="center"/>
            <w:hideMark/>
          </w:tcPr>
          <w:p w14:paraId="725A831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0.8040</w:t>
            </w:r>
          </w:p>
        </w:tc>
        <w:tc>
          <w:tcPr>
            <w:tcW w:w="424" w:type="pct"/>
            <w:tcBorders>
              <w:top w:val="single" w:sz="4" w:space="0" w:color="auto"/>
              <w:left w:val="nil"/>
              <w:bottom w:val="nil"/>
              <w:right w:val="nil"/>
            </w:tcBorders>
            <w:noWrap/>
            <w:vAlign w:val="center"/>
            <w:hideMark/>
          </w:tcPr>
          <w:p w14:paraId="1564EDF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-0.4300</w:t>
            </w:r>
          </w:p>
        </w:tc>
        <w:tc>
          <w:tcPr>
            <w:tcW w:w="424" w:type="pct"/>
            <w:tcBorders>
              <w:top w:val="single" w:sz="4" w:space="0" w:color="auto"/>
              <w:left w:val="nil"/>
              <w:bottom w:val="nil"/>
              <w:right w:val="nil"/>
            </w:tcBorders>
            <w:noWrap/>
            <w:vAlign w:val="center"/>
            <w:hideMark/>
          </w:tcPr>
          <w:p w14:paraId="5C08FA8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-0.3821</w:t>
            </w:r>
          </w:p>
        </w:tc>
        <w:tc>
          <w:tcPr>
            <w:tcW w:w="424" w:type="pct"/>
            <w:tcBorders>
              <w:top w:val="single" w:sz="4" w:space="0" w:color="auto"/>
              <w:left w:val="nil"/>
              <w:bottom w:val="nil"/>
              <w:right w:val="nil"/>
            </w:tcBorders>
            <w:noWrap/>
            <w:vAlign w:val="center"/>
            <w:hideMark/>
          </w:tcPr>
          <w:p w14:paraId="5F7F43C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-0.5123</w:t>
            </w:r>
          </w:p>
        </w:tc>
        <w:tc>
          <w:tcPr>
            <w:tcW w:w="401" w:type="pct"/>
            <w:tcBorders>
              <w:top w:val="single" w:sz="4" w:space="0" w:color="auto"/>
              <w:left w:val="nil"/>
              <w:bottom w:val="nil"/>
              <w:right w:val="nil"/>
            </w:tcBorders>
            <w:noWrap/>
            <w:vAlign w:val="center"/>
            <w:hideMark/>
          </w:tcPr>
          <w:p w14:paraId="3057775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0.5133</w:t>
            </w:r>
          </w:p>
        </w:tc>
        <w:tc>
          <w:tcPr>
            <w:tcW w:w="424" w:type="pct"/>
            <w:tcBorders>
              <w:top w:val="single" w:sz="4" w:space="0" w:color="auto"/>
              <w:left w:val="nil"/>
              <w:bottom w:val="nil"/>
              <w:right w:val="nil"/>
            </w:tcBorders>
            <w:noWrap/>
            <w:vAlign w:val="center"/>
            <w:hideMark/>
          </w:tcPr>
          <w:p w14:paraId="2689325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0.0015</w:t>
            </w:r>
          </w:p>
        </w:tc>
        <w:tc>
          <w:tcPr>
            <w:tcW w:w="401" w:type="pct"/>
            <w:tcBorders>
              <w:top w:val="single" w:sz="4" w:space="0" w:color="auto"/>
              <w:left w:val="nil"/>
              <w:bottom w:val="nil"/>
              <w:right w:val="nil"/>
            </w:tcBorders>
            <w:noWrap/>
            <w:vAlign w:val="center"/>
            <w:hideMark/>
          </w:tcPr>
          <w:p w14:paraId="785D449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0.4631</w:t>
            </w:r>
          </w:p>
        </w:tc>
        <w:tc>
          <w:tcPr>
            <w:tcW w:w="399" w:type="pct"/>
            <w:tcBorders>
              <w:top w:val="single" w:sz="4" w:space="0" w:color="auto"/>
              <w:left w:val="nil"/>
              <w:bottom w:val="nil"/>
              <w:right w:val="nil"/>
            </w:tcBorders>
            <w:noWrap/>
            <w:vAlign w:val="center"/>
            <w:hideMark/>
          </w:tcPr>
          <w:p w14:paraId="2D1D40E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0.8212</w:t>
            </w:r>
          </w:p>
        </w:tc>
      </w:tr>
      <w:tr w:rsidR="006D6B99" w:rsidRPr="00AF4D61" w14:paraId="1D7CE473" w14:textId="77777777" w:rsidTr="00606A99">
        <w:trPr>
          <w:trHeight w:val="255"/>
        </w:trPr>
        <w:tc>
          <w:tcPr>
            <w:tcW w:w="531" w:type="pct"/>
            <w:tcBorders>
              <w:top w:val="nil"/>
              <w:left w:val="nil"/>
              <w:bottom w:val="single" w:sz="4" w:space="0" w:color="auto"/>
              <w:right w:val="nil"/>
            </w:tcBorders>
            <w:noWrap/>
            <w:vAlign w:val="center"/>
            <w:hideMark/>
          </w:tcPr>
          <w:p w14:paraId="4AE1E3C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6ED2A21" w14:textId="0DA8034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0.271</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3761B16" w14:textId="1B30E6C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0.463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4FA18CC" w14:textId="4307223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0.166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99622F9" w14:textId="78D1F52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0.101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FC894A2" w14:textId="4D8103D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0.470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CFACD16" w14:textId="02199C8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C9AB4B5" w14:textId="3537156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0.378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6137D5E" w14:textId="2D1FD1D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0.376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4BD2B22" w14:textId="341BDA4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0.998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82C82BA" w14:textId="0F0F2B2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0.432</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EA00F6F" w14:textId="40873E9F"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0.088</w:t>
            </w:r>
            <w:r w:rsidRPr="00AF4D61">
              <w:rPr>
                <w:rFonts w:asciiTheme="minorHAnsi" w:eastAsia="Times New Roman" w:hAnsiTheme="minorHAnsi" w:cstheme="minorHAnsi"/>
                <w:bCs w:val="0"/>
                <w:sz w:val="18"/>
                <w:szCs w:val="18"/>
                <w:lang w:val="pl-PL" w:eastAsia="pl-PL"/>
              </w:rPr>
              <w:t>)</w:t>
            </w:r>
          </w:p>
        </w:tc>
      </w:tr>
      <w:tr w:rsidR="006D6B99" w:rsidRPr="00AF4D61" w14:paraId="5BD7B652" w14:textId="77777777" w:rsidTr="00606A99">
        <w:trPr>
          <w:trHeight w:val="255"/>
        </w:trPr>
        <w:tc>
          <w:tcPr>
            <w:tcW w:w="531" w:type="pct"/>
            <w:tcBorders>
              <w:top w:val="single" w:sz="4" w:space="0" w:color="auto"/>
              <w:left w:val="nil"/>
              <w:bottom w:val="nil"/>
              <w:right w:val="nil"/>
            </w:tcBorders>
            <w:noWrap/>
            <w:vAlign w:val="center"/>
            <w:hideMark/>
          </w:tcPr>
          <w:p w14:paraId="5B54E26C"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pCA</w:t>
            </w:r>
          </w:p>
        </w:tc>
        <w:tc>
          <w:tcPr>
            <w:tcW w:w="384" w:type="pct"/>
            <w:tcBorders>
              <w:top w:val="single" w:sz="4" w:space="0" w:color="auto"/>
              <w:left w:val="nil"/>
              <w:bottom w:val="nil"/>
              <w:right w:val="nil"/>
            </w:tcBorders>
            <w:noWrap/>
            <w:vAlign w:val="center"/>
            <w:hideMark/>
          </w:tcPr>
          <w:p w14:paraId="627F307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4473EA6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2DF5283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3114D74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07932D4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343C29D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031E40C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3AA6D43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2D27893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60C6CD0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45B56B0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50BD37F2" w14:textId="77777777" w:rsidTr="00606A99">
        <w:trPr>
          <w:trHeight w:val="255"/>
        </w:trPr>
        <w:tc>
          <w:tcPr>
            <w:tcW w:w="531" w:type="pct"/>
            <w:tcBorders>
              <w:top w:val="nil"/>
              <w:left w:val="nil"/>
              <w:bottom w:val="single" w:sz="4" w:space="0" w:color="auto"/>
              <w:right w:val="nil"/>
            </w:tcBorders>
            <w:noWrap/>
            <w:vAlign w:val="center"/>
            <w:hideMark/>
          </w:tcPr>
          <w:p w14:paraId="7D7A4C4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7CCBCCB" w14:textId="01925BF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473ADC2" w14:textId="3E12952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4DDC88A" w14:textId="03B889A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B63208A" w14:textId="29B773C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4E40FC4" w14:textId="697DE7E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C3DD6E6" w14:textId="2B96A31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B6A29C5" w14:textId="1D3CE4F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2D139EA" w14:textId="2D472F3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FA7AD8F" w14:textId="2B91AC3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EBA21D7" w14:textId="53F741A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65B0F53E" w14:textId="1F7A38A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23FD6A0D" w14:textId="77777777" w:rsidTr="00606A99">
        <w:trPr>
          <w:trHeight w:val="255"/>
        </w:trPr>
        <w:tc>
          <w:tcPr>
            <w:tcW w:w="531" w:type="pct"/>
            <w:tcBorders>
              <w:top w:val="single" w:sz="4" w:space="0" w:color="auto"/>
              <w:left w:val="nil"/>
              <w:bottom w:val="nil"/>
              <w:right w:val="nil"/>
            </w:tcBorders>
            <w:noWrap/>
            <w:vAlign w:val="center"/>
            <w:hideMark/>
          </w:tcPr>
          <w:p w14:paraId="06181263"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5-CQA</w:t>
            </w:r>
          </w:p>
        </w:tc>
        <w:tc>
          <w:tcPr>
            <w:tcW w:w="384" w:type="pct"/>
            <w:tcBorders>
              <w:top w:val="single" w:sz="4" w:space="0" w:color="auto"/>
              <w:left w:val="nil"/>
              <w:bottom w:val="nil"/>
              <w:right w:val="nil"/>
            </w:tcBorders>
            <w:noWrap/>
            <w:vAlign w:val="center"/>
            <w:hideMark/>
          </w:tcPr>
          <w:p w14:paraId="648620C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0.4064</w:t>
            </w:r>
          </w:p>
        </w:tc>
        <w:tc>
          <w:tcPr>
            <w:tcW w:w="386" w:type="pct"/>
            <w:tcBorders>
              <w:top w:val="single" w:sz="4" w:space="0" w:color="auto"/>
              <w:left w:val="nil"/>
              <w:bottom w:val="nil"/>
              <w:right w:val="nil"/>
            </w:tcBorders>
            <w:noWrap/>
            <w:vAlign w:val="center"/>
            <w:hideMark/>
          </w:tcPr>
          <w:p w14:paraId="08A450B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0.4324</w:t>
            </w:r>
          </w:p>
        </w:tc>
        <w:tc>
          <w:tcPr>
            <w:tcW w:w="401" w:type="pct"/>
            <w:tcBorders>
              <w:top w:val="single" w:sz="4" w:space="0" w:color="auto"/>
              <w:left w:val="nil"/>
              <w:bottom w:val="nil"/>
              <w:right w:val="nil"/>
            </w:tcBorders>
            <w:noWrap/>
            <w:vAlign w:val="center"/>
            <w:hideMark/>
          </w:tcPr>
          <w:p w14:paraId="22B8DE2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0.6977</w:t>
            </w:r>
          </w:p>
        </w:tc>
        <w:tc>
          <w:tcPr>
            <w:tcW w:w="401" w:type="pct"/>
            <w:tcBorders>
              <w:top w:val="single" w:sz="4" w:space="0" w:color="auto"/>
              <w:left w:val="nil"/>
              <w:bottom w:val="nil"/>
              <w:right w:val="nil"/>
            </w:tcBorders>
            <w:noWrap/>
            <w:vAlign w:val="center"/>
            <w:hideMark/>
          </w:tcPr>
          <w:p w14:paraId="292EA8E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0.6052</w:t>
            </w:r>
          </w:p>
        </w:tc>
        <w:tc>
          <w:tcPr>
            <w:tcW w:w="424" w:type="pct"/>
            <w:tcBorders>
              <w:top w:val="single" w:sz="4" w:space="0" w:color="auto"/>
              <w:left w:val="nil"/>
              <w:bottom w:val="nil"/>
              <w:right w:val="nil"/>
            </w:tcBorders>
            <w:noWrap/>
            <w:vAlign w:val="center"/>
            <w:hideMark/>
          </w:tcPr>
          <w:p w14:paraId="7E1264A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-0.0025</w:t>
            </w:r>
          </w:p>
        </w:tc>
        <w:tc>
          <w:tcPr>
            <w:tcW w:w="424" w:type="pct"/>
            <w:tcBorders>
              <w:top w:val="single" w:sz="4" w:space="0" w:color="auto"/>
              <w:left w:val="nil"/>
              <w:bottom w:val="nil"/>
              <w:right w:val="nil"/>
            </w:tcBorders>
            <w:noWrap/>
            <w:vAlign w:val="center"/>
            <w:hideMark/>
          </w:tcPr>
          <w:p w14:paraId="22AB75F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0.1479</w:t>
            </w:r>
          </w:p>
        </w:tc>
        <w:tc>
          <w:tcPr>
            <w:tcW w:w="424" w:type="pct"/>
            <w:tcBorders>
              <w:top w:val="single" w:sz="4" w:space="0" w:color="auto"/>
              <w:left w:val="nil"/>
              <w:bottom w:val="nil"/>
              <w:right w:val="nil"/>
            </w:tcBorders>
            <w:noWrap/>
            <w:vAlign w:val="center"/>
            <w:hideMark/>
          </w:tcPr>
          <w:p w14:paraId="26D959C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0.1682</w:t>
            </w:r>
          </w:p>
        </w:tc>
        <w:tc>
          <w:tcPr>
            <w:tcW w:w="401" w:type="pct"/>
            <w:tcBorders>
              <w:top w:val="single" w:sz="4" w:space="0" w:color="auto"/>
              <w:left w:val="nil"/>
              <w:bottom w:val="nil"/>
              <w:right w:val="nil"/>
            </w:tcBorders>
            <w:noWrap/>
            <w:vAlign w:val="center"/>
            <w:hideMark/>
          </w:tcPr>
          <w:p w14:paraId="7B55E0F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0.2043</w:t>
            </w:r>
          </w:p>
        </w:tc>
        <w:tc>
          <w:tcPr>
            <w:tcW w:w="424" w:type="pct"/>
            <w:tcBorders>
              <w:top w:val="single" w:sz="4" w:space="0" w:color="auto"/>
              <w:left w:val="nil"/>
              <w:bottom w:val="nil"/>
              <w:right w:val="nil"/>
            </w:tcBorders>
            <w:noWrap/>
            <w:vAlign w:val="center"/>
            <w:hideMark/>
          </w:tcPr>
          <w:p w14:paraId="28A51E8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-0.0455</w:t>
            </w:r>
          </w:p>
        </w:tc>
        <w:tc>
          <w:tcPr>
            <w:tcW w:w="401" w:type="pct"/>
            <w:tcBorders>
              <w:top w:val="single" w:sz="4" w:space="0" w:color="auto"/>
              <w:left w:val="nil"/>
              <w:bottom w:val="nil"/>
              <w:right w:val="nil"/>
            </w:tcBorders>
            <w:noWrap/>
            <w:vAlign w:val="center"/>
            <w:hideMark/>
          </w:tcPr>
          <w:p w14:paraId="6190178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0.5707</w:t>
            </w:r>
          </w:p>
        </w:tc>
        <w:tc>
          <w:tcPr>
            <w:tcW w:w="399" w:type="pct"/>
            <w:tcBorders>
              <w:top w:val="single" w:sz="4" w:space="0" w:color="auto"/>
              <w:left w:val="nil"/>
              <w:bottom w:val="nil"/>
              <w:right w:val="nil"/>
            </w:tcBorders>
            <w:noWrap/>
            <w:vAlign w:val="center"/>
            <w:hideMark/>
          </w:tcPr>
          <w:p w14:paraId="6FE44A2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-0.1485</w:t>
            </w:r>
          </w:p>
        </w:tc>
      </w:tr>
      <w:tr w:rsidR="006D6B99" w:rsidRPr="00AF4D61" w14:paraId="48C7797E" w14:textId="77777777" w:rsidTr="00606A99">
        <w:trPr>
          <w:trHeight w:val="255"/>
        </w:trPr>
        <w:tc>
          <w:tcPr>
            <w:tcW w:w="531" w:type="pct"/>
            <w:tcBorders>
              <w:top w:val="nil"/>
              <w:left w:val="nil"/>
              <w:bottom w:val="single" w:sz="4" w:space="0" w:color="auto"/>
              <w:right w:val="nil"/>
            </w:tcBorders>
            <w:noWrap/>
            <w:vAlign w:val="center"/>
            <w:hideMark/>
          </w:tcPr>
          <w:p w14:paraId="4BDA2AE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0BAC798C" w14:textId="66DFBE4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0.497</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72BFA7FA" w14:textId="69F17EE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0.467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D9C23E5" w14:textId="59856DD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0.190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A19EE9F" w14:textId="7DE238A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0.279</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FE408DA" w14:textId="1E37B3F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0.997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2A346ACA" w14:textId="4CFA633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0.812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7F187D2" w14:textId="4427A0D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0.787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7F46538" w14:textId="1EEB698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0.742</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5DBFEB2" w14:textId="0E87717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0.942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3C6B4F9" w14:textId="4F9E45E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0.315</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5919AB24" w14:textId="2EDB03F4"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0.812</w:t>
            </w:r>
            <w:r w:rsidRPr="00AF4D61">
              <w:rPr>
                <w:rFonts w:asciiTheme="minorHAnsi" w:eastAsia="Times New Roman" w:hAnsiTheme="minorHAnsi" w:cstheme="minorHAnsi"/>
                <w:bCs w:val="0"/>
                <w:sz w:val="18"/>
                <w:szCs w:val="18"/>
                <w:lang w:val="pl-PL" w:eastAsia="pl-PL"/>
              </w:rPr>
              <w:t>)</w:t>
            </w:r>
          </w:p>
        </w:tc>
      </w:tr>
      <w:tr w:rsidR="006D6B99" w:rsidRPr="00AF4D61" w14:paraId="09558D52" w14:textId="77777777" w:rsidTr="00606A99">
        <w:trPr>
          <w:trHeight w:val="255"/>
        </w:trPr>
        <w:tc>
          <w:tcPr>
            <w:tcW w:w="531" w:type="pct"/>
            <w:tcBorders>
              <w:top w:val="single" w:sz="4" w:space="0" w:color="auto"/>
              <w:left w:val="nil"/>
              <w:bottom w:val="nil"/>
              <w:right w:val="nil"/>
            </w:tcBorders>
            <w:noWrap/>
            <w:vAlign w:val="center"/>
            <w:hideMark/>
          </w:tcPr>
          <w:p w14:paraId="278CA274"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SQ</w:t>
            </w:r>
          </w:p>
        </w:tc>
        <w:tc>
          <w:tcPr>
            <w:tcW w:w="384" w:type="pct"/>
            <w:tcBorders>
              <w:top w:val="single" w:sz="4" w:space="0" w:color="auto"/>
              <w:left w:val="nil"/>
              <w:bottom w:val="nil"/>
              <w:right w:val="nil"/>
            </w:tcBorders>
            <w:noWrap/>
            <w:vAlign w:val="center"/>
            <w:hideMark/>
          </w:tcPr>
          <w:p w14:paraId="5941012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-0.1300</w:t>
            </w:r>
          </w:p>
        </w:tc>
        <w:tc>
          <w:tcPr>
            <w:tcW w:w="386" w:type="pct"/>
            <w:tcBorders>
              <w:top w:val="single" w:sz="4" w:space="0" w:color="auto"/>
              <w:left w:val="nil"/>
              <w:bottom w:val="nil"/>
              <w:right w:val="nil"/>
            </w:tcBorders>
            <w:noWrap/>
            <w:vAlign w:val="center"/>
            <w:hideMark/>
          </w:tcPr>
          <w:p w14:paraId="2DD5F3C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0.2062</w:t>
            </w:r>
          </w:p>
        </w:tc>
        <w:tc>
          <w:tcPr>
            <w:tcW w:w="401" w:type="pct"/>
            <w:tcBorders>
              <w:top w:val="single" w:sz="4" w:space="0" w:color="auto"/>
              <w:left w:val="nil"/>
              <w:bottom w:val="nil"/>
              <w:right w:val="nil"/>
            </w:tcBorders>
            <w:noWrap/>
            <w:vAlign w:val="center"/>
            <w:hideMark/>
          </w:tcPr>
          <w:p w14:paraId="03F7205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-0.4892</w:t>
            </w:r>
          </w:p>
        </w:tc>
        <w:tc>
          <w:tcPr>
            <w:tcW w:w="401" w:type="pct"/>
            <w:tcBorders>
              <w:top w:val="single" w:sz="4" w:space="0" w:color="auto"/>
              <w:left w:val="nil"/>
              <w:bottom w:val="nil"/>
              <w:right w:val="nil"/>
            </w:tcBorders>
            <w:noWrap/>
            <w:vAlign w:val="center"/>
            <w:hideMark/>
          </w:tcPr>
          <w:p w14:paraId="3AA0A92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0.0329</w:t>
            </w:r>
          </w:p>
        </w:tc>
        <w:tc>
          <w:tcPr>
            <w:tcW w:w="424" w:type="pct"/>
            <w:tcBorders>
              <w:top w:val="single" w:sz="4" w:space="0" w:color="auto"/>
              <w:left w:val="nil"/>
              <w:bottom w:val="nil"/>
              <w:right w:val="nil"/>
            </w:tcBorders>
            <w:noWrap/>
            <w:vAlign w:val="center"/>
            <w:hideMark/>
          </w:tcPr>
          <w:p w14:paraId="40855D09"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0.9794</w:t>
            </w:r>
          </w:p>
        </w:tc>
        <w:tc>
          <w:tcPr>
            <w:tcW w:w="424" w:type="pct"/>
            <w:tcBorders>
              <w:top w:val="single" w:sz="4" w:space="0" w:color="auto"/>
              <w:left w:val="nil"/>
              <w:bottom w:val="nil"/>
              <w:right w:val="nil"/>
            </w:tcBorders>
            <w:noWrap/>
            <w:vAlign w:val="center"/>
            <w:hideMark/>
          </w:tcPr>
          <w:p w14:paraId="574EFA62"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0.9786</w:t>
            </w:r>
          </w:p>
        </w:tc>
        <w:tc>
          <w:tcPr>
            <w:tcW w:w="424" w:type="pct"/>
            <w:tcBorders>
              <w:top w:val="single" w:sz="4" w:space="0" w:color="auto"/>
              <w:left w:val="nil"/>
              <w:bottom w:val="nil"/>
              <w:right w:val="nil"/>
            </w:tcBorders>
            <w:noWrap/>
            <w:vAlign w:val="center"/>
            <w:hideMark/>
          </w:tcPr>
          <w:p w14:paraId="0BE872D2"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0.9813</w:t>
            </w:r>
          </w:p>
        </w:tc>
        <w:tc>
          <w:tcPr>
            <w:tcW w:w="401" w:type="pct"/>
            <w:tcBorders>
              <w:top w:val="single" w:sz="4" w:space="0" w:color="auto"/>
              <w:left w:val="nil"/>
              <w:bottom w:val="nil"/>
              <w:right w:val="nil"/>
            </w:tcBorders>
            <w:noWrap/>
            <w:vAlign w:val="center"/>
            <w:hideMark/>
          </w:tcPr>
          <w:p w14:paraId="6F89A75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0.3886</w:t>
            </w:r>
          </w:p>
        </w:tc>
        <w:tc>
          <w:tcPr>
            <w:tcW w:w="424" w:type="pct"/>
            <w:tcBorders>
              <w:top w:val="single" w:sz="4" w:space="0" w:color="auto"/>
              <w:left w:val="nil"/>
              <w:bottom w:val="nil"/>
              <w:right w:val="nil"/>
            </w:tcBorders>
            <w:noWrap/>
            <w:vAlign w:val="center"/>
            <w:hideMark/>
          </w:tcPr>
          <w:p w14:paraId="0EE6D37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-0.0965</w:t>
            </w:r>
          </w:p>
        </w:tc>
        <w:tc>
          <w:tcPr>
            <w:tcW w:w="401" w:type="pct"/>
            <w:tcBorders>
              <w:top w:val="single" w:sz="4" w:space="0" w:color="auto"/>
              <w:left w:val="nil"/>
              <w:bottom w:val="nil"/>
              <w:right w:val="nil"/>
            </w:tcBorders>
            <w:noWrap/>
            <w:vAlign w:val="center"/>
            <w:hideMark/>
          </w:tcPr>
          <w:p w14:paraId="484C0C2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0.4638</w:t>
            </w:r>
          </w:p>
        </w:tc>
        <w:tc>
          <w:tcPr>
            <w:tcW w:w="399" w:type="pct"/>
            <w:tcBorders>
              <w:top w:val="single" w:sz="4" w:space="0" w:color="auto"/>
              <w:left w:val="nil"/>
              <w:bottom w:val="nil"/>
              <w:right w:val="nil"/>
            </w:tcBorders>
            <w:noWrap/>
            <w:vAlign w:val="center"/>
            <w:hideMark/>
          </w:tcPr>
          <w:p w14:paraId="287AC7F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-0.6610</w:t>
            </w:r>
          </w:p>
        </w:tc>
      </w:tr>
      <w:tr w:rsidR="006D6B99" w:rsidRPr="00AF4D61" w14:paraId="5984C255" w14:textId="77777777" w:rsidTr="00606A99">
        <w:trPr>
          <w:trHeight w:val="255"/>
        </w:trPr>
        <w:tc>
          <w:tcPr>
            <w:tcW w:w="531" w:type="pct"/>
            <w:tcBorders>
              <w:top w:val="nil"/>
              <w:left w:val="nil"/>
              <w:bottom w:val="single" w:sz="4" w:space="0" w:color="auto"/>
              <w:right w:val="nil"/>
            </w:tcBorders>
            <w:noWrap/>
            <w:vAlign w:val="center"/>
            <w:hideMark/>
          </w:tcPr>
          <w:p w14:paraId="321B46A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B73240D" w14:textId="309424B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0.835</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B3AF251" w14:textId="709DDCB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0.739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F6F0755" w14:textId="6ED37DF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1793619" w14:textId="6AA3DC1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21D3E57" w14:textId="59FEB82E"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46ED60C1" w14:textId="3CBE4ED7"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1BA59B17" w14:textId="3F51D675"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3B3B8611" w14:textId="483C7FB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0.518</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593034E" w14:textId="7D19061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0.877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3F2ABF7" w14:textId="05ECD5DD"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0.431</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2FBBFA79" w14:textId="2333797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0.224</w:t>
            </w:r>
            <w:r w:rsidRPr="00AF4D61">
              <w:rPr>
                <w:rFonts w:asciiTheme="minorHAnsi" w:eastAsia="Times New Roman" w:hAnsiTheme="minorHAnsi" w:cstheme="minorHAnsi"/>
                <w:bCs w:val="0"/>
                <w:sz w:val="18"/>
                <w:szCs w:val="18"/>
                <w:lang w:val="pl-PL" w:eastAsia="pl-PL"/>
              </w:rPr>
              <w:t>)</w:t>
            </w:r>
          </w:p>
        </w:tc>
      </w:tr>
      <w:tr w:rsidR="006D6B99" w:rsidRPr="00AF4D61" w14:paraId="1D6D2B18" w14:textId="77777777" w:rsidTr="00606A99">
        <w:trPr>
          <w:trHeight w:val="255"/>
        </w:trPr>
        <w:tc>
          <w:tcPr>
            <w:tcW w:w="531" w:type="pct"/>
            <w:tcBorders>
              <w:top w:val="single" w:sz="4" w:space="0" w:color="auto"/>
              <w:left w:val="nil"/>
              <w:bottom w:val="nil"/>
              <w:right w:val="nil"/>
            </w:tcBorders>
            <w:noWrap/>
            <w:vAlign w:val="center"/>
            <w:hideMark/>
          </w:tcPr>
          <w:p w14:paraId="55201091"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RT</w:t>
            </w:r>
          </w:p>
        </w:tc>
        <w:tc>
          <w:tcPr>
            <w:tcW w:w="384" w:type="pct"/>
            <w:tcBorders>
              <w:top w:val="single" w:sz="4" w:space="0" w:color="auto"/>
              <w:left w:val="nil"/>
              <w:bottom w:val="nil"/>
              <w:right w:val="nil"/>
            </w:tcBorders>
            <w:noWrap/>
            <w:vAlign w:val="center"/>
            <w:hideMark/>
          </w:tcPr>
          <w:p w14:paraId="4A2874C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-0.0279</w:t>
            </w:r>
          </w:p>
        </w:tc>
        <w:tc>
          <w:tcPr>
            <w:tcW w:w="386" w:type="pct"/>
            <w:tcBorders>
              <w:top w:val="single" w:sz="4" w:space="0" w:color="auto"/>
              <w:left w:val="nil"/>
              <w:bottom w:val="nil"/>
              <w:right w:val="nil"/>
            </w:tcBorders>
            <w:noWrap/>
            <w:vAlign w:val="center"/>
            <w:hideMark/>
          </w:tcPr>
          <w:p w14:paraId="0D14B19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0.2680</w:t>
            </w:r>
          </w:p>
        </w:tc>
        <w:tc>
          <w:tcPr>
            <w:tcW w:w="401" w:type="pct"/>
            <w:tcBorders>
              <w:top w:val="single" w:sz="4" w:space="0" w:color="auto"/>
              <w:left w:val="nil"/>
              <w:bottom w:val="nil"/>
              <w:right w:val="nil"/>
            </w:tcBorders>
            <w:noWrap/>
            <w:vAlign w:val="center"/>
            <w:hideMark/>
          </w:tcPr>
          <w:p w14:paraId="6DECAEC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-0.3247</w:t>
            </w:r>
          </w:p>
        </w:tc>
        <w:tc>
          <w:tcPr>
            <w:tcW w:w="401" w:type="pct"/>
            <w:tcBorders>
              <w:top w:val="single" w:sz="4" w:space="0" w:color="auto"/>
              <w:left w:val="nil"/>
              <w:bottom w:val="nil"/>
              <w:right w:val="nil"/>
            </w:tcBorders>
            <w:noWrap/>
            <w:vAlign w:val="center"/>
            <w:hideMark/>
          </w:tcPr>
          <w:p w14:paraId="2BFA4E2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0.1739</w:t>
            </w:r>
          </w:p>
        </w:tc>
        <w:tc>
          <w:tcPr>
            <w:tcW w:w="424" w:type="pct"/>
            <w:tcBorders>
              <w:top w:val="single" w:sz="4" w:space="0" w:color="auto"/>
              <w:left w:val="nil"/>
              <w:bottom w:val="nil"/>
              <w:right w:val="nil"/>
            </w:tcBorders>
            <w:noWrap/>
            <w:vAlign w:val="center"/>
            <w:hideMark/>
          </w:tcPr>
          <w:p w14:paraId="3C96099C"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0.9511</w:t>
            </w:r>
          </w:p>
        </w:tc>
        <w:tc>
          <w:tcPr>
            <w:tcW w:w="424" w:type="pct"/>
            <w:tcBorders>
              <w:top w:val="single" w:sz="4" w:space="0" w:color="auto"/>
              <w:left w:val="nil"/>
              <w:bottom w:val="nil"/>
              <w:right w:val="nil"/>
            </w:tcBorders>
            <w:noWrap/>
            <w:vAlign w:val="center"/>
            <w:hideMark/>
          </w:tcPr>
          <w:p w14:paraId="62FB89C6"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0.9802</w:t>
            </w:r>
          </w:p>
        </w:tc>
        <w:tc>
          <w:tcPr>
            <w:tcW w:w="424" w:type="pct"/>
            <w:tcBorders>
              <w:top w:val="single" w:sz="4" w:space="0" w:color="auto"/>
              <w:left w:val="nil"/>
              <w:bottom w:val="nil"/>
              <w:right w:val="nil"/>
            </w:tcBorders>
            <w:noWrap/>
            <w:vAlign w:val="center"/>
            <w:hideMark/>
          </w:tcPr>
          <w:p w14:paraId="66E1648B"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0.9830</w:t>
            </w:r>
          </w:p>
        </w:tc>
        <w:tc>
          <w:tcPr>
            <w:tcW w:w="401" w:type="pct"/>
            <w:tcBorders>
              <w:top w:val="single" w:sz="4" w:space="0" w:color="auto"/>
              <w:left w:val="nil"/>
              <w:bottom w:val="nil"/>
              <w:right w:val="nil"/>
            </w:tcBorders>
            <w:noWrap/>
            <w:vAlign w:val="center"/>
            <w:hideMark/>
          </w:tcPr>
          <w:p w14:paraId="6FDB0CB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0.4395</w:t>
            </w:r>
          </w:p>
        </w:tc>
        <w:tc>
          <w:tcPr>
            <w:tcW w:w="424" w:type="pct"/>
            <w:tcBorders>
              <w:top w:val="single" w:sz="4" w:space="0" w:color="auto"/>
              <w:left w:val="nil"/>
              <w:bottom w:val="nil"/>
              <w:right w:val="nil"/>
            </w:tcBorders>
            <w:noWrap/>
            <w:vAlign w:val="center"/>
            <w:hideMark/>
          </w:tcPr>
          <w:p w14:paraId="4184FCF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-0.0999</w:t>
            </w:r>
          </w:p>
        </w:tc>
        <w:tc>
          <w:tcPr>
            <w:tcW w:w="401" w:type="pct"/>
            <w:tcBorders>
              <w:top w:val="single" w:sz="4" w:space="0" w:color="auto"/>
              <w:left w:val="nil"/>
              <w:bottom w:val="nil"/>
              <w:right w:val="nil"/>
            </w:tcBorders>
            <w:noWrap/>
            <w:vAlign w:val="center"/>
            <w:hideMark/>
          </w:tcPr>
          <w:p w14:paraId="25E85F4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0.5814</w:t>
            </w:r>
          </w:p>
        </w:tc>
        <w:tc>
          <w:tcPr>
            <w:tcW w:w="399" w:type="pct"/>
            <w:tcBorders>
              <w:top w:val="single" w:sz="4" w:space="0" w:color="auto"/>
              <w:left w:val="nil"/>
              <w:bottom w:val="nil"/>
              <w:right w:val="nil"/>
            </w:tcBorders>
            <w:noWrap/>
            <w:vAlign w:val="center"/>
            <w:hideMark/>
          </w:tcPr>
          <w:p w14:paraId="5E9BE35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-0.6533</w:t>
            </w:r>
          </w:p>
        </w:tc>
      </w:tr>
      <w:tr w:rsidR="006D6B99" w:rsidRPr="00AF4D61" w14:paraId="1180A663" w14:textId="77777777" w:rsidTr="00606A99">
        <w:trPr>
          <w:trHeight w:val="255"/>
        </w:trPr>
        <w:tc>
          <w:tcPr>
            <w:tcW w:w="531" w:type="pct"/>
            <w:tcBorders>
              <w:top w:val="nil"/>
              <w:left w:val="nil"/>
              <w:bottom w:val="single" w:sz="4" w:space="0" w:color="auto"/>
              <w:right w:val="nil"/>
            </w:tcBorders>
            <w:noWrap/>
            <w:vAlign w:val="center"/>
            <w:hideMark/>
          </w:tcPr>
          <w:p w14:paraId="001AEAD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23AF4F7C" w14:textId="3E51E4F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0.965</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17890FAF" w14:textId="7329949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0.663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02B60F4" w14:textId="4295252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0.594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B3322D8" w14:textId="2B40648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0.780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3CC86C6" w14:textId="1BECAD2E"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0.013</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285B14AD" w14:textId="6BE3579C"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4934F3E9" w14:textId="419D207E"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0F7DFAED" w14:textId="53FC6C3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0.459</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F10224C" w14:textId="1ABD4D59" w:rsidR="00560D39" w:rsidRPr="00AF4D61" w:rsidRDefault="00560D39" w:rsidP="00560D3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0.873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900B365" w14:textId="69D5271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0.304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0AEF1837" w14:textId="08C78B3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0.232</w:t>
            </w:r>
            <w:r w:rsidRPr="00AF4D61">
              <w:rPr>
                <w:rFonts w:asciiTheme="minorHAnsi" w:eastAsia="Times New Roman" w:hAnsiTheme="minorHAnsi" w:cstheme="minorHAnsi"/>
                <w:bCs w:val="0"/>
                <w:sz w:val="18"/>
                <w:szCs w:val="18"/>
                <w:lang w:val="pl-PL" w:eastAsia="pl-PL"/>
              </w:rPr>
              <w:t>)</w:t>
            </w:r>
          </w:p>
        </w:tc>
      </w:tr>
      <w:tr w:rsidR="006D6B99" w:rsidRPr="00AF4D61" w14:paraId="1E827F58" w14:textId="77777777" w:rsidTr="00606A99">
        <w:trPr>
          <w:trHeight w:val="255"/>
        </w:trPr>
        <w:tc>
          <w:tcPr>
            <w:tcW w:w="531" w:type="pct"/>
            <w:tcBorders>
              <w:top w:val="single" w:sz="4" w:space="0" w:color="auto"/>
              <w:left w:val="nil"/>
              <w:bottom w:val="nil"/>
              <w:right w:val="nil"/>
            </w:tcBorders>
            <w:noWrap/>
            <w:vAlign w:val="center"/>
            <w:hideMark/>
          </w:tcPr>
          <w:p w14:paraId="0F7BE47B"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diHQ</w:t>
            </w:r>
          </w:p>
        </w:tc>
        <w:tc>
          <w:tcPr>
            <w:tcW w:w="384" w:type="pct"/>
            <w:tcBorders>
              <w:top w:val="single" w:sz="4" w:space="0" w:color="auto"/>
              <w:left w:val="nil"/>
              <w:bottom w:val="nil"/>
              <w:right w:val="nil"/>
            </w:tcBorders>
            <w:noWrap/>
            <w:vAlign w:val="center"/>
            <w:hideMark/>
          </w:tcPr>
          <w:p w14:paraId="1EF9053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-0.1244</w:t>
            </w:r>
          </w:p>
        </w:tc>
        <w:tc>
          <w:tcPr>
            <w:tcW w:w="386" w:type="pct"/>
            <w:tcBorders>
              <w:top w:val="single" w:sz="4" w:space="0" w:color="auto"/>
              <w:left w:val="nil"/>
              <w:bottom w:val="nil"/>
              <w:right w:val="nil"/>
            </w:tcBorders>
            <w:noWrap/>
            <w:vAlign w:val="center"/>
            <w:hideMark/>
          </w:tcPr>
          <w:p w14:paraId="524A1A9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0.1816</w:t>
            </w:r>
          </w:p>
        </w:tc>
        <w:tc>
          <w:tcPr>
            <w:tcW w:w="401" w:type="pct"/>
            <w:tcBorders>
              <w:top w:val="single" w:sz="4" w:space="0" w:color="auto"/>
              <w:left w:val="nil"/>
              <w:bottom w:val="nil"/>
              <w:right w:val="nil"/>
            </w:tcBorders>
            <w:noWrap/>
            <w:vAlign w:val="center"/>
            <w:hideMark/>
          </w:tcPr>
          <w:p w14:paraId="7FEA3C1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0.4981</w:t>
            </w:r>
          </w:p>
        </w:tc>
        <w:tc>
          <w:tcPr>
            <w:tcW w:w="401" w:type="pct"/>
            <w:tcBorders>
              <w:top w:val="single" w:sz="4" w:space="0" w:color="auto"/>
              <w:left w:val="nil"/>
              <w:bottom w:val="nil"/>
              <w:right w:val="nil"/>
            </w:tcBorders>
            <w:noWrap/>
            <w:vAlign w:val="center"/>
            <w:hideMark/>
          </w:tcPr>
          <w:p w14:paraId="58100B2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0.0271</w:t>
            </w:r>
          </w:p>
        </w:tc>
        <w:tc>
          <w:tcPr>
            <w:tcW w:w="424" w:type="pct"/>
            <w:tcBorders>
              <w:top w:val="single" w:sz="4" w:space="0" w:color="auto"/>
              <w:left w:val="nil"/>
              <w:bottom w:val="nil"/>
              <w:right w:val="nil"/>
            </w:tcBorders>
            <w:noWrap/>
            <w:vAlign w:val="center"/>
            <w:hideMark/>
          </w:tcPr>
          <w:p w14:paraId="7A88DE69"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0.9823</w:t>
            </w:r>
          </w:p>
        </w:tc>
        <w:tc>
          <w:tcPr>
            <w:tcW w:w="424" w:type="pct"/>
            <w:tcBorders>
              <w:top w:val="single" w:sz="4" w:space="0" w:color="auto"/>
              <w:left w:val="nil"/>
              <w:bottom w:val="nil"/>
              <w:right w:val="nil"/>
            </w:tcBorders>
            <w:noWrap/>
            <w:vAlign w:val="center"/>
            <w:hideMark/>
          </w:tcPr>
          <w:p w14:paraId="6FC95D06"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0.9771</w:t>
            </w:r>
          </w:p>
        </w:tc>
        <w:tc>
          <w:tcPr>
            <w:tcW w:w="424" w:type="pct"/>
            <w:tcBorders>
              <w:top w:val="single" w:sz="4" w:space="0" w:color="auto"/>
              <w:left w:val="nil"/>
              <w:bottom w:val="nil"/>
              <w:right w:val="nil"/>
            </w:tcBorders>
            <w:noWrap/>
            <w:vAlign w:val="center"/>
            <w:hideMark/>
          </w:tcPr>
          <w:p w14:paraId="1B02AB30"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0.9802</w:t>
            </w:r>
          </w:p>
        </w:tc>
        <w:tc>
          <w:tcPr>
            <w:tcW w:w="401" w:type="pct"/>
            <w:tcBorders>
              <w:top w:val="single" w:sz="4" w:space="0" w:color="auto"/>
              <w:left w:val="nil"/>
              <w:bottom w:val="nil"/>
              <w:right w:val="nil"/>
            </w:tcBorders>
            <w:noWrap/>
            <w:vAlign w:val="center"/>
            <w:hideMark/>
          </w:tcPr>
          <w:p w14:paraId="506E1B9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0.3944</w:t>
            </w:r>
          </w:p>
        </w:tc>
        <w:tc>
          <w:tcPr>
            <w:tcW w:w="424" w:type="pct"/>
            <w:tcBorders>
              <w:top w:val="single" w:sz="4" w:space="0" w:color="auto"/>
              <w:left w:val="nil"/>
              <w:bottom w:val="nil"/>
              <w:right w:val="nil"/>
            </w:tcBorders>
            <w:noWrap/>
            <w:vAlign w:val="center"/>
            <w:hideMark/>
          </w:tcPr>
          <w:p w14:paraId="2B2550D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-0.0831</w:t>
            </w:r>
          </w:p>
        </w:tc>
        <w:tc>
          <w:tcPr>
            <w:tcW w:w="401" w:type="pct"/>
            <w:tcBorders>
              <w:top w:val="single" w:sz="4" w:space="0" w:color="auto"/>
              <w:left w:val="nil"/>
              <w:bottom w:val="nil"/>
              <w:right w:val="nil"/>
            </w:tcBorders>
            <w:noWrap/>
            <w:vAlign w:val="center"/>
            <w:hideMark/>
          </w:tcPr>
          <w:p w14:paraId="519A170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0.4599</w:t>
            </w:r>
          </w:p>
        </w:tc>
        <w:tc>
          <w:tcPr>
            <w:tcW w:w="399" w:type="pct"/>
            <w:tcBorders>
              <w:top w:val="single" w:sz="4" w:space="0" w:color="auto"/>
              <w:left w:val="nil"/>
              <w:bottom w:val="nil"/>
              <w:right w:val="nil"/>
            </w:tcBorders>
            <w:noWrap/>
            <w:vAlign w:val="center"/>
            <w:hideMark/>
          </w:tcPr>
          <w:p w14:paraId="1F731F3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-0.6545</w:t>
            </w:r>
          </w:p>
        </w:tc>
      </w:tr>
      <w:tr w:rsidR="006D6B99" w:rsidRPr="00AF4D61" w14:paraId="4075B6CA" w14:textId="77777777" w:rsidTr="00606A99">
        <w:trPr>
          <w:trHeight w:val="255"/>
        </w:trPr>
        <w:tc>
          <w:tcPr>
            <w:tcW w:w="531" w:type="pct"/>
            <w:tcBorders>
              <w:top w:val="nil"/>
              <w:left w:val="nil"/>
              <w:bottom w:val="single" w:sz="4" w:space="0" w:color="auto"/>
              <w:right w:val="nil"/>
            </w:tcBorders>
            <w:noWrap/>
            <w:vAlign w:val="center"/>
            <w:hideMark/>
          </w:tcPr>
          <w:p w14:paraId="0F5C031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7EEBAE8" w14:textId="66C89E3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0.842</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7C85294C" w14:textId="1D379BD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0.770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B8E52B4" w14:textId="6EC040A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E07943D" w14:textId="605CA17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0.966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3CEC1A0" w14:textId="61BC89D6"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6DE6EC51" w14:textId="0BA4DCC8"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4F04CD6B" w14:textId="43F46162"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06497497" w14:textId="15D15B6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0.511</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B0A7BDA" w14:textId="6B4D0EB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0.894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C3E4078" w14:textId="3148C8B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0.436</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2B3C397A" w14:textId="6A33C32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0.231</w:t>
            </w:r>
            <w:r w:rsidRPr="00AF4D61">
              <w:rPr>
                <w:rFonts w:asciiTheme="minorHAnsi" w:eastAsia="Times New Roman" w:hAnsiTheme="minorHAnsi" w:cstheme="minorHAnsi"/>
                <w:bCs w:val="0"/>
                <w:sz w:val="18"/>
                <w:szCs w:val="18"/>
                <w:lang w:val="pl-PL" w:eastAsia="pl-PL"/>
              </w:rPr>
              <w:t>)</w:t>
            </w:r>
          </w:p>
        </w:tc>
      </w:tr>
      <w:tr w:rsidR="006D6B99" w:rsidRPr="00AF4D61" w14:paraId="02A670FC" w14:textId="77777777" w:rsidTr="00606A99">
        <w:trPr>
          <w:trHeight w:val="255"/>
        </w:trPr>
        <w:tc>
          <w:tcPr>
            <w:tcW w:w="531" w:type="pct"/>
            <w:tcBorders>
              <w:top w:val="single" w:sz="4" w:space="0" w:color="auto"/>
              <w:left w:val="nil"/>
              <w:bottom w:val="nil"/>
              <w:right w:val="nil"/>
            </w:tcBorders>
            <w:noWrap/>
            <w:vAlign w:val="center"/>
            <w:hideMark/>
          </w:tcPr>
          <w:p w14:paraId="7EF2496E"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diHK</w:t>
            </w:r>
          </w:p>
        </w:tc>
        <w:tc>
          <w:tcPr>
            <w:tcW w:w="384" w:type="pct"/>
            <w:tcBorders>
              <w:top w:val="single" w:sz="4" w:space="0" w:color="auto"/>
              <w:left w:val="nil"/>
              <w:bottom w:val="nil"/>
              <w:right w:val="nil"/>
            </w:tcBorders>
            <w:noWrap/>
            <w:vAlign w:val="center"/>
            <w:hideMark/>
          </w:tcPr>
          <w:p w14:paraId="2FF8104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-0.1101</w:t>
            </w:r>
          </w:p>
        </w:tc>
        <w:tc>
          <w:tcPr>
            <w:tcW w:w="386" w:type="pct"/>
            <w:tcBorders>
              <w:top w:val="single" w:sz="4" w:space="0" w:color="auto"/>
              <w:left w:val="nil"/>
              <w:bottom w:val="nil"/>
              <w:right w:val="nil"/>
            </w:tcBorders>
            <w:noWrap/>
            <w:vAlign w:val="center"/>
            <w:hideMark/>
          </w:tcPr>
          <w:p w14:paraId="5A961FE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0.1699</w:t>
            </w:r>
          </w:p>
        </w:tc>
        <w:tc>
          <w:tcPr>
            <w:tcW w:w="401" w:type="pct"/>
            <w:tcBorders>
              <w:top w:val="single" w:sz="4" w:space="0" w:color="auto"/>
              <w:left w:val="nil"/>
              <w:bottom w:val="nil"/>
              <w:right w:val="nil"/>
            </w:tcBorders>
            <w:noWrap/>
            <w:vAlign w:val="center"/>
            <w:hideMark/>
          </w:tcPr>
          <w:p w14:paraId="4C51E6A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-0.4911</w:t>
            </w:r>
          </w:p>
        </w:tc>
        <w:tc>
          <w:tcPr>
            <w:tcW w:w="401" w:type="pct"/>
            <w:tcBorders>
              <w:top w:val="single" w:sz="4" w:space="0" w:color="auto"/>
              <w:left w:val="nil"/>
              <w:bottom w:val="nil"/>
              <w:right w:val="nil"/>
            </w:tcBorders>
            <w:noWrap/>
            <w:vAlign w:val="center"/>
            <w:hideMark/>
          </w:tcPr>
          <w:p w14:paraId="7D09C44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0.0152</w:t>
            </w:r>
          </w:p>
        </w:tc>
        <w:tc>
          <w:tcPr>
            <w:tcW w:w="424" w:type="pct"/>
            <w:tcBorders>
              <w:top w:val="single" w:sz="4" w:space="0" w:color="auto"/>
              <w:left w:val="nil"/>
              <w:bottom w:val="nil"/>
              <w:right w:val="nil"/>
            </w:tcBorders>
            <w:noWrap/>
            <w:vAlign w:val="center"/>
            <w:hideMark/>
          </w:tcPr>
          <w:p w14:paraId="7ABB68B9" w14:textId="4DA7F19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0.9793</w:t>
            </w:r>
          </w:p>
        </w:tc>
        <w:tc>
          <w:tcPr>
            <w:tcW w:w="424" w:type="pct"/>
            <w:tcBorders>
              <w:top w:val="single" w:sz="4" w:space="0" w:color="auto"/>
              <w:left w:val="nil"/>
              <w:bottom w:val="nil"/>
              <w:right w:val="nil"/>
            </w:tcBorders>
            <w:noWrap/>
            <w:vAlign w:val="center"/>
            <w:hideMark/>
          </w:tcPr>
          <w:p w14:paraId="02AD8383"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0.9722</w:t>
            </w:r>
          </w:p>
        </w:tc>
        <w:tc>
          <w:tcPr>
            <w:tcW w:w="424" w:type="pct"/>
            <w:tcBorders>
              <w:top w:val="single" w:sz="4" w:space="0" w:color="auto"/>
              <w:left w:val="nil"/>
              <w:bottom w:val="nil"/>
              <w:right w:val="nil"/>
            </w:tcBorders>
            <w:noWrap/>
            <w:vAlign w:val="center"/>
            <w:hideMark/>
          </w:tcPr>
          <w:p w14:paraId="559AE745"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0.9836</w:t>
            </w:r>
          </w:p>
        </w:tc>
        <w:tc>
          <w:tcPr>
            <w:tcW w:w="401" w:type="pct"/>
            <w:tcBorders>
              <w:top w:val="single" w:sz="4" w:space="0" w:color="auto"/>
              <w:left w:val="nil"/>
              <w:bottom w:val="nil"/>
              <w:right w:val="nil"/>
            </w:tcBorders>
            <w:noWrap/>
            <w:vAlign w:val="center"/>
            <w:hideMark/>
          </w:tcPr>
          <w:p w14:paraId="32A7222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0.3849</w:t>
            </w:r>
          </w:p>
        </w:tc>
        <w:tc>
          <w:tcPr>
            <w:tcW w:w="424" w:type="pct"/>
            <w:tcBorders>
              <w:top w:val="single" w:sz="4" w:space="0" w:color="auto"/>
              <w:left w:val="nil"/>
              <w:bottom w:val="nil"/>
              <w:right w:val="nil"/>
            </w:tcBorders>
            <w:noWrap/>
            <w:vAlign w:val="center"/>
            <w:hideMark/>
          </w:tcPr>
          <w:p w14:paraId="50D5113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-0.0536</w:t>
            </w:r>
          </w:p>
        </w:tc>
        <w:tc>
          <w:tcPr>
            <w:tcW w:w="401" w:type="pct"/>
            <w:tcBorders>
              <w:top w:val="single" w:sz="4" w:space="0" w:color="auto"/>
              <w:left w:val="nil"/>
              <w:bottom w:val="nil"/>
              <w:right w:val="nil"/>
            </w:tcBorders>
            <w:noWrap/>
            <w:vAlign w:val="center"/>
            <w:hideMark/>
          </w:tcPr>
          <w:p w14:paraId="19028B4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0.4533</w:t>
            </w:r>
          </w:p>
        </w:tc>
        <w:tc>
          <w:tcPr>
            <w:tcW w:w="399" w:type="pct"/>
            <w:tcBorders>
              <w:top w:val="single" w:sz="4" w:space="0" w:color="auto"/>
              <w:left w:val="nil"/>
              <w:bottom w:val="nil"/>
              <w:right w:val="nil"/>
            </w:tcBorders>
            <w:noWrap/>
            <w:vAlign w:val="center"/>
            <w:hideMark/>
          </w:tcPr>
          <w:p w14:paraId="11A5046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-0.6686</w:t>
            </w:r>
          </w:p>
        </w:tc>
      </w:tr>
      <w:tr w:rsidR="006D6B99" w:rsidRPr="00AF4D61" w14:paraId="79E1DD88" w14:textId="77777777" w:rsidTr="00606A99">
        <w:trPr>
          <w:trHeight w:val="255"/>
        </w:trPr>
        <w:tc>
          <w:tcPr>
            <w:tcW w:w="531" w:type="pct"/>
            <w:tcBorders>
              <w:top w:val="nil"/>
              <w:left w:val="nil"/>
              <w:bottom w:val="single" w:sz="4" w:space="0" w:color="auto"/>
              <w:right w:val="nil"/>
            </w:tcBorders>
            <w:noWrap/>
            <w:vAlign w:val="center"/>
            <w:hideMark/>
          </w:tcPr>
          <w:p w14:paraId="4649224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7EB5CAFF" w14:textId="396A3AF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0.860</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1F39A67A" w14:textId="796329C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0.785</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1B46A52" w14:textId="607C686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15F70A8" w14:textId="5CAC6FE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5719E99" w14:textId="3EEC0440"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32DE1B95" w14:textId="4EB6A7B7"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0.006</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0DD4FF38" w14:textId="1148BDC1"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0.003</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3F4FC3E3" w14:textId="1BACE9F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0.522</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21AAC4F" w14:textId="063A9C5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0.932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4515288" w14:textId="5047D80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0.443</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ED7DA63" w14:textId="5ED2554E"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0.217</w:t>
            </w:r>
            <w:r w:rsidRPr="00AF4D61">
              <w:rPr>
                <w:rFonts w:asciiTheme="minorHAnsi" w:eastAsia="Times New Roman" w:hAnsiTheme="minorHAnsi" w:cstheme="minorHAnsi"/>
                <w:bCs w:val="0"/>
                <w:sz w:val="18"/>
                <w:szCs w:val="18"/>
                <w:lang w:val="pl-PL" w:eastAsia="pl-PL"/>
              </w:rPr>
              <w:t>)</w:t>
            </w:r>
          </w:p>
        </w:tc>
      </w:tr>
      <w:tr w:rsidR="006D6B99" w:rsidRPr="00AF4D61" w14:paraId="092ADA26" w14:textId="77777777" w:rsidTr="00606A99">
        <w:trPr>
          <w:trHeight w:val="255"/>
        </w:trPr>
        <w:tc>
          <w:tcPr>
            <w:tcW w:w="531" w:type="pct"/>
            <w:tcBorders>
              <w:top w:val="single" w:sz="4" w:space="0" w:color="auto"/>
              <w:left w:val="nil"/>
              <w:bottom w:val="nil"/>
              <w:right w:val="nil"/>
            </w:tcBorders>
            <w:noWrap/>
            <w:vAlign w:val="center"/>
            <w:hideMark/>
          </w:tcPr>
          <w:p w14:paraId="68FC94E1"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HY</w:t>
            </w:r>
          </w:p>
        </w:tc>
        <w:tc>
          <w:tcPr>
            <w:tcW w:w="384" w:type="pct"/>
            <w:tcBorders>
              <w:top w:val="single" w:sz="4" w:space="0" w:color="auto"/>
              <w:left w:val="nil"/>
              <w:bottom w:val="nil"/>
              <w:right w:val="nil"/>
            </w:tcBorders>
            <w:noWrap/>
            <w:vAlign w:val="center"/>
            <w:hideMark/>
          </w:tcPr>
          <w:p w14:paraId="3CE859E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0.4934</w:t>
            </w:r>
          </w:p>
        </w:tc>
        <w:tc>
          <w:tcPr>
            <w:tcW w:w="386" w:type="pct"/>
            <w:tcBorders>
              <w:top w:val="single" w:sz="4" w:space="0" w:color="auto"/>
              <w:left w:val="nil"/>
              <w:bottom w:val="nil"/>
              <w:right w:val="nil"/>
            </w:tcBorders>
            <w:noWrap/>
            <w:vAlign w:val="center"/>
            <w:hideMark/>
          </w:tcPr>
          <w:p w14:paraId="38CE98F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0.1173</w:t>
            </w:r>
          </w:p>
        </w:tc>
        <w:tc>
          <w:tcPr>
            <w:tcW w:w="401" w:type="pct"/>
            <w:tcBorders>
              <w:top w:val="single" w:sz="4" w:space="0" w:color="auto"/>
              <w:left w:val="nil"/>
              <w:bottom w:val="nil"/>
              <w:right w:val="nil"/>
            </w:tcBorders>
            <w:noWrap/>
            <w:vAlign w:val="center"/>
            <w:hideMark/>
          </w:tcPr>
          <w:p w14:paraId="68CDFFB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0.8486</w:t>
            </w:r>
          </w:p>
        </w:tc>
        <w:tc>
          <w:tcPr>
            <w:tcW w:w="401" w:type="pct"/>
            <w:tcBorders>
              <w:top w:val="single" w:sz="4" w:space="0" w:color="auto"/>
              <w:left w:val="nil"/>
              <w:bottom w:val="nil"/>
              <w:right w:val="nil"/>
            </w:tcBorders>
            <w:noWrap/>
            <w:vAlign w:val="center"/>
            <w:hideMark/>
          </w:tcPr>
          <w:p w14:paraId="41D8B34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0.7482</w:t>
            </w:r>
          </w:p>
        </w:tc>
        <w:tc>
          <w:tcPr>
            <w:tcW w:w="424" w:type="pct"/>
            <w:tcBorders>
              <w:top w:val="single" w:sz="4" w:space="0" w:color="auto"/>
              <w:left w:val="nil"/>
              <w:bottom w:val="nil"/>
              <w:right w:val="nil"/>
            </w:tcBorders>
            <w:noWrap/>
            <w:vAlign w:val="center"/>
            <w:hideMark/>
          </w:tcPr>
          <w:p w14:paraId="316183E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-0.3998</w:t>
            </w:r>
          </w:p>
        </w:tc>
        <w:tc>
          <w:tcPr>
            <w:tcW w:w="424" w:type="pct"/>
            <w:tcBorders>
              <w:top w:val="single" w:sz="4" w:space="0" w:color="auto"/>
              <w:left w:val="nil"/>
              <w:bottom w:val="nil"/>
              <w:right w:val="nil"/>
            </w:tcBorders>
            <w:noWrap/>
            <w:vAlign w:val="center"/>
            <w:hideMark/>
          </w:tcPr>
          <w:p w14:paraId="050F079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-0.2723</w:t>
            </w:r>
          </w:p>
        </w:tc>
        <w:tc>
          <w:tcPr>
            <w:tcW w:w="424" w:type="pct"/>
            <w:tcBorders>
              <w:top w:val="single" w:sz="4" w:space="0" w:color="auto"/>
              <w:left w:val="nil"/>
              <w:bottom w:val="nil"/>
              <w:right w:val="nil"/>
            </w:tcBorders>
            <w:noWrap/>
            <w:vAlign w:val="center"/>
            <w:hideMark/>
          </w:tcPr>
          <w:p w14:paraId="2CA32CA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-0.3364</w:t>
            </w:r>
          </w:p>
        </w:tc>
        <w:tc>
          <w:tcPr>
            <w:tcW w:w="401" w:type="pct"/>
            <w:tcBorders>
              <w:top w:val="single" w:sz="4" w:space="0" w:color="auto"/>
              <w:left w:val="nil"/>
              <w:bottom w:val="nil"/>
              <w:right w:val="nil"/>
            </w:tcBorders>
            <w:noWrap/>
            <w:vAlign w:val="center"/>
            <w:hideMark/>
          </w:tcPr>
          <w:p w14:paraId="0AF50C1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0.2679</w:t>
            </w:r>
          </w:p>
        </w:tc>
        <w:tc>
          <w:tcPr>
            <w:tcW w:w="424" w:type="pct"/>
            <w:tcBorders>
              <w:top w:val="single" w:sz="4" w:space="0" w:color="auto"/>
              <w:left w:val="nil"/>
              <w:bottom w:val="nil"/>
              <w:right w:val="nil"/>
            </w:tcBorders>
            <w:noWrap/>
            <w:vAlign w:val="center"/>
            <w:hideMark/>
          </w:tcPr>
          <w:p w14:paraId="75DD86C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-0.1055</w:t>
            </w:r>
          </w:p>
        </w:tc>
        <w:tc>
          <w:tcPr>
            <w:tcW w:w="401" w:type="pct"/>
            <w:tcBorders>
              <w:top w:val="single" w:sz="4" w:space="0" w:color="auto"/>
              <w:left w:val="nil"/>
              <w:bottom w:val="nil"/>
              <w:right w:val="nil"/>
            </w:tcBorders>
            <w:noWrap/>
            <w:vAlign w:val="center"/>
            <w:hideMark/>
          </w:tcPr>
          <w:p w14:paraId="4E88518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0.4700</w:t>
            </w:r>
          </w:p>
        </w:tc>
        <w:tc>
          <w:tcPr>
            <w:tcW w:w="399" w:type="pct"/>
            <w:tcBorders>
              <w:top w:val="single" w:sz="4" w:space="0" w:color="auto"/>
              <w:left w:val="nil"/>
              <w:bottom w:val="nil"/>
              <w:right w:val="nil"/>
            </w:tcBorders>
            <w:noWrap/>
            <w:vAlign w:val="center"/>
            <w:hideMark/>
          </w:tcPr>
          <w:p w14:paraId="5EAC0AE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0.4228</w:t>
            </w:r>
          </w:p>
        </w:tc>
      </w:tr>
      <w:tr w:rsidR="006D6B99" w:rsidRPr="00AF4D61" w14:paraId="3B782701" w14:textId="77777777" w:rsidTr="00606A99">
        <w:trPr>
          <w:trHeight w:val="255"/>
        </w:trPr>
        <w:tc>
          <w:tcPr>
            <w:tcW w:w="531" w:type="pct"/>
            <w:tcBorders>
              <w:top w:val="nil"/>
              <w:left w:val="nil"/>
              <w:bottom w:val="single" w:sz="4" w:space="0" w:color="auto"/>
              <w:right w:val="nil"/>
            </w:tcBorders>
            <w:noWrap/>
            <w:vAlign w:val="center"/>
            <w:hideMark/>
          </w:tcPr>
          <w:p w14:paraId="4BFF86F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24E8D306" w14:textId="3B65A65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0.398</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12F4503E" w14:textId="6C459AF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0.851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1B723CE" w14:textId="1FBE4AC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9E5620A" w14:textId="5E4E114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0.146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FEEE90E" w14:textId="7F6BCF4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B6FAC9A" w14:textId="504D071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0.658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63D8D14" w14:textId="2EA43DB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0.580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259F8ED" w14:textId="5399921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0.663</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0AF92F0" w14:textId="118B591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0.866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AA4B7F5" w14:textId="6F37B1C6"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4C3229BD" w14:textId="461F7CA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0.478</w:t>
            </w:r>
            <w:r w:rsidRPr="00AF4D61">
              <w:rPr>
                <w:rFonts w:asciiTheme="minorHAnsi" w:eastAsia="Times New Roman" w:hAnsiTheme="minorHAnsi" w:cstheme="minorHAnsi"/>
                <w:bCs w:val="0"/>
                <w:sz w:val="18"/>
                <w:szCs w:val="18"/>
                <w:lang w:val="pl-PL" w:eastAsia="pl-PL"/>
              </w:rPr>
              <w:t>)</w:t>
            </w:r>
          </w:p>
        </w:tc>
      </w:tr>
      <w:tr w:rsidR="006D6B99" w:rsidRPr="00AF4D61" w14:paraId="14AA24E7" w14:textId="77777777" w:rsidTr="00606A99">
        <w:trPr>
          <w:trHeight w:val="255"/>
        </w:trPr>
        <w:tc>
          <w:tcPr>
            <w:tcW w:w="531" w:type="pct"/>
            <w:tcBorders>
              <w:top w:val="single" w:sz="4" w:space="0" w:color="auto"/>
              <w:left w:val="nil"/>
              <w:bottom w:val="nil"/>
              <w:right w:val="nil"/>
            </w:tcBorders>
            <w:noWrap/>
            <w:vAlign w:val="center"/>
            <w:hideMark/>
          </w:tcPr>
          <w:p w14:paraId="0B7D280F"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IQ</w:t>
            </w:r>
          </w:p>
        </w:tc>
        <w:tc>
          <w:tcPr>
            <w:tcW w:w="384" w:type="pct"/>
            <w:tcBorders>
              <w:top w:val="single" w:sz="4" w:space="0" w:color="auto"/>
              <w:left w:val="nil"/>
              <w:bottom w:val="nil"/>
              <w:right w:val="nil"/>
            </w:tcBorders>
            <w:noWrap/>
            <w:vAlign w:val="center"/>
            <w:hideMark/>
          </w:tcPr>
          <w:p w14:paraId="5B7680F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0.5198</w:t>
            </w:r>
          </w:p>
        </w:tc>
        <w:tc>
          <w:tcPr>
            <w:tcW w:w="386" w:type="pct"/>
            <w:tcBorders>
              <w:top w:val="single" w:sz="4" w:space="0" w:color="auto"/>
              <w:left w:val="nil"/>
              <w:bottom w:val="nil"/>
              <w:right w:val="nil"/>
            </w:tcBorders>
            <w:noWrap/>
            <w:vAlign w:val="center"/>
            <w:hideMark/>
          </w:tcPr>
          <w:p w14:paraId="6C3F7D4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0.0140</w:t>
            </w:r>
          </w:p>
        </w:tc>
        <w:tc>
          <w:tcPr>
            <w:tcW w:w="401" w:type="pct"/>
            <w:tcBorders>
              <w:top w:val="single" w:sz="4" w:space="0" w:color="auto"/>
              <w:left w:val="nil"/>
              <w:bottom w:val="nil"/>
              <w:right w:val="nil"/>
            </w:tcBorders>
            <w:noWrap/>
            <w:vAlign w:val="center"/>
            <w:hideMark/>
          </w:tcPr>
          <w:p w14:paraId="5AB68B1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0.8393</w:t>
            </w:r>
          </w:p>
        </w:tc>
        <w:tc>
          <w:tcPr>
            <w:tcW w:w="401" w:type="pct"/>
            <w:tcBorders>
              <w:top w:val="single" w:sz="4" w:space="0" w:color="auto"/>
              <w:left w:val="nil"/>
              <w:bottom w:val="nil"/>
              <w:right w:val="nil"/>
            </w:tcBorders>
            <w:noWrap/>
            <w:vAlign w:val="center"/>
            <w:hideMark/>
          </w:tcPr>
          <w:p w14:paraId="28032AC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0.7881</w:t>
            </w:r>
          </w:p>
        </w:tc>
        <w:tc>
          <w:tcPr>
            <w:tcW w:w="424" w:type="pct"/>
            <w:tcBorders>
              <w:top w:val="single" w:sz="4" w:space="0" w:color="auto"/>
              <w:left w:val="nil"/>
              <w:bottom w:val="nil"/>
              <w:right w:val="nil"/>
            </w:tcBorders>
            <w:noWrap/>
            <w:vAlign w:val="center"/>
            <w:hideMark/>
          </w:tcPr>
          <w:p w14:paraId="1C8DE9D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-0.4149</w:t>
            </w:r>
          </w:p>
        </w:tc>
        <w:tc>
          <w:tcPr>
            <w:tcW w:w="424" w:type="pct"/>
            <w:tcBorders>
              <w:top w:val="single" w:sz="4" w:space="0" w:color="auto"/>
              <w:left w:val="nil"/>
              <w:bottom w:val="nil"/>
              <w:right w:val="nil"/>
            </w:tcBorders>
            <w:noWrap/>
            <w:vAlign w:val="center"/>
            <w:hideMark/>
          </w:tcPr>
          <w:p w14:paraId="0B4FCD9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-0.2992</w:t>
            </w:r>
          </w:p>
        </w:tc>
        <w:tc>
          <w:tcPr>
            <w:tcW w:w="424" w:type="pct"/>
            <w:tcBorders>
              <w:top w:val="single" w:sz="4" w:space="0" w:color="auto"/>
              <w:left w:val="nil"/>
              <w:bottom w:val="nil"/>
              <w:right w:val="nil"/>
            </w:tcBorders>
            <w:noWrap/>
            <w:vAlign w:val="center"/>
            <w:hideMark/>
          </w:tcPr>
          <w:p w14:paraId="0F90064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-0.3852</w:t>
            </w:r>
          </w:p>
        </w:tc>
        <w:tc>
          <w:tcPr>
            <w:tcW w:w="401" w:type="pct"/>
            <w:tcBorders>
              <w:top w:val="single" w:sz="4" w:space="0" w:color="auto"/>
              <w:left w:val="nil"/>
              <w:bottom w:val="nil"/>
              <w:right w:val="nil"/>
            </w:tcBorders>
            <w:noWrap/>
            <w:vAlign w:val="center"/>
            <w:hideMark/>
          </w:tcPr>
          <w:p w14:paraId="234ECB5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0.3329</w:t>
            </w:r>
          </w:p>
        </w:tc>
        <w:tc>
          <w:tcPr>
            <w:tcW w:w="424" w:type="pct"/>
            <w:tcBorders>
              <w:top w:val="single" w:sz="4" w:space="0" w:color="auto"/>
              <w:left w:val="nil"/>
              <w:bottom w:val="nil"/>
              <w:right w:val="nil"/>
            </w:tcBorders>
            <w:noWrap/>
            <w:vAlign w:val="center"/>
            <w:hideMark/>
          </w:tcPr>
          <w:p w14:paraId="20DC46E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-0.1089</w:t>
            </w:r>
          </w:p>
        </w:tc>
        <w:tc>
          <w:tcPr>
            <w:tcW w:w="401" w:type="pct"/>
            <w:tcBorders>
              <w:top w:val="single" w:sz="4" w:space="0" w:color="auto"/>
              <w:left w:val="nil"/>
              <w:bottom w:val="nil"/>
              <w:right w:val="nil"/>
            </w:tcBorders>
            <w:noWrap/>
            <w:vAlign w:val="center"/>
            <w:hideMark/>
          </w:tcPr>
          <w:p w14:paraId="3D99453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0.4853</w:t>
            </w:r>
          </w:p>
        </w:tc>
        <w:tc>
          <w:tcPr>
            <w:tcW w:w="399" w:type="pct"/>
            <w:tcBorders>
              <w:top w:val="single" w:sz="4" w:space="0" w:color="auto"/>
              <w:left w:val="nil"/>
              <w:bottom w:val="nil"/>
              <w:right w:val="nil"/>
            </w:tcBorders>
            <w:noWrap/>
            <w:vAlign w:val="center"/>
            <w:hideMark/>
          </w:tcPr>
          <w:p w14:paraId="3C01306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0.5283</w:t>
            </w:r>
          </w:p>
        </w:tc>
      </w:tr>
      <w:tr w:rsidR="006D6B99" w:rsidRPr="00AF4D61" w14:paraId="1FBF6836" w14:textId="77777777" w:rsidTr="00606A99">
        <w:trPr>
          <w:trHeight w:val="255"/>
        </w:trPr>
        <w:tc>
          <w:tcPr>
            <w:tcW w:w="531" w:type="pct"/>
            <w:tcBorders>
              <w:top w:val="nil"/>
              <w:left w:val="nil"/>
              <w:bottom w:val="single" w:sz="4" w:space="0" w:color="auto"/>
              <w:right w:val="nil"/>
            </w:tcBorders>
            <w:noWrap/>
            <w:vAlign w:val="center"/>
            <w:hideMark/>
          </w:tcPr>
          <w:p w14:paraId="5E566AB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3448BC2F" w14:textId="45AA6A4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0.369</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5681869" w14:textId="4557E00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57D5CF8" w14:textId="62487F5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0.075</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564745B" w14:textId="73F92C7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0.113</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9D08DDE" w14:textId="65FBFAA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0.487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0DF4A13" w14:textId="361722D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0.625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1299F3B" w14:textId="6DE0CD4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4CE7C96" w14:textId="4587180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0.584</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08E84E5" w14:textId="29E5B1C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0.862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68D2F70" w14:textId="46ABF75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0.407</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0161CB43" w14:textId="40FD30E3"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Pr="00AF4D61">
              <w:rPr>
                <w:rFonts w:asciiTheme="minorHAnsi" w:eastAsia="Times New Roman" w:hAnsiTheme="minorHAnsi" w:cstheme="minorHAnsi"/>
                <w:bCs w:val="0"/>
                <w:sz w:val="18"/>
                <w:szCs w:val="18"/>
                <w:lang w:val="pl-PL" w:eastAsia="pl-PL"/>
              </w:rPr>
              <w:t>)</w:t>
            </w:r>
          </w:p>
        </w:tc>
      </w:tr>
      <w:tr w:rsidR="006D6B99" w:rsidRPr="00AF4D61" w14:paraId="79D6E7AD" w14:textId="77777777" w:rsidTr="00606A99">
        <w:trPr>
          <w:trHeight w:val="255"/>
        </w:trPr>
        <w:tc>
          <w:tcPr>
            <w:tcW w:w="531" w:type="pct"/>
            <w:tcBorders>
              <w:top w:val="single" w:sz="4" w:space="0" w:color="auto"/>
              <w:left w:val="nil"/>
              <w:bottom w:val="nil"/>
              <w:right w:val="nil"/>
            </w:tcBorders>
            <w:noWrap/>
            <w:vAlign w:val="center"/>
            <w:hideMark/>
          </w:tcPr>
          <w:p w14:paraId="0D0DB32B"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EH</w:t>
            </w:r>
          </w:p>
        </w:tc>
        <w:tc>
          <w:tcPr>
            <w:tcW w:w="384" w:type="pct"/>
            <w:tcBorders>
              <w:top w:val="single" w:sz="4" w:space="0" w:color="auto"/>
              <w:left w:val="nil"/>
              <w:bottom w:val="nil"/>
              <w:right w:val="nil"/>
            </w:tcBorders>
            <w:noWrap/>
            <w:vAlign w:val="center"/>
            <w:hideMark/>
          </w:tcPr>
          <w:p w14:paraId="619F258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0.5947</w:t>
            </w:r>
          </w:p>
        </w:tc>
        <w:tc>
          <w:tcPr>
            <w:tcW w:w="386" w:type="pct"/>
            <w:tcBorders>
              <w:top w:val="single" w:sz="4" w:space="0" w:color="auto"/>
              <w:left w:val="nil"/>
              <w:bottom w:val="nil"/>
              <w:right w:val="nil"/>
            </w:tcBorders>
            <w:noWrap/>
            <w:vAlign w:val="center"/>
            <w:hideMark/>
          </w:tcPr>
          <w:p w14:paraId="3170081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0.0998</w:t>
            </w:r>
          </w:p>
        </w:tc>
        <w:tc>
          <w:tcPr>
            <w:tcW w:w="401" w:type="pct"/>
            <w:tcBorders>
              <w:top w:val="single" w:sz="4" w:space="0" w:color="auto"/>
              <w:left w:val="nil"/>
              <w:bottom w:val="nil"/>
              <w:right w:val="nil"/>
            </w:tcBorders>
            <w:noWrap/>
            <w:vAlign w:val="center"/>
            <w:hideMark/>
          </w:tcPr>
          <w:p w14:paraId="31F2701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0.8532</w:t>
            </w:r>
          </w:p>
        </w:tc>
        <w:tc>
          <w:tcPr>
            <w:tcW w:w="401" w:type="pct"/>
            <w:tcBorders>
              <w:top w:val="single" w:sz="4" w:space="0" w:color="auto"/>
              <w:left w:val="nil"/>
              <w:bottom w:val="nil"/>
              <w:right w:val="nil"/>
            </w:tcBorders>
            <w:noWrap/>
            <w:vAlign w:val="center"/>
            <w:hideMark/>
          </w:tcPr>
          <w:p w14:paraId="3CC3A64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0.8171</w:t>
            </w:r>
          </w:p>
        </w:tc>
        <w:tc>
          <w:tcPr>
            <w:tcW w:w="424" w:type="pct"/>
            <w:tcBorders>
              <w:top w:val="single" w:sz="4" w:space="0" w:color="auto"/>
              <w:left w:val="nil"/>
              <w:bottom w:val="nil"/>
              <w:right w:val="nil"/>
            </w:tcBorders>
            <w:noWrap/>
            <w:vAlign w:val="center"/>
            <w:hideMark/>
          </w:tcPr>
          <w:p w14:paraId="38CEF64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-0.2030</w:t>
            </w:r>
          </w:p>
        </w:tc>
        <w:tc>
          <w:tcPr>
            <w:tcW w:w="424" w:type="pct"/>
            <w:tcBorders>
              <w:top w:val="single" w:sz="4" w:space="0" w:color="auto"/>
              <w:left w:val="nil"/>
              <w:bottom w:val="nil"/>
              <w:right w:val="nil"/>
            </w:tcBorders>
            <w:noWrap/>
            <w:vAlign w:val="center"/>
            <w:hideMark/>
          </w:tcPr>
          <w:p w14:paraId="76CA6DE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-0.0720</w:t>
            </w:r>
          </w:p>
        </w:tc>
        <w:tc>
          <w:tcPr>
            <w:tcW w:w="424" w:type="pct"/>
            <w:tcBorders>
              <w:top w:val="single" w:sz="4" w:space="0" w:color="auto"/>
              <w:left w:val="nil"/>
              <w:bottom w:val="nil"/>
              <w:right w:val="nil"/>
            </w:tcBorders>
            <w:noWrap/>
            <w:vAlign w:val="center"/>
            <w:hideMark/>
          </w:tcPr>
          <w:p w14:paraId="4EE864D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-0.1151</w:t>
            </w:r>
          </w:p>
        </w:tc>
        <w:tc>
          <w:tcPr>
            <w:tcW w:w="401" w:type="pct"/>
            <w:tcBorders>
              <w:top w:val="single" w:sz="4" w:space="0" w:color="auto"/>
              <w:left w:val="nil"/>
              <w:bottom w:val="nil"/>
              <w:right w:val="nil"/>
            </w:tcBorders>
            <w:noWrap/>
            <w:vAlign w:val="center"/>
            <w:hideMark/>
          </w:tcPr>
          <w:p w14:paraId="4472094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0.3909</w:t>
            </w:r>
          </w:p>
        </w:tc>
        <w:tc>
          <w:tcPr>
            <w:tcW w:w="424" w:type="pct"/>
            <w:tcBorders>
              <w:top w:val="single" w:sz="4" w:space="0" w:color="auto"/>
              <w:left w:val="nil"/>
              <w:bottom w:val="nil"/>
              <w:right w:val="nil"/>
            </w:tcBorders>
            <w:noWrap/>
            <w:vAlign w:val="center"/>
            <w:hideMark/>
          </w:tcPr>
          <w:p w14:paraId="65DB2CA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-0.0171</w:t>
            </w:r>
          </w:p>
        </w:tc>
        <w:tc>
          <w:tcPr>
            <w:tcW w:w="401" w:type="pct"/>
            <w:tcBorders>
              <w:top w:val="single" w:sz="4" w:space="0" w:color="auto"/>
              <w:left w:val="nil"/>
              <w:bottom w:val="nil"/>
              <w:right w:val="nil"/>
            </w:tcBorders>
            <w:noWrap/>
            <w:vAlign w:val="center"/>
            <w:hideMark/>
          </w:tcPr>
          <w:p w14:paraId="244CFB8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0.6345</w:t>
            </w:r>
          </w:p>
        </w:tc>
        <w:tc>
          <w:tcPr>
            <w:tcW w:w="399" w:type="pct"/>
            <w:tcBorders>
              <w:top w:val="single" w:sz="4" w:space="0" w:color="auto"/>
              <w:left w:val="nil"/>
              <w:bottom w:val="nil"/>
              <w:right w:val="nil"/>
            </w:tcBorders>
            <w:noWrap/>
            <w:vAlign w:val="center"/>
            <w:hideMark/>
          </w:tcPr>
          <w:p w14:paraId="385A435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0.2734</w:t>
            </w:r>
          </w:p>
        </w:tc>
      </w:tr>
      <w:tr w:rsidR="006D6B99" w:rsidRPr="00AF4D61" w14:paraId="0A28E674" w14:textId="77777777" w:rsidTr="00606A99">
        <w:trPr>
          <w:trHeight w:val="255"/>
        </w:trPr>
        <w:tc>
          <w:tcPr>
            <w:tcW w:w="531" w:type="pct"/>
            <w:tcBorders>
              <w:top w:val="nil"/>
              <w:left w:val="nil"/>
              <w:bottom w:val="single" w:sz="4" w:space="0" w:color="auto"/>
              <w:right w:val="nil"/>
            </w:tcBorders>
            <w:noWrap/>
            <w:vAlign w:val="center"/>
            <w:hideMark/>
          </w:tcPr>
          <w:p w14:paraId="4482CE1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6928EDBE" w14:textId="35BC4BD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0.290</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6235845D" w14:textId="57398F8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0.873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A23C4AB" w14:textId="12497FB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93CA8A5" w14:textId="392B344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71E7138" w14:textId="0ECC08D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0.743</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5EA62C9" w14:textId="309FEE7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0.908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BDC9328" w14:textId="64300C4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8065315" w14:textId="6AB1DF4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0.515</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5ADEF51" w14:textId="6BE1104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0.978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CC2FA73" w14:textId="4E3C6234"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0.250</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4F0EE9B7" w14:textId="4C494CBB"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0.656</w:t>
            </w:r>
            <w:r w:rsidRPr="00AF4D61">
              <w:rPr>
                <w:rFonts w:asciiTheme="minorHAnsi" w:eastAsia="Times New Roman" w:hAnsiTheme="minorHAnsi" w:cstheme="minorHAnsi"/>
                <w:bCs w:val="0"/>
                <w:sz w:val="18"/>
                <w:szCs w:val="18"/>
                <w:lang w:val="pl-PL" w:eastAsia="pl-PL"/>
              </w:rPr>
              <w:t>)</w:t>
            </w:r>
          </w:p>
        </w:tc>
      </w:tr>
      <w:tr w:rsidR="006D6B99" w:rsidRPr="00AF4D61" w14:paraId="52D1292D" w14:textId="77777777" w:rsidTr="00606A99">
        <w:trPr>
          <w:trHeight w:val="255"/>
        </w:trPr>
        <w:tc>
          <w:tcPr>
            <w:tcW w:w="531" w:type="pct"/>
            <w:tcBorders>
              <w:top w:val="single" w:sz="4" w:space="0" w:color="auto"/>
              <w:left w:val="nil"/>
              <w:bottom w:val="nil"/>
              <w:right w:val="nil"/>
            </w:tcBorders>
            <w:noWrap/>
            <w:vAlign w:val="center"/>
            <w:hideMark/>
          </w:tcPr>
          <w:p w14:paraId="5E1DA2DE"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HN</w:t>
            </w:r>
          </w:p>
        </w:tc>
        <w:tc>
          <w:tcPr>
            <w:tcW w:w="384" w:type="pct"/>
            <w:tcBorders>
              <w:top w:val="single" w:sz="4" w:space="0" w:color="auto"/>
              <w:left w:val="nil"/>
              <w:bottom w:val="nil"/>
              <w:right w:val="nil"/>
            </w:tcBorders>
            <w:noWrap/>
            <w:vAlign w:val="center"/>
            <w:hideMark/>
          </w:tcPr>
          <w:p w14:paraId="31FDF75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0.5922</w:t>
            </w:r>
          </w:p>
        </w:tc>
        <w:tc>
          <w:tcPr>
            <w:tcW w:w="386" w:type="pct"/>
            <w:tcBorders>
              <w:top w:val="single" w:sz="4" w:space="0" w:color="auto"/>
              <w:left w:val="nil"/>
              <w:bottom w:val="nil"/>
              <w:right w:val="nil"/>
            </w:tcBorders>
            <w:noWrap/>
            <w:vAlign w:val="center"/>
            <w:hideMark/>
          </w:tcPr>
          <w:p w14:paraId="7707870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-0.0515</w:t>
            </w:r>
          </w:p>
        </w:tc>
        <w:tc>
          <w:tcPr>
            <w:tcW w:w="401" w:type="pct"/>
            <w:tcBorders>
              <w:top w:val="single" w:sz="4" w:space="0" w:color="auto"/>
              <w:left w:val="nil"/>
              <w:bottom w:val="nil"/>
              <w:right w:val="nil"/>
            </w:tcBorders>
            <w:noWrap/>
            <w:vAlign w:val="center"/>
            <w:hideMark/>
          </w:tcPr>
          <w:p w14:paraId="76D3BBA8"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0.8860</w:t>
            </w:r>
          </w:p>
        </w:tc>
        <w:tc>
          <w:tcPr>
            <w:tcW w:w="401" w:type="pct"/>
            <w:tcBorders>
              <w:top w:val="single" w:sz="4" w:space="0" w:color="auto"/>
              <w:left w:val="nil"/>
              <w:bottom w:val="nil"/>
              <w:right w:val="nil"/>
            </w:tcBorders>
            <w:noWrap/>
            <w:vAlign w:val="center"/>
            <w:hideMark/>
          </w:tcPr>
          <w:p w14:paraId="33D30B2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0.7818</w:t>
            </w:r>
          </w:p>
        </w:tc>
        <w:tc>
          <w:tcPr>
            <w:tcW w:w="424" w:type="pct"/>
            <w:tcBorders>
              <w:top w:val="single" w:sz="4" w:space="0" w:color="auto"/>
              <w:left w:val="nil"/>
              <w:bottom w:val="nil"/>
              <w:right w:val="nil"/>
            </w:tcBorders>
            <w:noWrap/>
            <w:vAlign w:val="center"/>
            <w:hideMark/>
          </w:tcPr>
          <w:p w14:paraId="425F990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-0.4379</w:t>
            </w:r>
          </w:p>
        </w:tc>
        <w:tc>
          <w:tcPr>
            <w:tcW w:w="424" w:type="pct"/>
            <w:tcBorders>
              <w:top w:val="single" w:sz="4" w:space="0" w:color="auto"/>
              <w:left w:val="nil"/>
              <w:bottom w:val="nil"/>
              <w:right w:val="nil"/>
            </w:tcBorders>
            <w:noWrap/>
            <w:vAlign w:val="center"/>
            <w:hideMark/>
          </w:tcPr>
          <w:p w14:paraId="687E94C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-0.3284</w:t>
            </w:r>
          </w:p>
        </w:tc>
        <w:tc>
          <w:tcPr>
            <w:tcW w:w="424" w:type="pct"/>
            <w:tcBorders>
              <w:top w:val="single" w:sz="4" w:space="0" w:color="auto"/>
              <w:left w:val="nil"/>
              <w:bottom w:val="nil"/>
              <w:right w:val="nil"/>
            </w:tcBorders>
            <w:noWrap/>
            <w:vAlign w:val="center"/>
            <w:hideMark/>
          </w:tcPr>
          <w:p w14:paraId="5B1EA46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-0.3935</w:t>
            </w:r>
          </w:p>
        </w:tc>
        <w:tc>
          <w:tcPr>
            <w:tcW w:w="401" w:type="pct"/>
            <w:tcBorders>
              <w:top w:val="single" w:sz="4" w:space="0" w:color="auto"/>
              <w:left w:val="nil"/>
              <w:bottom w:val="nil"/>
              <w:right w:val="nil"/>
            </w:tcBorders>
            <w:noWrap/>
            <w:vAlign w:val="center"/>
            <w:hideMark/>
          </w:tcPr>
          <w:p w14:paraId="4196FFC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0.3283</w:t>
            </w:r>
          </w:p>
        </w:tc>
        <w:tc>
          <w:tcPr>
            <w:tcW w:w="424" w:type="pct"/>
            <w:tcBorders>
              <w:top w:val="single" w:sz="4" w:space="0" w:color="auto"/>
              <w:left w:val="nil"/>
              <w:bottom w:val="nil"/>
              <w:right w:val="nil"/>
            </w:tcBorders>
            <w:noWrap/>
            <w:vAlign w:val="center"/>
            <w:hideMark/>
          </w:tcPr>
          <w:p w14:paraId="58DE694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-0.0106</w:t>
            </w:r>
          </w:p>
        </w:tc>
        <w:tc>
          <w:tcPr>
            <w:tcW w:w="401" w:type="pct"/>
            <w:tcBorders>
              <w:top w:val="single" w:sz="4" w:space="0" w:color="auto"/>
              <w:left w:val="nil"/>
              <w:bottom w:val="nil"/>
              <w:right w:val="nil"/>
            </w:tcBorders>
            <w:noWrap/>
            <w:vAlign w:val="center"/>
            <w:hideMark/>
          </w:tcPr>
          <w:p w14:paraId="6778A9C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0.4834</w:t>
            </w:r>
          </w:p>
        </w:tc>
        <w:tc>
          <w:tcPr>
            <w:tcW w:w="399" w:type="pct"/>
            <w:tcBorders>
              <w:top w:val="single" w:sz="4" w:space="0" w:color="auto"/>
              <w:left w:val="nil"/>
              <w:bottom w:val="nil"/>
              <w:right w:val="nil"/>
            </w:tcBorders>
            <w:noWrap/>
            <w:vAlign w:val="center"/>
            <w:hideMark/>
          </w:tcPr>
          <w:p w14:paraId="1B16C00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0.5191</w:t>
            </w:r>
          </w:p>
        </w:tc>
      </w:tr>
      <w:tr w:rsidR="006D6B99" w:rsidRPr="00AF4D61" w14:paraId="2501A825" w14:textId="77777777" w:rsidTr="00606A99">
        <w:trPr>
          <w:trHeight w:val="255"/>
        </w:trPr>
        <w:tc>
          <w:tcPr>
            <w:tcW w:w="531" w:type="pct"/>
            <w:tcBorders>
              <w:top w:val="nil"/>
              <w:left w:val="nil"/>
              <w:bottom w:val="single" w:sz="4" w:space="0" w:color="auto"/>
              <w:right w:val="nil"/>
            </w:tcBorders>
            <w:noWrap/>
            <w:vAlign w:val="center"/>
            <w:hideMark/>
          </w:tcPr>
          <w:p w14:paraId="3D25876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63C75A85" w14:textId="13B6180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0.293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71E888B0" w14:textId="56452AD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0.934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0D0C91E" w14:textId="28B5BD9E"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0.045</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64C03D11" w14:textId="4982905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DF3A5B8" w14:textId="447B61E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0.461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7296267" w14:textId="028B2D3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0.590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9B0EC1A" w14:textId="2254312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35E5D64" w14:textId="44CF374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0.590</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63184CB" w14:textId="343970F8"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4C033D0" w14:textId="7D90350F"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0.409</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0C90AB20" w14:textId="33117AB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0.370</w:t>
            </w:r>
            <w:r w:rsidRPr="00AF4D61">
              <w:rPr>
                <w:rFonts w:asciiTheme="minorHAnsi" w:eastAsia="Times New Roman" w:hAnsiTheme="minorHAnsi" w:cstheme="minorHAnsi"/>
                <w:bCs w:val="0"/>
                <w:sz w:val="18"/>
                <w:szCs w:val="18"/>
                <w:lang w:val="pl-PL" w:eastAsia="pl-PL"/>
              </w:rPr>
              <w:t>)</w:t>
            </w:r>
          </w:p>
        </w:tc>
      </w:tr>
      <w:tr w:rsidR="006D6B99" w:rsidRPr="00AF4D61" w14:paraId="23230A99" w14:textId="77777777" w:rsidTr="00606A99">
        <w:trPr>
          <w:trHeight w:val="255"/>
        </w:trPr>
        <w:tc>
          <w:tcPr>
            <w:tcW w:w="531" w:type="pct"/>
            <w:tcBorders>
              <w:top w:val="single" w:sz="4" w:space="0" w:color="auto"/>
              <w:left w:val="nil"/>
              <w:bottom w:val="nil"/>
              <w:right w:val="nil"/>
            </w:tcBorders>
            <w:noWrap/>
            <w:vAlign w:val="center"/>
            <w:hideMark/>
          </w:tcPr>
          <w:p w14:paraId="4B9C4BC9"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ER</w:t>
            </w:r>
          </w:p>
        </w:tc>
        <w:tc>
          <w:tcPr>
            <w:tcW w:w="384" w:type="pct"/>
            <w:tcBorders>
              <w:top w:val="single" w:sz="4" w:space="0" w:color="auto"/>
              <w:left w:val="nil"/>
              <w:bottom w:val="nil"/>
              <w:right w:val="nil"/>
            </w:tcBorders>
            <w:noWrap/>
            <w:vAlign w:val="center"/>
            <w:hideMark/>
          </w:tcPr>
          <w:p w14:paraId="46144EA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14199D4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35B3935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4529708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61CF2D7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6410AF3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6F1F6BA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2372FF1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0DB0685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439F0B9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478DB9F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56CF18AF" w14:textId="77777777" w:rsidTr="00606A99">
        <w:trPr>
          <w:trHeight w:val="255"/>
        </w:trPr>
        <w:tc>
          <w:tcPr>
            <w:tcW w:w="531" w:type="pct"/>
            <w:tcBorders>
              <w:top w:val="nil"/>
              <w:left w:val="nil"/>
              <w:bottom w:val="single" w:sz="4" w:space="0" w:color="auto"/>
              <w:right w:val="nil"/>
            </w:tcBorders>
            <w:noWrap/>
            <w:vAlign w:val="center"/>
            <w:hideMark/>
          </w:tcPr>
          <w:p w14:paraId="125A645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30C7AEB4" w14:textId="4BC387E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7785EE1A" w14:textId="3688E49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80C5CEB" w14:textId="5F380EF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D559EC7" w14:textId="30E84B0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8B9185B" w14:textId="4C6830F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FE8094B" w14:textId="3052210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3B9387E" w14:textId="12EE567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3B92719" w14:textId="5C88772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11D9E14" w14:textId="1AAFAE8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84667B8" w14:textId="20508E4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6005BA76" w14:textId="409DEE6A"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754CFD11" w14:textId="77777777" w:rsidTr="00606A99">
        <w:trPr>
          <w:trHeight w:val="255"/>
        </w:trPr>
        <w:tc>
          <w:tcPr>
            <w:tcW w:w="531" w:type="pct"/>
            <w:tcBorders>
              <w:top w:val="single" w:sz="4" w:space="0" w:color="auto"/>
              <w:left w:val="nil"/>
              <w:bottom w:val="nil"/>
              <w:right w:val="nil"/>
            </w:tcBorders>
            <w:noWrap/>
            <w:vAlign w:val="center"/>
            <w:hideMark/>
          </w:tcPr>
          <w:p w14:paraId="61F2C6EA"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QU</w:t>
            </w:r>
          </w:p>
        </w:tc>
        <w:tc>
          <w:tcPr>
            <w:tcW w:w="384" w:type="pct"/>
            <w:tcBorders>
              <w:top w:val="single" w:sz="4" w:space="0" w:color="auto"/>
              <w:left w:val="nil"/>
              <w:bottom w:val="nil"/>
              <w:right w:val="nil"/>
            </w:tcBorders>
            <w:noWrap/>
            <w:vAlign w:val="center"/>
            <w:hideMark/>
          </w:tcPr>
          <w:p w14:paraId="39C5FAF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0.2513</w:t>
            </w:r>
          </w:p>
        </w:tc>
        <w:tc>
          <w:tcPr>
            <w:tcW w:w="386" w:type="pct"/>
            <w:tcBorders>
              <w:top w:val="single" w:sz="4" w:space="0" w:color="auto"/>
              <w:left w:val="nil"/>
              <w:bottom w:val="nil"/>
              <w:right w:val="nil"/>
            </w:tcBorders>
            <w:noWrap/>
            <w:vAlign w:val="center"/>
            <w:hideMark/>
          </w:tcPr>
          <w:p w14:paraId="7B38B3A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-0.7897</w:t>
            </w:r>
          </w:p>
        </w:tc>
        <w:tc>
          <w:tcPr>
            <w:tcW w:w="401" w:type="pct"/>
            <w:tcBorders>
              <w:top w:val="single" w:sz="4" w:space="0" w:color="auto"/>
              <w:left w:val="nil"/>
              <w:bottom w:val="nil"/>
              <w:right w:val="nil"/>
            </w:tcBorders>
            <w:noWrap/>
            <w:vAlign w:val="center"/>
            <w:hideMark/>
          </w:tcPr>
          <w:p w14:paraId="4951388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0.0088</w:t>
            </w:r>
          </w:p>
        </w:tc>
        <w:tc>
          <w:tcPr>
            <w:tcW w:w="401" w:type="pct"/>
            <w:tcBorders>
              <w:top w:val="single" w:sz="4" w:space="0" w:color="auto"/>
              <w:left w:val="nil"/>
              <w:bottom w:val="nil"/>
              <w:right w:val="nil"/>
            </w:tcBorders>
            <w:noWrap/>
            <w:vAlign w:val="center"/>
            <w:hideMark/>
          </w:tcPr>
          <w:p w14:paraId="4BF18C1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0.3799</w:t>
            </w:r>
          </w:p>
        </w:tc>
        <w:tc>
          <w:tcPr>
            <w:tcW w:w="424" w:type="pct"/>
            <w:tcBorders>
              <w:top w:val="single" w:sz="4" w:space="0" w:color="auto"/>
              <w:left w:val="nil"/>
              <w:bottom w:val="nil"/>
              <w:right w:val="nil"/>
            </w:tcBorders>
            <w:noWrap/>
            <w:vAlign w:val="center"/>
            <w:hideMark/>
          </w:tcPr>
          <w:p w14:paraId="0C986FC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-0.1546</w:t>
            </w:r>
          </w:p>
        </w:tc>
        <w:tc>
          <w:tcPr>
            <w:tcW w:w="424" w:type="pct"/>
            <w:tcBorders>
              <w:top w:val="single" w:sz="4" w:space="0" w:color="auto"/>
              <w:left w:val="nil"/>
              <w:bottom w:val="nil"/>
              <w:right w:val="nil"/>
            </w:tcBorders>
            <w:noWrap/>
            <w:vAlign w:val="center"/>
            <w:hideMark/>
          </w:tcPr>
          <w:p w14:paraId="4F03FC5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-0.2340</w:t>
            </w:r>
          </w:p>
        </w:tc>
        <w:tc>
          <w:tcPr>
            <w:tcW w:w="424" w:type="pct"/>
            <w:tcBorders>
              <w:top w:val="single" w:sz="4" w:space="0" w:color="auto"/>
              <w:left w:val="nil"/>
              <w:bottom w:val="nil"/>
              <w:right w:val="nil"/>
            </w:tcBorders>
            <w:noWrap/>
            <w:vAlign w:val="center"/>
            <w:hideMark/>
          </w:tcPr>
          <w:p w14:paraId="66F40BB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-0.4098</w:t>
            </w:r>
          </w:p>
        </w:tc>
        <w:tc>
          <w:tcPr>
            <w:tcW w:w="401" w:type="pct"/>
            <w:tcBorders>
              <w:top w:val="single" w:sz="4" w:space="0" w:color="auto"/>
              <w:left w:val="nil"/>
              <w:bottom w:val="nil"/>
              <w:right w:val="nil"/>
            </w:tcBorders>
            <w:noWrap/>
            <w:vAlign w:val="center"/>
            <w:hideMark/>
          </w:tcPr>
          <w:p w14:paraId="3B72463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0.5288</w:t>
            </w:r>
          </w:p>
        </w:tc>
        <w:tc>
          <w:tcPr>
            <w:tcW w:w="424" w:type="pct"/>
            <w:tcBorders>
              <w:top w:val="single" w:sz="4" w:space="0" w:color="auto"/>
              <w:left w:val="nil"/>
              <w:bottom w:val="nil"/>
              <w:right w:val="nil"/>
            </w:tcBorders>
            <w:noWrap/>
            <w:vAlign w:val="center"/>
            <w:hideMark/>
          </w:tcPr>
          <w:p w14:paraId="29FCAAE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-0.0364</w:t>
            </w:r>
          </w:p>
        </w:tc>
        <w:tc>
          <w:tcPr>
            <w:tcW w:w="401" w:type="pct"/>
            <w:tcBorders>
              <w:top w:val="single" w:sz="4" w:space="0" w:color="auto"/>
              <w:left w:val="nil"/>
              <w:bottom w:val="nil"/>
              <w:right w:val="nil"/>
            </w:tcBorders>
            <w:noWrap/>
            <w:vAlign w:val="center"/>
            <w:hideMark/>
          </w:tcPr>
          <w:p w14:paraId="5D357AF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0.1623</w:t>
            </w:r>
          </w:p>
        </w:tc>
        <w:tc>
          <w:tcPr>
            <w:tcW w:w="399" w:type="pct"/>
            <w:tcBorders>
              <w:top w:val="single" w:sz="4" w:space="0" w:color="auto"/>
              <w:left w:val="nil"/>
              <w:bottom w:val="nil"/>
              <w:right w:val="nil"/>
            </w:tcBorders>
            <w:noWrap/>
            <w:vAlign w:val="center"/>
            <w:hideMark/>
          </w:tcPr>
          <w:p w14:paraId="67BA68A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0.8574</w:t>
            </w:r>
          </w:p>
        </w:tc>
      </w:tr>
      <w:tr w:rsidR="006D6B99" w:rsidRPr="00AF4D61" w14:paraId="25D862A6" w14:textId="77777777" w:rsidTr="00606A99">
        <w:trPr>
          <w:trHeight w:val="255"/>
        </w:trPr>
        <w:tc>
          <w:tcPr>
            <w:tcW w:w="531" w:type="pct"/>
            <w:tcBorders>
              <w:top w:val="nil"/>
              <w:left w:val="nil"/>
              <w:bottom w:val="single" w:sz="4" w:space="0" w:color="auto"/>
              <w:right w:val="nil"/>
            </w:tcBorders>
            <w:noWrap/>
            <w:vAlign w:val="center"/>
            <w:hideMark/>
          </w:tcPr>
          <w:p w14:paraId="25957CC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72E16F41" w14:textId="274067F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0.683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4D7605F3" w14:textId="3CB6BCC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0.112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3CF2680" w14:textId="04A31F4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D04D390" w14:textId="5A93E55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D353E10" w14:textId="542C31B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0.804</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E9AC44E" w14:textId="59C9A3B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269ABAB" w14:textId="5C78275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AEB95F7" w14:textId="7A4F331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0.360</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AE4EC35" w14:textId="60C7B2CE"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B46B865" w14:textId="4D6F80E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231CE05F" w14:textId="05D01EDF"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0.063</w:t>
            </w:r>
            <w:r w:rsidRPr="00AF4D61">
              <w:rPr>
                <w:rFonts w:asciiTheme="minorHAnsi" w:eastAsia="Times New Roman" w:hAnsiTheme="minorHAnsi" w:cstheme="minorHAnsi"/>
                <w:bCs w:val="0"/>
                <w:sz w:val="18"/>
                <w:szCs w:val="18"/>
                <w:lang w:val="pl-PL" w:eastAsia="pl-PL"/>
              </w:rPr>
              <w:t>)</w:t>
            </w:r>
          </w:p>
        </w:tc>
      </w:tr>
      <w:tr w:rsidR="006D6B99" w:rsidRPr="00AF4D61" w14:paraId="06D6838F" w14:textId="77777777" w:rsidTr="00606A99">
        <w:trPr>
          <w:trHeight w:val="255"/>
        </w:trPr>
        <w:tc>
          <w:tcPr>
            <w:tcW w:w="531" w:type="pct"/>
            <w:tcBorders>
              <w:top w:val="single" w:sz="4" w:space="0" w:color="auto"/>
              <w:left w:val="nil"/>
              <w:bottom w:val="nil"/>
              <w:right w:val="nil"/>
            </w:tcBorders>
            <w:noWrap/>
            <w:vAlign w:val="center"/>
            <w:hideMark/>
          </w:tcPr>
          <w:p w14:paraId="794D2E60"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lastRenderedPageBreak/>
              <w:t>ECA</w:t>
            </w:r>
          </w:p>
        </w:tc>
        <w:tc>
          <w:tcPr>
            <w:tcW w:w="384" w:type="pct"/>
            <w:tcBorders>
              <w:top w:val="single" w:sz="4" w:space="0" w:color="auto"/>
              <w:left w:val="nil"/>
              <w:bottom w:val="nil"/>
              <w:right w:val="nil"/>
            </w:tcBorders>
            <w:noWrap/>
            <w:vAlign w:val="center"/>
            <w:hideMark/>
          </w:tcPr>
          <w:p w14:paraId="20F9224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0.4079</w:t>
            </w:r>
          </w:p>
        </w:tc>
        <w:tc>
          <w:tcPr>
            <w:tcW w:w="386" w:type="pct"/>
            <w:tcBorders>
              <w:top w:val="single" w:sz="4" w:space="0" w:color="auto"/>
              <w:left w:val="nil"/>
              <w:bottom w:val="nil"/>
              <w:right w:val="nil"/>
            </w:tcBorders>
            <w:noWrap/>
            <w:vAlign w:val="center"/>
            <w:hideMark/>
          </w:tcPr>
          <w:p w14:paraId="10A5762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0.3339</w:t>
            </w:r>
          </w:p>
        </w:tc>
        <w:tc>
          <w:tcPr>
            <w:tcW w:w="401" w:type="pct"/>
            <w:tcBorders>
              <w:top w:val="single" w:sz="4" w:space="0" w:color="auto"/>
              <w:left w:val="nil"/>
              <w:bottom w:val="nil"/>
              <w:right w:val="nil"/>
            </w:tcBorders>
            <w:noWrap/>
            <w:vAlign w:val="center"/>
            <w:hideMark/>
          </w:tcPr>
          <w:p w14:paraId="36B3A1D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0.8195</w:t>
            </w:r>
          </w:p>
        </w:tc>
        <w:tc>
          <w:tcPr>
            <w:tcW w:w="401" w:type="pct"/>
            <w:tcBorders>
              <w:top w:val="single" w:sz="4" w:space="0" w:color="auto"/>
              <w:left w:val="nil"/>
              <w:bottom w:val="nil"/>
              <w:right w:val="nil"/>
            </w:tcBorders>
            <w:noWrap/>
            <w:vAlign w:val="center"/>
            <w:hideMark/>
          </w:tcPr>
          <w:p w14:paraId="2455B5B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0.6188</w:t>
            </w:r>
          </w:p>
        </w:tc>
        <w:tc>
          <w:tcPr>
            <w:tcW w:w="424" w:type="pct"/>
            <w:tcBorders>
              <w:top w:val="single" w:sz="4" w:space="0" w:color="auto"/>
              <w:left w:val="nil"/>
              <w:bottom w:val="nil"/>
              <w:right w:val="nil"/>
            </w:tcBorders>
            <w:noWrap/>
            <w:vAlign w:val="center"/>
            <w:hideMark/>
          </w:tcPr>
          <w:p w14:paraId="0728EED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-0.3442</w:t>
            </w:r>
          </w:p>
        </w:tc>
        <w:tc>
          <w:tcPr>
            <w:tcW w:w="424" w:type="pct"/>
            <w:tcBorders>
              <w:top w:val="single" w:sz="4" w:space="0" w:color="auto"/>
              <w:left w:val="nil"/>
              <w:bottom w:val="nil"/>
              <w:right w:val="nil"/>
            </w:tcBorders>
            <w:noWrap/>
            <w:vAlign w:val="center"/>
            <w:hideMark/>
          </w:tcPr>
          <w:p w14:paraId="485EB0C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-0.1985</w:t>
            </w:r>
          </w:p>
        </w:tc>
        <w:tc>
          <w:tcPr>
            <w:tcW w:w="424" w:type="pct"/>
            <w:tcBorders>
              <w:top w:val="single" w:sz="4" w:space="0" w:color="auto"/>
              <w:left w:val="nil"/>
              <w:bottom w:val="nil"/>
              <w:right w:val="nil"/>
            </w:tcBorders>
            <w:noWrap/>
            <w:vAlign w:val="center"/>
            <w:hideMark/>
          </w:tcPr>
          <w:p w14:paraId="73AF940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-0.2116</w:t>
            </w:r>
          </w:p>
        </w:tc>
        <w:tc>
          <w:tcPr>
            <w:tcW w:w="401" w:type="pct"/>
            <w:tcBorders>
              <w:top w:val="single" w:sz="4" w:space="0" w:color="auto"/>
              <w:left w:val="nil"/>
              <w:bottom w:val="nil"/>
              <w:right w:val="nil"/>
            </w:tcBorders>
            <w:noWrap/>
            <w:vAlign w:val="center"/>
            <w:hideMark/>
          </w:tcPr>
          <w:p w14:paraId="31CDFDE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0.1121</w:t>
            </w:r>
          </w:p>
        </w:tc>
        <w:tc>
          <w:tcPr>
            <w:tcW w:w="424" w:type="pct"/>
            <w:tcBorders>
              <w:top w:val="single" w:sz="4" w:space="0" w:color="auto"/>
              <w:left w:val="nil"/>
              <w:bottom w:val="nil"/>
              <w:right w:val="nil"/>
            </w:tcBorders>
            <w:noWrap/>
            <w:vAlign w:val="center"/>
            <w:hideMark/>
          </w:tcPr>
          <w:p w14:paraId="46922D0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-0.0921</w:t>
            </w:r>
          </w:p>
        </w:tc>
        <w:tc>
          <w:tcPr>
            <w:tcW w:w="401" w:type="pct"/>
            <w:tcBorders>
              <w:top w:val="single" w:sz="4" w:space="0" w:color="auto"/>
              <w:left w:val="nil"/>
              <w:bottom w:val="nil"/>
              <w:right w:val="nil"/>
            </w:tcBorders>
            <w:noWrap/>
            <w:vAlign w:val="center"/>
            <w:hideMark/>
          </w:tcPr>
          <w:p w14:paraId="70D75D6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0.4101</w:t>
            </w:r>
          </w:p>
        </w:tc>
        <w:tc>
          <w:tcPr>
            <w:tcW w:w="399" w:type="pct"/>
            <w:tcBorders>
              <w:top w:val="single" w:sz="4" w:space="0" w:color="auto"/>
              <w:left w:val="nil"/>
              <w:bottom w:val="nil"/>
              <w:right w:val="nil"/>
            </w:tcBorders>
            <w:noWrap/>
            <w:vAlign w:val="center"/>
            <w:hideMark/>
          </w:tcPr>
          <w:p w14:paraId="112656A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0.1704</w:t>
            </w:r>
          </w:p>
        </w:tc>
      </w:tr>
      <w:tr w:rsidR="006D6B99" w:rsidRPr="00AF4D61" w14:paraId="76322C49" w14:textId="77777777" w:rsidTr="00606A99">
        <w:trPr>
          <w:trHeight w:val="255"/>
        </w:trPr>
        <w:tc>
          <w:tcPr>
            <w:tcW w:w="531" w:type="pct"/>
            <w:tcBorders>
              <w:top w:val="nil"/>
              <w:left w:val="nil"/>
              <w:bottom w:val="single" w:sz="4" w:space="0" w:color="auto"/>
              <w:right w:val="nil"/>
            </w:tcBorders>
            <w:noWrap/>
            <w:vAlign w:val="center"/>
            <w:hideMark/>
          </w:tcPr>
          <w:p w14:paraId="6E81BE5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0270150F" w14:textId="6CE1C63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0.495</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20E480E5" w14:textId="4974765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0.583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9319D9E" w14:textId="00F2CE5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0.089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F78B1BA" w14:textId="76D266F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0.266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4472C2C" w14:textId="3E7C81E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0.571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9767AB6" w14:textId="2799BD3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0.749</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14E7314" w14:textId="088AF89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0.733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9A1B3BD" w14:textId="4B68984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0.858</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B791B98" w14:textId="68237E6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024906E" w14:textId="49B002F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0.493</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5C58954" w14:textId="1C3CF3A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0.784</w:t>
            </w:r>
            <w:r w:rsidRPr="00AF4D61">
              <w:rPr>
                <w:rFonts w:asciiTheme="minorHAnsi" w:eastAsia="Times New Roman" w:hAnsiTheme="minorHAnsi" w:cstheme="minorHAnsi"/>
                <w:bCs w:val="0"/>
                <w:sz w:val="18"/>
                <w:szCs w:val="18"/>
                <w:lang w:val="pl-PL" w:eastAsia="pl-PL"/>
              </w:rPr>
              <w:t>)</w:t>
            </w:r>
          </w:p>
        </w:tc>
      </w:tr>
      <w:tr w:rsidR="006D6B99" w:rsidRPr="00AF4D61" w14:paraId="37AB1445" w14:textId="77777777" w:rsidTr="00606A99">
        <w:trPr>
          <w:trHeight w:val="255"/>
        </w:trPr>
        <w:tc>
          <w:tcPr>
            <w:tcW w:w="531" w:type="pct"/>
            <w:tcBorders>
              <w:top w:val="single" w:sz="4" w:space="0" w:color="auto"/>
              <w:left w:val="nil"/>
              <w:bottom w:val="nil"/>
              <w:right w:val="nil"/>
            </w:tcBorders>
            <w:noWrap/>
            <w:vAlign w:val="center"/>
            <w:hideMark/>
          </w:tcPr>
          <w:p w14:paraId="7DD9E560"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CI</w:t>
            </w:r>
          </w:p>
        </w:tc>
        <w:tc>
          <w:tcPr>
            <w:tcW w:w="384" w:type="pct"/>
            <w:tcBorders>
              <w:top w:val="single" w:sz="4" w:space="0" w:color="auto"/>
              <w:left w:val="nil"/>
              <w:bottom w:val="nil"/>
              <w:right w:val="nil"/>
            </w:tcBorders>
            <w:noWrap/>
            <w:vAlign w:val="center"/>
            <w:hideMark/>
          </w:tcPr>
          <w:p w14:paraId="2B4193A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0.6191</w:t>
            </w:r>
          </w:p>
        </w:tc>
        <w:tc>
          <w:tcPr>
            <w:tcW w:w="386" w:type="pct"/>
            <w:tcBorders>
              <w:top w:val="single" w:sz="4" w:space="0" w:color="auto"/>
              <w:left w:val="nil"/>
              <w:bottom w:val="nil"/>
              <w:right w:val="nil"/>
            </w:tcBorders>
            <w:noWrap/>
            <w:vAlign w:val="center"/>
            <w:hideMark/>
          </w:tcPr>
          <w:p w14:paraId="0DC955C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-0.6390</w:t>
            </w:r>
          </w:p>
        </w:tc>
        <w:tc>
          <w:tcPr>
            <w:tcW w:w="401" w:type="pct"/>
            <w:tcBorders>
              <w:top w:val="single" w:sz="4" w:space="0" w:color="auto"/>
              <w:left w:val="nil"/>
              <w:bottom w:val="nil"/>
              <w:right w:val="nil"/>
            </w:tcBorders>
            <w:noWrap/>
            <w:vAlign w:val="center"/>
            <w:hideMark/>
          </w:tcPr>
          <w:p w14:paraId="7FECF91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0.6061</w:t>
            </w:r>
          </w:p>
        </w:tc>
        <w:tc>
          <w:tcPr>
            <w:tcW w:w="401" w:type="pct"/>
            <w:tcBorders>
              <w:top w:val="single" w:sz="4" w:space="0" w:color="auto"/>
              <w:left w:val="nil"/>
              <w:bottom w:val="nil"/>
              <w:right w:val="nil"/>
            </w:tcBorders>
            <w:noWrap/>
            <w:vAlign w:val="center"/>
            <w:hideMark/>
          </w:tcPr>
          <w:p w14:paraId="411D48A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0.7260</w:t>
            </w:r>
          </w:p>
        </w:tc>
        <w:tc>
          <w:tcPr>
            <w:tcW w:w="424" w:type="pct"/>
            <w:tcBorders>
              <w:top w:val="single" w:sz="4" w:space="0" w:color="auto"/>
              <w:left w:val="nil"/>
              <w:bottom w:val="nil"/>
              <w:right w:val="nil"/>
            </w:tcBorders>
            <w:noWrap/>
            <w:vAlign w:val="center"/>
            <w:hideMark/>
          </w:tcPr>
          <w:p w14:paraId="1B79831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-0.3999</w:t>
            </w:r>
          </w:p>
        </w:tc>
        <w:tc>
          <w:tcPr>
            <w:tcW w:w="424" w:type="pct"/>
            <w:tcBorders>
              <w:top w:val="single" w:sz="4" w:space="0" w:color="auto"/>
              <w:left w:val="nil"/>
              <w:bottom w:val="nil"/>
              <w:right w:val="nil"/>
            </w:tcBorders>
            <w:noWrap/>
            <w:vAlign w:val="center"/>
            <w:hideMark/>
          </w:tcPr>
          <w:p w14:paraId="1FA6E15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-0.3933</w:t>
            </w:r>
          </w:p>
        </w:tc>
        <w:tc>
          <w:tcPr>
            <w:tcW w:w="424" w:type="pct"/>
            <w:tcBorders>
              <w:top w:val="single" w:sz="4" w:space="0" w:color="auto"/>
              <w:left w:val="nil"/>
              <w:bottom w:val="nil"/>
              <w:right w:val="nil"/>
            </w:tcBorders>
            <w:noWrap/>
            <w:vAlign w:val="center"/>
            <w:hideMark/>
          </w:tcPr>
          <w:p w14:paraId="601EEA1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-0.5256</w:t>
            </w:r>
          </w:p>
        </w:tc>
        <w:tc>
          <w:tcPr>
            <w:tcW w:w="401" w:type="pct"/>
            <w:tcBorders>
              <w:top w:val="single" w:sz="4" w:space="0" w:color="auto"/>
              <w:left w:val="nil"/>
              <w:bottom w:val="nil"/>
              <w:right w:val="nil"/>
            </w:tcBorders>
            <w:noWrap/>
            <w:vAlign w:val="center"/>
            <w:hideMark/>
          </w:tcPr>
          <w:p w14:paraId="1D0681D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0.5494</w:t>
            </w:r>
          </w:p>
        </w:tc>
        <w:tc>
          <w:tcPr>
            <w:tcW w:w="424" w:type="pct"/>
            <w:tcBorders>
              <w:top w:val="single" w:sz="4" w:space="0" w:color="auto"/>
              <w:left w:val="nil"/>
              <w:bottom w:val="nil"/>
              <w:right w:val="nil"/>
            </w:tcBorders>
            <w:noWrap/>
            <w:vAlign w:val="center"/>
            <w:hideMark/>
          </w:tcPr>
          <w:p w14:paraId="1DB0E68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0.0884</w:t>
            </w:r>
          </w:p>
        </w:tc>
        <w:tc>
          <w:tcPr>
            <w:tcW w:w="401" w:type="pct"/>
            <w:tcBorders>
              <w:top w:val="single" w:sz="4" w:space="0" w:color="auto"/>
              <w:left w:val="nil"/>
              <w:bottom w:val="nil"/>
              <w:right w:val="nil"/>
            </w:tcBorders>
            <w:noWrap/>
            <w:vAlign w:val="center"/>
            <w:hideMark/>
          </w:tcPr>
          <w:p w14:paraId="2687E04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0.4028</w:t>
            </w:r>
          </w:p>
        </w:tc>
        <w:tc>
          <w:tcPr>
            <w:tcW w:w="399" w:type="pct"/>
            <w:tcBorders>
              <w:top w:val="single" w:sz="4" w:space="0" w:color="auto"/>
              <w:left w:val="nil"/>
              <w:bottom w:val="nil"/>
              <w:right w:val="nil"/>
            </w:tcBorders>
            <w:noWrap/>
            <w:vAlign w:val="center"/>
            <w:hideMark/>
          </w:tcPr>
          <w:p w14:paraId="45B479A2"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0.8806</w:t>
            </w:r>
          </w:p>
        </w:tc>
      </w:tr>
      <w:tr w:rsidR="006D6B99" w:rsidRPr="00AF4D61" w14:paraId="27AE9FF1" w14:textId="77777777" w:rsidTr="00606A99">
        <w:trPr>
          <w:trHeight w:val="255"/>
        </w:trPr>
        <w:tc>
          <w:tcPr>
            <w:tcW w:w="531" w:type="pct"/>
            <w:tcBorders>
              <w:top w:val="nil"/>
              <w:left w:val="nil"/>
              <w:bottom w:val="single" w:sz="4" w:space="0" w:color="auto"/>
              <w:right w:val="nil"/>
            </w:tcBorders>
            <w:noWrap/>
            <w:vAlign w:val="center"/>
            <w:hideMark/>
          </w:tcPr>
          <w:p w14:paraId="39355B6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F0165EC" w14:textId="2C7E61D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0.265</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03AFFC35" w14:textId="13ED6205"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0.246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16B3F32" w14:textId="7DE1BAC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A640EA5" w14:textId="00C3FCB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0.165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B92B398" w14:textId="4990C39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0.505</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600BE63" w14:textId="4FFC500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0.513</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594B294" w14:textId="5EAD9D7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0.363</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493D711" w14:textId="06A5E2C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0.337</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6AE9865" w14:textId="34B4E8A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3191FC7" w14:textId="006EA5A9"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0.501</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5E4DAE7" w14:textId="695B3E2E" w:rsidR="006D6B99" w:rsidRPr="00AF4D61" w:rsidRDefault="00560D3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0.049</w:t>
            </w:r>
            <w:r w:rsidRPr="00AF4D61">
              <w:rPr>
                <w:rFonts w:asciiTheme="minorHAnsi" w:eastAsia="Times New Roman" w:hAnsiTheme="minorHAnsi" w:cstheme="minorHAnsi"/>
                <w:b/>
                <w:sz w:val="18"/>
                <w:szCs w:val="18"/>
                <w:lang w:val="pl-PL" w:eastAsia="pl-PL"/>
              </w:rPr>
              <w:t>)</w:t>
            </w:r>
          </w:p>
        </w:tc>
      </w:tr>
      <w:tr w:rsidR="006D6B99" w:rsidRPr="00AF4D61" w14:paraId="787C07CA" w14:textId="77777777" w:rsidTr="00606A99">
        <w:trPr>
          <w:trHeight w:val="255"/>
        </w:trPr>
        <w:tc>
          <w:tcPr>
            <w:tcW w:w="531" w:type="pct"/>
            <w:tcBorders>
              <w:top w:val="single" w:sz="4" w:space="0" w:color="auto"/>
              <w:left w:val="nil"/>
              <w:bottom w:val="nil"/>
              <w:right w:val="nil"/>
            </w:tcBorders>
            <w:noWrap/>
            <w:vAlign w:val="center"/>
            <w:hideMark/>
          </w:tcPr>
          <w:p w14:paraId="713ABA16"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TPhA</w:t>
            </w:r>
          </w:p>
        </w:tc>
        <w:tc>
          <w:tcPr>
            <w:tcW w:w="384" w:type="pct"/>
            <w:tcBorders>
              <w:top w:val="single" w:sz="4" w:space="0" w:color="auto"/>
              <w:left w:val="nil"/>
              <w:bottom w:val="nil"/>
              <w:right w:val="nil"/>
            </w:tcBorders>
            <w:noWrap/>
            <w:vAlign w:val="center"/>
            <w:hideMark/>
          </w:tcPr>
          <w:p w14:paraId="7501E08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0.6323</w:t>
            </w:r>
          </w:p>
        </w:tc>
        <w:tc>
          <w:tcPr>
            <w:tcW w:w="386" w:type="pct"/>
            <w:tcBorders>
              <w:top w:val="single" w:sz="4" w:space="0" w:color="auto"/>
              <w:left w:val="nil"/>
              <w:bottom w:val="nil"/>
              <w:right w:val="nil"/>
            </w:tcBorders>
            <w:noWrap/>
            <w:vAlign w:val="center"/>
            <w:hideMark/>
          </w:tcPr>
          <w:p w14:paraId="640F11F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-0.1624</w:t>
            </w:r>
          </w:p>
        </w:tc>
        <w:tc>
          <w:tcPr>
            <w:tcW w:w="401" w:type="pct"/>
            <w:tcBorders>
              <w:top w:val="single" w:sz="4" w:space="0" w:color="auto"/>
              <w:left w:val="nil"/>
              <w:bottom w:val="nil"/>
              <w:right w:val="nil"/>
            </w:tcBorders>
            <w:noWrap/>
            <w:vAlign w:val="center"/>
            <w:hideMark/>
          </w:tcPr>
          <w:p w14:paraId="31317E8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0.7023</w:t>
            </w:r>
          </w:p>
        </w:tc>
        <w:tc>
          <w:tcPr>
            <w:tcW w:w="401" w:type="pct"/>
            <w:tcBorders>
              <w:top w:val="single" w:sz="4" w:space="0" w:color="auto"/>
              <w:left w:val="nil"/>
              <w:bottom w:val="nil"/>
              <w:right w:val="nil"/>
            </w:tcBorders>
            <w:noWrap/>
            <w:vAlign w:val="center"/>
            <w:hideMark/>
          </w:tcPr>
          <w:p w14:paraId="52D10C83"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0.9793</w:t>
            </w:r>
          </w:p>
        </w:tc>
        <w:tc>
          <w:tcPr>
            <w:tcW w:w="424" w:type="pct"/>
            <w:tcBorders>
              <w:top w:val="single" w:sz="4" w:space="0" w:color="auto"/>
              <w:left w:val="nil"/>
              <w:bottom w:val="nil"/>
              <w:right w:val="nil"/>
            </w:tcBorders>
            <w:noWrap/>
            <w:vAlign w:val="center"/>
            <w:hideMark/>
          </w:tcPr>
          <w:p w14:paraId="38D9F24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-0.0096</w:t>
            </w:r>
          </w:p>
        </w:tc>
        <w:tc>
          <w:tcPr>
            <w:tcW w:w="424" w:type="pct"/>
            <w:tcBorders>
              <w:top w:val="single" w:sz="4" w:space="0" w:color="auto"/>
              <w:left w:val="nil"/>
              <w:bottom w:val="nil"/>
              <w:right w:val="nil"/>
            </w:tcBorders>
            <w:noWrap/>
            <w:vAlign w:val="center"/>
            <w:hideMark/>
          </w:tcPr>
          <w:p w14:paraId="1C2F7A5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0.0877</w:t>
            </w:r>
          </w:p>
        </w:tc>
        <w:tc>
          <w:tcPr>
            <w:tcW w:w="424" w:type="pct"/>
            <w:tcBorders>
              <w:top w:val="single" w:sz="4" w:space="0" w:color="auto"/>
              <w:left w:val="nil"/>
              <w:bottom w:val="nil"/>
              <w:right w:val="nil"/>
            </w:tcBorders>
            <w:noWrap/>
            <w:vAlign w:val="center"/>
            <w:hideMark/>
          </w:tcPr>
          <w:p w14:paraId="6474FD1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-0.0380</w:t>
            </w:r>
          </w:p>
        </w:tc>
        <w:tc>
          <w:tcPr>
            <w:tcW w:w="401" w:type="pct"/>
            <w:tcBorders>
              <w:top w:val="single" w:sz="4" w:space="0" w:color="auto"/>
              <w:left w:val="nil"/>
              <w:bottom w:val="nil"/>
              <w:right w:val="nil"/>
            </w:tcBorders>
            <w:noWrap/>
            <w:vAlign w:val="center"/>
            <w:hideMark/>
          </w:tcPr>
          <w:p w14:paraId="771E895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0.7125</w:t>
            </w:r>
          </w:p>
        </w:tc>
        <w:tc>
          <w:tcPr>
            <w:tcW w:w="424" w:type="pct"/>
            <w:tcBorders>
              <w:top w:val="single" w:sz="4" w:space="0" w:color="auto"/>
              <w:left w:val="nil"/>
              <w:bottom w:val="nil"/>
              <w:right w:val="nil"/>
            </w:tcBorders>
            <w:noWrap/>
            <w:vAlign w:val="center"/>
            <w:hideMark/>
          </w:tcPr>
          <w:p w14:paraId="69879F9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-0.0961</w:t>
            </w:r>
          </w:p>
        </w:tc>
        <w:tc>
          <w:tcPr>
            <w:tcW w:w="401" w:type="pct"/>
            <w:tcBorders>
              <w:top w:val="single" w:sz="4" w:space="0" w:color="auto"/>
              <w:left w:val="nil"/>
              <w:bottom w:val="nil"/>
              <w:right w:val="nil"/>
            </w:tcBorders>
            <w:noWrap/>
            <w:vAlign w:val="center"/>
            <w:hideMark/>
          </w:tcPr>
          <w:p w14:paraId="1302BE6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0.8131</w:t>
            </w:r>
          </w:p>
        </w:tc>
        <w:tc>
          <w:tcPr>
            <w:tcW w:w="399" w:type="pct"/>
            <w:tcBorders>
              <w:top w:val="single" w:sz="4" w:space="0" w:color="auto"/>
              <w:left w:val="nil"/>
              <w:bottom w:val="nil"/>
              <w:right w:val="nil"/>
            </w:tcBorders>
            <w:noWrap/>
            <w:vAlign w:val="center"/>
            <w:hideMark/>
          </w:tcPr>
          <w:p w14:paraId="6B50092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0.4741</w:t>
            </w:r>
          </w:p>
        </w:tc>
      </w:tr>
      <w:tr w:rsidR="006D6B99" w:rsidRPr="00AF4D61" w14:paraId="1863F377" w14:textId="77777777" w:rsidTr="00606A99">
        <w:trPr>
          <w:trHeight w:val="255"/>
        </w:trPr>
        <w:tc>
          <w:tcPr>
            <w:tcW w:w="531" w:type="pct"/>
            <w:tcBorders>
              <w:top w:val="nil"/>
              <w:left w:val="nil"/>
              <w:bottom w:val="single" w:sz="4" w:space="0" w:color="auto"/>
              <w:right w:val="nil"/>
            </w:tcBorders>
            <w:noWrap/>
            <w:vAlign w:val="center"/>
            <w:hideMark/>
          </w:tcPr>
          <w:p w14:paraId="4943BC8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6A37EE6" w14:textId="077BFC3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0.252</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094815D3" w14:textId="14D60EF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0.794</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D79F215" w14:textId="57C6B3A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0.186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A48CC79" w14:textId="79C22E13"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15D90451" w14:textId="51ABC8E0"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41876068" w14:textId="1D97EC9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0.888</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18A4C7A" w14:textId="457EFBE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0.952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31A49DDE" w14:textId="24FA0573"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0.177</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1349144F" w14:textId="1B4ECB4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0.878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59CE4B0" w14:textId="2FD5F566"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0.094</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1EFE2F29" w14:textId="6C6D4A9E"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0.420</w:t>
            </w:r>
            <w:r w:rsidRPr="00AF4D61">
              <w:rPr>
                <w:rFonts w:asciiTheme="minorHAnsi" w:eastAsia="Times New Roman" w:hAnsiTheme="minorHAnsi" w:cstheme="minorHAnsi"/>
                <w:bCs w:val="0"/>
                <w:sz w:val="18"/>
                <w:szCs w:val="18"/>
                <w:lang w:val="pl-PL" w:eastAsia="pl-PL"/>
              </w:rPr>
              <w:t>)</w:t>
            </w:r>
          </w:p>
        </w:tc>
      </w:tr>
      <w:tr w:rsidR="006D6B99" w:rsidRPr="00AF4D61" w14:paraId="71D82E8B" w14:textId="77777777" w:rsidTr="00606A99">
        <w:trPr>
          <w:trHeight w:val="255"/>
        </w:trPr>
        <w:tc>
          <w:tcPr>
            <w:tcW w:w="531" w:type="pct"/>
            <w:tcBorders>
              <w:top w:val="single" w:sz="4" w:space="0" w:color="auto"/>
              <w:left w:val="nil"/>
              <w:bottom w:val="nil"/>
              <w:right w:val="nil"/>
            </w:tcBorders>
            <w:noWrap/>
            <w:vAlign w:val="center"/>
            <w:hideMark/>
          </w:tcPr>
          <w:p w14:paraId="4D7FDF37"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TFL</w:t>
            </w:r>
          </w:p>
        </w:tc>
        <w:tc>
          <w:tcPr>
            <w:tcW w:w="384" w:type="pct"/>
            <w:tcBorders>
              <w:top w:val="single" w:sz="4" w:space="0" w:color="auto"/>
              <w:left w:val="nil"/>
              <w:bottom w:val="nil"/>
              <w:right w:val="nil"/>
            </w:tcBorders>
            <w:noWrap/>
            <w:vAlign w:val="center"/>
            <w:hideMark/>
          </w:tcPr>
          <w:p w14:paraId="3DA329A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0.6117</w:t>
            </w:r>
          </w:p>
        </w:tc>
        <w:tc>
          <w:tcPr>
            <w:tcW w:w="386" w:type="pct"/>
            <w:tcBorders>
              <w:top w:val="single" w:sz="4" w:space="0" w:color="auto"/>
              <w:left w:val="nil"/>
              <w:bottom w:val="nil"/>
              <w:right w:val="nil"/>
            </w:tcBorders>
            <w:noWrap/>
            <w:vAlign w:val="center"/>
            <w:hideMark/>
          </w:tcPr>
          <w:p w14:paraId="3781E25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-0.0115</w:t>
            </w:r>
          </w:p>
        </w:tc>
        <w:tc>
          <w:tcPr>
            <w:tcW w:w="401" w:type="pct"/>
            <w:tcBorders>
              <w:top w:val="single" w:sz="4" w:space="0" w:color="auto"/>
              <w:left w:val="nil"/>
              <w:bottom w:val="nil"/>
              <w:right w:val="nil"/>
            </w:tcBorders>
            <w:noWrap/>
            <w:vAlign w:val="center"/>
            <w:hideMark/>
          </w:tcPr>
          <w:p w14:paraId="0CD58C1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0.6163</w:t>
            </w:r>
          </w:p>
        </w:tc>
        <w:tc>
          <w:tcPr>
            <w:tcW w:w="401" w:type="pct"/>
            <w:tcBorders>
              <w:top w:val="single" w:sz="4" w:space="0" w:color="auto"/>
              <w:left w:val="nil"/>
              <w:bottom w:val="nil"/>
              <w:right w:val="nil"/>
            </w:tcBorders>
            <w:noWrap/>
            <w:vAlign w:val="center"/>
            <w:hideMark/>
          </w:tcPr>
          <w:p w14:paraId="776CD9D9"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0.9354</w:t>
            </w:r>
          </w:p>
        </w:tc>
        <w:tc>
          <w:tcPr>
            <w:tcW w:w="424" w:type="pct"/>
            <w:tcBorders>
              <w:top w:val="single" w:sz="4" w:space="0" w:color="auto"/>
              <w:left w:val="nil"/>
              <w:bottom w:val="nil"/>
              <w:right w:val="nil"/>
            </w:tcBorders>
            <w:noWrap/>
            <w:vAlign w:val="center"/>
            <w:hideMark/>
          </w:tcPr>
          <w:p w14:paraId="25EE453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0.2599</w:t>
            </w:r>
          </w:p>
        </w:tc>
        <w:tc>
          <w:tcPr>
            <w:tcW w:w="424" w:type="pct"/>
            <w:tcBorders>
              <w:top w:val="single" w:sz="4" w:space="0" w:color="auto"/>
              <w:left w:val="nil"/>
              <w:bottom w:val="nil"/>
              <w:right w:val="nil"/>
            </w:tcBorders>
            <w:noWrap/>
            <w:vAlign w:val="center"/>
            <w:hideMark/>
          </w:tcPr>
          <w:p w14:paraId="40E1C0F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0.3692</w:t>
            </w:r>
          </w:p>
        </w:tc>
        <w:tc>
          <w:tcPr>
            <w:tcW w:w="424" w:type="pct"/>
            <w:tcBorders>
              <w:top w:val="single" w:sz="4" w:space="0" w:color="auto"/>
              <w:left w:val="nil"/>
              <w:bottom w:val="nil"/>
              <w:right w:val="nil"/>
            </w:tcBorders>
            <w:noWrap/>
            <w:vAlign w:val="center"/>
            <w:hideMark/>
          </w:tcPr>
          <w:p w14:paraId="2FB4C535" w14:textId="7A92B40E"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0.2864</w:t>
            </w:r>
          </w:p>
        </w:tc>
        <w:tc>
          <w:tcPr>
            <w:tcW w:w="401" w:type="pct"/>
            <w:tcBorders>
              <w:top w:val="single" w:sz="4" w:space="0" w:color="auto"/>
              <w:left w:val="nil"/>
              <w:bottom w:val="nil"/>
              <w:right w:val="nil"/>
            </w:tcBorders>
            <w:noWrap/>
            <w:vAlign w:val="center"/>
            <w:hideMark/>
          </w:tcPr>
          <w:p w14:paraId="44FE574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0.7308</w:t>
            </w:r>
          </w:p>
        </w:tc>
        <w:tc>
          <w:tcPr>
            <w:tcW w:w="424" w:type="pct"/>
            <w:tcBorders>
              <w:top w:val="single" w:sz="4" w:space="0" w:color="auto"/>
              <w:left w:val="nil"/>
              <w:bottom w:val="nil"/>
              <w:right w:val="nil"/>
            </w:tcBorders>
            <w:noWrap/>
            <w:vAlign w:val="center"/>
            <w:hideMark/>
          </w:tcPr>
          <w:p w14:paraId="6C67DEA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-0.0545</w:t>
            </w:r>
          </w:p>
        </w:tc>
        <w:tc>
          <w:tcPr>
            <w:tcW w:w="401" w:type="pct"/>
            <w:tcBorders>
              <w:top w:val="single" w:sz="4" w:space="0" w:color="auto"/>
              <w:left w:val="nil"/>
              <w:bottom w:val="nil"/>
              <w:right w:val="nil"/>
            </w:tcBorders>
            <w:noWrap/>
            <w:vAlign w:val="center"/>
            <w:hideMark/>
          </w:tcPr>
          <w:p w14:paraId="67D61AB7"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0.9205</w:t>
            </w:r>
          </w:p>
        </w:tc>
        <w:tc>
          <w:tcPr>
            <w:tcW w:w="399" w:type="pct"/>
            <w:tcBorders>
              <w:top w:val="single" w:sz="4" w:space="0" w:color="auto"/>
              <w:left w:val="nil"/>
              <w:bottom w:val="nil"/>
              <w:right w:val="nil"/>
            </w:tcBorders>
            <w:noWrap/>
            <w:vAlign w:val="center"/>
            <w:hideMark/>
          </w:tcPr>
          <w:p w14:paraId="1BCBBB2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0.1510</w:t>
            </w:r>
          </w:p>
        </w:tc>
      </w:tr>
      <w:tr w:rsidR="006D6B99" w:rsidRPr="00AF4D61" w14:paraId="4CC14048" w14:textId="77777777" w:rsidTr="00606A99">
        <w:trPr>
          <w:trHeight w:val="255"/>
        </w:trPr>
        <w:tc>
          <w:tcPr>
            <w:tcW w:w="531" w:type="pct"/>
            <w:tcBorders>
              <w:top w:val="nil"/>
              <w:left w:val="nil"/>
              <w:bottom w:val="single" w:sz="4" w:space="0" w:color="auto"/>
              <w:right w:val="nil"/>
            </w:tcBorders>
            <w:noWrap/>
            <w:vAlign w:val="center"/>
            <w:hideMark/>
          </w:tcPr>
          <w:p w14:paraId="0D7E871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A11CCFB" w14:textId="3A87FA5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0.273</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27F19F8A" w14:textId="73080512"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0.985</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B822940" w14:textId="7CE76AA1"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0.268</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B757E53" w14:textId="296E80F2"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0.020</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757C1C94" w14:textId="4646177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0.673</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5613F38" w14:textId="685C764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0.541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EC31F15" w14:textId="69126B7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0.640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E8C5D5E" w14:textId="26AFCABF"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0.161</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9E6B8FC" w14:textId="38D83C01"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0.931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3539396" w14:textId="3E341BF4" w:rsidR="006D6B99" w:rsidRPr="00AF4D61" w:rsidRDefault="00560D3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0.027</w:t>
            </w:r>
            <w:r w:rsidRPr="00AF4D61">
              <w:rPr>
                <w:rFonts w:asciiTheme="minorHAnsi" w:eastAsia="Times New Roman" w:hAnsiTheme="minorHAnsi" w:cstheme="minorHAnsi"/>
                <w:b/>
                <w:sz w:val="18"/>
                <w:szCs w:val="18"/>
                <w:lang w:val="pl-PL" w:eastAsia="pl-PL"/>
              </w:rPr>
              <w:t>)</w:t>
            </w:r>
          </w:p>
        </w:tc>
        <w:tc>
          <w:tcPr>
            <w:tcW w:w="399" w:type="pct"/>
            <w:tcBorders>
              <w:top w:val="nil"/>
              <w:left w:val="nil"/>
              <w:bottom w:val="single" w:sz="4" w:space="0" w:color="auto"/>
              <w:right w:val="nil"/>
            </w:tcBorders>
            <w:noWrap/>
            <w:vAlign w:val="center"/>
            <w:hideMark/>
          </w:tcPr>
          <w:p w14:paraId="585194AB" w14:textId="37D47C6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0.809</w:t>
            </w:r>
            <w:r w:rsidRPr="00AF4D61">
              <w:rPr>
                <w:rFonts w:asciiTheme="minorHAnsi" w:eastAsia="Times New Roman" w:hAnsiTheme="minorHAnsi" w:cstheme="minorHAnsi"/>
                <w:bCs w:val="0"/>
                <w:sz w:val="18"/>
                <w:szCs w:val="18"/>
                <w:lang w:val="pl-PL" w:eastAsia="pl-PL"/>
              </w:rPr>
              <w:t>)</w:t>
            </w:r>
          </w:p>
        </w:tc>
      </w:tr>
      <w:tr w:rsidR="006D6B99" w:rsidRPr="00AF4D61" w14:paraId="4C6F456F" w14:textId="77777777" w:rsidTr="00606A99">
        <w:trPr>
          <w:trHeight w:val="255"/>
        </w:trPr>
        <w:tc>
          <w:tcPr>
            <w:tcW w:w="531" w:type="pct"/>
            <w:tcBorders>
              <w:top w:val="single" w:sz="4" w:space="0" w:color="auto"/>
              <w:left w:val="nil"/>
              <w:bottom w:val="nil"/>
              <w:right w:val="nil"/>
            </w:tcBorders>
            <w:noWrap/>
            <w:vAlign w:val="center"/>
            <w:hideMark/>
          </w:tcPr>
          <w:p w14:paraId="2CCBF408"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TPA</w:t>
            </w:r>
          </w:p>
        </w:tc>
        <w:tc>
          <w:tcPr>
            <w:tcW w:w="384" w:type="pct"/>
            <w:tcBorders>
              <w:top w:val="single" w:sz="4" w:space="0" w:color="auto"/>
              <w:left w:val="nil"/>
              <w:bottom w:val="nil"/>
              <w:right w:val="nil"/>
            </w:tcBorders>
            <w:noWrap/>
            <w:vAlign w:val="center"/>
            <w:hideMark/>
          </w:tcPr>
          <w:p w14:paraId="275DA3A2"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0.0914</w:t>
            </w:r>
          </w:p>
        </w:tc>
        <w:tc>
          <w:tcPr>
            <w:tcW w:w="386" w:type="pct"/>
            <w:tcBorders>
              <w:top w:val="single" w:sz="4" w:space="0" w:color="auto"/>
              <w:left w:val="nil"/>
              <w:bottom w:val="nil"/>
              <w:right w:val="nil"/>
            </w:tcBorders>
            <w:noWrap/>
            <w:vAlign w:val="center"/>
            <w:hideMark/>
          </w:tcPr>
          <w:p w14:paraId="4E5B57B1"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0.3790</w:t>
            </w:r>
          </w:p>
        </w:tc>
        <w:tc>
          <w:tcPr>
            <w:tcW w:w="401" w:type="pct"/>
            <w:tcBorders>
              <w:top w:val="single" w:sz="4" w:space="0" w:color="auto"/>
              <w:left w:val="nil"/>
              <w:bottom w:val="nil"/>
              <w:right w:val="nil"/>
            </w:tcBorders>
            <w:noWrap/>
            <w:vAlign w:val="center"/>
            <w:hideMark/>
          </w:tcPr>
          <w:p w14:paraId="213FF2FA"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-0.0940</w:t>
            </w:r>
          </w:p>
        </w:tc>
        <w:tc>
          <w:tcPr>
            <w:tcW w:w="401" w:type="pct"/>
            <w:tcBorders>
              <w:top w:val="single" w:sz="4" w:space="0" w:color="auto"/>
              <w:left w:val="nil"/>
              <w:bottom w:val="nil"/>
              <w:right w:val="nil"/>
            </w:tcBorders>
            <w:noWrap/>
            <w:vAlign w:val="center"/>
            <w:hideMark/>
          </w:tcPr>
          <w:p w14:paraId="2D5913D9"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0.1531</w:t>
            </w:r>
          </w:p>
        </w:tc>
        <w:tc>
          <w:tcPr>
            <w:tcW w:w="424" w:type="pct"/>
            <w:tcBorders>
              <w:top w:val="single" w:sz="4" w:space="0" w:color="auto"/>
              <w:left w:val="nil"/>
              <w:bottom w:val="nil"/>
              <w:right w:val="nil"/>
            </w:tcBorders>
            <w:noWrap/>
            <w:vAlign w:val="center"/>
            <w:hideMark/>
          </w:tcPr>
          <w:p w14:paraId="4D5B3A0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0.8036</w:t>
            </w:r>
          </w:p>
        </w:tc>
        <w:tc>
          <w:tcPr>
            <w:tcW w:w="424" w:type="pct"/>
            <w:tcBorders>
              <w:top w:val="single" w:sz="4" w:space="0" w:color="auto"/>
              <w:left w:val="nil"/>
              <w:bottom w:val="nil"/>
              <w:right w:val="nil"/>
            </w:tcBorders>
            <w:noWrap/>
            <w:vAlign w:val="center"/>
            <w:hideMark/>
          </w:tcPr>
          <w:p w14:paraId="3FCF1D34"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0.8617</w:t>
            </w:r>
          </w:p>
        </w:tc>
        <w:tc>
          <w:tcPr>
            <w:tcW w:w="424" w:type="pct"/>
            <w:tcBorders>
              <w:top w:val="single" w:sz="4" w:space="0" w:color="auto"/>
              <w:left w:val="nil"/>
              <w:bottom w:val="nil"/>
              <w:right w:val="nil"/>
            </w:tcBorders>
            <w:noWrap/>
            <w:vAlign w:val="center"/>
            <w:hideMark/>
          </w:tcPr>
          <w:p w14:paraId="07A01FDF"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0.9364</w:t>
            </w:r>
          </w:p>
        </w:tc>
        <w:tc>
          <w:tcPr>
            <w:tcW w:w="401" w:type="pct"/>
            <w:tcBorders>
              <w:top w:val="single" w:sz="4" w:space="0" w:color="auto"/>
              <w:left w:val="nil"/>
              <w:bottom w:val="nil"/>
              <w:right w:val="nil"/>
            </w:tcBorders>
            <w:noWrap/>
            <w:vAlign w:val="center"/>
            <w:hideMark/>
          </w:tcPr>
          <w:p w14:paraId="24F3688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0.2806</w:t>
            </w:r>
          </w:p>
        </w:tc>
        <w:tc>
          <w:tcPr>
            <w:tcW w:w="424" w:type="pct"/>
            <w:tcBorders>
              <w:top w:val="single" w:sz="4" w:space="0" w:color="auto"/>
              <w:left w:val="nil"/>
              <w:bottom w:val="nil"/>
              <w:right w:val="nil"/>
            </w:tcBorders>
            <w:noWrap/>
            <w:vAlign w:val="center"/>
            <w:hideMark/>
          </w:tcPr>
          <w:p w14:paraId="28FDFDE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0.0571</w:t>
            </w:r>
          </w:p>
        </w:tc>
        <w:tc>
          <w:tcPr>
            <w:tcW w:w="401" w:type="pct"/>
            <w:tcBorders>
              <w:top w:val="single" w:sz="4" w:space="0" w:color="auto"/>
              <w:left w:val="nil"/>
              <w:bottom w:val="nil"/>
              <w:right w:val="nil"/>
            </w:tcBorders>
            <w:noWrap/>
            <w:vAlign w:val="center"/>
            <w:hideMark/>
          </w:tcPr>
          <w:p w14:paraId="330342B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0.5460</w:t>
            </w:r>
          </w:p>
        </w:tc>
        <w:tc>
          <w:tcPr>
            <w:tcW w:w="399" w:type="pct"/>
            <w:tcBorders>
              <w:top w:val="single" w:sz="4" w:space="0" w:color="auto"/>
              <w:left w:val="nil"/>
              <w:bottom w:val="nil"/>
              <w:right w:val="nil"/>
            </w:tcBorders>
            <w:noWrap/>
            <w:vAlign w:val="center"/>
            <w:hideMark/>
          </w:tcPr>
          <w:p w14:paraId="1F243E1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-0.7793</w:t>
            </w:r>
          </w:p>
        </w:tc>
      </w:tr>
      <w:tr w:rsidR="006D6B99" w:rsidRPr="00AF4D61" w14:paraId="68A9C7BB" w14:textId="77777777" w:rsidTr="00606A99">
        <w:trPr>
          <w:trHeight w:val="255"/>
        </w:trPr>
        <w:tc>
          <w:tcPr>
            <w:tcW w:w="531" w:type="pct"/>
            <w:tcBorders>
              <w:top w:val="nil"/>
              <w:left w:val="nil"/>
              <w:bottom w:val="single" w:sz="4" w:space="0" w:color="auto"/>
              <w:right w:val="nil"/>
            </w:tcBorders>
            <w:noWrap/>
            <w:vAlign w:val="center"/>
            <w:hideMark/>
          </w:tcPr>
          <w:p w14:paraId="63C792E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7A5CABF8" w14:textId="0D9C8B98"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0.884</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503E3E6E" w14:textId="15B7755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0.529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EEDED2E" w14:textId="54F2959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0.880</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8B0FB25" w14:textId="0F559477"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0.806</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89F709E" w14:textId="09FFCF4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0.101</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7B01D63" w14:textId="3E338E8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0.060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A643D72" w14:textId="02B1306A"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0.019</w:t>
            </w:r>
            <w:r w:rsidRPr="00AF4D61">
              <w:rPr>
                <w:rFonts w:asciiTheme="minorHAnsi" w:eastAsia="Times New Roman" w:hAnsiTheme="minorHAnsi" w:cstheme="minorHAnsi"/>
                <w:b/>
                <w:sz w:val="18"/>
                <w:szCs w:val="18"/>
                <w:lang w:val="pl-PL" w:eastAsia="pl-PL"/>
              </w:rPr>
              <w:t>)</w:t>
            </w:r>
          </w:p>
        </w:tc>
        <w:tc>
          <w:tcPr>
            <w:tcW w:w="401" w:type="pct"/>
            <w:tcBorders>
              <w:top w:val="nil"/>
              <w:left w:val="nil"/>
              <w:bottom w:val="single" w:sz="4" w:space="0" w:color="auto"/>
              <w:right w:val="nil"/>
            </w:tcBorders>
            <w:noWrap/>
            <w:vAlign w:val="center"/>
            <w:hideMark/>
          </w:tcPr>
          <w:p w14:paraId="2296407E" w14:textId="4101BD2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0.647</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7934E1D5" w14:textId="5A82BF77"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0.927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7CC8B431" w14:textId="7021331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0.341</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AB5B9E8" w14:textId="6DB5F9C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0.120</w:t>
            </w:r>
            <w:r w:rsidRPr="00AF4D61">
              <w:rPr>
                <w:rFonts w:asciiTheme="minorHAnsi" w:eastAsia="Times New Roman" w:hAnsiTheme="minorHAnsi" w:cstheme="minorHAnsi"/>
                <w:bCs w:val="0"/>
                <w:sz w:val="18"/>
                <w:szCs w:val="18"/>
                <w:lang w:val="pl-PL" w:eastAsia="pl-PL"/>
              </w:rPr>
              <w:t>)</w:t>
            </w:r>
          </w:p>
        </w:tc>
      </w:tr>
      <w:tr w:rsidR="006D6B99" w:rsidRPr="00AF4D61" w14:paraId="757D3B79" w14:textId="77777777" w:rsidTr="00606A99">
        <w:trPr>
          <w:trHeight w:val="255"/>
        </w:trPr>
        <w:tc>
          <w:tcPr>
            <w:tcW w:w="531" w:type="pct"/>
            <w:tcBorders>
              <w:top w:val="single" w:sz="4" w:space="0" w:color="auto"/>
              <w:left w:val="nil"/>
              <w:bottom w:val="nil"/>
              <w:right w:val="nil"/>
            </w:tcBorders>
            <w:noWrap/>
            <w:vAlign w:val="center"/>
            <w:hideMark/>
          </w:tcPr>
          <w:p w14:paraId="54603197"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TPH</w:t>
            </w:r>
          </w:p>
        </w:tc>
        <w:tc>
          <w:tcPr>
            <w:tcW w:w="384" w:type="pct"/>
            <w:tcBorders>
              <w:top w:val="single" w:sz="4" w:space="0" w:color="auto"/>
              <w:left w:val="nil"/>
              <w:bottom w:val="nil"/>
              <w:right w:val="nil"/>
            </w:tcBorders>
            <w:noWrap/>
            <w:vAlign w:val="center"/>
            <w:hideMark/>
          </w:tcPr>
          <w:p w14:paraId="095B53D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0.6336</w:t>
            </w:r>
          </w:p>
        </w:tc>
        <w:tc>
          <w:tcPr>
            <w:tcW w:w="386" w:type="pct"/>
            <w:tcBorders>
              <w:top w:val="single" w:sz="4" w:space="0" w:color="auto"/>
              <w:left w:val="nil"/>
              <w:bottom w:val="nil"/>
              <w:right w:val="nil"/>
            </w:tcBorders>
            <w:noWrap/>
            <w:vAlign w:val="center"/>
            <w:hideMark/>
          </w:tcPr>
          <w:p w14:paraId="0FABF46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-0.1052</w:t>
            </w:r>
          </w:p>
        </w:tc>
        <w:tc>
          <w:tcPr>
            <w:tcW w:w="401" w:type="pct"/>
            <w:tcBorders>
              <w:top w:val="single" w:sz="4" w:space="0" w:color="auto"/>
              <w:left w:val="nil"/>
              <w:bottom w:val="nil"/>
              <w:right w:val="nil"/>
            </w:tcBorders>
            <w:noWrap/>
            <w:vAlign w:val="center"/>
            <w:hideMark/>
          </w:tcPr>
          <w:p w14:paraId="52CB43E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0.6790</w:t>
            </w:r>
          </w:p>
        </w:tc>
        <w:tc>
          <w:tcPr>
            <w:tcW w:w="401" w:type="pct"/>
            <w:tcBorders>
              <w:top w:val="single" w:sz="4" w:space="0" w:color="auto"/>
              <w:left w:val="nil"/>
              <w:bottom w:val="nil"/>
              <w:right w:val="nil"/>
            </w:tcBorders>
            <w:noWrap/>
            <w:vAlign w:val="center"/>
            <w:hideMark/>
          </w:tcPr>
          <w:p w14:paraId="5AF972EC"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0.9768</w:t>
            </w:r>
          </w:p>
        </w:tc>
        <w:tc>
          <w:tcPr>
            <w:tcW w:w="424" w:type="pct"/>
            <w:tcBorders>
              <w:top w:val="single" w:sz="4" w:space="0" w:color="auto"/>
              <w:left w:val="nil"/>
              <w:bottom w:val="nil"/>
              <w:right w:val="nil"/>
            </w:tcBorders>
            <w:noWrap/>
            <w:vAlign w:val="center"/>
            <w:hideMark/>
          </w:tcPr>
          <w:p w14:paraId="2EBABEC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0.0965</w:t>
            </w:r>
          </w:p>
        </w:tc>
        <w:tc>
          <w:tcPr>
            <w:tcW w:w="424" w:type="pct"/>
            <w:tcBorders>
              <w:top w:val="single" w:sz="4" w:space="0" w:color="auto"/>
              <w:left w:val="nil"/>
              <w:bottom w:val="nil"/>
              <w:right w:val="nil"/>
            </w:tcBorders>
            <w:noWrap/>
            <w:vAlign w:val="center"/>
            <w:hideMark/>
          </w:tcPr>
          <w:p w14:paraId="4D3663A3"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0.2000</w:t>
            </w:r>
          </w:p>
        </w:tc>
        <w:tc>
          <w:tcPr>
            <w:tcW w:w="424" w:type="pct"/>
            <w:tcBorders>
              <w:top w:val="single" w:sz="4" w:space="0" w:color="auto"/>
              <w:left w:val="nil"/>
              <w:bottom w:val="nil"/>
              <w:right w:val="nil"/>
            </w:tcBorders>
            <w:noWrap/>
            <w:vAlign w:val="center"/>
            <w:hideMark/>
          </w:tcPr>
          <w:p w14:paraId="3A9941A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0.0894</w:t>
            </w:r>
          </w:p>
        </w:tc>
        <w:tc>
          <w:tcPr>
            <w:tcW w:w="401" w:type="pct"/>
            <w:tcBorders>
              <w:top w:val="single" w:sz="4" w:space="0" w:color="auto"/>
              <w:left w:val="nil"/>
              <w:bottom w:val="nil"/>
              <w:right w:val="nil"/>
            </w:tcBorders>
            <w:noWrap/>
            <w:vAlign w:val="center"/>
            <w:hideMark/>
          </w:tcPr>
          <w:p w14:paraId="24786A8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0.7304</w:t>
            </w:r>
          </w:p>
        </w:tc>
        <w:tc>
          <w:tcPr>
            <w:tcW w:w="424" w:type="pct"/>
            <w:tcBorders>
              <w:top w:val="single" w:sz="4" w:space="0" w:color="auto"/>
              <w:left w:val="nil"/>
              <w:bottom w:val="nil"/>
              <w:right w:val="nil"/>
            </w:tcBorders>
            <w:noWrap/>
            <w:vAlign w:val="center"/>
            <w:hideMark/>
          </w:tcPr>
          <w:p w14:paraId="3A9C769E"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-0.0813</w:t>
            </w:r>
          </w:p>
        </w:tc>
        <w:tc>
          <w:tcPr>
            <w:tcW w:w="401" w:type="pct"/>
            <w:tcBorders>
              <w:top w:val="single" w:sz="4" w:space="0" w:color="auto"/>
              <w:left w:val="nil"/>
              <w:bottom w:val="nil"/>
              <w:right w:val="nil"/>
            </w:tcBorders>
            <w:noWrap/>
            <w:vAlign w:val="center"/>
            <w:hideMark/>
          </w:tcPr>
          <w:p w14:paraId="1F7F6B9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0.8677</w:t>
            </w:r>
          </w:p>
        </w:tc>
        <w:tc>
          <w:tcPr>
            <w:tcW w:w="399" w:type="pct"/>
            <w:tcBorders>
              <w:top w:val="single" w:sz="4" w:space="0" w:color="auto"/>
              <w:left w:val="nil"/>
              <w:bottom w:val="nil"/>
              <w:right w:val="nil"/>
            </w:tcBorders>
            <w:noWrap/>
            <w:vAlign w:val="center"/>
            <w:hideMark/>
          </w:tcPr>
          <w:p w14:paraId="764FFBD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0.3539</w:t>
            </w:r>
          </w:p>
        </w:tc>
      </w:tr>
      <w:tr w:rsidR="006D6B99" w:rsidRPr="00AF4D61" w14:paraId="628F390B" w14:textId="77777777" w:rsidTr="00606A99">
        <w:trPr>
          <w:trHeight w:val="255"/>
        </w:trPr>
        <w:tc>
          <w:tcPr>
            <w:tcW w:w="531" w:type="pct"/>
            <w:tcBorders>
              <w:top w:val="nil"/>
              <w:left w:val="nil"/>
              <w:bottom w:val="single" w:sz="4" w:space="0" w:color="auto"/>
              <w:right w:val="nil"/>
            </w:tcBorders>
            <w:noWrap/>
            <w:vAlign w:val="center"/>
            <w:hideMark/>
          </w:tcPr>
          <w:p w14:paraId="605F7F2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4A9EC2AE" w14:textId="49A3F67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0.251</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479F652D" w14:textId="3A1DFA9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0.866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8F952A1" w14:textId="7961289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0.207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1FE3B7D1" w14:textId="612D56D2"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0.004</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7E0F91C8" w14:textId="35BFD1D4"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0.877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3658A316" w14:textId="5AF015C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0.747</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1755F88" w14:textId="629AFBDE"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0.886</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EDEA466" w14:textId="7AC36599"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0.161</w:t>
            </w:r>
            <w:r w:rsidR="00560D39"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0E55952E" w14:textId="64F80E8C"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0.897</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0448C691" w14:textId="44B13060"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0.057</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76F65106" w14:textId="793CFAA5"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0.559</w:t>
            </w:r>
            <w:r w:rsidRPr="00AF4D61">
              <w:rPr>
                <w:rFonts w:asciiTheme="minorHAnsi" w:eastAsia="Times New Roman" w:hAnsiTheme="minorHAnsi" w:cstheme="minorHAnsi"/>
                <w:bCs w:val="0"/>
                <w:sz w:val="18"/>
                <w:szCs w:val="18"/>
                <w:lang w:val="pl-PL" w:eastAsia="pl-PL"/>
              </w:rPr>
              <w:t>)</w:t>
            </w:r>
          </w:p>
        </w:tc>
      </w:tr>
      <w:tr w:rsidR="006D6B99" w:rsidRPr="00AF4D61" w14:paraId="4A10AC4C" w14:textId="77777777" w:rsidTr="00606A99">
        <w:trPr>
          <w:trHeight w:val="255"/>
        </w:trPr>
        <w:tc>
          <w:tcPr>
            <w:tcW w:w="531" w:type="pct"/>
            <w:tcBorders>
              <w:top w:val="single" w:sz="4" w:space="0" w:color="auto"/>
              <w:left w:val="nil"/>
              <w:bottom w:val="nil"/>
              <w:right w:val="nil"/>
            </w:tcBorders>
            <w:noWrap/>
            <w:vAlign w:val="center"/>
            <w:hideMark/>
          </w:tcPr>
          <w:p w14:paraId="2B8C45C5" w14:textId="77777777" w:rsidR="006D6B99" w:rsidRPr="00AF4D61" w:rsidRDefault="006D6B99" w:rsidP="006D6B99">
            <w:pPr>
              <w:spacing w:after="0" w:line="240" w:lineRule="auto"/>
              <w:ind w:firstLine="0"/>
              <w:jc w:val="lef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TPC</w:t>
            </w:r>
          </w:p>
        </w:tc>
        <w:tc>
          <w:tcPr>
            <w:tcW w:w="384" w:type="pct"/>
            <w:tcBorders>
              <w:top w:val="single" w:sz="4" w:space="0" w:color="auto"/>
              <w:left w:val="nil"/>
              <w:bottom w:val="nil"/>
              <w:right w:val="nil"/>
            </w:tcBorders>
            <w:noWrap/>
            <w:vAlign w:val="center"/>
            <w:hideMark/>
          </w:tcPr>
          <w:p w14:paraId="3F5D6A30"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0.6343</w:t>
            </w:r>
          </w:p>
        </w:tc>
        <w:tc>
          <w:tcPr>
            <w:tcW w:w="386" w:type="pct"/>
            <w:tcBorders>
              <w:top w:val="single" w:sz="4" w:space="0" w:color="auto"/>
              <w:left w:val="nil"/>
              <w:bottom w:val="nil"/>
              <w:right w:val="nil"/>
            </w:tcBorders>
            <w:noWrap/>
            <w:vAlign w:val="center"/>
            <w:hideMark/>
          </w:tcPr>
          <w:p w14:paraId="7DBF822F"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-0.4657</w:t>
            </w:r>
          </w:p>
        </w:tc>
        <w:tc>
          <w:tcPr>
            <w:tcW w:w="401" w:type="pct"/>
            <w:tcBorders>
              <w:top w:val="single" w:sz="4" w:space="0" w:color="auto"/>
              <w:left w:val="nil"/>
              <w:bottom w:val="nil"/>
              <w:right w:val="nil"/>
            </w:tcBorders>
            <w:noWrap/>
            <w:vAlign w:val="center"/>
            <w:hideMark/>
          </w:tcPr>
          <w:p w14:paraId="36F2419B"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0.4907</w:t>
            </w:r>
          </w:p>
        </w:tc>
        <w:tc>
          <w:tcPr>
            <w:tcW w:w="401" w:type="pct"/>
            <w:tcBorders>
              <w:top w:val="single" w:sz="4" w:space="0" w:color="auto"/>
              <w:left w:val="nil"/>
              <w:bottom w:val="nil"/>
              <w:right w:val="nil"/>
            </w:tcBorders>
            <w:noWrap/>
            <w:vAlign w:val="center"/>
            <w:hideMark/>
          </w:tcPr>
          <w:p w14:paraId="06CBACF5"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0.9659</w:t>
            </w:r>
          </w:p>
        </w:tc>
        <w:tc>
          <w:tcPr>
            <w:tcW w:w="424" w:type="pct"/>
            <w:tcBorders>
              <w:top w:val="single" w:sz="4" w:space="0" w:color="auto"/>
              <w:left w:val="nil"/>
              <w:bottom w:val="nil"/>
              <w:right w:val="nil"/>
            </w:tcBorders>
            <w:noWrap/>
            <w:vAlign w:val="center"/>
            <w:hideMark/>
          </w:tcPr>
          <w:p w14:paraId="4EB6D7B8"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0.1326</w:t>
            </w:r>
          </w:p>
        </w:tc>
        <w:tc>
          <w:tcPr>
            <w:tcW w:w="424" w:type="pct"/>
            <w:tcBorders>
              <w:top w:val="single" w:sz="4" w:space="0" w:color="auto"/>
              <w:left w:val="nil"/>
              <w:bottom w:val="nil"/>
              <w:right w:val="nil"/>
            </w:tcBorders>
            <w:noWrap/>
            <w:vAlign w:val="center"/>
            <w:hideMark/>
          </w:tcPr>
          <w:p w14:paraId="577E87D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0.1736</w:t>
            </w:r>
          </w:p>
        </w:tc>
        <w:tc>
          <w:tcPr>
            <w:tcW w:w="424" w:type="pct"/>
            <w:tcBorders>
              <w:top w:val="single" w:sz="4" w:space="0" w:color="auto"/>
              <w:left w:val="nil"/>
              <w:bottom w:val="nil"/>
              <w:right w:val="nil"/>
            </w:tcBorders>
            <w:noWrap/>
            <w:vAlign w:val="center"/>
            <w:hideMark/>
          </w:tcPr>
          <w:p w14:paraId="2C2DD5FD"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0.0068</w:t>
            </w:r>
          </w:p>
        </w:tc>
        <w:tc>
          <w:tcPr>
            <w:tcW w:w="401" w:type="pct"/>
            <w:tcBorders>
              <w:top w:val="single" w:sz="4" w:space="0" w:color="auto"/>
              <w:left w:val="nil"/>
              <w:bottom w:val="nil"/>
              <w:right w:val="nil"/>
            </w:tcBorders>
            <w:noWrap/>
            <w:vAlign w:val="center"/>
            <w:hideMark/>
          </w:tcPr>
          <w:p w14:paraId="75771C0E" w14:textId="77777777" w:rsidR="006D6B99" w:rsidRPr="00AF4D61" w:rsidRDefault="006D6B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0.8947</w:t>
            </w:r>
          </w:p>
        </w:tc>
        <w:tc>
          <w:tcPr>
            <w:tcW w:w="424" w:type="pct"/>
            <w:tcBorders>
              <w:top w:val="single" w:sz="4" w:space="0" w:color="auto"/>
              <w:left w:val="nil"/>
              <w:bottom w:val="nil"/>
              <w:right w:val="nil"/>
            </w:tcBorders>
            <w:noWrap/>
            <w:vAlign w:val="center"/>
            <w:hideMark/>
          </w:tcPr>
          <w:p w14:paraId="757C3A6C"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-0.0616</w:t>
            </w:r>
          </w:p>
        </w:tc>
        <w:tc>
          <w:tcPr>
            <w:tcW w:w="401" w:type="pct"/>
            <w:tcBorders>
              <w:top w:val="single" w:sz="4" w:space="0" w:color="auto"/>
              <w:left w:val="nil"/>
              <w:bottom w:val="nil"/>
              <w:right w:val="nil"/>
            </w:tcBorders>
            <w:noWrap/>
            <w:vAlign w:val="center"/>
            <w:hideMark/>
          </w:tcPr>
          <w:p w14:paraId="39DA2C75"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0.8354</w:t>
            </w:r>
          </w:p>
        </w:tc>
        <w:tc>
          <w:tcPr>
            <w:tcW w:w="399" w:type="pct"/>
            <w:tcBorders>
              <w:top w:val="single" w:sz="4" w:space="0" w:color="auto"/>
              <w:left w:val="nil"/>
              <w:bottom w:val="nil"/>
              <w:right w:val="nil"/>
            </w:tcBorders>
            <w:noWrap/>
            <w:vAlign w:val="center"/>
            <w:hideMark/>
          </w:tcPr>
          <w:p w14:paraId="01E85BA6"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0.6053</w:t>
            </w:r>
          </w:p>
        </w:tc>
      </w:tr>
      <w:tr w:rsidR="006D6B99" w:rsidRPr="00AF4D61" w14:paraId="53D94D8C" w14:textId="77777777" w:rsidTr="00606A99">
        <w:trPr>
          <w:trHeight w:val="255"/>
        </w:trPr>
        <w:tc>
          <w:tcPr>
            <w:tcW w:w="531" w:type="pct"/>
            <w:tcBorders>
              <w:top w:val="nil"/>
              <w:left w:val="nil"/>
              <w:bottom w:val="single" w:sz="4" w:space="0" w:color="auto"/>
              <w:right w:val="nil"/>
            </w:tcBorders>
            <w:noWrap/>
            <w:vAlign w:val="center"/>
            <w:hideMark/>
          </w:tcPr>
          <w:p w14:paraId="7CAEB3E7" w14:textId="77777777" w:rsidR="006D6B99" w:rsidRPr="00AF4D61" w:rsidRDefault="006D6B99" w:rsidP="006D6B99">
            <w:pPr>
              <w:spacing w:after="0" w:line="240" w:lineRule="auto"/>
              <w:ind w:firstLine="0"/>
              <w:jc w:val="right"/>
              <w:rPr>
                <w:rFonts w:asciiTheme="minorHAnsi" w:eastAsia="Times New Roman" w:hAnsiTheme="minorHAnsi" w:cstheme="minorHAnsi"/>
                <w:bCs w:val="0"/>
                <w:sz w:val="18"/>
                <w:szCs w:val="18"/>
                <w:lang w:val="pl-PL" w:eastAsia="pl-PL"/>
              </w:rPr>
            </w:pPr>
          </w:p>
        </w:tc>
        <w:tc>
          <w:tcPr>
            <w:tcW w:w="384" w:type="pct"/>
            <w:tcBorders>
              <w:top w:val="nil"/>
              <w:left w:val="nil"/>
              <w:bottom w:val="single" w:sz="4" w:space="0" w:color="auto"/>
              <w:right w:val="nil"/>
            </w:tcBorders>
            <w:noWrap/>
            <w:vAlign w:val="center"/>
            <w:hideMark/>
          </w:tcPr>
          <w:p w14:paraId="5538A305" w14:textId="323358E6"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0.250</w:t>
            </w:r>
            <w:r w:rsidRPr="00AF4D61">
              <w:rPr>
                <w:rFonts w:asciiTheme="minorHAnsi" w:eastAsia="Times New Roman" w:hAnsiTheme="minorHAnsi" w:cstheme="minorHAnsi"/>
                <w:bCs w:val="0"/>
                <w:sz w:val="18"/>
                <w:szCs w:val="18"/>
                <w:lang w:val="pl-PL" w:eastAsia="pl-PL"/>
              </w:rPr>
              <w:t>)</w:t>
            </w:r>
          </w:p>
        </w:tc>
        <w:tc>
          <w:tcPr>
            <w:tcW w:w="386" w:type="pct"/>
            <w:tcBorders>
              <w:top w:val="nil"/>
              <w:left w:val="nil"/>
              <w:bottom w:val="single" w:sz="4" w:space="0" w:color="auto"/>
              <w:right w:val="nil"/>
            </w:tcBorders>
            <w:noWrap/>
            <w:vAlign w:val="center"/>
            <w:hideMark/>
          </w:tcPr>
          <w:p w14:paraId="78D2EBA0" w14:textId="2B23B7EB"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0.429</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4EA66025" w14:textId="1F5F93F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0.401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5FC35191" w14:textId="23689BF8"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0.008</w:t>
            </w:r>
            <w:r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631D179E" w14:textId="1AE16F3C"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0.832</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6E1FF079" w14:textId="4781593A"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0.780</w:t>
            </w:r>
            <w:r w:rsidRPr="00AF4D61">
              <w:rPr>
                <w:rFonts w:asciiTheme="minorHAnsi" w:eastAsia="Times New Roman" w:hAnsiTheme="minorHAnsi" w:cstheme="minorHAnsi"/>
                <w:bCs w:val="0"/>
                <w:sz w:val="18"/>
                <w:szCs w:val="18"/>
                <w:lang w:val="pl-PL" w:eastAsia="pl-PL"/>
              </w:rPr>
              <w:t>)</w:t>
            </w:r>
          </w:p>
        </w:tc>
        <w:tc>
          <w:tcPr>
            <w:tcW w:w="424" w:type="pct"/>
            <w:tcBorders>
              <w:top w:val="nil"/>
              <w:left w:val="nil"/>
              <w:bottom w:val="single" w:sz="4" w:space="0" w:color="auto"/>
              <w:right w:val="nil"/>
            </w:tcBorders>
            <w:noWrap/>
            <w:vAlign w:val="center"/>
            <w:hideMark/>
          </w:tcPr>
          <w:p w14:paraId="5A593742" w14:textId="6EBD57AD" w:rsidR="006D6B99" w:rsidRPr="00AF4D61" w:rsidRDefault="00606A9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0.991</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2BA9CEFF" w14:textId="351DA142" w:rsidR="006D6B99" w:rsidRPr="00AF4D61" w:rsidRDefault="00606A99" w:rsidP="006D6B99">
            <w:pPr>
              <w:spacing w:after="0" w:line="240" w:lineRule="auto"/>
              <w:ind w:firstLine="0"/>
              <w:jc w:val="right"/>
              <w:rPr>
                <w:rFonts w:asciiTheme="minorHAnsi" w:eastAsia="Times New Roman" w:hAnsiTheme="minorHAnsi" w:cstheme="minorHAnsi"/>
                <w:b/>
                <w:sz w:val="18"/>
                <w:szCs w:val="18"/>
                <w:lang w:val="pl-PL" w:eastAsia="pl-PL"/>
              </w:rPr>
            </w:pPr>
            <w:r w:rsidRPr="00AF4D61">
              <w:rPr>
                <w:rFonts w:asciiTheme="minorHAnsi" w:eastAsia="Times New Roman" w:hAnsiTheme="minorHAnsi" w:cstheme="minorHAnsi"/>
                <w:b/>
                <w:sz w:val="18"/>
                <w:szCs w:val="18"/>
                <w:lang w:val="pl-PL" w:eastAsia="pl-PL"/>
              </w:rPr>
              <w:t>(</w:t>
            </w:r>
            <w:r w:rsidR="006D6B99" w:rsidRPr="00AF4D61">
              <w:rPr>
                <w:rFonts w:asciiTheme="minorHAnsi" w:eastAsia="Times New Roman" w:hAnsiTheme="minorHAnsi" w:cstheme="minorHAnsi"/>
                <w:b/>
                <w:sz w:val="18"/>
                <w:szCs w:val="18"/>
                <w:lang w:val="pl-PL" w:eastAsia="pl-PL"/>
              </w:rPr>
              <w:t>0.040</w:t>
            </w:r>
            <w:r w:rsidR="00560D39" w:rsidRPr="00AF4D61">
              <w:rPr>
                <w:rFonts w:asciiTheme="minorHAnsi" w:eastAsia="Times New Roman" w:hAnsiTheme="minorHAnsi" w:cstheme="minorHAnsi"/>
                <w:b/>
                <w:sz w:val="18"/>
                <w:szCs w:val="18"/>
                <w:lang w:val="pl-PL" w:eastAsia="pl-PL"/>
              </w:rPr>
              <w:t>)</w:t>
            </w:r>
          </w:p>
        </w:tc>
        <w:tc>
          <w:tcPr>
            <w:tcW w:w="424" w:type="pct"/>
            <w:tcBorders>
              <w:top w:val="nil"/>
              <w:left w:val="nil"/>
              <w:bottom w:val="single" w:sz="4" w:space="0" w:color="auto"/>
              <w:right w:val="nil"/>
            </w:tcBorders>
            <w:noWrap/>
            <w:vAlign w:val="center"/>
            <w:hideMark/>
          </w:tcPr>
          <w:p w14:paraId="2C76D552" w14:textId="1B52F44B"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0.922</w:t>
            </w:r>
            <w:r w:rsidRPr="00AF4D61">
              <w:rPr>
                <w:rFonts w:asciiTheme="minorHAnsi" w:eastAsia="Times New Roman" w:hAnsiTheme="minorHAnsi" w:cstheme="minorHAnsi"/>
                <w:bCs w:val="0"/>
                <w:sz w:val="18"/>
                <w:szCs w:val="18"/>
                <w:lang w:val="pl-PL" w:eastAsia="pl-PL"/>
              </w:rPr>
              <w:t>)</w:t>
            </w:r>
          </w:p>
        </w:tc>
        <w:tc>
          <w:tcPr>
            <w:tcW w:w="401" w:type="pct"/>
            <w:tcBorders>
              <w:top w:val="nil"/>
              <w:left w:val="nil"/>
              <w:bottom w:val="single" w:sz="4" w:space="0" w:color="auto"/>
              <w:right w:val="nil"/>
            </w:tcBorders>
            <w:noWrap/>
            <w:vAlign w:val="center"/>
            <w:hideMark/>
          </w:tcPr>
          <w:p w14:paraId="65E2659B" w14:textId="5C99B002"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0.078</w:t>
            </w:r>
            <w:r w:rsidRPr="00AF4D61">
              <w:rPr>
                <w:rFonts w:asciiTheme="minorHAnsi" w:eastAsia="Times New Roman" w:hAnsiTheme="minorHAnsi" w:cstheme="minorHAnsi"/>
                <w:bCs w:val="0"/>
                <w:sz w:val="18"/>
                <w:szCs w:val="18"/>
                <w:lang w:val="pl-PL" w:eastAsia="pl-PL"/>
              </w:rPr>
              <w:t>)</w:t>
            </w:r>
          </w:p>
        </w:tc>
        <w:tc>
          <w:tcPr>
            <w:tcW w:w="399" w:type="pct"/>
            <w:tcBorders>
              <w:top w:val="nil"/>
              <w:left w:val="nil"/>
              <w:bottom w:val="single" w:sz="4" w:space="0" w:color="auto"/>
              <w:right w:val="nil"/>
            </w:tcBorders>
            <w:noWrap/>
            <w:vAlign w:val="center"/>
            <w:hideMark/>
          </w:tcPr>
          <w:p w14:paraId="3960DBB4" w14:textId="33688FBE" w:rsidR="006D6B99" w:rsidRPr="00AF4D61" w:rsidRDefault="00560D39" w:rsidP="006D6B99">
            <w:pPr>
              <w:spacing w:after="0" w:line="240" w:lineRule="auto"/>
              <w:ind w:firstLine="0"/>
              <w:jc w:val="right"/>
              <w:rPr>
                <w:rFonts w:asciiTheme="minorHAnsi" w:eastAsia="Times New Roman" w:hAnsiTheme="minorHAnsi" w:cstheme="minorHAnsi"/>
                <w:bCs w:val="0"/>
                <w:sz w:val="18"/>
                <w:szCs w:val="18"/>
                <w:lang w:val="pl-PL" w:eastAsia="pl-PL"/>
              </w:rPr>
            </w:pPr>
            <w:r w:rsidRPr="00AF4D61">
              <w:rPr>
                <w:rFonts w:asciiTheme="minorHAnsi" w:eastAsia="Times New Roman" w:hAnsiTheme="minorHAnsi" w:cstheme="minorHAnsi"/>
                <w:bCs w:val="0"/>
                <w:sz w:val="18"/>
                <w:szCs w:val="18"/>
                <w:lang w:val="pl-PL" w:eastAsia="pl-PL"/>
              </w:rPr>
              <w:t>(</w:t>
            </w:r>
            <w:r w:rsidR="006D6B99" w:rsidRPr="00AF4D61">
              <w:rPr>
                <w:rFonts w:asciiTheme="minorHAnsi" w:eastAsia="Times New Roman" w:hAnsiTheme="minorHAnsi" w:cstheme="minorHAnsi"/>
                <w:bCs w:val="0"/>
                <w:sz w:val="18"/>
                <w:szCs w:val="18"/>
                <w:lang w:val="pl-PL" w:eastAsia="pl-PL"/>
              </w:rPr>
              <w:t>0.279</w:t>
            </w:r>
            <w:r w:rsidRPr="00AF4D61">
              <w:rPr>
                <w:rFonts w:asciiTheme="minorHAnsi" w:eastAsia="Times New Roman" w:hAnsiTheme="minorHAnsi" w:cstheme="minorHAnsi"/>
                <w:bCs w:val="0"/>
                <w:sz w:val="18"/>
                <w:szCs w:val="18"/>
                <w:lang w:val="pl-PL" w:eastAsia="pl-PL"/>
              </w:rPr>
              <w:t>)</w:t>
            </w:r>
          </w:p>
        </w:tc>
      </w:tr>
    </w:tbl>
    <w:p w14:paraId="6C08C2BE" w14:textId="691F4167" w:rsidR="00606A99" w:rsidRPr="00606A99" w:rsidRDefault="00606A99" w:rsidP="00AF4D61">
      <w:pPr>
        <w:spacing w:after="240" w:line="260" w:lineRule="atLeast"/>
        <w:ind w:firstLine="0"/>
        <w:rPr>
          <w:rFonts w:asciiTheme="minorHAnsi" w:hAnsiTheme="minorHAnsi" w:cstheme="minorHAnsi"/>
        </w:rPr>
      </w:pPr>
      <w:r w:rsidRPr="00606A99">
        <w:rPr>
          <w:rFonts w:asciiTheme="minorHAnsi" w:hAnsiTheme="minorHAnsi" w:cstheme="minorHAnsi"/>
          <w:sz w:val="18"/>
          <w:szCs w:val="18"/>
        </w:rPr>
        <w:t xml:space="preserve">Activity and concentration parameters according to Table </w:t>
      </w:r>
      <w:r>
        <w:rPr>
          <w:rFonts w:asciiTheme="minorHAnsi" w:hAnsiTheme="minorHAnsi" w:cstheme="minorHAnsi"/>
          <w:sz w:val="18"/>
          <w:szCs w:val="18"/>
        </w:rPr>
        <w:t>1</w:t>
      </w:r>
      <w:r w:rsidRPr="00606A99">
        <w:rPr>
          <w:rFonts w:asciiTheme="minorHAnsi" w:hAnsiTheme="minorHAnsi" w:cstheme="minorHAnsi"/>
          <w:sz w:val="18"/>
          <w:szCs w:val="18"/>
        </w:rPr>
        <w:t xml:space="preserve"> and Figures 3-5. </w:t>
      </w:r>
      <w:r w:rsidR="00AF4D61">
        <w:rPr>
          <w:rFonts w:asciiTheme="minorHAnsi" w:hAnsiTheme="minorHAnsi" w:cstheme="minorHAnsi"/>
          <w:sz w:val="18"/>
          <w:szCs w:val="18"/>
        </w:rPr>
        <w:t>The</w:t>
      </w:r>
      <w:r w:rsidR="00560D39">
        <w:rPr>
          <w:rFonts w:asciiTheme="minorHAnsi" w:hAnsiTheme="minorHAnsi" w:cstheme="minorHAnsi"/>
          <w:sz w:val="18"/>
          <w:szCs w:val="18"/>
        </w:rPr>
        <w:t xml:space="preserve"> bold </w:t>
      </w:r>
      <w:r w:rsidRPr="006E0DD0">
        <w:rPr>
          <w:rFonts w:asciiTheme="minorHAnsi" w:hAnsiTheme="minorHAnsi" w:cstheme="minorHAnsi"/>
          <w:sz w:val="18"/>
          <w:szCs w:val="18"/>
        </w:rPr>
        <w:t>mean statistical significance of the estimated linear relationships (</w:t>
      </w:r>
      <w:r w:rsidRPr="006E0DD0">
        <w:rPr>
          <w:rFonts w:asciiTheme="minorHAnsi" w:hAnsiTheme="minorHAnsi" w:cstheme="minorHAnsi"/>
          <w:i/>
          <w:iCs/>
          <w:sz w:val="18"/>
          <w:szCs w:val="18"/>
        </w:rPr>
        <w:t>p</w:t>
      </w:r>
      <w:r w:rsidRPr="006E0DD0">
        <w:rPr>
          <w:rFonts w:asciiTheme="minorHAnsi" w:hAnsiTheme="minorHAnsi" w:cstheme="minorHAnsi"/>
          <w:sz w:val="18"/>
          <w:szCs w:val="18"/>
        </w:rPr>
        <w:t xml:space="preserve"> &lt; 0.05).</w:t>
      </w:r>
      <w:r w:rsidRPr="006E0DD0">
        <w:rPr>
          <w:rFonts w:asciiTheme="minorHAnsi" w:hAnsiTheme="minorHAnsi" w:cstheme="minorHAnsi"/>
        </w:rPr>
        <w:t xml:space="preserve"> </w:t>
      </w:r>
      <w:r w:rsidRPr="00606A99">
        <w:rPr>
          <w:rFonts w:asciiTheme="minorHAnsi" w:hAnsiTheme="minorHAnsi" w:cstheme="minorHAnsi"/>
          <w:sz w:val="18"/>
          <w:szCs w:val="18"/>
        </w:rPr>
        <w:t>For statistical analysis the activity in human plasma model and cellular studies were calculated as percentage of decrease (for 3-NT, LOOHs, TBARS, IL-1β, IL-2, IL-6, and TNF-α) or increase (for NEAC) of the tested parameter in the plasma treated with ONOO</w:t>
      </w:r>
      <w:r w:rsidRPr="00606A99">
        <w:rPr>
          <w:rFonts w:asciiTheme="minorHAnsi" w:hAnsiTheme="minorHAnsi" w:cstheme="minorHAnsi"/>
          <w:sz w:val="18"/>
          <w:szCs w:val="18"/>
          <w:vertAlign w:val="superscript"/>
        </w:rPr>
        <w:t>−</w:t>
      </w:r>
      <w:r w:rsidRPr="00606A99">
        <w:rPr>
          <w:rFonts w:asciiTheme="minorHAnsi" w:hAnsiTheme="minorHAnsi" w:cstheme="minorHAnsi"/>
          <w:sz w:val="18"/>
          <w:szCs w:val="18"/>
        </w:rPr>
        <w:t xml:space="preserve"> in the presence of the investigated extracts versus ONOO</w:t>
      </w:r>
      <w:r w:rsidRPr="00606A99">
        <w:rPr>
          <w:rFonts w:asciiTheme="minorHAnsi" w:hAnsiTheme="minorHAnsi" w:cstheme="minorHAnsi"/>
          <w:sz w:val="18"/>
          <w:szCs w:val="18"/>
          <w:vertAlign w:val="superscript"/>
        </w:rPr>
        <w:t>−</w:t>
      </w:r>
      <w:r w:rsidRPr="00606A99">
        <w:rPr>
          <w:rFonts w:asciiTheme="minorHAnsi" w:hAnsiTheme="minorHAnsi" w:cstheme="minorHAnsi"/>
          <w:sz w:val="18"/>
          <w:szCs w:val="18"/>
        </w:rPr>
        <w:t xml:space="preserve"> -treated plasma in the absence of the analytes. Abbreviations: </w:t>
      </w:r>
      <w:r w:rsidRPr="00606A99">
        <w:rPr>
          <w:rFonts w:asciiTheme="minorHAnsi" w:hAnsiTheme="minorHAnsi" w:cstheme="minorHAnsi"/>
          <w:sz w:val="18"/>
          <w:szCs w:val="18"/>
          <w:shd w:val="clear" w:color="auto" w:fill="FFFFFF"/>
        </w:rPr>
        <w:t xml:space="preserve">PCA, protocatechuic acid; pHBA, </w:t>
      </w:r>
      <w:r w:rsidRPr="00606A99">
        <w:rPr>
          <w:rFonts w:asciiTheme="minorHAnsi" w:hAnsiTheme="minorHAnsi" w:cstheme="minorHAnsi"/>
          <w:i/>
          <w:iCs/>
          <w:sz w:val="18"/>
          <w:szCs w:val="18"/>
          <w:shd w:val="clear" w:color="auto" w:fill="FFFFFF"/>
        </w:rPr>
        <w:t>p</w:t>
      </w:r>
      <w:r w:rsidRPr="00606A99">
        <w:rPr>
          <w:rFonts w:asciiTheme="minorHAnsi" w:hAnsiTheme="minorHAnsi" w:cstheme="minorHAnsi"/>
          <w:sz w:val="18"/>
          <w:szCs w:val="18"/>
          <w:shd w:val="clear" w:color="auto" w:fill="FFFFFF"/>
        </w:rPr>
        <w:t xml:space="preserve">-hydroxybenzoic acid; FAI, ferulic acid isomer; CFA, caffeic acid, NCHA, neochlorogenic acid; CHA, chlorogenic acid; CCHA, cryptochlorogenic acid; cis-CHA, cis-chlorogenic acid; </w:t>
      </w:r>
      <w:r w:rsidRPr="00606A99">
        <w:rPr>
          <w:rFonts w:asciiTheme="minorHAnsi" w:hAnsiTheme="minorHAnsi" w:cstheme="minorHAnsi"/>
          <w:sz w:val="18"/>
          <w:szCs w:val="18"/>
        </w:rPr>
        <w:t>3,5-diCFQA, 3,5-</w:t>
      </w:r>
      <w:r w:rsidRPr="00606A99">
        <w:rPr>
          <w:rFonts w:asciiTheme="minorHAnsi" w:hAnsiTheme="minorHAnsi" w:cstheme="minorHAnsi"/>
          <w:i/>
          <w:sz w:val="18"/>
          <w:szCs w:val="18"/>
        </w:rPr>
        <w:t>O</w:t>
      </w:r>
      <w:r w:rsidRPr="00606A99">
        <w:rPr>
          <w:rFonts w:asciiTheme="minorHAnsi" w:hAnsiTheme="minorHAnsi" w:cstheme="minorHAnsi"/>
          <w:sz w:val="18"/>
          <w:szCs w:val="18"/>
        </w:rPr>
        <w:t>-dicaffeoylquinic acid; 1,5-diCFQA, 1,5-</w:t>
      </w:r>
      <w:r w:rsidRPr="00606A99">
        <w:rPr>
          <w:rFonts w:asciiTheme="minorHAnsi" w:hAnsiTheme="minorHAnsi" w:cstheme="minorHAnsi"/>
          <w:i/>
          <w:sz w:val="18"/>
          <w:szCs w:val="18"/>
        </w:rPr>
        <w:t>O</w:t>
      </w:r>
      <w:r w:rsidRPr="00606A99">
        <w:rPr>
          <w:rFonts w:asciiTheme="minorHAnsi" w:hAnsiTheme="minorHAnsi" w:cstheme="minorHAnsi"/>
          <w:sz w:val="18"/>
          <w:szCs w:val="18"/>
        </w:rPr>
        <w:t>-dicaffeoylquinic acid; 4,5-diCFQA, 4,5-</w:t>
      </w:r>
      <w:r w:rsidRPr="00606A99">
        <w:rPr>
          <w:rFonts w:asciiTheme="minorHAnsi" w:hAnsiTheme="minorHAnsi" w:cstheme="minorHAnsi"/>
          <w:i/>
          <w:sz w:val="18"/>
          <w:szCs w:val="18"/>
        </w:rPr>
        <w:t>O</w:t>
      </w:r>
      <w:r w:rsidRPr="00606A99">
        <w:rPr>
          <w:rFonts w:asciiTheme="minorHAnsi" w:hAnsiTheme="minorHAnsi" w:cstheme="minorHAnsi"/>
          <w:sz w:val="18"/>
          <w:szCs w:val="18"/>
        </w:rPr>
        <w:t>-dicaffeoylquinic acid; 5-CFSA, 5-</w:t>
      </w:r>
      <w:r w:rsidRPr="00606A99">
        <w:rPr>
          <w:rFonts w:asciiTheme="minorHAnsi" w:hAnsiTheme="minorHAnsi" w:cstheme="minorHAnsi"/>
          <w:i/>
          <w:sz w:val="18"/>
          <w:szCs w:val="18"/>
        </w:rPr>
        <w:t>O</w:t>
      </w:r>
      <w:r w:rsidRPr="00606A99">
        <w:rPr>
          <w:rFonts w:asciiTheme="minorHAnsi" w:hAnsiTheme="minorHAnsi" w:cstheme="minorHAnsi"/>
          <w:sz w:val="18"/>
          <w:szCs w:val="18"/>
        </w:rPr>
        <w:t xml:space="preserve">-caffeoylshikimic acid; pCA, </w:t>
      </w:r>
      <w:r w:rsidRPr="00606A99">
        <w:rPr>
          <w:rFonts w:asciiTheme="minorHAnsi" w:hAnsiTheme="minorHAnsi" w:cstheme="minorHAnsi"/>
          <w:i/>
          <w:iCs/>
          <w:sz w:val="18"/>
          <w:szCs w:val="18"/>
        </w:rPr>
        <w:t>p</w:t>
      </w:r>
      <w:r w:rsidRPr="00606A99">
        <w:rPr>
          <w:rFonts w:asciiTheme="minorHAnsi" w:hAnsiTheme="minorHAnsi" w:cstheme="minorHAnsi"/>
          <w:sz w:val="18"/>
          <w:szCs w:val="18"/>
        </w:rPr>
        <w:t>-coumaric acid; 5-CQA, 5</w:t>
      </w:r>
      <w:r w:rsidRPr="00606A99">
        <w:rPr>
          <w:rFonts w:asciiTheme="minorHAnsi" w:hAnsiTheme="minorHAnsi" w:cstheme="minorHAnsi"/>
          <w:i/>
          <w:sz w:val="18"/>
          <w:szCs w:val="18"/>
        </w:rPr>
        <w:t>-O-p</w:t>
      </w:r>
      <w:r w:rsidRPr="00606A99">
        <w:rPr>
          <w:rFonts w:asciiTheme="minorHAnsi" w:hAnsiTheme="minorHAnsi" w:cstheme="minorHAnsi"/>
          <w:sz w:val="18"/>
          <w:szCs w:val="18"/>
        </w:rPr>
        <w:t>-coumaroylquinic acid; SQ, quercetin 3-</w:t>
      </w:r>
      <w:r w:rsidRPr="00606A99">
        <w:rPr>
          <w:rFonts w:asciiTheme="minorHAnsi" w:hAnsiTheme="minorHAnsi" w:cstheme="minorHAnsi"/>
          <w:i/>
          <w:sz w:val="18"/>
          <w:szCs w:val="18"/>
        </w:rPr>
        <w:t>O</w:t>
      </w:r>
      <w:r w:rsidRPr="00606A99">
        <w:rPr>
          <w:rFonts w:asciiTheme="minorHAnsi" w:hAnsiTheme="minorHAnsi" w:cstheme="minorHAnsi"/>
          <w:sz w:val="18"/>
          <w:szCs w:val="18"/>
        </w:rPr>
        <w:t>-</w:t>
      </w:r>
      <w:r w:rsidRPr="00606A99">
        <w:rPr>
          <w:rFonts w:asciiTheme="minorHAnsi" w:hAnsiTheme="minorHAnsi" w:cstheme="minorHAnsi"/>
          <w:iCs/>
          <w:sz w:val="18"/>
          <w:szCs w:val="18"/>
        </w:rPr>
        <w:t>β</w:t>
      </w:r>
      <w:r w:rsidRPr="00606A99">
        <w:rPr>
          <w:rFonts w:asciiTheme="minorHAnsi" w:hAnsiTheme="minorHAnsi" w:cstheme="minorHAnsi"/>
          <w:sz w:val="18"/>
          <w:szCs w:val="18"/>
        </w:rPr>
        <w:t xml:space="preserve">-sophoroside; RT, rutin; diHQ, quercetin </w:t>
      </w:r>
      <w:r w:rsidRPr="00606A99">
        <w:rPr>
          <w:rFonts w:asciiTheme="minorHAnsi" w:hAnsiTheme="minorHAnsi" w:cstheme="minorHAnsi"/>
          <w:i/>
          <w:sz w:val="18"/>
          <w:szCs w:val="18"/>
        </w:rPr>
        <w:t>O</w:t>
      </w:r>
      <w:r w:rsidRPr="00606A99">
        <w:rPr>
          <w:rFonts w:asciiTheme="minorHAnsi" w:hAnsiTheme="minorHAnsi" w:cstheme="minorHAnsi"/>
          <w:sz w:val="18"/>
          <w:szCs w:val="18"/>
        </w:rPr>
        <w:t xml:space="preserve">-dihexoside; diHK, kaempferol </w:t>
      </w:r>
      <w:r w:rsidRPr="00606A99">
        <w:rPr>
          <w:rFonts w:asciiTheme="minorHAnsi" w:hAnsiTheme="minorHAnsi" w:cstheme="minorHAnsi"/>
          <w:i/>
          <w:sz w:val="18"/>
          <w:szCs w:val="18"/>
        </w:rPr>
        <w:t>O</w:t>
      </w:r>
      <w:r w:rsidRPr="00606A99">
        <w:rPr>
          <w:rFonts w:asciiTheme="minorHAnsi" w:hAnsiTheme="minorHAnsi" w:cstheme="minorHAnsi"/>
          <w:sz w:val="18"/>
          <w:szCs w:val="18"/>
        </w:rPr>
        <w:t xml:space="preserve">-dihexoside; HY, hyperoside; IQ, isoquercitrin; EH, eriodictyol </w:t>
      </w:r>
      <w:r w:rsidRPr="00606A99">
        <w:rPr>
          <w:rFonts w:asciiTheme="minorHAnsi" w:hAnsiTheme="minorHAnsi" w:cstheme="minorHAnsi"/>
          <w:i/>
          <w:sz w:val="18"/>
          <w:szCs w:val="18"/>
        </w:rPr>
        <w:t>O</w:t>
      </w:r>
      <w:r w:rsidRPr="00606A99">
        <w:rPr>
          <w:rFonts w:asciiTheme="minorHAnsi" w:hAnsiTheme="minorHAnsi" w:cstheme="minorHAnsi"/>
          <w:sz w:val="18"/>
          <w:szCs w:val="18"/>
        </w:rPr>
        <w:t xml:space="preserve">-hexosides (two compounds) 1; NH, </w:t>
      </w:r>
      <w:r w:rsidR="003C0249" w:rsidRPr="00606A99">
        <w:rPr>
          <w:rFonts w:asciiTheme="minorHAnsi" w:hAnsiTheme="minorHAnsi" w:cstheme="minorHAnsi"/>
          <w:sz w:val="18"/>
          <w:szCs w:val="18"/>
        </w:rPr>
        <w:t>naringenin</w:t>
      </w:r>
      <w:r w:rsidRPr="00606A99">
        <w:rPr>
          <w:rFonts w:asciiTheme="minorHAnsi" w:hAnsiTheme="minorHAnsi" w:cstheme="minorHAnsi"/>
          <w:sz w:val="18"/>
          <w:szCs w:val="18"/>
        </w:rPr>
        <w:t xml:space="preserve"> </w:t>
      </w:r>
      <w:r w:rsidRPr="00606A99">
        <w:rPr>
          <w:rFonts w:asciiTheme="minorHAnsi" w:hAnsiTheme="minorHAnsi" w:cstheme="minorHAnsi"/>
          <w:i/>
          <w:sz w:val="18"/>
          <w:szCs w:val="18"/>
        </w:rPr>
        <w:t>O</w:t>
      </w:r>
      <w:r w:rsidRPr="00606A99">
        <w:rPr>
          <w:rFonts w:asciiTheme="minorHAnsi" w:hAnsiTheme="minorHAnsi" w:cstheme="minorHAnsi"/>
          <w:sz w:val="18"/>
          <w:szCs w:val="18"/>
        </w:rPr>
        <w:t xml:space="preserve">-hexoside; ER, eriodictyol; QU, quercetin; EC; (-)-epicatechin; CI, cinchonain I isomers; TPhA, total phenolic acids (determined by HPLC-PDA); TFL, total flavonoids (determined by HPLC-PDA); TPA, total proanthocyanidins (determined by </w:t>
      </w:r>
      <w:r w:rsidRPr="00606A99">
        <w:rPr>
          <w:rFonts w:asciiTheme="minorHAnsi" w:hAnsiTheme="minorHAnsi" w:cstheme="minorHAnsi"/>
          <w:i/>
          <w:iCs/>
          <w:sz w:val="18"/>
          <w:szCs w:val="18"/>
        </w:rPr>
        <w:t>n</w:t>
      </w:r>
      <w:r w:rsidRPr="00606A99">
        <w:rPr>
          <w:rFonts w:asciiTheme="minorHAnsi" w:hAnsiTheme="minorHAnsi" w:cstheme="minorHAnsi"/>
          <w:sz w:val="18"/>
          <w:szCs w:val="18"/>
        </w:rPr>
        <w:t>-butanol/HCl assay); TPH, total polyphenols (determined by HPLC-PDA); TPC, total polyphenols (determined by Folin-Ciocalteu assay); 3-NT, effects on the nitration of tyrosine residues; LOOHs, effects on the plasma lipids oxidation and the formation of hydroperoxides; TBARS, effects on the plasma lipids oxidation and the formation of t</w:t>
      </w:r>
      <w:r w:rsidR="003C0249">
        <w:rPr>
          <w:rFonts w:asciiTheme="minorHAnsi" w:hAnsiTheme="minorHAnsi" w:cstheme="minorHAnsi"/>
          <w:sz w:val="18"/>
          <w:szCs w:val="18"/>
        </w:rPr>
        <w:t>h</w:t>
      </w:r>
      <w:r w:rsidRPr="00606A99">
        <w:rPr>
          <w:rFonts w:asciiTheme="minorHAnsi" w:hAnsiTheme="minorHAnsi" w:cstheme="minorHAnsi"/>
          <w:sz w:val="18"/>
          <w:szCs w:val="18"/>
        </w:rPr>
        <w:t>iobarbituric acid reactive substances; NEAC, effects on the non-enzymatic antioxidant capacity of plasma; GLU, α-glucosidase inhibition; AMY, α-amylase inhibition; AGEs, inhibition of the advanced glycation end products formation; IL-1β, IL-2, IL-6, TNF-α, inhibition of cytokines release</w:t>
      </w:r>
      <w:r w:rsidRPr="00606A99">
        <w:rPr>
          <w:rFonts w:asciiTheme="minorHAnsi" w:hAnsiTheme="minorHAnsi" w:cstheme="minorHAnsi"/>
          <w:sz w:val="18"/>
          <w:szCs w:val="18"/>
          <w:shd w:val="clear" w:color="auto" w:fill="FFFFFF"/>
        </w:rPr>
        <w:t>.</w:t>
      </w:r>
    </w:p>
    <w:p w14:paraId="7506A2E9" w14:textId="77777777" w:rsidR="00A1427E" w:rsidRDefault="00A1427E" w:rsidP="006D6B99">
      <w:pPr>
        <w:ind w:firstLine="0"/>
      </w:pPr>
    </w:p>
    <w:p w14:paraId="7ECB91C4" w14:textId="71D48205" w:rsidR="00A1427E" w:rsidRDefault="00AF4D61">
      <w:r w:rsidRPr="006E0DD0">
        <w:rPr>
          <w:rFonts w:cstheme="minorHAnsi"/>
          <w:noProof/>
        </w:rPr>
        <w:drawing>
          <wp:inline distT="0" distB="0" distL="0" distR="0" wp14:anchorId="008CFA3F" wp14:editId="3B690340">
            <wp:extent cx="3962433" cy="162000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962433" cy="1620000"/>
                    </a:xfrm>
                    <a:prstGeom prst="rect">
                      <a:avLst/>
                    </a:prstGeom>
                    <a:noFill/>
                    <a:ln>
                      <a:noFill/>
                    </a:ln>
                  </pic:spPr>
                </pic:pic>
              </a:graphicData>
            </a:graphic>
          </wp:inline>
        </w:drawing>
      </w:r>
    </w:p>
    <w:p w14:paraId="0DF5BE4C" w14:textId="47457809" w:rsidR="00AF4D61" w:rsidRPr="00873551" w:rsidRDefault="00452725" w:rsidP="00AF4D61">
      <w:pPr>
        <w:ind w:firstLine="0"/>
        <w:rPr>
          <w:rFonts w:asciiTheme="minorHAnsi" w:hAnsiTheme="minorHAnsi" w:cstheme="minorHAnsi"/>
          <w:sz w:val="22"/>
          <w:szCs w:val="22"/>
        </w:rPr>
      </w:pPr>
      <w:r>
        <w:rPr>
          <w:rFonts w:asciiTheme="minorHAnsi" w:hAnsiTheme="minorHAnsi" w:cstheme="minorHAnsi"/>
          <w:b/>
          <w:bCs w:val="0"/>
          <w:sz w:val="22"/>
          <w:szCs w:val="22"/>
        </w:rPr>
        <w:t xml:space="preserve">Supplementary </w:t>
      </w:r>
      <w:r w:rsidR="00AF4D61" w:rsidRPr="00A87CB1">
        <w:rPr>
          <w:rFonts w:asciiTheme="minorHAnsi" w:hAnsiTheme="minorHAnsi" w:cstheme="minorHAnsi"/>
          <w:b/>
          <w:bCs w:val="0"/>
          <w:sz w:val="22"/>
          <w:szCs w:val="22"/>
        </w:rPr>
        <w:t xml:space="preserve">Figure </w:t>
      </w:r>
      <w:r w:rsidR="00AF4D61">
        <w:rPr>
          <w:rFonts w:asciiTheme="minorHAnsi" w:hAnsiTheme="minorHAnsi" w:cstheme="minorHAnsi"/>
          <w:b/>
          <w:bCs w:val="0"/>
          <w:sz w:val="22"/>
          <w:szCs w:val="22"/>
        </w:rPr>
        <w:t>S1</w:t>
      </w:r>
      <w:r w:rsidR="00AF4D61" w:rsidRPr="00A87CB1">
        <w:rPr>
          <w:rFonts w:asciiTheme="minorHAnsi" w:hAnsiTheme="minorHAnsi" w:cstheme="minorHAnsi"/>
          <w:b/>
          <w:bCs w:val="0"/>
          <w:sz w:val="22"/>
          <w:szCs w:val="22"/>
        </w:rPr>
        <w:t>.</w:t>
      </w:r>
      <w:r w:rsidR="00AF4D61" w:rsidRPr="00A87CB1">
        <w:rPr>
          <w:rFonts w:asciiTheme="minorHAnsi" w:hAnsiTheme="minorHAnsi" w:cstheme="minorHAnsi"/>
          <w:sz w:val="22"/>
          <w:szCs w:val="22"/>
        </w:rPr>
        <w:t xml:space="preserve"> Viability of peripheral blood mononuclear cells (PBMCs) after 24 h of incubation with </w:t>
      </w:r>
      <w:r w:rsidR="00AF4D61" w:rsidRPr="00A87CB1">
        <w:rPr>
          <w:rFonts w:asciiTheme="minorHAnsi" w:hAnsiTheme="minorHAnsi" w:cstheme="minorHAnsi"/>
          <w:i/>
          <w:iCs/>
          <w:sz w:val="22"/>
          <w:szCs w:val="22"/>
        </w:rPr>
        <w:t>S. commixta</w:t>
      </w:r>
      <w:r w:rsidR="00AF4D61" w:rsidRPr="00A87CB1">
        <w:rPr>
          <w:rFonts w:asciiTheme="minorHAnsi" w:hAnsiTheme="minorHAnsi" w:cstheme="minorHAnsi"/>
          <w:sz w:val="22"/>
          <w:szCs w:val="22"/>
        </w:rPr>
        <w:t xml:space="preserve"> leaf extract/fractions at 1-50 µg/mL tested using resazurin as a spectrophotometric dye. Results expressed as means ± SD (</w:t>
      </w:r>
      <w:r w:rsidR="00AF4D61" w:rsidRPr="00A87CB1">
        <w:rPr>
          <w:rFonts w:asciiTheme="minorHAnsi" w:hAnsiTheme="minorHAnsi" w:cstheme="minorHAnsi"/>
          <w:i/>
          <w:iCs/>
          <w:sz w:val="22"/>
          <w:szCs w:val="22"/>
        </w:rPr>
        <w:t>n</w:t>
      </w:r>
      <w:r w:rsidR="00AF4D61" w:rsidRPr="00A87CB1">
        <w:rPr>
          <w:rFonts w:asciiTheme="minorHAnsi" w:hAnsiTheme="minorHAnsi" w:cstheme="minorHAnsi"/>
          <w:sz w:val="22"/>
          <w:szCs w:val="22"/>
        </w:rPr>
        <w:t xml:space="preserve"> = 12) and presented as relative percentage (</w:t>
      </w:r>
      <w:r w:rsidR="00AF4D61" w:rsidRPr="00A87CB1">
        <w:rPr>
          <w:rStyle w:val="rynqvb"/>
          <w:rFonts w:asciiTheme="minorHAnsi" w:hAnsiTheme="minorHAnsi" w:cstheme="minorHAnsi"/>
          <w:sz w:val="22"/>
          <w:szCs w:val="22"/>
        </w:rPr>
        <w:t>assuming the cells viability in control</w:t>
      </w:r>
      <w:r w:rsidR="00AF4D61" w:rsidRPr="00A87CB1">
        <w:rPr>
          <w:rFonts w:asciiTheme="minorHAnsi" w:hAnsiTheme="minorHAnsi" w:cstheme="minorHAnsi"/>
          <w:sz w:val="22"/>
          <w:szCs w:val="22"/>
        </w:rPr>
        <w:t xml:space="preserve"> samples (without analytes)</w:t>
      </w:r>
      <w:r w:rsidR="00AF4D61" w:rsidRPr="00A87CB1">
        <w:rPr>
          <w:rStyle w:val="rynqvb"/>
          <w:rFonts w:asciiTheme="minorHAnsi" w:hAnsiTheme="minorHAnsi" w:cstheme="minorHAnsi"/>
          <w:sz w:val="22"/>
          <w:szCs w:val="22"/>
        </w:rPr>
        <w:t xml:space="preserve"> as 100%</w:t>
      </w:r>
      <w:r w:rsidR="00AF4D61" w:rsidRPr="00A87CB1">
        <w:rPr>
          <w:rFonts w:asciiTheme="minorHAnsi" w:hAnsiTheme="minorHAnsi" w:cstheme="minorHAnsi"/>
          <w:sz w:val="22"/>
          <w:szCs w:val="22"/>
        </w:rPr>
        <w:t>). All values are not statistically different (</w:t>
      </w:r>
      <w:r w:rsidR="00AF4D61" w:rsidRPr="00A87CB1">
        <w:rPr>
          <w:rFonts w:asciiTheme="minorHAnsi" w:hAnsiTheme="minorHAnsi" w:cstheme="minorHAnsi"/>
          <w:i/>
          <w:iCs/>
          <w:sz w:val="22"/>
          <w:szCs w:val="22"/>
        </w:rPr>
        <w:t>p</w:t>
      </w:r>
      <w:r w:rsidR="00AF4D61" w:rsidRPr="00A87CB1">
        <w:rPr>
          <w:rFonts w:asciiTheme="minorHAnsi" w:hAnsiTheme="minorHAnsi" w:cstheme="minorHAnsi"/>
          <w:sz w:val="22"/>
          <w:szCs w:val="22"/>
        </w:rPr>
        <w:t xml:space="preserve"> &gt; 0.05).</w:t>
      </w:r>
    </w:p>
    <w:p w14:paraId="78EC114C" w14:textId="77777777" w:rsidR="00AF4D61" w:rsidRDefault="00AF4D61"/>
    <w:p w14:paraId="09872640" w14:textId="77777777" w:rsidR="00AF4D61" w:rsidRDefault="00AF4D61"/>
    <w:p w14:paraId="4A0408F6" w14:textId="72A5C1B5" w:rsidR="00A1427E" w:rsidRPr="00A1427E" w:rsidRDefault="00A1427E" w:rsidP="00A1427E">
      <w:pPr>
        <w:ind w:firstLine="0"/>
        <w:rPr>
          <w:b/>
          <w:bCs w:val="0"/>
          <w:sz w:val="22"/>
          <w:szCs w:val="22"/>
        </w:rPr>
      </w:pPr>
      <w:r w:rsidRPr="00A1427E">
        <w:rPr>
          <w:b/>
          <w:bCs w:val="0"/>
          <w:sz w:val="22"/>
          <w:szCs w:val="22"/>
        </w:rPr>
        <w:lastRenderedPageBreak/>
        <w:t xml:space="preserve">References </w:t>
      </w:r>
    </w:p>
    <w:p w14:paraId="55788234" w14:textId="26F57D91" w:rsidR="00A1427E" w:rsidRPr="00A1427E" w:rsidRDefault="00A1427E" w:rsidP="00E56B41">
      <w:pPr>
        <w:pStyle w:val="Bibliografia"/>
        <w:spacing w:line="360" w:lineRule="auto"/>
      </w:pPr>
      <w:r>
        <w:fldChar w:fldCharType="begin"/>
      </w:r>
      <w:r w:rsidRPr="007F14A6">
        <w:rPr>
          <w:lang w:val="en-US"/>
        </w:rPr>
        <w:instrText xml:space="preserve"> ADDIN ZOTERO_BIBL {"uncited":[],"omitted":[],"custom":[]} CSL_BIBLIOGRAPHY </w:instrText>
      </w:r>
      <w:r>
        <w:fldChar w:fldCharType="separate"/>
      </w:r>
      <w:r w:rsidRPr="007F14A6">
        <w:rPr>
          <w:lang w:val="en-US"/>
        </w:rPr>
        <w:t>1.</w:t>
      </w:r>
      <w:r w:rsidRPr="007F14A6">
        <w:rPr>
          <w:lang w:val="en-US"/>
        </w:rPr>
        <w:tab/>
      </w:r>
      <w:r w:rsidR="00E56B41">
        <w:t xml:space="preserve">Olszewska, M. A. </w:t>
      </w:r>
      <w:r w:rsidR="00E56B41">
        <w:rPr>
          <w:i/>
          <w:iCs/>
        </w:rPr>
        <w:t>et al.</w:t>
      </w:r>
      <w:r w:rsidR="00E56B41">
        <w:t xml:space="preserve"> The Effect of Standardised Flower Extracts of </w:t>
      </w:r>
      <w:r w:rsidR="00E56B41">
        <w:rPr>
          <w:i/>
          <w:iCs/>
        </w:rPr>
        <w:t>Sorbus aucuparia</w:t>
      </w:r>
      <w:r w:rsidR="00E56B41">
        <w:t xml:space="preserve"> L. on Proinflammatory Enzymes, Multiple Oxidants, and Oxidative/Nitrative Damage of Human Plasma Components In Vitro. </w:t>
      </w:r>
      <w:r w:rsidR="00E56B41">
        <w:rPr>
          <w:i/>
          <w:iCs/>
        </w:rPr>
        <w:t>Oxid. Med. Cell. Longev.</w:t>
      </w:r>
      <w:r w:rsidR="00E56B41">
        <w:t xml:space="preserve"> </w:t>
      </w:r>
      <w:r w:rsidR="00E56B41">
        <w:rPr>
          <w:b/>
        </w:rPr>
        <w:t>2019</w:t>
      </w:r>
      <w:r w:rsidR="00E56B41">
        <w:t>, 1–18</w:t>
      </w:r>
      <w:r w:rsidR="008151D3">
        <w:t>.</w:t>
      </w:r>
      <w:r w:rsidR="00E56B41">
        <w:t xml:space="preserve"> </w:t>
      </w:r>
      <w:r w:rsidR="00E56B41" w:rsidRPr="00026F59">
        <w:t>doi:10.1155/2019/9746358</w:t>
      </w:r>
      <w:r w:rsidR="00E56B41">
        <w:t xml:space="preserve"> (2019)</w:t>
      </w:r>
    </w:p>
    <w:p w14:paraId="0B27E19E" w14:textId="2AC29B67" w:rsidR="00A1427E" w:rsidRPr="00A1427E" w:rsidRDefault="00A1427E" w:rsidP="00E56B41">
      <w:pPr>
        <w:pStyle w:val="Bibliografia"/>
        <w:spacing w:line="360" w:lineRule="auto"/>
      </w:pPr>
      <w:r w:rsidRPr="00A1427E">
        <w:t>2.</w:t>
      </w:r>
      <w:r w:rsidRPr="00A1427E">
        <w:tab/>
      </w:r>
      <w:r w:rsidR="00E56B41">
        <w:t xml:space="preserve">Clifford, M. N., Johnston, K. L., Knight, S. &amp; Kuhnert, N. Hierarchical Scheme for LC-MS n Identification of Chlorogenic Acids. </w:t>
      </w:r>
      <w:r w:rsidR="00E56B41" w:rsidRPr="001A6D59">
        <w:rPr>
          <w:i/>
          <w:iCs/>
        </w:rPr>
        <w:t>J</w:t>
      </w:r>
      <w:r w:rsidR="00E56B41">
        <w:rPr>
          <w:i/>
          <w:iCs/>
        </w:rPr>
        <w:t>.</w:t>
      </w:r>
      <w:r w:rsidR="00E56B41" w:rsidRPr="001A6D59">
        <w:rPr>
          <w:i/>
          <w:iCs/>
        </w:rPr>
        <w:t xml:space="preserve"> Agric</w:t>
      </w:r>
      <w:r w:rsidR="00E56B41">
        <w:rPr>
          <w:i/>
          <w:iCs/>
        </w:rPr>
        <w:t>.</w:t>
      </w:r>
      <w:r w:rsidR="00E56B41" w:rsidRPr="001A6D59">
        <w:rPr>
          <w:i/>
          <w:iCs/>
        </w:rPr>
        <w:t xml:space="preserve"> Food Chem.</w:t>
      </w:r>
      <w:r w:rsidR="00E56B41">
        <w:t xml:space="preserve"> </w:t>
      </w:r>
      <w:r w:rsidR="00E56B41">
        <w:rPr>
          <w:b/>
        </w:rPr>
        <w:t>51</w:t>
      </w:r>
      <w:r w:rsidR="00E56B41">
        <w:t>, 2900–2911</w:t>
      </w:r>
      <w:r w:rsidR="008151D3">
        <w:t>.</w:t>
      </w:r>
      <w:r w:rsidR="00E56B41">
        <w:t xml:space="preserve"> </w:t>
      </w:r>
      <w:r w:rsidR="00E56B41" w:rsidRPr="001A6D59">
        <w:t>doi:10.1021/jf026187q</w:t>
      </w:r>
      <w:r w:rsidR="00E56B41">
        <w:t xml:space="preserve"> (2003).</w:t>
      </w:r>
    </w:p>
    <w:p w14:paraId="14072898" w14:textId="0685C62B" w:rsidR="00A1427E" w:rsidRPr="00A1427E" w:rsidRDefault="00A1427E" w:rsidP="00E56B41">
      <w:pPr>
        <w:pStyle w:val="Bibliografia"/>
        <w:spacing w:line="360" w:lineRule="auto"/>
      </w:pPr>
      <w:r w:rsidRPr="00A1427E">
        <w:t>3.</w:t>
      </w:r>
      <w:r w:rsidRPr="00A1427E">
        <w:tab/>
      </w:r>
      <w:r w:rsidR="00E56B41">
        <w:t xml:space="preserve">Barreira, J. C. M. </w:t>
      </w:r>
      <w:r w:rsidR="00E56B41">
        <w:rPr>
          <w:i/>
          <w:iCs/>
        </w:rPr>
        <w:t>et al.</w:t>
      </w:r>
      <w:r w:rsidR="00E56B41">
        <w:t xml:space="preserve"> Phenolic profiling of </w:t>
      </w:r>
      <w:r w:rsidR="00E56B41" w:rsidRPr="001A6D59">
        <w:rPr>
          <w:i/>
          <w:iCs/>
        </w:rPr>
        <w:t>Veronica</w:t>
      </w:r>
      <w:r w:rsidR="00E56B41">
        <w:t xml:space="preserve"> spp. grown in mountain, urban and sandy soil environments. </w:t>
      </w:r>
      <w:r w:rsidR="00E56B41">
        <w:rPr>
          <w:i/>
          <w:iCs/>
        </w:rPr>
        <w:t>Food Chem.</w:t>
      </w:r>
      <w:r w:rsidR="00E56B41">
        <w:t xml:space="preserve"> </w:t>
      </w:r>
      <w:r w:rsidR="00E56B41">
        <w:rPr>
          <w:b/>
        </w:rPr>
        <w:t>163</w:t>
      </w:r>
      <w:r w:rsidR="00E56B41">
        <w:t>, 275–283</w:t>
      </w:r>
      <w:r w:rsidR="008151D3">
        <w:t>.</w:t>
      </w:r>
      <w:r w:rsidR="00E56B41">
        <w:t xml:space="preserve"> </w:t>
      </w:r>
      <w:r w:rsidR="00E56B41" w:rsidRPr="001A6D59">
        <w:t>doi:10.1016/j.foodchem.2014.04.117</w:t>
      </w:r>
      <w:r w:rsidR="00E56B41">
        <w:t xml:space="preserve"> (2014).</w:t>
      </w:r>
    </w:p>
    <w:p w14:paraId="5D398054" w14:textId="6454DC47" w:rsidR="00E56B41" w:rsidRDefault="00A1427E" w:rsidP="00E56B41">
      <w:pPr>
        <w:pStyle w:val="Bibliografia"/>
        <w:spacing w:line="360" w:lineRule="auto"/>
      </w:pPr>
      <w:r w:rsidRPr="00A1427E">
        <w:t>4.</w:t>
      </w:r>
      <w:r w:rsidRPr="00A1427E">
        <w:tab/>
      </w:r>
      <w:r w:rsidR="00E56B41">
        <w:t xml:space="preserve">Gonçalves, F. M. B., Sousa, A. L. D. &amp; Oliveira, R. R. D. Use of mass spectrometry as a tool for the search or identification of flavonoids in Urticaceae. </w:t>
      </w:r>
      <w:r w:rsidR="00E56B41">
        <w:rPr>
          <w:i/>
          <w:iCs/>
        </w:rPr>
        <w:t>Rodriguésia</w:t>
      </w:r>
      <w:r w:rsidR="00E56B41">
        <w:t xml:space="preserve"> </w:t>
      </w:r>
      <w:r w:rsidR="00E56B41">
        <w:rPr>
          <w:b/>
        </w:rPr>
        <w:t>74</w:t>
      </w:r>
      <w:r w:rsidR="00E56B41">
        <w:t>, e01152022</w:t>
      </w:r>
      <w:r w:rsidR="008151D3">
        <w:t>.</w:t>
      </w:r>
      <w:r w:rsidR="00E56B41">
        <w:t xml:space="preserve"> doi:</w:t>
      </w:r>
      <w:r w:rsidR="00E56B41" w:rsidRPr="00636984">
        <w:t>10.1590/2175-7860202374049</w:t>
      </w:r>
      <w:r w:rsidR="00E56B41">
        <w:t xml:space="preserve"> (2023).</w:t>
      </w:r>
    </w:p>
    <w:p w14:paraId="13EE881E" w14:textId="04952BFF" w:rsidR="00A1427E" w:rsidRPr="00A1427E" w:rsidRDefault="00A1427E" w:rsidP="00E56B41">
      <w:pPr>
        <w:pStyle w:val="Bibliografia"/>
        <w:spacing w:line="360" w:lineRule="auto"/>
      </w:pPr>
      <w:r w:rsidRPr="00A1427E">
        <w:t>5.</w:t>
      </w:r>
      <w:r w:rsidRPr="00A1427E">
        <w:tab/>
      </w:r>
      <w:r w:rsidR="00E56B41">
        <w:t xml:space="preserve">Clifford, M. N., Kirkpatrick, J., Kuhnert, N., Roozendaal, H. &amp; Salgado, P. R. LC–MSn analysis of the cis isomers of chlorogenic acids. </w:t>
      </w:r>
      <w:r w:rsidR="00E56B41">
        <w:rPr>
          <w:i/>
          <w:iCs/>
        </w:rPr>
        <w:t>Food Chem.</w:t>
      </w:r>
      <w:r w:rsidR="00E56B41">
        <w:t xml:space="preserve"> </w:t>
      </w:r>
      <w:r w:rsidR="00E56B41">
        <w:rPr>
          <w:b/>
        </w:rPr>
        <w:t>106</w:t>
      </w:r>
      <w:r w:rsidR="00E56B41">
        <w:t>, 379–385</w:t>
      </w:r>
      <w:r w:rsidR="008151D3">
        <w:t>.</w:t>
      </w:r>
      <w:r w:rsidR="00E56B41">
        <w:t xml:space="preserve"> doi:1</w:t>
      </w:r>
      <w:r w:rsidR="00E56B41" w:rsidRPr="00026F59">
        <w:t>0.1016/j.foodchem.2007.05.081</w:t>
      </w:r>
      <w:r w:rsidR="00E56B41">
        <w:t xml:space="preserve"> (2008)</w:t>
      </w:r>
      <w:r w:rsidRPr="00A1427E">
        <w:t>.</w:t>
      </w:r>
    </w:p>
    <w:p w14:paraId="40E89DF9" w14:textId="5946D96C" w:rsidR="00A1427E" w:rsidRPr="00A1427E" w:rsidRDefault="00A1427E" w:rsidP="00E56B41">
      <w:pPr>
        <w:pStyle w:val="Bibliografia"/>
        <w:spacing w:line="360" w:lineRule="auto"/>
      </w:pPr>
      <w:r w:rsidRPr="00A1427E">
        <w:t>6.</w:t>
      </w:r>
      <w:r w:rsidRPr="00A1427E">
        <w:tab/>
      </w:r>
      <w:r w:rsidR="00E56B41">
        <w:t xml:space="preserve">Zerbib, M., Cazals, G., Enjalbal, C. &amp; Saucier, C. Identification and Quantification of Flavanol Glycosides in </w:t>
      </w:r>
      <w:r w:rsidR="00E56B41" w:rsidRPr="001A6D59">
        <w:rPr>
          <w:i/>
          <w:iCs/>
        </w:rPr>
        <w:t>Vitis vinifera</w:t>
      </w:r>
      <w:r w:rsidR="00E56B41">
        <w:t xml:space="preserve"> Grape Seeds and Skins during Ripening. </w:t>
      </w:r>
      <w:r w:rsidR="00E56B41">
        <w:rPr>
          <w:i/>
          <w:iCs/>
        </w:rPr>
        <w:t>Molecules</w:t>
      </w:r>
      <w:r w:rsidR="00E56B41">
        <w:t xml:space="preserve"> </w:t>
      </w:r>
      <w:r w:rsidR="00E56B41">
        <w:rPr>
          <w:b/>
        </w:rPr>
        <w:t>23</w:t>
      </w:r>
      <w:r w:rsidR="00E56B41">
        <w:t>, 2745</w:t>
      </w:r>
      <w:r w:rsidR="008151D3">
        <w:t>.</w:t>
      </w:r>
      <w:r w:rsidR="00E56B41">
        <w:t xml:space="preserve"> doi:</w:t>
      </w:r>
      <w:r w:rsidR="00E56B41" w:rsidRPr="001A6D59">
        <w:t>10.3390/molecules23112745</w:t>
      </w:r>
      <w:r w:rsidR="00E56B41">
        <w:t xml:space="preserve"> (2018).</w:t>
      </w:r>
    </w:p>
    <w:p w14:paraId="37012057" w14:textId="1481D127" w:rsidR="00A1427E" w:rsidRPr="00A1427E" w:rsidRDefault="00A1427E" w:rsidP="00E56B41">
      <w:pPr>
        <w:pStyle w:val="Bibliografia"/>
        <w:spacing w:line="360" w:lineRule="auto"/>
      </w:pPr>
      <w:r w:rsidRPr="00A1427E">
        <w:t>7.</w:t>
      </w:r>
      <w:r w:rsidRPr="00A1427E">
        <w:tab/>
      </w:r>
      <w:r w:rsidR="00E56B41">
        <w:t xml:space="preserve">Mikulic-Petkovsek, M., Krska, B., Kiprovski, B. &amp; Veberic, R. Bioactive Components and Antioxidant Capacity of Fruits from Nine </w:t>
      </w:r>
      <w:r w:rsidR="00E56B41" w:rsidRPr="00CB78D7">
        <w:rPr>
          <w:i/>
          <w:iCs/>
        </w:rPr>
        <w:t>Sorbus</w:t>
      </w:r>
      <w:r w:rsidR="00E56B41">
        <w:t xml:space="preserve"> Genotypes. </w:t>
      </w:r>
      <w:r w:rsidR="00E56B41">
        <w:rPr>
          <w:i/>
          <w:iCs/>
        </w:rPr>
        <w:t>J. Food Sci.</w:t>
      </w:r>
      <w:r w:rsidR="00E56B41">
        <w:t xml:space="preserve"> </w:t>
      </w:r>
      <w:r w:rsidR="00E56B41">
        <w:rPr>
          <w:b/>
        </w:rPr>
        <w:t>82</w:t>
      </w:r>
      <w:r w:rsidR="00E56B41">
        <w:t>, 647–658</w:t>
      </w:r>
      <w:r w:rsidR="008151D3">
        <w:t>.</w:t>
      </w:r>
      <w:r w:rsidR="00E56B41">
        <w:t xml:space="preserve"> </w:t>
      </w:r>
      <w:r w:rsidR="00E56B41" w:rsidRPr="00CB78D7">
        <w:t>doi:10.1111/1750-3841.13643</w:t>
      </w:r>
      <w:r w:rsidR="00E56B41">
        <w:t xml:space="preserve"> (2017).</w:t>
      </w:r>
    </w:p>
    <w:p w14:paraId="41427D00" w14:textId="11148B3F" w:rsidR="00A1427E" w:rsidRPr="00A1427E" w:rsidRDefault="00A1427E" w:rsidP="00E56B41">
      <w:pPr>
        <w:pStyle w:val="Bibliografia"/>
        <w:spacing w:line="360" w:lineRule="auto"/>
      </w:pPr>
      <w:r w:rsidRPr="00A1427E">
        <w:t>8.</w:t>
      </w:r>
      <w:r w:rsidRPr="00A1427E">
        <w:tab/>
      </w:r>
      <w:r w:rsidR="00E56B41">
        <w:t xml:space="preserve">Olszewska, M. A., Presler, A. &amp; Michel, P. Profiling of Phenolic Compounds and Antioxidant Activity of Dry Extracts from the Selected </w:t>
      </w:r>
      <w:r w:rsidR="00E56B41" w:rsidRPr="00CB78D7">
        <w:rPr>
          <w:i/>
          <w:iCs/>
        </w:rPr>
        <w:t>Sorbus</w:t>
      </w:r>
      <w:r w:rsidR="00E56B41">
        <w:t xml:space="preserve"> Species. </w:t>
      </w:r>
      <w:r w:rsidR="00E56B41">
        <w:rPr>
          <w:i/>
          <w:iCs/>
        </w:rPr>
        <w:t>Molecules</w:t>
      </w:r>
      <w:r w:rsidR="00E56B41">
        <w:t xml:space="preserve"> </w:t>
      </w:r>
      <w:r w:rsidR="00E56B41">
        <w:rPr>
          <w:b/>
        </w:rPr>
        <w:t>17</w:t>
      </w:r>
      <w:r w:rsidR="00E56B41">
        <w:t>, 3093–3113</w:t>
      </w:r>
      <w:r w:rsidR="008151D3">
        <w:t>.</w:t>
      </w:r>
      <w:r w:rsidR="00E56B41">
        <w:t xml:space="preserve"> doi:</w:t>
      </w:r>
      <w:r w:rsidR="00E56B41" w:rsidRPr="00CB78D7">
        <w:t>10.3390/molecules17033093</w:t>
      </w:r>
      <w:r w:rsidR="00E56B41">
        <w:t xml:space="preserve"> (2012).</w:t>
      </w:r>
    </w:p>
    <w:p w14:paraId="2EC24936" w14:textId="061E02DD" w:rsidR="00A1427E" w:rsidRPr="00A1427E" w:rsidRDefault="00A1427E" w:rsidP="00E56B41">
      <w:pPr>
        <w:pStyle w:val="Bibliografia"/>
        <w:spacing w:line="360" w:lineRule="auto"/>
      </w:pPr>
      <w:r w:rsidRPr="00A1427E">
        <w:t>9.</w:t>
      </w:r>
      <w:r w:rsidRPr="00A1427E">
        <w:tab/>
      </w:r>
      <w:r w:rsidR="00E56B41">
        <w:t xml:space="preserve">Rutkowska, M., Balcerczak, E., Świechowski, R., Dubicka, M. &amp; Olszewska, M. A. Seasonal variation in phenylpropanoid biosynthesis and in vitro antioxidant activity of </w:t>
      </w:r>
      <w:r w:rsidR="00E56B41" w:rsidRPr="00CB78D7">
        <w:rPr>
          <w:i/>
          <w:iCs/>
        </w:rPr>
        <w:t>Sorbus domestica</w:t>
      </w:r>
      <w:r w:rsidR="00E56B41">
        <w:t xml:space="preserve"> leaves: Harvesting time optimisation for medicinal application. </w:t>
      </w:r>
      <w:r w:rsidR="00E56B41">
        <w:rPr>
          <w:i/>
          <w:iCs/>
        </w:rPr>
        <w:t>Ind. Crop. Prod.</w:t>
      </w:r>
      <w:r w:rsidR="00E56B41">
        <w:t xml:space="preserve"> </w:t>
      </w:r>
      <w:r w:rsidR="00E56B41">
        <w:rPr>
          <w:b/>
        </w:rPr>
        <w:t>156</w:t>
      </w:r>
      <w:r w:rsidR="00E56B41">
        <w:t>, 112858</w:t>
      </w:r>
      <w:r w:rsidR="008151D3">
        <w:t>.</w:t>
      </w:r>
      <w:r w:rsidR="00E56B41">
        <w:t xml:space="preserve"> </w:t>
      </w:r>
      <w:r w:rsidR="00E56B41" w:rsidRPr="00CB78D7">
        <w:t>doi:10.1016/j.indcrop.2020.112858</w:t>
      </w:r>
      <w:r w:rsidR="00E56B41">
        <w:t xml:space="preserve"> (2020).</w:t>
      </w:r>
    </w:p>
    <w:p w14:paraId="6E7F58C8" w14:textId="3B266647" w:rsidR="00A1427E" w:rsidRPr="00A1427E" w:rsidRDefault="00A1427E" w:rsidP="00E56B41">
      <w:pPr>
        <w:pStyle w:val="Bibliografia"/>
        <w:spacing w:line="360" w:lineRule="auto"/>
        <w:ind w:left="386" w:hanging="386"/>
      </w:pPr>
      <w:r w:rsidRPr="00A1427E">
        <w:t>10.</w:t>
      </w:r>
      <w:r w:rsidRPr="00A1427E">
        <w:tab/>
      </w:r>
      <w:r w:rsidR="00E56B41">
        <w:t xml:space="preserve">Bystrom, L. M., Lewis, B. A., Brown, D. L., Rodriguez, E. &amp; Obendorf, R. L. Characterisation of phenolics by LC–UV/Vis, LC–MS/MS and sugars by GC in </w:t>
      </w:r>
      <w:r w:rsidR="00E56B41" w:rsidRPr="001A6D59">
        <w:rPr>
          <w:i/>
          <w:iCs/>
        </w:rPr>
        <w:t xml:space="preserve">Melicoccus bijugatus </w:t>
      </w:r>
      <w:r w:rsidR="00E56B41">
        <w:t xml:space="preserve">Jacq. ‘Montgomery’ fruits. </w:t>
      </w:r>
      <w:r w:rsidR="00E56B41">
        <w:rPr>
          <w:i/>
          <w:iCs/>
        </w:rPr>
        <w:t>Food Chem.</w:t>
      </w:r>
      <w:r w:rsidR="00E56B41">
        <w:t xml:space="preserve"> </w:t>
      </w:r>
      <w:r w:rsidR="00E56B41">
        <w:rPr>
          <w:b/>
        </w:rPr>
        <w:t>111</w:t>
      </w:r>
      <w:r w:rsidR="00E56B41">
        <w:t>, 1017–1024</w:t>
      </w:r>
      <w:r w:rsidR="008151D3">
        <w:t>.</w:t>
      </w:r>
      <w:r w:rsidR="00E56B41">
        <w:t xml:space="preserve"> </w:t>
      </w:r>
      <w:r w:rsidR="00E56B41" w:rsidRPr="001A6D59">
        <w:t>doi:10.1016/j.foodchem.2008.04.058</w:t>
      </w:r>
      <w:r w:rsidR="00E56B41">
        <w:t xml:space="preserve"> (2008).</w:t>
      </w:r>
    </w:p>
    <w:p w14:paraId="267DEB64" w14:textId="556D237A" w:rsidR="00A1427E" w:rsidRPr="00A1427E" w:rsidRDefault="00A1427E" w:rsidP="00E56B41">
      <w:pPr>
        <w:pStyle w:val="Bibliografia"/>
        <w:spacing w:line="360" w:lineRule="auto"/>
      </w:pPr>
      <w:r w:rsidRPr="00A1427E">
        <w:t>11.</w:t>
      </w:r>
      <w:r w:rsidRPr="00A1427E">
        <w:tab/>
      </w:r>
      <w:r w:rsidR="00E56B41">
        <w:t xml:space="preserve">Clifford, M. N., Knight, S. &amp; Kuhnert, N. Discriminating between the Six Isomers of Dicaffeoylquinic Acid by LC-MS(n). </w:t>
      </w:r>
      <w:r w:rsidR="00E56B41">
        <w:rPr>
          <w:i/>
          <w:iCs/>
        </w:rPr>
        <w:t>J. Agric. Food Chem.</w:t>
      </w:r>
      <w:r w:rsidR="00E56B41">
        <w:t xml:space="preserve"> </w:t>
      </w:r>
      <w:r w:rsidR="00E56B41">
        <w:rPr>
          <w:b/>
        </w:rPr>
        <w:t>53</w:t>
      </w:r>
      <w:r w:rsidR="00E56B41">
        <w:t>, 3821–3832</w:t>
      </w:r>
      <w:r w:rsidR="008151D3">
        <w:t>.</w:t>
      </w:r>
      <w:r w:rsidR="00E56B41">
        <w:t xml:space="preserve"> </w:t>
      </w:r>
      <w:r w:rsidR="00E56B41" w:rsidRPr="00026F59">
        <w:t>doi:10.1021/jf050046h</w:t>
      </w:r>
      <w:r w:rsidR="00E56B41">
        <w:t xml:space="preserve"> (2005).</w:t>
      </w:r>
    </w:p>
    <w:p w14:paraId="4C995BDC" w14:textId="3BECC4E1" w:rsidR="00A1427E" w:rsidRDefault="00A1427E" w:rsidP="00E56B41">
      <w:pPr>
        <w:spacing w:line="360" w:lineRule="auto"/>
      </w:pPr>
      <w:r>
        <w:fldChar w:fldCharType="end"/>
      </w:r>
    </w:p>
    <w:sectPr w:rsidR="00A1427E" w:rsidSect="00AF4D61">
      <w:pgSz w:w="11906" w:h="16838"/>
      <w:pgMar w:top="1417"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A63DC7"/>
    <w:multiLevelType w:val="multilevel"/>
    <w:tmpl w:val="6AF8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C37906"/>
    <w:multiLevelType w:val="multilevel"/>
    <w:tmpl w:val="0D3ACCAA"/>
    <w:lvl w:ilvl="0">
      <w:start w:val="1"/>
      <w:numFmt w:val="decimal"/>
      <w:lvlText w:val="%1."/>
      <w:lvlJc w:val="left"/>
      <w:pPr>
        <w:ind w:left="3905" w:hanging="360"/>
      </w:pPr>
      <w:rPr>
        <w:rFonts w:hint="default"/>
      </w:rPr>
    </w:lvl>
    <w:lvl w:ilvl="1">
      <w:start w:val="1"/>
      <w:numFmt w:val="decimal"/>
      <w:isLgl/>
      <w:lvlText w:val="%1.%2."/>
      <w:lvlJc w:val="left"/>
      <w:pPr>
        <w:ind w:left="1778" w:hanging="360"/>
      </w:pPr>
      <w:rPr>
        <w:rFonts w:hint="default"/>
        <w:b w:val="0"/>
        <w:bCs/>
        <w:i/>
        <w:iCs/>
        <w:sz w:val="22"/>
        <w:szCs w:val="22"/>
      </w:rPr>
    </w:lvl>
    <w:lvl w:ilvl="2">
      <w:start w:val="1"/>
      <w:numFmt w:val="decimal"/>
      <w:isLgl/>
      <w:lvlText w:val="%1.%2.%3."/>
      <w:lvlJc w:val="left"/>
      <w:pPr>
        <w:ind w:left="7383" w:hanging="720"/>
      </w:pPr>
      <w:rPr>
        <w:rFonts w:hint="default"/>
        <w:sz w:val="22"/>
        <w:szCs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EF2060F"/>
    <w:multiLevelType w:val="hybridMultilevel"/>
    <w:tmpl w:val="CC1E17C2"/>
    <w:lvl w:ilvl="0" w:tplc="0415000F">
      <w:start w:val="1"/>
      <w:numFmt w:val="decimal"/>
      <w:lvlText w:val="%1."/>
      <w:lvlJc w:val="left"/>
      <w:pPr>
        <w:ind w:left="720" w:hanging="360"/>
      </w:pPr>
      <w:rPr>
        <w:rFonts w:ascii="Times New Roman" w:hAnsi="Times New Roman" w:hint="default"/>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98658956">
    <w:abstractNumId w:val="1"/>
  </w:num>
  <w:num w:numId="2" w16cid:durableId="1534806423">
    <w:abstractNumId w:val="2"/>
  </w:num>
  <w:num w:numId="3" w16cid:durableId="91901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70"/>
    <w:rsid w:val="000E12FB"/>
    <w:rsid w:val="00160805"/>
    <w:rsid w:val="00217CB8"/>
    <w:rsid w:val="00331854"/>
    <w:rsid w:val="00371664"/>
    <w:rsid w:val="00375000"/>
    <w:rsid w:val="003805C4"/>
    <w:rsid w:val="003C0249"/>
    <w:rsid w:val="00452725"/>
    <w:rsid w:val="00560D39"/>
    <w:rsid w:val="00580E08"/>
    <w:rsid w:val="005869A1"/>
    <w:rsid w:val="00606A99"/>
    <w:rsid w:val="006B442A"/>
    <w:rsid w:val="006D6B99"/>
    <w:rsid w:val="00757470"/>
    <w:rsid w:val="007F14A6"/>
    <w:rsid w:val="008151D3"/>
    <w:rsid w:val="008F320A"/>
    <w:rsid w:val="00A1427E"/>
    <w:rsid w:val="00AB2D70"/>
    <w:rsid w:val="00AF4D61"/>
    <w:rsid w:val="00C82421"/>
    <w:rsid w:val="00DB48C4"/>
    <w:rsid w:val="00E56B41"/>
    <w:rsid w:val="00E97E3A"/>
    <w:rsid w:val="00FE3E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7CF8C"/>
  <w15:chartTrackingRefBased/>
  <w15:docId w15:val="{857FEB33-1B1E-47CD-B3CE-0B160033B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2D70"/>
    <w:pPr>
      <w:spacing w:line="259" w:lineRule="auto"/>
      <w:ind w:firstLine="426"/>
      <w:jc w:val="both"/>
    </w:pPr>
    <w:rPr>
      <w:rFonts w:ascii="Times New Roman" w:hAnsi="Times New Roman" w:cs="Times New Roman"/>
      <w:bCs/>
      <w:kern w:val="0"/>
      <w:sz w:val="20"/>
      <w:szCs w:val="20"/>
      <w:lang w:val="en-GB"/>
      <w14:ligatures w14:val="none"/>
    </w:rPr>
  </w:style>
  <w:style w:type="paragraph" w:styleId="Nagwek1">
    <w:name w:val="heading 1"/>
    <w:basedOn w:val="Normalny"/>
    <w:next w:val="Normalny"/>
    <w:link w:val="Nagwek1Znak"/>
    <w:uiPriority w:val="9"/>
    <w:qFormat/>
    <w:rsid w:val="007574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7574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75747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unhideWhenUsed/>
    <w:qFormat/>
    <w:rsid w:val="0075747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5747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5747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5747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5747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5747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5747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75747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75747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rsid w:val="0075747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5747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5747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5747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5747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57470"/>
    <w:rPr>
      <w:rFonts w:eastAsiaTheme="majorEastAsia" w:cstheme="majorBidi"/>
      <w:color w:val="272727" w:themeColor="text1" w:themeTint="D8"/>
    </w:rPr>
  </w:style>
  <w:style w:type="paragraph" w:styleId="Tytu">
    <w:name w:val="Title"/>
    <w:basedOn w:val="Normalny"/>
    <w:next w:val="Normalny"/>
    <w:link w:val="TytuZnak"/>
    <w:uiPriority w:val="10"/>
    <w:qFormat/>
    <w:rsid w:val="00757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5747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57470"/>
    <w:pPr>
      <w:numPr>
        <w:ilvl w:val="1"/>
      </w:numPr>
      <w:ind w:firstLine="426"/>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5747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57470"/>
    <w:pPr>
      <w:spacing w:before="160"/>
      <w:jc w:val="center"/>
    </w:pPr>
    <w:rPr>
      <w:i/>
      <w:iCs/>
      <w:color w:val="404040" w:themeColor="text1" w:themeTint="BF"/>
    </w:rPr>
  </w:style>
  <w:style w:type="character" w:customStyle="1" w:styleId="CytatZnak">
    <w:name w:val="Cytat Znak"/>
    <w:basedOn w:val="Domylnaczcionkaakapitu"/>
    <w:link w:val="Cytat"/>
    <w:uiPriority w:val="29"/>
    <w:rsid w:val="00757470"/>
    <w:rPr>
      <w:i/>
      <w:iCs/>
      <w:color w:val="404040" w:themeColor="text1" w:themeTint="BF"/>
    </w:rPr>
  </w:style>
  <w:style w:type="paragraph" w:styleId="Akapitzlist">
    <w:name w:val="List Paragraph"/>
    <w:basedOn w:val="Normalny"/>
    <w:uiPriority w:val="34"/>
    <w:qFormat/>
    <w:rsid w:val="00757470"/>
    <w:pPr>
      <w:ind w:left="720"/>
      <w:contextualSpacing/>
    </w:pPr>
  </w:style>
  <w:style w:type="character" w:styleId="Wyrnienieintensywne">
    <w:name w:val="Intense Emphasis"/>
    <w:basedOn w:val="Domylnaczcionkaakapitu"/>
    <w:uiPriority w:val="21"/>
    <w:qFormat/>
    <w:rsid w:val="00757470"/>
    <w:rPr>
      <w:i/>
      <w:iCs/>
      <w:color w:val="2F5496" w:themeColor="accent1" w:themeShade="BF"/>
    </w:rPr>
  </w:style>
  <w:style w:type="paragraph" w:styleId="Cytatintensywny">
    <w:name w:val="Intense Quote"/>
    <w:basedOn w:val="Normalny"/>
    <w:next w:val="Normalny"/>
    <w:link w:val="CytatintensywnyZnak"/>
    <w:uiPriority w:val="30"/>
    <w:qFormat/>
    <w:rsid w:val="007574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57470"/>
    <w:rPr>
      <w:i/>
      <w:iCs/>
      <w:color w:val="2F5496" w:themeColor="accent1" w:themeShade="BF"/>
    </w:rPr>
  </w:style>
  <w:style w:type="character" w:styleId="Odwoanieintensywne">
    <w:name w:val="Intense Reference"/>
    <w:basedOn w:val="Domylnaczcionkaakapitu"/>
    <w:uiPriority w:val="32"/>
    <w:qFormat/>
    <w:rsid w:val="00757470"/>
    <w:rPr>
      <w:b/>
      <w:bCs/>
      <w:smallCaps/>
      <w:color w:val="2F5496" w:themeColor="accent1" w:themeShade="BF"/>
      <w:spacing w:val="5"/>
    </w:rPr>
  </w:style>
  <w:style w:type="paragraph" w:styleId="Tekstdymka">
    <w:name w:val="Balloon Text"/>
    <w:basedOn w:val="Normalny"/>
    <w:link w:val="TekstdymkaZnak"/>
    <w:uiPriority w:val="99"/>
    <w:semiHidden/>
    <w:unhideWhenUsed/>
    <w:rsid w:val="00AB2D7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B2D70"/>
    <w:rPr>
      <w:rFonts w:ascii="Tahoma" w:hAnsi="Tahoma" w:cs="Tahoma"/>
      <w:bCs/>
      <w:kern w:val="0"/>
      <w:sz w:val="16"/>
      <w:szCs w:val="16"/>
      <w:lang w:val="en-GB"/>
      <w14:ligatures w14:val="none"/>
    </w:rPr>
  </w:style>
  <w:style w:type="paragraph" w:styleId="NormalnyWeb">
    <w:name w:val="Normal (Web)"/>
    <w:basedOn w:val="Normalny"/>
    <w:uiPriority w:val="99"/>
    <w:unhideWhenUsed/>
    <w:rsid w:val="00AB2D70"/>
    <w:pPr>
      <w:spacing w:before="100" w:beforeAutospacing="1" w:after="100" w:afterAutospacing="1" w:line="240" w:lineRule="auto"/>
      <w:ind w:firstLine="0"/>
      <w:jc w:val="left"/>
    </w:pPr>
    <w:rPr>
      <w:rFonts w:eastAsia="Times New Roman"/>
      <w:bCs w:val="0"/>
      <w:sz w:val="24"/>
      <w:szCs w:val="24"/>
      <w:lang w:val="pl-PL" w:eastAsia="pl-PL"/>
    </w:rPr>
  </w:style>
  <w:style w:type="character" w:customStyle="1" w:styleId="shorttext">
    <w:name w:val="short_text"/>
    <w:basedOn w:val="Domylnaczcionkaakapitu"/>
    <w:rsid w:val="00AB2D70"/>
  </w:style>
  <w:style w:type="character" w:customStyle="1" w:styleId="tlid-translation">
    <w:name w:val="tlid-translation"/>
    <w:basedOn w:val="Domylnaczcionkaakapitu"/>
    <w:rsid w:val="00AB2D70"/>
  </w:style>
  <w:style w:type="table" w:styleId="Tabela-Siatka">
    <w:name w:val="Table Grid"/>
    <w:basedOn w:val="Standardowy"/>
    <w:uiPriority w:val="59"/>
    <w:rsid w:val="00AB2D70"/>
    <w:pPr>
      <w:spacing w:after="0" w:line="240" w:lineRule="auto"/>
      <w:ind w:firstLine="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B2D70"/>
    <w:rPr>
      <w:color w:val="0563C1" w:themeColor="hyperlink"/>
      <w:u w:val="single"/>
    </w:rPr>
  </w:style>
  <w:style w:type="character" w:customStyle="1" w:styleId="content-type-listtext">
    <w:name w:val="content-type-list__text"/>
    <w:basedOn w:val="Domylnaczcionkaakapitu"/>
    <w:rsid w:val="00AB2D70"/>
  </w:style>
  <w:style w:type="character" w:styleId="Odwoaniedokomentarza">
    <w:name w:val="annotation reference"/>
    <w:basedOn w:val="Domylnaczcionkaakapitu"/>
    <w:uiPriority w:val="99"/>
    <w:semiHidden/>
    <w:unhideWhenUsed/>
    <w:rsid w:val="00AB2D70"/>
    <w:rPr>
      <w:sz w:val="16"/>
      <w:szCs w:val="16"/>
    </w:rPr>
  </w:style>
  <w:style w:type="paragraph" w:styleId="Tekstkomentarza">
    <w:name w:val="annotation text"/>
    <w:basedOn w:val="Normalny"/>
    <w:link w:val="TekstkomentarzaZnak"/>
    <w:uiPriority w:val="99"/>
    <w:unhideWhenUsed/>
    <w:rsid w:val="00AB2D70"/>
    <w:pPr>
      <w:spacing w:line="240" w:lineRule="auto"/>
      <w:ind w:firstLine="0"/>
      <w:jc w:val="left"/>
    </w:pPr>
    <w:rPr>
      <w:rFonts w:asciiTheme="minorHAnsi" w:hAnsiTheme="minorHAnsi" w:cstheme="minorBidi"/>
      <w:bCs w:val="0"/>
      <w:lang w:val="pl-PL"/>
    </w:rPr>
  </w:style>
  <w:style w:type="character" w:customStyle="1" w:styleId="TekstkomentarzaZnak">
    <w:name w:val="Tekst komentarza Znak"/>
    <w:basedOn w:val="Domylnaczcionkaakapitu"/>
    <w:link w:val="Tekstkomentarza"/>
    <w:uiPriority w:val="99"/>
    <w:rsid w:val="00AB2D70"/>
    <w:rPr>
      <w:kern w:val="0"/>
      <w:sz w:val="20"/>
      <w:szCs w:val="20"/>
      <w14:ligatures w14:val="none"/>
    </w:rPr>
  </w:style>
  <w:style w:type="paragraph" w:styleId="Nagwek">
    <w:name w:val="header"/>
    <w:basedOn w:val="Normalny"/>
    <w:link w:val="NagwekZnak"/>
    <w:uiPriority w:val="99"/>
    <w:unhideWhenUsed/>
    <w:rsid w:val="00AB2D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B2D70"/>
    <w:rPr>
      <w:rFonts w:ascii="Times New Roman" w:hAnsi="Times New Roman" w:cs="Times New Roman"/>
      <w:bCs/>
      <w:kern w:val="0"/>
      <w:sz w:val="20"/>
      <w:szCs w:val="20"/>
      <w:lang w:val="en-GB"/>
      <w14:ligatures w14:val="none"/>
    </w:rPr>
  </w:style>
  <w:style w:type="paragraph" w:styleId="Stopka">
    <w:name w:val="footer"/>
    <w:basedOn w:val="Normalny"/>
    <w:link w:val="StopkaZnak"/>
    <w:uiPriority w:val="99"/>
    <w:unhideWhenUsed/>
    <w:rsid w:val="00AB2D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B2D70"/>
    <w:rPr>
      <w:rFonts w:ascii="Times New Roman" w:hAnsi="Times New Roman" w:cs="Times New Roman"/>
      <w:bCs/>
      <w:kern w:val="0"/>
      <w:sz w:val="20"/>
      <w:szCs w:val="20"/>
      <w:lang w:val="en-GB"/>
      <w14:ligatures w14:val="none"/>
    </w:rPr>
  </w:style>
  <w:style w:type="character" w:styleId="Numerwiersza">
    <w:name w:val="line number"/>
    <w:basedOn w:val="Domylnaczcionkaakapitu"/>
    <w:uiPriority w:val="99"/>
    <w:semiHidden/>
    <w:unhideWhenUsed/>
    <w:rsid w:val="00AB2D70"/>
  </w:style>
  <w:style w:type="character" w:customStyle="1" w:styleId="fn">
    <w:name w:val="fn"/>
    <w:basedOn w:val="Domylnaczcionkaakapitu"/>
    <w:rsid w:val="00AB2D70"/>
  </w:style>
  <w:style w:type="character" w:customStyle="1" w:styleId="Podtytu1">
    <w:name w:val="Podtytuł1"/>
    <w:basedOn w:val="Domylnaczcionkaakapitu"/>
    <w:rsid w:val="00AB2D70"/>
  </w:style>
  <w:style w:type="character" w:customStyle="1" w:styleId="doilabel">
    <w:name w:val="doi__label"/>
    <w:basedOn w:val="Domylnaczcionkaakapitu"/>
    <w:rsid w:val="00AB2D70"/>
  </w:style>
  <w:style w:type="character" w:customStyle="1" w:styleId="fm-vol-iss-date">
    <w:name w:val="fm-vol-iss-date"/>
    <w:basedOn w:val="Domylnaczcionkaakapitu"/>
    <w:rsid w:val="00AB2D70"/>
  </w:style>
  <w:style w:type="character" w:customStyle="1" w:styleId="doi">
    <w:name w:val="doi"/>
    <w:basedOn w:val="Domylnaczcionkaakapitu"/>
    <w:rsid w:val="00AB2D70"/>
  </w:style>
  <w:style w:type="paragraph" w:styleId="Tematkomentarza">
    <w:name w:val="annotation subject"/>
    <w:basedOn w:val="Tekstkomentarza"/>
    <w:next w:val="Tekstkomentarza"/>
    <w:link w:val="TematkomentarzaZnak"/>
    <w:uiPriority w:val="99"/>
    <w:semiHidden/>
    <w:unhideWhenUsed/>
    <w:rsid w:val="00AB2D70"/>
    <w:pPr>
      <w:ind w:firstLine="426"/>
      <w:jc w:val="both"/>
    </w:pPr>
    <w:rPr>
      <w:rFonts w:ascii="Times New Roman" w:hAnsi="Times New Roman" w:cs="Times New Roman"/>
      <w:b/>
      <w:bCs/>
      <w:lang w:val="en-GB"/>
    </w:rPr>
  </w:style>
  <w:style w:type="character" w:customStyle="1" w:styleId="TematkomentarzaZnak">
    <w:name w:val="Temat komentarza Znak"/>
    <w:basedOn w:val="TekstkomentarzaZnak"/>
    <w:link w:val="Tematkomentarza"/>
    <w:uiPriority w:val="99"/>
    <w:semiHidden/>
    <w:rsid w:val="00AB2D70"/>
    <w:rPr>
      <w:rFonts w:ascii="Times New Roman" w:hAnsi="Times New Roman" w:cs="Times New Roman"/>
      <w:b/>
      <w:bCs/>
      <w:kern w:val="0"/>
      <w:sz w:val="20"/>
      <w:szCs w:val="20"/>
      <w:lang w:val="en-GB"/>
      <w14:ligatures w14:val="none"/>
    </w:rPr>
  </w:style>
  <w:style w:type="numbering" w:customStyle="1" w:styleId="Bezlisty1">
    <w:name w:val="Bez listy1"/>
    <w:next w:val="Bezlisty"/>
    <w:uiPriority w:val="99"/>
    <w:semiHidden/>
    <w:unhideWhenUsed/>
    <w:rsid w:val="00AB2D70"/>
  </w:style>
  <w:style w:type="character" w:styleId="Odwoanieprzypisudolnego">
    <w:name w:val="footnote reference"/>
    <w:uiPriority w:val="99"/>
    <w:semiHidden/>
    <w:unhideWhenUsed/>
    <w:rsid w:val="00AB2D70"/>
    <w:rPr>
      <w:vertAlign w:val="superscript"/>
    </w:rPr>
  </w:style>
  <w:style w:type="paragraph" w:styleId="Tekstprzypisudolnego">
    <w:name w:val="footnote text"/>
    <w:basedOn w:val="Normalny"/>
    <w:link w:val="TekstprzypisudolnegoZnak"/>
    <w:uiPriority w:val="99"/>
    <w:semiHidden/>
    <w:unhideWhenUsed/>
    <w:rsid w:val="00AB2D70"/>
    <w:pPr>
      <w:spacing w:after="0" w:line="240" w:lineRule="auto"/>
      <w:ind w:firstLine="0"/>
      <w:jc w:val="left"/>
    </w:pPr>
    <w:rPr>
      <w:rFonts w:ascii="Calibri" w:eastAsia="Calibri" w:hAnsi="Calibri"/>
      <w:bCs w:val="0"/>
      <w:lang w:val="pl-PL"/>
    </w:rPr>
  </w:style>
  <w:style w:type="character" w:customStyle="1" w:styleId="TekstprzypisudolnegoZnak">
    <w:name w:val="Tekst przypisu dolnego Znak"/>
    <w:basedOn w:val="Domylnaczcionkaakapitu"/>
    <w:link w:val="Tekstprzypisudolnego"/>
    <w:uiPriority w:val="99"/>
    <w:semiHidden/>
    <w:rsid w:val="00AB2D70"/>
    <w:rPr>
      <w:rFonts w:ascii="Calibri" w:eastAsia="Calibri" w:hAnsi="Calibri" w:cs="Times New Roman"/>
      <w:kern w:val="0"/>
      <w:sz w:val="20"/>
      <w:szCs w:val="20"/>
      <w14:ligatures w14:val="none"/>
    </w:rPr>
  </w:style>
  <w:style w:type="character" w:customStyle="1" w:styleId="geo-dms">
    <w:name w:val="geo-dms"/>
    <w:basedOn w:val="Domylnaczcionkaakapitu"/>
    <w:rsid w:val="00AB2D70"/>
  </w:style>
  <w:style w:type="character" w:customStyle="1" w:styleId="latitude">
    <w:name w:val="latitude"/>
    <w:basedOn w:val="Domylnaczcionkaakapitu"/>
    <w:rsid w:val="00AB2D70"/>
  </w:style>
  <w:style w:type="character" w:customStyle="1" w:styleId="longitude">
    <w:name w:val="longitude"/>
    <w:basedOn w:val="Domylnaczcionkaakapitu"/>
    <w:rsid w:val="00AB2D70"/>
  </w:style>
  <w:style w:type="character" w:customStyle="1" w:styleId="current-selection">
    <w:name w:val="current-selection"/>
    <w:basedOn w:val="Domylnaczcionkaakapitu"/>
    <w:rsid w:val="00AB2D70"/>
  </w:style>
  <w:style w:type="table" w:customStyle="1" w:styleId="Tabela-Siatka1">
    <w:name w:val="Tabela - Siatka1"/>
    <w:basedOn w:val="Standardowy"/>
    <w:next w:val="Tabela-Siatka"/>
    <w:uiPriority w:val="59"/>
    <w:rsid w:val="00AB2D7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dane">
    <w:name w:val="Tabela - dane"/>
    <w:basedOn w:val="Normalny"/>
    <w:link w:val="Tabela-daneZnak"/>
    <w:qFormat/>
    <w:rsid w:val="00AB2D70"/>
    <w:pPr>
      <w:spacing w:after="0" w:line="240" w:lineRule="auto"/>
      <w:ind w:firstLine="0"/>
      <w:jc w:val="left"/>
    </w:pPr>
    <w:rPr>
      <w:bCs w:val="0"/>
      <w:sz w:val="18"/>
      <w:szCs w:val="18"/>
    </w:rPr>
  </w:style>
  <w:style w:type="character" w:customStyle="1" w:styleId="Tabela-daneZnak">
    <w:name w:val="Tabela - dane Znak"/>
    <w:basedOn w:val="Domylnaczcionkaakapitu"/>
    <w:link w:val="Tabela-dane"/>
    <w:rsid w:val="00AB2D70"/>
    <w:rPr>
      <w:rFonts w:ascii="Times New Roman" w:hAnsi="Times New Roman" w:cs="Times New Roman"/>
      <w:kern w:val="0"/>
      <w:sz w:val="18"/>
      <w:szCs w:val="18"/>
      <w:lang w:val="en-GB"/>
      <w14:ligatures w14:val="none"/>
    </w:rPr>
  </w:style>
  <w:style w:type="character" w:customStyle="1" w:styleId="e24kjd">
    <w:name w:val="e24kjd"/>
    <w:basedOn w:val="Domylnaczcionkaakapitu"/>
    <w:rsid w:val="00AB2D70"/>
  </w:style>
  <w:style w:type="character" w:styleId="Uwydatnienie">
    <w:name w:val="Emphasis"/>
    <w:basedOn w:val="Domylnaczcionkaakapitu"/>
    <w:uiPriority w:val="20"/>
    <w:qFormat/>
    <w:rsid w:val="00AB2D70"/>
    <w:rPr>
      <w:i/>
      <w:iCs/>
    </w:rPr>
  </w:style>
  <w:style w:type="character" w:customStyle="1" w:styleId="authors-list-item">
    <w:name w:val="authors-list-item"/>
    <w:basedOn w:val="Domylnaczcionkaakapitu"/>
    <w:rsid w:val="00AB2D70"/>
  </w:style>
  <w:style w:type="character" w:customStyle="1" w:styleId="comma">
    <w:name w:val="comma"/>
    <w:basedOn w:val="Domylnaczcionkaakapitu"/>
    <w:rsid w:val="00AB2D70"/>
  </w:style>
  <w:style w:type="paragraph" w:styleId="Poprawka">
    <w:name w:val="Revision"/>
    <w:hidden/>
    <w:uiPriority w:val="99"/>
    <w:semiHidden/>
    <w:rsid w:val="00AB2D70"/>
    <w:pPr>
      <w:spacing w:after="0" w:line="240" w:lineRule="auto"/>
    </w:pPr>
    <w:rPr>
      <w:rFonts w:ascii="Times New Roman" w:hAnsi="Times New Roman" w:cs="Times New Roman"/>
      <w:bCs/>
      <w:kern w:val="0"/>
      <w:sz w:val="20"/>
      <w:szCs w:val="20"/>
      <w:lang w:val="en-GB"/>
      <w14:ligatures w14:val="none"/>
    </w:rPr>
  </w:style>
  <w:style w:type="paragraph" w:customStyle="1" w:styleId="MDPI31text">
    <w:name w:val="MDPI_3.1_text"/>
    <w:qFormat/>
    <w:rsid w:val="00AB2D70"/>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character" w:customStyle="1" w:styleId="rynqvb">
    <w:name w:val="rynqvb"/>
    <w:basedOn w:val="Domylnaczcionkaakapitu"/>
    <w:rsid w:val="00AB2D70"/>
  </w:style>
  <w:style w:type="character" w:customStyle="1" w:styleId="html-italic">
    <w:name w:val="html-italic"/>
    <w:basedOn w:val="Domylnaczcionkaakapitu"/>
    <w:rsid w:val="00AB2D70"/>
  </w:style>
  <w:style w:type="character" w:customStyle="1" w:styleId="html-small-caps">
    <w:name w:val="html-small-caps"/>
    <w:basedOn w:val="Domylnaczcionkaakapitu"/>
    <w:rsid w:val="00AB2D70"/>
  </w:style>
  <w:style w:type="paragraph" w:styleId="Bibliografia">
    <w:name w:val="Bibliography"/>
    <w:basedOn w:val="Normalny"/>
    <w:next w:val="Normalny"/>
    <w:uiPriority w:val="37"/>
    <w:unhideWhenUsed/>
    <w:rsid w:val="00AB2D70"/>
    <w:pPr>
      <w:tabs>
        <w:tab w:val="left" w:pos="384"/>
      </w:tabs>
      <w:spacing w:after="0" w:line="480" w:lineRule="auto"/>
      <w:ind w:left="384" w:hanging="384"/>
    </w:pPr>
  </w:style>
  <w:style w:type="paragraph" w:customStyle="1" w:styleId="MDPI51figurecaption">
    <w:name w:val="MDPI_5.1_figure_caption"/>
    <w:qFormat/>
    <w:rsid w:val="00AB2D70"/>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val="en-US" w:eastAsia="de-DE" w:bidi="en-US"/>
      <w14:ligatures w14:val="none"/>
    </w:rPr>
  </w:style>
  <w:style w:type="character" w:styleId="Tekstzastpczy">
    <w:name w:val="Placeholder Text"/>
    <w:basedOn w:val="Domylnaczcionkaakapitu"/>
    <w:uiPriority w:val="99"/>
    <w:semiHidden/>
    <w:rsid w:val="00AB2D70"/>
    <w:rPr>
      <w:color w:val="808080"/>
    </w:rPr>
  </w:style>
  <w:style w:type="character" w:customStyle="1" w:styleId="nova-legacy-v-person-inline-itemfullname">
    <w:name w:val="nova-legacy-v-person-inline-item__fullname"/>
    <w:basedOn w:val="Domylnaczcionkaakapitu"/>
    <w:rsid w:val="00AB2D70"/>
  </w:style>
  <w:style w:type="paragraph" w:customStyle="1" w:styleId="MDPI62BackMatter">
    <w:name w:val="MDPI_6.2_BackMatter"/>
    <w:qFormat/>
    <w:rsid w:val="00AB2D70"/>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character" w:customStyle="1" w:styleId="Nierozpoznanawzmianka1">
    <w:name w:val="Nierozpoznana wzmianka1"/>
    <w:basedOn w:val="Domylnaczcionkaakapitu"/>
    <w:uiPriority w:val="99"/>
    <w:semiHidden/>
    <w:unhideWhenUsed/>
    <w:rsid w:val="00AB2D70"/>
    <w:rPr>
      <w:color w:val="605E5C"/>
      <w:shd w:val="clear" w:color="auto" w:fill="E1DFDD"/>
    </w:rPr>
  </w:style>
  <w:style w:type="character" w:customStyle="1" w:styleId="binomial">
    <w:name w:val="binomial"/>
    <w:basedOn w:val="Domylnaczcionkaakapitu"/>
    <w:rsid w:val="00AB2D70"/>
  </w:style>
  <w:style w:type="character" w:styleId="Nierozpoznanawzmianka">
    <w:name w:val="Unresolved Mention"/>
    <w:basedOn w:val="Domylnaczcionkaakapitu"/>
    <w:uiPriority w:val="99"/>
    <w:semiHidden/>
    <w:unhideWhenUsed/>
    <w:rsid w:val="00AB2D70"/>
    <w:rPr>
      <w:color w:val="605E5C"/>
      <w:shd w:val="clear" w:color="auto" w:fill="E1DFDD"/>
    </w:rPr>
  </w:style>
  <w:style w:type="character" w:styleId="UyteHipercze">
    <w:name w:val="FollowedHyperlink"/>
    <w:basedOn w:val="Domylnaczcionkaakapitu"/>
    <w:uiPriority w:val="99"/>
    <w:semiHidden/>
    <w:unhideWhenUsed/>
    <w:rsid w:val="006D6B99"/>
    <w:rPr>
      <w:color w:val="800080"/>
      <w:u w:val="single"/>
    </w:rPr>
  </w:style>
  <w:style w:type="paragraph" w:customStyle="1" w:styleId="msonormal0">
    <w:name w:val="msonormal"/>
    <w:basedOn w:val="Normalny"/>
    <w:rsid w:val="006D6B99"/>
    <w:pPr>
      <w:spacing w:before="100" w:beforeAutospacing="1" w:after="100" w:afterAutospacing="1" w:line="240" w:lineRule="auto"/>
      <w:ind w:firstLine="0"/>
      <w:jc w:val="left"/>
    </w:pPr>
    <w:rPr>
      <w:rFonts w:eastAsia="Times New Roman"/>
      <w:bCs w:val="0"/>
      <w:sz w:val="24"/>
      <w:szCs w:val="24"/>
      <w:lang w:val="pl-PL" w:eastAsia="pl-PL"/>
    </w:rPr>
  </w:style>
  <w:style w:type="paragraph" w:customStyle="1" w:styleId="xl67">
    <w:name w:val="xl67"/>
    <w:basedOn w:val="Normalny"/>
    <w:rsid w:val="006D6B99"/>
    <w:pPr>
      <w:spacing w:before="100" w:beforeAutospacing="1" w:after="100" w:afterAutospacing="1" w:line="240" w:lineRule="auto"/>
      <w:ind w:firstLine="0"/>
      <w:jc w:val="left"/>
    </w:pPr>
    <w:rPr>
      <w:rFonts w:eastAsia="Times New Roman"/>
      <w:bCs w:val="0"/>
      <w:sz w:val="16"/>
      <w:szCs w:val="16"/>
      <w:lang w:val="pl-PL" w:eastAsia="pl-PL"/>
    </w:rPr>
  </w:style>
  <w:style w:type="paragraph" w:customStyle="1" w:styleId="xl68">
    <w:name w:val="xl68"/>
    <w:basedOn w:val="Normalny"/>
    <w:rsid w:val="006D6B99"/>
    <w:pPr>
      <w:spacing w:before="100" w:beforeAutospacing="1" w:after="100" w:afterAutospacing="1" w:line="240" w:lineRule="auto"/>
      <w:ind w:firstLine="0"/>
      <w:jc w:val="left"/>
      <w:textAlignment w:val="center"/>
    </w:pPr>
    <w:rPr>
      <w:rFonts w:ascii="Arial" w:eastAsia="Times New Roman" w:hAnsi="Arial" w:cs="Arial"/>
      <w:bCs w:val="0"/>
      <w:color w:val="000000"/>
      <w:sz w:val="16"/>
      <w:szCs w:val="16"/>
      <w:lang w:val="pl-PL" w:eastAsia="pl-PL"/>
    </w:rPr>
  </w:style>
  <w:style w:type="paragraph" w:customStyle="1" w:styleId="xl69">
    <w:name w:val="xl69"/>
    <w:basedOn w:val="Normalny"/>
    <w:rsid w:val="006D6B99"/>
    <w:pPr>
      <w:spacing w:before="100" w:beforeAutospacing="1" w:after="100" w:afterAutospacing="1" w:line="240" w:lineRule="auto"/>
      <w:ind w:firstLine="0"/>
      <w:jc w:val="right"/>
      <w:textAlignment w:val="center"/>
    </w:pPr>
    <w:rPr>
      <w:rFonts w:ascii="Arial" w:eastAsia="Times New Roman" w:hAnsi="Arial" w:cs="Arial"/>
      <w:bCs w:val="0"/>
      <w:color w:val="000000"/>
      <w:sz w:val="16"/>
      <w:szCs w:val="16"/>
      <w:lang w:val="pl-PL" w:eastAsia="pl-PL"/>
    </w:rPr>
  </w:style>
  <w:style w:type="paragraph" w:customStyle="1" w:styleId="xl70">
    <w:name w:val="xl70"/>
    <w:basedOn w:val="Normalny"/>
    <w:rsid w:val="006D6B99"/>
    <w:pPr>
      <w:spacing w:before="100" w:beforeAutospacing="1" w:after="100" w:afterAutospacing="1" w:line="240" w:lineRule="auto"/>
      <w:ind w:firstLine="0"/>
      <w:jc w:val="right"/>
      <w:textAlignment w:val="center"/>
    </w:pPr>
    <w:rPr>
      <w:rFonts w:ascii="Arial" w:eastAsia="Times New Roman" w:hAnsi="Arial" w:cs="Arial"/>
      <w:bCs w:val="0"/>
      <w:color w:val="000000"/>
      <w:sz w:val="16"/>
      <w:szCs w:val="16"/>
      <w:lang w:val="pl-PL" w:eastAsia="pl-PL"/>
    </w:rPr>
  </w:style>
  <w:style w:type="paragraph" w:customStyle="1" w:styleId="xl71">
    <w:name w:val="xl71"/>
    <w:basedOn w:val="Normalny"/>
    <w:rsid w:val="006D6B99"/>
    <w:pPr>
      <w:spacing w:before="100" w:beforeAutospacing="1" w:after="100" w:afterAutospacing="1" w:line="240" w:lineRule="auto"/>
      <w:ind w:firstLine="0"/>
      <w:jc w:val="right"/>
      <w:textAlignment w:val="center"/>
    </w:pPr>
    <w:rPr>
      <w:rFonts w:ascii="Arial" w:eastAsia="Times New Roman" w:hAnsi="Arial" w:cs="Arial"/>
      <w:bCs w:val="0"/>
      <w:color w:val="FF0000"/>
      <w:sz w:val="16"/>
      <w:szCs w:val="16"/>
      <w:lang w:val="pl-PL" w:eastAsia="pl-PL"/>
    </w:rPr>
  </w:style>
  <w:style w:type="paragraph" w:customStyle="1" w:styleId="xl72">
    <w:name w:val="xl72"/>
    <w:basedOn w:val="Normalny"/>
    <w:rsid w:val="006D6B99"/>
    <w:pPr>
      <w:spacing w:before="100" w:beforeAutospacing="1" w:after="100" w:afterAutospacing="1" w:line="240" w:lineRule="auto"/>
      <w:ind w:firstLine="0"/>
      <w:jc w:val="left"/>
      <w:textAlignment w:val="center"/>
    </w:pPr>
    <w:rPr>
      <w:rFonts w:eastAsia="Times New Roman"/>
      <w:bCs w:val="0"/>
      <w:sz w:val="16"/>
      <w:szCs w:val="16"/>
      <w:lang w:val="pl-PL" w:eastAsia="pl-PL"/>
    </w:rPr>
  </w:style>
  <w:style w:type="paragraph" w:customStyle="1" w:styleId="xl73">
    <w:name w:val="xl73"/>
    <w:basedOn w:val="Normalny"/>
    <w:rsid w:val="006D6B99"/>
    <w:pPr>
      <w:spacing w:before="100" w:beforeAutospacing="1" w:after="100" w:afterAutospacing="1" w:line="240" w:lineRule="auto"/>
      <w:ind w:firstLine="0"/>
      <w:jc w:val="left"/>
      <w:textAlignment w:val="center"/>
    </w:pPr>
    <w:rPr>
      <w:rFonts w:eastAsia="Times New Roman"/>
      <w:bCs w:val="0"/>
      <w:sz w:val="16"/>
      <w:szCs w:val="16"/>
      <w:lang w:val="pl-PL" w:eastAsia="pl-PL"/>
    </w:rPr>
  </w:style>
  <w:style w:type="paragraph" w:customStyle="1" w:styleId="xl74">
    <w:name w:val="xl74"/>
    <w:basedOn w:val="Normalny"/>
    <w:rsid w:val="006D6B99"/>
    <w:pPr>
      <w:spacing w:before="100" w:beforeAutospacing="1" w:after="100" w:afterAutospacing="1" w:line="240" w:lineRule="auto"/>
      <w:ind w:firstLine="0"/>
      <w:jc w:val="right"/>
      <w:textAlignment w:val="center"/>
    </w:pPr>
    <w:rPr>
      <w:rFonts w:ascii="Arial" w:eastAsia="Times New Roman" w:hAnsi="Arial" w:cs="Arial"/>
      <w:bCs w:val="0"/>
      <w:color w:val="000000"/>
      <w:sz w:val="16"/>
      <w:szCs w:val="16"/>
      <w:lang w:val="pl-PL" w:eastAsia="pl-PL"/>
    </w:rPr>
  </w:style>
  <w:style w:type="paragraph" w:customStyle="1" w:styleId="xl75">
    <w:name w:val="xl75"/>
    <w:basedOn w:val="Normalny"/>
    <w:rsid w:val="006D6B99"/>
    <w:pPr>
      <w:spacing w:before="100" w:beforeAutospacing="1" w:after="100" w:afterAutospacing="1" w:line="240" w:lineRule="auto"/>
      <w:ind w:firstLine="0"/>
      <w:jc w:val="right"/>
      <w:textAlignment w:val="center"/>
    </w:pPr>
    <w:rPr>
      <w:rFonts w:eastAsia="Times New Roman"/>
      <w:bCs w:val="0"/>
      <w:color w:val="000000"/>
      <w:sz w:val="16"/>
      <w:szCs w:val="16"/>
      <w:lang w:val="pl-PL" w:eastAsia="pl-PL"/>
    </w:rPr>
  </w:style>
  <w:style w:type="paragraph" w:customStyle="1" w:styleId="xl76">
    <w:name w:val="xl76"/>
    <w:basedOn w:val="Normalny"/>
    <w:rsid w:val="006D6B99"/>
    <w:pPr>
      <w:spacing w:before="100" w:beforeAutospacing="1" w:after="100" w:afterAutospacing="1" w:line="240" w:lineRule="auto"/>
      <w:ind w:firstLine="0"/>
      <w:jc w:val="right"/>
      <w:textAlignment w:val="center"/>
    </w:pPr>
    <w:rPr>
      <w:rFonts w:ascii="Arial" w:eastAsia="Times New Roman" w:hAnsi="Arial" w:cs="Arial"/>
      <w:bCs w:val="0"/>
      <w:color w:val="FF0000"/>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magdalena.rutkowska@umed.lod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7</Pages>
  <Words>26293</Words>
  <Characters>149874</Characters>
  <Application>Microsoft Office Word</Application>
  <DocSecurity>0</DocSecurity>
  <Lines>1248</Lines>
  <Paragraphs>351</Paragraphs>
  <ScaleCrop>false</ScaleCrop>
  <Company/>
  <LinksUpToDate>false</LinksUpToDate>
  <CharactersWithSpaces>175816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Rutkowska</dc:creator>
  <cp:keywords/>
  <dc:description/>
  <cp:lastModifiedBy>Magdalena Rutkowska</cp:lastModifiedBy>
  <cp:revision>18</cp:revision>
  <dcterms:created xsi:type="dcterms:W3CDTF">2026-03-27T13:51:00Z</dcterms:created>
  <dcterms:modified xsi:type="dcterms:W3CDTF">2026-05-25T09:33:00Z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id="sbixBLYT"/&gt;&lt;style id="http://www.zotero.org/styles/scientific-reports" hasBibliography="1" bibliographyStyleHasBeenSet="1"/&gt;&lt;prefs&gt;&lt;pref name="fieldType" value="Field"/&gt;&lt;/prefs&gt;&lt;/data&gt;</vt:lpwstr>
  </property>
</Properties>
</file>