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68E5E" w14:textId="12309CB2" w:rsidR="00033FD6" w:rsidRPr="00033FD6" w:rsidRDefault="005F5A5D" w:rsidP="00033FD6">
      <w:pPr>
        <w:shd w:val="clear" w:color="auto" w:fill="FFFFFF" w:themeFill="background1"/>
        <w:jc w:val="center"/>
        <w:rPr>
          <w:rFonts w:cs="Times New Roman"/>
          <w:lang w:val="en-US"/>
        </w:rPr>
      </w:pPr>
      <w:r w:rsidRPr="005F5A5D">
        <w:rPr>
          <w:b/>
          <w:bCs/>
          <w:lang w:val="en-US"/>
        </w:rPr>
        <w:t>Supplementary Information</w:t>
      </w:r>
      <w:r w:rsidRPr="005F5A5D">
        <w:rPr>
          <w:b/>
          <w:lang w:val="en-US"/>
        </w:rPr>
        <w:br/>
      </w:r>
      <w:r w:rsidR="00BB16D9" w:rsidRPr="00BB16D9">
        <w:rPr>
          <w:b/>
          <w:i/>
          <w:iCs/>
          <w:lang w:val="en-US"/>
        </w:rPr>
        <w:t>E</w:t>
      </w:r>
      <w:r w:rsidR="00BB16D9" w:rsidRPr="00033FD6">
        <w:rPr>
          <w:b/>
          <w:i/>
          <w:iCs/>
          <w:lang w:val="en-US"/>
        </w:rPr>
        <w:t xml:space="preserve">motion </w:t>
      </w:r>
      <w:r w:rsidR="00033FD6" w:rsidRPr="00033FD6">
        <w:rPr>
          <w:b/>
          <w:i/>
          <w:szCs w:val="32"/>
          <w:lang w:val="en"/>
        </w:rPr>
        <w:t>regulation variability and flexibility in daily life show distinct associations with well-being, age, and executive functions</w:t>
      </w:r>
    </w:p>
    <w:p w14:paraId="5C69A249" w14:textId="299910CF" w:rsidR="000670FA" w:rsidRDefault="000670FA" w:rsidP="005F5A5D">
      <w:pPr>
        <w:rPr>
          <w:b/>
          <w:i/>
          <w:iCs/>
          <w:lang w:val="en-US"/>
        </w:rPr>
      </w:pPr>
    </w:p>
    <w:p w14:paraId="70B8359B" w14:textId="0B368CE7" w:rsidR="00390CE8" w:rsidRDefault="00390CE8" w:rsidP="005F5A5D">
      <w:pPr>
        <w:rPr>
          <w:lang w:val="en-US"/>
        </w:rPr>
      </w:pPr>
    </w:p>
    <w:p w14:paraId="5FFC3B1F" w14:textId="58A2F572" w:rsidR="00671F78" w:rsidRDefault="00671F78" w:rsidP="005F5A5D">
      <w:pPr>
        <w:rPr>
          <w:lang w:val="en-US"/>
        </w:rPr>
      </w:pPr>
      <w:bookmarkStart w:id="0" w:name="_GoBack"/>
      <w:bookmarkEnd w:id="0"/>
    </w:p>
    <w:p w14:paraId="7EAF0874" w14:textId="77777777" w:rsidR="00671F78" w:rsidRDefault="00671F78" w:rsidP="005F5A5D">
      <w:pPr>
        <w:rPr>
          <w:lang w:val="en-US"/>
        </w:rPr>
      </w:pPr>
    </w:p>
    <w:p w14:paraId="2593EDF4" w14:textId="1DDA15C0" w:rsidR="00671F78" w:rsidRPr="00671F78" w:rsidRDefault="00671F78" w:rsidP="00671F78">
      <w:pPr>
        <w:pStyle w:val="berschrift2"/>
        <w:rPr>
          <w:color w:val="000000" w:themeColor="text1"/>
          <w:lang w:val="en-US"/>
        </w:rPr>
      </w:pPr>
      <w:r w:rsidRPr="00671F78">
        <w:rPr>
          <w:color w:val="000000" w:themeColor="text1"/>
          <w:lang w:val="en-US"/>
        </w:rPr>
        <w:t xml:space="preserve">Figure S1 </w:t>
      </w:r>
    </w:p>
    <w:p w14:paraId="5281186D" w14:textId="31BF3B4E" w:rsidR="00671F78" w:rsidRPr="00671F78" w:rsidRDefault="00671F78" w:rsidP="00671F78">
      <w:pPr>
        <w:pStyle w:val="berschrift2"/>
        <w:rPr>
          <w:i/>
          <w:color w:val="000000" w:themeColor="text1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285B3B4C" wp14:editId="617ECD9D">
            <wp:simplePos x="0" y="0"/>
            <wp:positionH relativeFrom="column">
              <wp:posOffset>-754380</wp:posOffset>
            </wp:positionH>
            <wp:positionV relativeFrom="paragraph">
              <wp:posOffset>286385</wp:posOffset>
            </wp:positionV>
            <wp:extent cx="7162297" cy="4594860"/>
            <wp:effectExtent l="0" t="0" r="635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17"/>
                    <a:stretch/>
                  </pic:blipFill>
                  <pic:spPr bwMode="auto">
                    <a:xfrm>
                      <a:off x="0" y="0"/>
                      <a:ext cx="7162297" cy="459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F78">
        <w:rPr>
          <w:i/>
          <w:color w:val="000000" w:themeColor="text1"/>
          <w:lang w:val="en-US"/>
        </w:rPr>
        <w:t>Illustrative examples of within- and between-strategy variability</w:t>
      </w:r>
    </w:p>
    <w:p w14:paraId="73A7926F" w14:textId="771312A5" w:rsidR="00671F78" w:rsidRDefault="00671F78" w:rsidP="005F5A5D">
      <w:pPr>
        <w:rPr>
          <w:lang w:val="en-US"/>
        </w:rPr>
      </w:pPr>
    </w:p>
    <w:p w14:paraId="3A3783BA" w14:textId="4862EE5D" w:rsidR="00671F78" w:rsidRDefault="00671F78" w:rsidP="005F5A5D">
      <w:pPr>
        <w:rPr>
          <w:lang w:val="en-US"/>
        </w:rPr>
      </w:pPr>
    </w:p>
    <w:p w14:paraId="56BFB2F9" w14:textId="27F676D6" w:rsidR="00671F78" w:rsidRDefault="00671F78" w:rsidP="005F5A5D">
      <w:pPr>
        <w:rPr>
          <w:lang w:val="en-US"/>
        </w:rPr>
      </w:pPr>
    </w:p>
    <w:p w14:paraId="62687786" w14:textId="5CBE4E02" w:rsidR="00671F78" w:rsidRDefault="00671F78" w:rsidP="005F5A5D">
      <w:pPr>
        <w:rPr>
          <w:lang w:val="en-US"/>
        </w:rPr>
      </w:pPr>
    </w:p>
    <w:p w14:paraId="0BC38603" w14:textId="66F8C80D" w:rsidR="00671F78" w:rsidRDefault="00671F78" w:rsidP="005F5A5D">
      <w:pPr>
        <w:rPr>
          <w:lang w:val="en-US"/>
        </w:rPr>
      </w:pPr>
    </w:p>
    <w:p w14:paraId="711F85F1" w14:textId="61626BFB" w:rsidR="00671F78" w:rsidRDefault="00671F78" w:rsidP="005F5A5D">
      <w:pPr>
        <w:rPr>
          <w:lang w:val="en-US"/>
        </w:rPr>
      </w:pPr>
    </w:p>
    <w:p w14:paraId="17D558B9" w14:textId="6EB97131" w:rsidR="00671F78" w:rsidRDefault="00671F78" w:rsidP="005F5A5D">
      <w:pPr>
        <w:rPr>
          <w:lang w:val="en-US"/>
        </w:rPr>
      </w:pPr>
    </w:p>
    <w:p w14:paraId="5B3869A6" w14:textId="1E39E118" w:rsidR="00671F78" w:rsidRDefault="00671F78" w:rsidP="005F5A5D">
      <w:pPr>
        <w:rPr>
          <w:lang w:val="en-US"/>
        </w:rPr>
      </w:pPr>
    </w:p>
    <w:p w14:paraId="2D7D1CC1" w14:textId="33C4D315" w:rsidR="00671F78" w:rsidRDefault="00671F78" w:rsidP="005F5A5D">
      <w:pPr>
        <w:rPr>
          <w:lang w:val="en-US"/>
        </w:rPr>
      </w:pPr>
    </w:p>
    <w:p w14:paraId="20E2A499" w14:textId="31D13E80" w:rsidR="00671F78" w:rsidRDefault="00671F78" w:rsidP="005F5A5D">
      <w:pPr>
        <w:rPr>
          <w:lang w:val="en-US"/>
        </w:rPr>
      </w:pPr>
    </w:p>
    <w:p w14:paraId="435781D3" w14:textId="0F1C66E1" w:rsidR="00671F78" w:rsidRDefault="00671F78" w:rsidP="005F5A5D">
      <w:pPr>
        <w:rPr>
          <w:lang w:val="en-US"/>
        </w:rPr>
      </w:pPr>
    </w:p>
    <w:p w14:paraId="4FA37671" w14:textId="4D03A970" w:rsidR="00671F78" w:rsidRDefault="00671F78" w:rsidP="005F5A5D">
      <w:pPr>
        <w:rPr>
          <w:lang w:val="en-US"/>
        </w:rPr>
      </w:pPr>
    </w:p>
    <w:p w14:paraId="2088061B" w14:textId="1D5EFA2D" w:rsidR="00671F78" w:rsidRDefault="00671F78" w:rsidP="005F5A5D">
      <w:pPr>
        <w:rPr>
          <w:lang w:val="en-US"/>
        </w:rPr>
      </w:pPr>
    </w:p>
    <w:p w14:paraId="5FB044F2" w14:textId="0851E563" w:rsidR="00671F78" w:rsidRDefault="00671F78" w:rsidP="005F5A5D">
      <w:pPr>
        <w:rPr>
          <w:lang w:val="en-US"/>
        </w:rPr>
      </w:pPr>
    </w:p>
    <w:p w14:paraId="48D9C8E7" w14:textId="65FD19C3" w:rsidR="00671F78" w:rsidRDefault="00671F78" w:rsidP="005F5A5D">
      <w:pPr>
        <w:rPr>
          <w:lang w:val="en-US"/>
        </w:rPr>
      </w:pPr>
    </w:p>
    <w:p w14:paraId="39D2317F" w14:textId="5C6D6420" w:rsidR="00671F78" w:rsidRDefault="00671F78" w:rsidP="005F5A5D">
      <w:pPr>
        <w:rPr>
          <w:lang w:val="en-US"/>
        </w:rPr>
      </w:pPr>
    </w:p>
    <w:p w14:paraId="4740D82A" w14:textId="77777777" w:rsidR="00671F78" w:rsidRDefault="00671F78">
      <w:pPr>
        <w:rPr>
          <w:lang w:val="en-US"/>
        </w:rPr>
      </w:pPr>
    </w:p>
    <w:p w14:paraId="189BB8A0" w14:textId="7BA6C0D6" w:rsidR="00671F78" w:rsidRDefault="00671F78">
      <w:pPr>
        <w:rPr>
          <w:lang w:val="en-US"/>
        </w:rPr>
      </w:pPr>
      <w:r>
        <w:rPr>
          <w:lang w:val="en-US"/>
        </w:rPr>
        <w:br w:type="page"/>
      </w:r>
    </w:p>
    <w:p w14:paraId="100E2F3A" w14:textId="77777777" w:rsidR="00390CE8" w:rsidRPr="00390CE8" w:rsidRDefault="00390CE8" w:rsidP="00390CE8">
      <w:pPr>
        <w:rPr>
          <w:lang w:val="en-US"/>
        </w:rPr>
      </w:pPr>
    </w:p>
    <w:p w14:paraId="29068ED2" w14:textId="5CD9FBB0" w:rsidR="00390CE8" w:rsidRPr="00390CE8" w:rsidRDefault="00390CE8" w:rsidP="00390CE8">
      <w:pPr>
        <w:pStyle w:val="berschrift2"/>
        <w:rPr>
          <w:b/>
          <w:color w:val="000000" w:themeColor="text1"/>
          <w:lang w:val="en-US"/>
        </w:rPr>
      </w:pPr>
      <w:r w:rsidRPr="00390CE8">
        <w:rPr>
          <w:rStyle w:val="berschrift2Zchn"/>
          <w:color w:val="000000" w:themeColor="text1"/>
          <w:lang w:val="en-US"/>
        </w:rPr>
        <w:t>Figure S</w:t>
      </w:r>
      <w:r w:rsidR="00CD6C97">
        <w:rPr>
          <w:rStyle w:val="berschrift2Zchn"/>
          <w:color w:val="000000" w:themeColor="text1"/>
          <w:lang w:val="en-US"/>
        </w:rPr>
        <w:t>2</w:t>
      </w:r>
      <w:r w:rsidRPr="00390CE8">
        <w:rPr>
          <w:b/>
          <w:color w:val="000000" w:themeColor="text1"/>
          <w:lang w:val="en-US"/>
        </w:rPr>
        <w:t xml:space="preserve"> </w:t>
      </w:r>
      <w:r w:rsidRPr="00390CE8">
        <w:rPr>
          <w:b/>
          <w:color w:val="000000" w:themeColor="text1"/>
          <w:lang w:val="en-US"/>
        </w:rPr>
        <w:br/>
      </w:r>
      <w:r w:rsidRPr="00390CE8">
        <w:rPr>
          <w:i/>
          <w:color w:val="000000" w:themeColor="text1"/>
          <w:lang w:val="en-US"/>
        </w:rPr>
        <w:t>Distribution of Depressive Symptom Severity</w:t>
      </w:r>
    </w:p>
    <w:p w14:paraId="5FF64160" w14:textId="0536D7D8" w:rsidR="00390CE8" w:rsidRDefault="00390CE8" w:rsidP="005F5A5D">
      <w:pPr>
        <w:rPr>
          <w:lang w:val="en-US"/>
        </w:rPr>
      </w:pPr>
    </w:p>
    <w:p w14:paraId="24033663" w14:textId="4DB43C5B" w:rsidR="00390CE8" w:rsidRDefault="00390CE8" w:rsidP="005F5A5D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167C4D79" wp14:editId="39B4C95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60720" cy="2849880"/>
            <wp:effectExtent l="0" t="0" r="0" b="762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79F1A" w14:textId="085FA5E1" w:rsidR="00390CE8" w:rsidRDefault="00390CE8" w:rsidP="005F5A5D">
      <w:pPr>
        <w:rPr>
          <w:lang w:val="en-US"/>
        </w:rPr>
      </w:pPr>
    </w:p>
    <w:p w14:paraId="586B5EE9" w14:textId="2A24F700" w:rsidR="00390CE8" w:rsidRDefault="00390CE8" w:rsidP="005F5A5D">
      <w:pPr>
        <w:rPr>
          <w:lang w:val="en-US"/>
        </w:rPr>
      </w:pPr>
    </w:p>
    <w:p w14:paraId="6724731F" w14:textId="7C6147F8" w:rsidR="00390CE8" w:rsidRDefault="00390CE8" w:rsidP="005F5A5D">
      <w:pPr>
        <w:rPr>
          <w:lang w:val="en-US"/>
        </w:rPr>
      </w:pPr>
    </w:p>
    <w:p w14:paraId="3B1301E2" w14:textId="633C20A1" w:rsidR="00390CE8" w:rsidRDefault="00390CE8" w:rsidP="005F5A5D">
      <w:pPr>
        <w:rPr>
          <w:lang w:val="en-US"/>
        </w:rPr>
      </w:pPr>
    </w:p>
    <w:p w14:paraId="14BC9F0D" w14:textId="232E720B" w:rsidR="00390CE8" w:rsidRDefault="00390CE8" w:rsidP="005F5A5D">
      <w:pPr>
        <w:rPr>
          <w:lang w:val="en-US"/>
        </w:rPr>
      </w:pPr>
    </w:p>
    <w:p w14:paraId="47D9CBF0" w14:textId="09719C05" w:rsidR="00390CE8" w:rsidRDefault="00390CE8" w:rsidP="005F5A5D">
      <w:pPr>
        <w:rPr>
          <w:lang w:val="en-US"/>
        </w:rPr>
      </w:pPr>
    </w:p>
    <w:p w14:paraId="667B1985" w14:textId="1B8EFBE1" w:rsidR="00390CE8" w:rsidRDefault="00390CE8" w:rsidP="005F5A5D">
      <w:pPr>
        <w:rPr>
          <w:lang w:val="en-US"/>
        </w:rPr>
      </w:pPr>
    </w:p>
    <w:p w14:paraId="5761A42E" w14:textId="3E8BC7AB" w:rsidR="00390CE8" w:rsidRDefault="00390CE8" w:rsidP="005F5A5D">
      <w:pPr>
        <w:rPr>
          <w:lang w:val="en-US"/>
        </w:rPr>
      </w:pPr>
    </w:p>
    <w:p w14:paraId="728566E0" w14:textId="02C8A5BA" w:rsidR="00390CE8" w:rsidRDefault="00390CE8" w:rsidP="005F5A5D">
      <w:pPr>
        <w:rPr>
          <w:lang w:val="en-US"/>
        </w:rPr>
      </w:pPr>
    </w:p>
    <w:p w14:paraId="423BBE95" w14:textId="77777777" w:rsidR="00390CE8" w:rsidRPr="00390CE8" w:rsidRDefault="00390CE8" w:rsidP="00390CE8">
      <w:pPr>
        <w:rPr>
          <w:iCs/>
          <w:sz w:val="20"/>
          <w:lang w:val="en-US"/>
        </w:rPr>
      </w:pPr>
      <w:r w:rsidRPr="00390CE8">
        <w:rPr>
          <w:i/>
          <w:iCs/>
          <w:sz w:val="20"/>
          <w:lang w:val="en-US"/>
        </w:rPr>
        <w:t>Note. N</w:t>
      </w:r>
      <w:r w:rsidRPr="00390CE8">
        <w:rPr>
          <w:iCs/>
          <w:sz w:val="20"/>
          <w:lang w:val="en-US"/>
        </w:rPr>
        <w:t>=161. PHQ-9 total scores showed a characteristic right-skewed distribution. Frequencies (n) and percentages per category were: Minimal (0–4; n=84, 52.2%), Mild (5–9; n=61, 37.9%), Moderate (10–14; n=15, 9.3%), and Moderately Severe (15–19; n=1, 0.6%).</w:t>
      </w:r>
    </w:p>
    <w:p w14:paraId="668A77E8" w14:textId="6926E6FB" w:rsidR="00390CE8" w:rsidRDefault="00390CE8" w:rsidP="005F5A5D">
      <w:pPr>
        <w:rPr>
          <w:lang w:val="en-US"/>
        </w:rPr>
      </w:pPr>
    </w:p>
    <w:p w14:paraId="318E637F" w14:textId="66A507B6" w:rsidR="00390CE8" w:rsidRDefault="00390CE8" w:rsidP="005F5A5D">
      <w:pPr>
        <w:rPr>
          <w:lang w:val="en-US"/>
        </w:rPr>
      </w:pPr>
      <w:r>
        <w:rPr>
          <w:lang w:val="en-US"/>
        </w:rPr>
        <w:br w:type="page"/>
      </w:r>
    </w:p>
    <w:p w14:paraId="42353EEE" w14:textId="67D38F41" w:rsidR="005F5A5D" w:rsidRDefault="005F5A5D" w:rsidP="005F5A5D">
      <w:pPr>
        <w:pStyle w:val="berschrift2"/>
        <w:rPr>
          <w:color w:val="000000" w:themeColor="text1"/>
          <w:lang w:val="en-US"/>
        </w:rPr>
      </w:pPr>
      <w:r w:rsidRPr="00390CE8">
        <w:rPr>
          <w:color w:val="000000" w:themeColor="text1"/>
          <w:lang w:val="en-US"/>
        </w:rPr>
        <w:lastRenderedPageBreak/>
        <w:t>Figure S</w:t>
      </w:r>
      <w:r w:rsidR="00CD6C97">
        <w:rPr>
          <w:color w:val="000000" w:themeColor="text1"/>
          <w:lang w:val="en-US"/>
        </w:rPr>
        <w:t>3</w:t>
      </w:r>
      <w:r w:rsidRPr="005F5A5D">
        <w:rPr>
          <w:color w:val="000000" w:themeColor="text1"/>
          <w:lang w:val="en-US"/>
        </w:rPr>
        <w:t xml:space="preserve"> </w:t>
      </w:r>
      <w:r w:rsidR="000F3E36">
        <w:rPr>
          <w:color w:val="000000" w:themeColor="text1"/>
          <w:lang w:val="en-US"/>
        </w:rPr>
        <w:br/>
      </w:r>
      <w:r w:rsidRPr="000F3E36">
        <w:rPr>
          <w:i/>
          <w:color w:val="000000" w:themeColor="text1"/>
          <w:lang w:val="en-US"/>
        </w:rPr>
        <w:t>Executive Function Performance as a Function of Age</w:t>
      </w:r>
    </w:p>
    <w:p w14:paraId="486CD20B" w14:textId="59187229" w:rsidR="00834A5A" w:rsidRDefault="00E64BF0" w:rsidP="005F5A5D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678232C6" wp14:editId="328EDA18">
            <wp:simplePos x="0" y="0"/>
            <wp:positionH relativeFrom="column">
              <wp:posOffset>-84455</wp:posOffset>
            </wp:positionH>
            <wp:positionV relativeFrom="paragraph">
              <wp:posOffset>180975</wp:posOffset>
            </wp:positionV>
            <wp:extent cx="5760720" cy="2849880"/>
            <wp:effectExtent l="0" t="0" r="0" b="762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641D6" w14:textId="64DEF98D" w:rsidR="00834A5A" w:rsidRDefault="00834A5A" w:rsidP="005F5A5D">
      <w:pPr>
        <w:rPr>
          <w:lang w:val="en-US"/>
        </w:rPr>
      </w:pPr>
    </w:p>
    <w:p w14:paraId="1FF0CE01" w14:textId="69B05E96" w:rsidR="00834A5A" w:rsidRDefault="00834A5A" w:rsidP="005F5A5D">
      <w:pPr>
        <w:rPr>
          <w:lang w:val="en-US"/>
        </w:rPr>
      </w:pPr>
    </w:p>
    <w:p w14:paraId="69714C05" w14:textId="23A7DC62" w:rsidR="00834A5A" w:rsidRDefault="00834A5A" w:rsidP="005F5A5D">
      <w:pPr>
        <w:rPr>
          <w:lang w:val="en-US"/>
        </w:rPr>
      </w:pPr>
    </w:p>
    <w:p w14:paraId="19B19F1E" w14:textId="63AB6C76" w:rsidR="00834A5A" w:rsidRDefault="00834A5A" w:rsidP="005F5A5D">
      <w:pPr>
        <w:rPr>
          <w:lang w:val="en-US"/>
        </w:rPr>
      </w:pPr>
    </w:p>
    <w:p w14:paraId="6D267AFA" w14:textId="645C9EA1" w:rsidR="00834A5A" w:rsidRDefault="00834A5A" w:rsidP="005F5A5D">
      <w:pPr>
        <w:rPr>
          <w:lang w:val="en-US"/>
        </w:rPr>
      </w:pPr>
    </w:p>
    <w:p w14:paraId="1874DE09" w14:textId="58510609" w:rsidR="00834A5A" w:rsidRDefault="00834A5A" w:rsidP="005F5A5D">
      <w:pPr>
        <w:rPr>
          <w:lang w:val="en-US"/>
        </w:rPr>
      </w:pPr>
    </w:p>
    <w:p w14:paraId="2690EE93" w14:textId="5B0F7A66" w:rsidR="00834A5A" w:rsidRDefault="00834A5A" w:rsidP="005F5A5D">
      <w:pPr>
        <w:rPr>
          <w:lang w:val="en-US"/>
        </w:rPr>
      </w:pPr>
    </w:p>
    <w:p w14:paraId="781CB714" w14:textId="5D2758F8" w:rsidR="00834A5A" w:rsidRDefault="00834A5A" w:rsidP="005F5A5D">
      <w:pPr>
        <w:rPr>
          <w:lang w:val="en-US"/>
        </w:rPr>
      </w:pPr>
    </w:p>
    <w:p w14:paraId="5EA37B23" w14:textId="3C254F7C" w:rsidR="00834A5A" w:rsidRDefault="00834A5A" w:rsidP="005F5A5D">
      <w:pPr>
        <w:rPr>
          <w:lang w:val="en-US"/>
        </w:rPr>
      </w:pPr>
    </w:p>
    <w:p w14:paraId="681B857A" w14:textId="07A29359" w:rsidR="00834A5A" w:rsidRDefault="00834A5A" w:rsidP="005F5A5D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257D08" wp14:editId="0091447E">
                <wp:simplePos x="0" y="0"/>
                <wp:positionH relativeFrom="column">
                  <wp:posOffset>6985</wp:posOffset>
                </wp:positionH>
                <wp:positionV relativeFrom="paragraph">
                  <wp:posOffset>169545</wp:posOffset>
                </wp:positionV>
                <wp:extent cx="5760720" cy="63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4FB6E5" w14:textId="3A942A7C" w:rsidR="00834A5A" w:rsidRPr="00834A5A" w:rsidRDefault="000F3E36" w:rsidP="00834A5A">
                            <w:pPr>
                              <w:pStyle w:val="Beschriftung"/>
                              <w:rPr>
                                <w:noProof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en-US"/>
                              </w:rPr>
                              <w:t xml:space="preserve">Note. </w:t>
                            </w:r>
                            <w:r w:rsidR="00834A5A" w:rsidRPr="000F3E36">
                              <w:rPr>
                                <w:i w:val="0"/>
                                <w:color w:val="000000" w:themeColor="text1"/>
                                <w:lang w:val="en-US"/>
                              </w:rPr>
                              <w:t>Executive function performance (overall EF, shifting, inhibition, updating) as a function of age. Lines show LOESS smoothers with 95% confidence intervals.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257D0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.55pt;margin-top:13.35pt;width:453.6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" stroked="f">
                <v:textbox style="mso-fit-shape-to-text:t" inset="0,0,0,0">
                  <w:txbxContent>
                    <w:p w14:paraId="394FB6E5" w14:textId="3A942A7C" w:rsidR="00834A5A" w:rsidRPr="00834A5A" w:rsidRDefault="000F3E36" w:rsidP="00834A5A">
                      <w:pPr>
                        <w:pStyle w:val="Beschriftung"/>
                        <w:rPr>
                          <w:noProof/>
                          <w:color w:val="000000" w:themeColor="text1"/>
                          <w:lang w:val="en-US"/>
                        </w:rPr>
                      </w:pPr>
                      <w:r>
                        <w:rPr>
                          <w:b/>
                          <w:color w:val="000000" w:themeColor="text1"/>
                          <w:lang w:val="en-US"/>
                        </w:rPr>
                        <w:t xml:space="preserve">Note. </w:t>
                      </w:r>
                      <w:r w:rsidR="00834A5A" w:rsidRPr="000F3E36">
                        <w:rPr>
                          <w:i w:val="0"/>
                          <w:color w:val="000000" w:themeColor="text1"/>
                          <w:lang w:val="en-US"/>
                        </w:rPr>
                        <w:t>Executive function performance (overall EF, shifting, inhibition, updating) as a function of age. Lines show LOESS smoothers with 95% confidence intervals.</w:t>
                      </w:r>
                    </w:p>
                  </w:txbxContent>
                </v:textbox>
              </v:shape>
            </w:pict>
          </mc:Fallback>
        </mc:AlternateContent>
      </w:r>
    </w:p>
    <w:p w14:paraId="60A7A1A1" w14:textId="14E66310" w:rsidR="00834A5A" w:rsidRDefault="00834A5A" w:rsidP="005F5A5D">
      <w:pPr>
        <w:rPr>
          <w:lang w:val="en-US"/>
        </w:rPr>
      </w:pPr>
    </w:p>
    <w:p w14:paraId="3DA24634" w14:textId="724AAFCF" w:rsidR="00834A5A" w:rsidRDefault="00834A5A" w:rsidP="005F5A5D">
      <w:pPr>
        <w:rPr>
          <w:lang w:val="en-US"/>
        </w:rPr>
      </w:pPr>
    </w:p>
    <w:p w14:paraId="12BC58EE" w14:textId="6425BE10" w:rsidR="000F3E36" w:rsidRPr="000F3E36" w:rsidRDefault="00390CE8" w:rsidP="000F3E36">
      <w:pPr>
        <w:rPr>
          <w:lang w:val="en-US"/>
        </w:rPr>
      </w:pPr>
      <w:r>
        <w:rPr>
          <w:lang w:val="en-US"/>
        </w:rPr>
        <w:br w:type="page"/>
      </w:r>
    </w:p>
    <w:p w14:paraId="634459A3" w14:textId="77777777" w:rsidR="00390CE8" w:rsidRDefault="00390CE8" w:rsidP="00390CE8">
      <w:pPr>
        <w:pStyle w:val="berschrift2"/>
        <w:rPr>
          <w:color w:val="000000" w:themeColor="text1"/>
          <w:lang w:val="en-US"/>
        </w:rPr>
        <w:sectPr w:rsidR="00390CE8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17612E4" w14:textId="39D7E374" w:rsidR="00390CE8" w:rsidRPr="009B6D59" w:rsidRDefault="00BD7516" w:rsidP="009B6D59">
      <w:pPr>
        <w:pStyle w:val="berschrift2"/>
        <w:rPr>
          <w:color w:val="000000" w:themeColor="text1"/>
          <w:sz w:val="24"/>
          <w:lang w:val="en-US"/>
        </w:rPr>
      </w:pPr>
      <w:r w:rsidRPr="009B6D59">
        <w:rPr>
          <w:color w:val="000000" w:themeColor="text1"/>
          <w:sz w:val="24"/>
          <w:lang w:val="en-US"/>
        </w:rPr>
        <w:lastRenderedPageBreak/>
        <w:t>Table S1</w:t>
      </w:r>
    </w:p>
    <w:p w14:paraId="2206FBBC" w14:textId="7ED4177C" w:rsidR="00451A18" w:rsidRPr="009B6D59" w:rsidRDefault="00451A18" w:rsidP="009B6D59">
      <w:pPr>
        <w:pStyle w:val="berschrift2"/>
        <w:rPr>
          <w:i/>
          <w:color w:val="000000" w:themeColor="text1"/>
          <w:sz w:val="24"/>
          <w:lang w:val="en-US"/>
        </w:rPr>
      </w:pPr>
      <w:r w:rsidRPr="009B6D59">
        <w:rPr>
          <w:i/>
          <w:color w:val="000000" w:themeColor="text1"/>
          <w:sz w:val="24"/>
          <w:lang w:val="en-US"/>
        </w:rPr>
        <w:t xml:space="preserve">Extended </w:t>
      </w:r>
      <w:r w:rsidR="00BD7516" w:rsidRPr="009B6D59">
        <w:rPr>
          <w:i/>
          <w:color w:val="000000" w:themeColor="text1"/>
          <w:sz w:val="24"/>
          <w:lang w:val="en-US"/>
        </w:rPr>
        <w:t>Correlation Matrix of Study Variables</w:t>
      </w:r>
    </w:p>
    <w:tbl>
      <w:tblPr>
        <w:tblStyle w:val="Tabellenraster"/>
        <w:tblW w:w="15615" w:type="dxa"/>
        <w:tblLayout w:type="fixed"/>
        <w:tblLook w:val="04A0" w:firstRow="1" w:lastRow="0" w:firstColumn="1" w:lastColumn="0" w:noHBand="0" w:noVBand="1"/>
      </w:tblPr>
      <w:tblGrid>
        <w:gridCol w:w="2127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794"/>
        <w:gridCol w:w="772"/>
        <w:gridCol w:w="22"/>
      </w:tblGrid>
      <w:tr w:rsidR="00825CF3" w:rsidRPr="009B6D59" w14:paraId="293F6A00" w14:textId="6705CAD2" w:rsidTr="00F83959">
        <w:trPr>
          <w:trHeight w:val="510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D2F92A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Variable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7AD99F2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F7C303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1012BB8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F725AF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6D7D86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753415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5BB829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BB4CF05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76A94B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D4957BF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B80864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C26B22E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38E5DFC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B86D21" w14:textId="77777777" w:rsidR="009B6D59" w:rsidRPr="009B6D59" w:rsidRDefault="009B6D59" w:rsidP="009B6D59">
            <w:pPr>
              <w:rPr>
                <w:sz w:val="20"/>
              </w:rPr>
            </w:pPr>
            <w:r w:rsidRPr="009B6D59">
              <w:rPr>
                <w:sz w:val="20"/>
              </w:rPr>
              <w:t>14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464853" w14:textId="4396B8B1" w:rsidR="009B6D59" w:rsidRPr="009B6D59" w:rsidRDefault="00363FC4" w:rsidP="00363FC4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42D339" w14:textId="71415E10" w:rsidR="009B6D59" w:rsidRPr="009B6D59" w:rsidRDefault="00363FC4" w:rsidP="00363FC4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825CF3" w:rsidRPr="009B6D59" w14:paraId="74FD2DB8" w14:textId="72AE11FD" w:rsidTr="00F83959">
        <w:trPr>
          <w:trHeight w:val="45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D241C5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1. Age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31C5C9" w14:textId="7BF1E29C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7D71BC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8103BC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7941F6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469EF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C0E180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979FA6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D48D54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3EAA2E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137850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FB411E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FE149C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697020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FF5219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A9D2D7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F50069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1DC7EF77" w14:textId="441D8C65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CFE53B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2. PHQ-9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99C5CD" w14:textId="177D19F9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-.35*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461A40" w14:textId="62581EE0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69B562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6049EB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0083A2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C6875D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43C664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1EA85E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2E0747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D9DC34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E16D37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27A4E9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EE2E86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7BA724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AC6B1D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9FC6C6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69847A16" w14:textId="589969BA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3A647A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3. EF overall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2D514B" w14:textId="355A272C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-.47*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949431" w14:textId="3757E165" w:rsidR="009B6D59" w:rsidRPr="009B6D59" w:rsidRDefault="00363FC4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0615DD" w14:textId="0A25EEBF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816EA4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7E5B9F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8DDEFE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B09642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812F9B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0C07AE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8F64CB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1A9DA1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1E1A2E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DF37BF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6A567A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65CF45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79EF92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7A02AFD5" w14:textId="30E87634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4C80D3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4. Shifting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F6E889" w14:textId="5E9D81EC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-.5</w:t>
            </w:r>
            <w:r w:rsidR="00363FC4">
              <w:rPr>
                <w:sz w:val="20"/>
              </w:rPr>
              <w:t>0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4386FE" w14:textId="0786A93D" w:rsidR="009B6D59" w:rsidRPr="009B6D59" w:rsidRDefault="00363FC4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</w:t>
            </w: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9E9317" w14:textId="2DFDB51B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.8</w:t>
            </w:r>
            <w:r>
              <w:rPr>
                <w:sz w:val="20"/>
              </w:rPr>
              <w:t>5</w:t>
            </w:r>
            <w:r w:rsidR="009B6D59"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7DCADF" w14:textId="250301A9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DCADF8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0ADE96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09CBA6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D6911F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8A28BB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4958F1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E5C235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584EFC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DAEA53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5C1E49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A6489D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0B6B47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3F2A8512" w14:textId="0E1F5A16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206C00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5. Inhibition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DC0BF2" w14:textId="5B8E2AC0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-.2</w:t>
            </w:r>
            <w:r w:rsidR="00363FC4">
              <w:rPr>
                <w:sz w:val="20"/>
              </w:rPr>
              <w:t>4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C33BD9" w14:textId="587B4682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="009B6D59" w:rsidRPr="009B6D59">
              <w:rPr>
                <w:sz w:val="20"/>
              </w:rPr>
              <w:t>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DBD443" w14:textId="66187720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.7</w:t>
            </w:r>
            <w:r>
              <w:rPr>
                <w:sz w:val="20"/>
              </w:rPr>
              <w:t>7</w:t>
            </w:r>
            <w:r w:rsidR="009B6D59"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6B05C7" w14:textId="42DA7FDE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.43</w:t>
            </w:r>
            <w:r w:rsidR="009B6D59"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C96B73" w14:textId="23403095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2BF18B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DE4860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8B4D6A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259A5F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A01790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B4BC44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A74516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12224C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BABE7C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39781B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CFC8EB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654B85A6" w14:textId="355BD1CA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3FDE33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6. Updating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3C427C" w14:textId="780AF6CA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-.4</w:t>
            </w:r>
            <w:r w:rsidR="00363FC4">
              <w:rPr>
                <w:sz w:val="20"/>
              </w:rPr>
              <w:t>1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CF87D6" w14:textId="07FF21AB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</w:t>
            </w: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9AC8BA" w14:textId="1257F86C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.78*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1352F3" w14:textId="621DE4A6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.63*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620F47" w14:textId="571D3CDF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.4</w:t>
            </w:r>
            <w:r>
              <w:rPr>
                <w:sz w:val="20"/>
              </w:rPr>
              <w:t>1</w:t>
            </w:r>
            <w:r w:rsidR="009B6D59"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F0F491" w14:textId="0D1EAB91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E331B2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F65D64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69BC78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6FF3E0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EBBFA1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234280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BB1F7D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B3C2F9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D2235E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8BF3DF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32EC0803" w14:textId="7A178268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531E2E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 xml:space="preserve">7. Within-strategy variability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B97B44" w14:textId="57AAAAED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BAAE28" w14:textId="67FC072D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B7EED2" w14:textId="53E1F910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51FAA0" w14:textId="674E663F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-.1</w:t>
            </w:r>
            <w:r w:rsidR="001D55F0">
              <w:rPr>
                <w:sz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08D492" w14:textId="17B50B02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CFB609" w14:textId="1D9F996A" w:rsidR="009B6D59" w:rsidRPr="009B6D59" w:rsidRDefault="00353D18" w:rsidP="001D55F0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="009B6D59" w:rsidRPr="009B6D59">
              <w:rPr>
                <w:sz w:val="20"/>
              </w:rPr>
              <w:t>.0</w:t>
            </w:r>
            <w:r>
              <w:rPr>
                <w:sz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875EAC" w14:textId="1A7DD45C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47B96F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A1C611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3865D8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A8106C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8AC9F0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71D9B3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B975E1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1F1708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F2CC29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4853B4A8" w14:textId="678F2ED0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FC3BAD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 xml:space="preserve">8. Between-strategy variability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8A147F" w14:textId="13CF2761" w:rsidR="009B6D59" w:rsidRPr="009B6D59" w:rsidRDefault="00363FC4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410BE7" w14:textId="4DC26113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726680" w14:textId="1F1CACA3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D2FE37" w14:textId="71C57E6D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-.1</w:t>
            </w:r>
            <w:r w:rsidR="001D55F0">
              <w:rPr>
                <w:sz w:val="20"/>
              </w:rPr>
              <w:t>9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6F42EC" w14:textId="5C4E700A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-.1</w:t>
            </w:r>
            <w:r w:rsidR="001D55F0">
              <w:rPr>
                <w:sz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672165" w14:textId="0ECD2D03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78C203" w14:textId="185AABAB" w:rsidR="009B6D59" w:rsidRPr="009B6D59" w:rsidRDefault="00353D18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.91*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B7A7E9" w14:textId="404C4BD0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B15FAD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B03501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EE5A4D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0B2E3D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F9B426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80F56A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5B9174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03CD62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3AD817D0" w14:textId="5BEB110D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466001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9. Mean ER strategy endorsement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DDF16F" w14:textId="0D266BD7" w:rsidR="009B6D59" w:rsidRPr="009B6D59" w:rsidRDefault="00363FC4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.25*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841ED1" w14:textId="35130758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9F1C8F" w14:textId="2A17AA2E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-.21*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174B40" w14:textId="3800DCB7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="009B6D59" w:rsidRPr="009B6D59">
              <w:rPr>
                <w:sz w:val="20"/>
              </w:rPr>
              <w:t>.2</w:t>
            </w:r>
            <w:r>
              <w:rPr>
                <w:sz w:val="20"/>
              </w:rPr>
              <w:t>8</w:t>
            </w:r>
            <w:r w:rsidR="009B6D59"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AEC405" w14:textId="2437254A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-.1</w:t>
            </w:r>
            <w:r w:rsidR="001D55F0">
              <w:rPr>
                <w:sz w:val="20"/>
              </w:rPr>
              <w:t>6*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A2D1A1" w14:textId="704473B9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50D0DA" w14:textId="4FDC2635" w:rsidR="009B6D59" w:rsidRPr="009B6D59" w:rsidRDefault="00353D18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.76*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68F9FC" w14:textId="11524E27" w:rsidR="009B6D59" w:rsidRPr="009B6D59" w:rsidRDefault="00353D18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.91*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4B1AA1" w14:textId="47E72C09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49637C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7A7373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ABCFBB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4D0151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3845BC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EA366D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FA01A7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32E20C89" w14:textId="091E4D05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164A3A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10. Unpleasant mood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2A475E" w14:textId="6A6EBB4A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00D91C" w14:textId="42185A9D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.44*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95D999" w14:textId="68E86CB1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C96E91" w14:textId="7DFB3E8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</w:t>
            </w:r>
            <w:r w:rsidR="001D55F0"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A37C0E" w14:textId="67C14370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</w:t>
            </w:r>
            <w:r w:rsidR="001D55F0"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DAF496" w14:textId="0D1883C9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E5ED9D" w14:textId="1CF2E78A" w:rsidR="009B6D59" w:rsidRPr="009B6D59" w:rsidRDefault="00353D18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D9990C" w14:textId="40464DC9" w:rsidR="009B6D59" w:rsidRPr="009B6D59" w:rsidRDefault="00353D18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D1223F" w14:textId="54918F2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1BB044" w14:textId="017AF7CF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45F154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47E813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9F0276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2E2F87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1BFC6E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7D7B20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825CF3" w:rsidRPr="009B6D59" w14:paraId="6837C3E9" w14:textId="6AE9714F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07A9FB" w14:textId="77777777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11. Flexibility (within; valence)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10BD3A" w14:textId="1603C20B" w:rsidR="009B6D59" w:rsidRPr="009B6D59" w:rsidRDefault="00363FC4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383901" w14:textId="593A738D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FBA85" w14:textId="379EB52B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D37461" w14:textId="2E32CDA2" w:rsidR="009B6D59" w:rsidRPr="009B6D59" w:rsidRDefault="001D55F0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</w:t>
            </w: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2494F1" w14:textId="228CF66B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</w:t>
            </w:r>
            <w:r w:rsidR="001D55F0">
              <w:rPr>
                <w:sz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72A402" w14:textId="12EEDEC8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-.0</w:t>
            </w:r>
            <w:r w:rsidR="00353D18"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0AE55A" w14:textId="2DA9699B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-.47*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0D74A8" w14:textId="01661B2F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-.4</w:t>
            </w:r>
            <w:r w:rsidR="00353D18">
              <w:rPr>
                <w:sz w:val="20"/>
              </w:rPr>
              <w:t>3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410508" w14:textId="6F2DB5CA" w:rsidR="009B6D59" w:rsidRPr="009B6D59" w:rsidRDefault="009B6D59" w:rsidP="001D55F0">
            <w:pPr>
              <w:rPr>
                <w:sz w:val="20"/>
              </w:rPr>
            </w:pPr>
            <w:r w:rsidRPr="009B6D59">
              <w:rPr>
                <w:sz w:val="20"/>
              </w:rPr>
              <w:t>-.34*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6ADFFE" w14:textId="194A9986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B6D59" w:rsidRPr="009B6D59">
              <w:rPr>
                <w:sz w:val="20"/>
              </w:rPr>
              <w:t>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1FF62D" w14:textId="337037D0" w:rsidR="009B6D59" w:rsidRPr="009B6D59" w:rsidRDefault="00825CF3" w:rsidP="001D55F0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B6D59"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34138F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DF2E7E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074D93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A1BC3A" w14:textId="77777777" w:rsidR="009B6D59" w:rsidRPr="009B6D59" w:rsidRDefault="009B6D59" w:rsidP="001D55F0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ACD91D" w14:textId="77777777" w:rsidR="009B6D59" w:rsidRPr="009B6D59" w:rsidRDefault="009B6D59" w:rsidP="001D55F0">
            <w:pPr>
              <w:rPr>
                <w:sz w:val="20"/>
              </w:rPr>
            </w:pPr>
          </w:p>
        </w:tc>
      </w:tr>
      <w:tr w:rsidR="00F83959" w:rsidRPr="009B6D59" w14:paraId="16B0B83B" w14:textId="77777777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0A0636" w14:textId="175DA3B0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12. Flexibility (within; alone)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9D4585" w14:textId="3227DADF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80DB7B" w14:textId="2A41278B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70C132" w14:textId="6F51A2E3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B067E4" w14:textId="7410A602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8E6FAB" w14:textId="6B085272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5EC4CC" w14:textId="330ED1BB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B07923" w14:textId="17F9965F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.95*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2401F1" w14:textId="1E05125F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.93*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6B464E" w14:textId="59401B0B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.80*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74EA4F" w14:textId="72D371E5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4DDFF2" w14:textId="135395DD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-.54*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951B83" w14:textId="0A92855F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4D26D7" w14:textId="77777777" w:rsidR="00F83959" w:rsidRPr="009B6D59" w:rsidRDefault="00F83959" w:rsidP="00F83959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D7CD10" w14:textId="77777777" w:rsidR="00F83959" w:rsidRPr="009B6D59" w:rsidRDefault="00F83959" w:rsidP="00F83959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E2B92E" w14:textId="77777777" w:rsidR="00F83959" w:rsidRPr="009B6D59" w:rsidRDefault="00F83959" w:rsidP="00F83959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E6CF70" w14:textId="77777777" w:rsidR="00F83959" w:rsidRPr="009B6D59" w:rsidRDefault="00F83959" w:rsidP="00F83959">
            <w:pPr>
              <w:rPr>
                <w:sz w:val="20"/>
              </w:rPr>
            </w:pPr>
          </w:p>
        </w:tc>
      </w:tr>
      <w:tr w:rsidR="00F83959" w:rsidRPr="009B6D59" w14:paraId="6EDEF56E" w14:textId="77777777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673B39" w14:textId="04F1349B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  <w:lang w:val="de-DE"/>
              </w:rPr>
              <w:t>1</w:t>
            </w:r>
            <w:r>
              <w:rPr>
                <w:sz w:val="20"/>
                <w:lang w:val="de-DE"/>
              </w:rPr>
              <w:t>3</w:t>
            </w:r>
            <w:r w:rsidRPr="009B6D59">
              <w:rPr>
                <w:sz w:val="20"/>
                <w:lang w:val="de-DE"/>
              </w:rPr>
              <w:t xml:space="preserve">. Flexibility (within; </w:t>
            </w:r>
            <w:r>
              <w:rPr>
                <w:sz w:val="20"/>
                <w:lang w:val="de-DE"/>
              </w:rPr>
              <w:t>with others</w:t>
            </w:r>
            <w:r w:rsidRPr="009B6D59">
              <w:rPr>
                <w:sz w:val="20"/>
                <w:lang w:val="de-DE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57AB4F" w14:textId="757336FA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53D8FB" w14:textId="45A848C5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B7E282" w14:textId="169023B3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798073" w14:textId="20071F59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4192D9" w14:textId="10FD7012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AB44DC" w14:textId="2C5B837A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7D5DF9" w14:textId="1ED7DE03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.87*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8B002E" w14:textId="47F30B22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.84*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92E61C" w14:textId="24FE0BF0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.70*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92B4B0" w14:textId="04CFF08E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2A88CC" w14:textId="39009FA6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-.78*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CED12D" w14:textId="2B72F728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.94*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3B87BC" w14:textId="7B7C6890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9B6D59">
              <w:rPr>
                <w:sz w:val="20"/>
              </w:rPr>
              <w:t>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D30FB7" w14:textId="77777777" w:rsidR="00F83959" w:rsidRPr="009B6D59" w:rsidRDefault="00F83959" w:rsidP="00F83959">
            <w:pPr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0E9FD9" w14:textId="77777777" w:rsidR="00F83959" w:rsidRPr="009B6D59" w:rsidRDefault="00F83959" w:rsidP="00F83959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16FC6E" w14:textId="77777777" w:rsidR="00F83959" w:rsidRPr="009B6D59" w:rsidRDefault="00F83959" w:rsidP="00F83959">
            <w:pPr>
              <w:rPr>
                <w:sz w:val="20"/>
              </w:rPr>
            </w:pPr>
          </w:p>
        </w:tc>
      </w:tr>
      <w:tr w:rsidR="00F83959" w:rsidRPr="009B6D59" w14:paraId="6C7CD0BB" w14:textId="3A11F94A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63B4BC" w14:textId="75FFBD76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  <w:lang w:val="de-DE"/>
              </w:rPr>
              <w:t>1</w:t>
            </w:r>
            <w:r>
              <w:rPr>
                <w:sz w:val="20"/>
                <w:lang w:val="de-DE"/>
              </w:rPr>
              <w:t>4</w:t>
            </w:r>
            <w:r w:rsidRPr="009B6D59">
              <w:rPr>
                <w:sz w:val="20"/>
                <w:lang w:val="de-DE"/>
              </w:rPr>
              <w:t>. Flexibility (between; valence)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196A24" w14:textId="2F1BF595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-.0</w:t>
            </w: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099262" w14:textId="2E22DC79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41B95B" w14:textId="32342FEF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9B6D59">
              <w:rPr>
                <w:sz w:val="20"/>
              </w:rPr>
              <w:t>.</w:t>
            </w:r>
            <w:r>
              <w:rPr>
                <w:sz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70A65C" w14:textId="334839BD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9B6D59">
              <w:rPr>
                <w:sz w:val="20"/>
              </w:rPr>
              <w:t>.1</w:t>
            </w: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AAEA25" w14:textId="2B91AE99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E5554C" w14:textId="77A01793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9B6D59">
              <w:rPr>
                <w:sz w:val="20"/>
              </w:rPr>
              <w:t>.0</w:t>
            </w:r>
            <w:r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0625DE" w14:textId="29E6EE28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Pr="009B6D59">
              <w:rPr>
                <w:sz w:val="20"/>
              </w:rPr>
              <w:t>.9</w:t>
            </w:r>
            <w:r>
              <w:rPr>
                <w:sz w:val="20"/>
              </w:rPr>
              <w:t>0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E786A5" w14:textId="775B2617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Pr="009B6D59">
              <w:rPr>
                <w:sz w:val="20"/>
              </w:rPr>
              <w:t>.9</w:t>
            </w:r>
            <w:r>
              <w:rPr>
                <w:sz w:val="20"/>
              </w:rPr>
              <w:t>9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254F58" w14:textId="2EC966E2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Pr="009B6D59">
              <w:rPr>
                <w:sz w:val="20"/>
              </w:rPr>
              <w:t>.</w:t>
            </w:r>
            <w:r>
              <w:rPr>
                <w:sz w:val="20"/>
              </w:rPr>
              <w:t>91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61AFEC" w14:textId="07BF97D2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9B6D59">
              <w:rPr>
                <w:sz w:val="20"/>
              </w:rPr>
              <w:t>.0</w:t>
            </w: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A6B91E" w14:textId="2355F6E8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.44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187935" w14:textId="708DEC48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-.94*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EEC0C5" w14:textId="78EEC0D5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-.85*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66093A" w14:textId="771C8CEB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9B6D59">
              <w:rPr>
                <w:sz w:val="20"/>
              </w:rPr>
              <w:t>—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64D28E" w14:textId="77777777" w:rsidR="00F83959" w:rsidRPr="009B6D59" w:rsidRDefault="00F83959" w:rsidP="00F83959">
            <w:pPr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9557DC" w14:textId="77777777" w:rsidR="00F83959" w:rsidRPr="009B6D59" w:rsidRDefault="00F83959" w:rsidP="00F83959">
            <w:pPr>
              <w:rPr>
                <w:sz w:val="20"/>
              </w:rPr>
            </w:pPr>
          </w:p>
        </w:tc>
      </w:tr>
      <w:tr w:rsidR="00F83959" w:rsidRPr="009B6D59" w14:paraId="3687FAF9" w14:textId="225873CE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608DE6" w14:textId="7A471F13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  <w:lang w:val="de-DE"/>
              </w:rPr>
              <w:t>1</w:t>
            </w:r>
            <w:r>
              <w:rPr>
                <w:sz w:val="20"/>
                <w:lang w:val="de-DE"/>
              </w:rPr>
              <w:t>5</w:t>
            </w:r>
            <w:r w:rsidRPr="009B6D59">
              <w:rPr>
                <w:sz w:val="20"/>
                <w:lang w:val="de-DE"/>
              </w:rPr>
              <w:t>. Flexibility (between; alone)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305CB1" w14:textId="2937D68C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60A540" w14:textId="659F6736" w:rsidR="00F83959" w:rsidRPr="009B6D59" w:rsidRDefault="00F83959" w:rsidP="00F83959">
            <w:pPr>
              <w:rPr>
                <w:sz w:val="20"/>
              </w:rPr>
            </w:pPr>
            <w:r w:rsidRPr="001D55F0">
              <w:rPr>
                <w:sz w:val="20"/>
                <w:lang w:val="de-DE"/>
              </w:rPr>
              <w:t>-0.08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B075DE" w14:textId="7DD2C296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Pr="009B6D59">
              <w:rPr>
                <w:sz w:val="20"/>
              </w:rPr>
              <w:t>.</w:t>
            </w:r>
            <w:r>
              <w:rPr>
                <w:sz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A6BBE3" w14:textId="2760535D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Pr="009B6D59">
              <w:rPr>
                <w:sz w:val="20"/>
              </w:rPr>
              <w:t>.</w:t>
            </w:r>
            <w:r>
              <w:rPr>
                <w:sz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82BF12" w14:textId="1D086AB3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9B6D59">
              <w:rPr>
                <w:sz w:val="20"/>
              </w:rPr>
              <w:t>.</w:t>
            </w:r>
            <w:r>
              <w:rPr>
                <w:sz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E8D395" w14:textId="177DC7FD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Pr="009B6D59">
              <w:rPr>
                <w:sz w:val="20"/>
              </w:rPr>
              <w:t>.0</w:t>
            </w: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09BDE3" w14:textId="566F1991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-.</w:t>
            </w:r>
            <w:r>
              <w:rPr>
                <w:sz w:val="20"/>
              </w:rPr>
              <w:t>27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C6A799" w14:textId="2565FC6C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</w:t>
            </w:r>
            <w:r>
              <w:rPr>
                <w:sz w:val="20"/>
              </w:rPr>
              <w:t>.25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18756C" w14:textId="2BEF352F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-.</w:t>
            </w:r>
            <w:r>
              <w:rPr>
                <w:sz w:val="20"/>
              </w:rPr>
              <w:t>23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5D65BC" w14:textId="6E9E95B8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Pr="009B6D59">
              <w:rPr>
                <w:sz w:val="20"/>
              </w:rPr>
              <w:t>.0</w:t>
            </w: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14AB4C" w14:textId="3D9AC3F4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FC5FD1" w14:textId="11A39470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</w:t>
            </w:r>
            <w:r>
              <w:rPr>
                <w:sz w:val="20"/>
              </w:rPr>
              <w:t>.22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F4D3A1" w14:textId="76A23346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67A73F" w14:textId="5937577A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.27*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ACEE7A" w14:textId="2396281C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9B6D59">
              <w:rPr>
                <w:sz w:val="20"/>
              </w:rPr>
              <w:t>—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5F7A5B" w14:textId="77777777" w:rsidR="00F83959" w:rsidRPr="009B6D59" w:rsidRDefault="00F83959" w:rsidP="00F83959">
            <w:pPr>
              <w:rPr>
                <w:sz w:val="20"/>
              </w:rPr>
            </w:pPr>
          </w:p>
        </w:tc>
      </w:tr>
      <w:tr w:rsidR="00F83959" w:rsidRPr="009B6D59" w14:paraId="1641BED6" w14:textId="07E5CAB5" w:rsidTr="00F83959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B3E931" w14:textId="6C84236B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  <w:lang w:val="de-DE"/>
              </w:rPr>
              <w:t>1</w:t>
            </w:r>
            <w:r>
              <w:rPr>
                <w:sz w:val="20"/>
                <w:lang w:val="de-DE"/>
              </w:rPr>
              <w:t>6</w:t>
            </w:r>
            <w:r w:rsidRPr="009B6D59">
              <w:rPr>
                <w:sz w:val="20"/>
                <w:lang w:val="de-DE"/>
              </w:rPr>
              <w:t xml:space="preserve">. Flexibility (between; </w:t>
            </w:r>
            <w:r>
              <w:rPr>
                <w:sz w:val="20"/>
                <w:lang w:val="de-DE"/>
              </w:rPr>
              <w:t>with others</w:t>
            </w:r>
            <w:r w:rsidRPr="009B6D59">
              <w:rPr>
                <w:sz w:val="20"/>
                <w:lang w:val="de-DE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605C243" w14:textId="662AD235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5FA466D" w14:textId="77DEE075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-0.0</w:t>
            </w:r>
            <w:r>
              <w:rPr>
                <w:sz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D6CA561" w14:textId="43F0265F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9B6D59">
              <w:rPr>
                <w:sz w:val="20"/>
              </w:rPr>
              <w:t>.0</w:t>
            </w: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1155A7" w14:textId="22BE58ED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9B6D59">
              <w:rPr>
                <w:sz w:val="20"/>
              </w:rPr>
              <w:t>.0</w:t>
            </w:r>
            <w:r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0FB23A" w14:textId="3BBDB17A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9B6D59">
              <w:rPr>
                <w:sz w:val="20"/>
              </w:rPr>
              <w:t>.0</w:t>
            </w:r>
            <w:r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350447" w14:textId="51F42C3A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-.0</w:t>
            </w:r>
            <w:r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F21441" w14:textId="0C716E34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-.</w:t>
            </w:r>
            <w:r>
              <w:rPr>
                <w:sz w:val="20"/>
              </w:rPr>
              <w:t>82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FFB77D" w14:textId="712ED756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-.</w:t>
            </w:r>
            <w:r>
              <w:rPr>
                <w:sz w:val="20"/>
              </w:rPr>
              <w:t>87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F2F00E3" w14:textId="6CE0F954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-.</w:t>
            </w:r>
            <w:r>
              <w:rPr>
                <w:sz w:val="20"/>
              </w:rPr>
              <w:t>80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941F36F" w14:textId="5643745C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24C389" w14:textId="76498BE2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.31*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76E5349" w14:textId="4617AB93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sz w:val="20"/>
              </w:rPr>
              <w:t>-</w:t>
            </w:r>
            <w:r>
              <w:rPr>
                <w:sz w:val="20"/>
              </w:rPr>
              <w:t>.81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E7DDC4E" w14:textId="42154864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>-.71</w:t>
            </w:r>
            <w:r w:rsidRPr="009B6D59">
              <w:rPr>
                <w:sz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D796C6F" w14:textId="3B1D1264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.88*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73220A" w14:textId="5E263A89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.65*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9E2679" w14:textId="4E976A1A" w:rsidR="00F83959" w:rsidRPr="009B6D59" w:rsidRDefault="00F83959" w:rsidP="00F83959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9B6D59">
              <w:rPr>
                <w:sz w:val="20"/>
              </w:rPr>
              <w:t>—</w:t>
            </w:r>
          </w:p>
        </w:tc>
      </w:tr>
      <w:tr w:rsidR="00F83959" w:rsidRPr="00033FD6" w14:paraId="18253871" w14:textId="6F36A394" w:rsidTr="00037617">
        <w:trPr>
          <w:gridAfter w:val="1"/>
          <w:wAfter w:w="22" w:type="dxa"/>
          <w:trHeight w:val="850"/>
        </w:trPr>
        <w:tc>
          <w:tcPr>
            <w:tcW w:w="15593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F8D08" w14:textId="24ABD073" w:rsidR="00F83959" w:rsidRPr="009B6D59" w:rsidRDefault="00F83959" w:rsidP="00F83959">
            <w:pPr>
              <w:rPr>
                <w:sz w:val="20"/>
              </w:rPr>
            </w:pPr>
            <w:r w:rsidRPr="009B6D59">
              <w:rPr>
                <w:i/>
                <w:sz w:val="20"/>
              </w:rPr>
              <w:t>Note</w:t>
            </w:r>
            <w:r w:rsidRPr="009B6D59">
              <w:rPr>
                <w:b/>
                <w:sz w:val="20"/>
              </w:rPr>
              <w:t xml:space="preserve">. </w:t>
            </w:r>
            <w:r w:rsidRPr="009B6D59">
              <w:rPr>
                <w:i/>
                <w:sz w:val="20"/>
              </w:rPr>
              <w:t>N</w:t>
            </w:r>
            <w:r w:rsidRPr="009B6D59">
              <w:rPr>
                <w:sz w:val="20"/>
              </w:rPr>
              <w:t xml:space="preserve"> = 1</w:t>
            </w:r>
            <w:r w:rsidR="00F335E5">
              <w:rPr>
                <w:sz w:val="20"/>
              </w:rPr>
              <w:t>61</w:t>
            </w:r>
            <w:r w:rsidRPr="009B6D59">
              <w:rPr>
                <w:sz w:val="20"/>
              </w:rPr>
              <w:t xml:space="preserve">. Spearman rank-order correlations are reported at the between-person level. AA-based variables reflect averages across the two-week assessment period; EF and depressive symptoms were assessed once. PHQ-9 = Patient Health Questionnaire–9, assessing depressive symptoms. * p &lt; .05. </w:t>
            </w:r>
            <w:r w:rsidR="00F335E5" w:rsidRPr="00F335E5">
              <w:rPr>
                <w:i/>
                <w:sz w:val="20"/>
              </w:rPr>
              <w:t>p</w:t>
            </w:r>
            <w:r w:rsidRPr="009B6D59">
              <w:rPr>
                <w:sz w:val="20"/>
              </w:rPr>
              <w:t xml:space="preserve">-values were adjusted using the </w:t>
            </w:r>
            <w:proofErr w:type="spellStart"/>
            <w:r w:rsidRPr="009B6D59">
              <w:rPr>
                <w:sz w:val="20"/>
              </w:rPr>
              <w:t>Benjamini</w:t>
            </w:r>
            <w:proofErr w:type="spellEnd"/>
            <w:r w:rsidRPr="009B6D59">
              <w:rPr>
                <w:sz w:val="20"/>
              </w:rPr>
              <w:t>–Hochberg false discovery rate procedure.</w:t>
            </w:r>
          </w:p>
          <w:p w14:paraId="1E2E6ABD" w14:textId="77777777" w:rsidR="00F83959" w:rsidRPr="009B6D59" w:rsidRDefault="00F83959" w:rsidP="00F83959">
            <w:pPr>
              <w:rPr>
                <w:i/>
                <w:sz w:val="20"/>
              </w:rPr>
            </w:pPr>
          </w:p>
        </w:tc>
      </w:tr>
    </w:tbl>
    <w:p w14:paraId="522E60F5" w14:textId="4A18F2A4" w:rsidR="00CC6C14" w:rsidRPr="009B6D59" w:rsidRDefault="00CC6C14" w:rsidP="00834A5A">
      <w:pPr>
        <w:rPr>
          <w:sz w:val="20"/>
          <w:lang w:val="en-US"/>
        </w:rPr>
        <w:sectPr w:rsidR="00CC6C14" w:rsidRPr="009B6D59" w:rsidSect="009B6D59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6C3FFC7F" w14:textId="502FBB39" w:rsidR="00834A5A" w:rsidRPr="00834A5A" w:rsidRDefault="00834A5A" w:rsidP="006769BF">
      <w:pPr>
        <w:rPr>
          <w:lang w:val="en-US"/>
        </w:rPr>
      </w:pPr>
    </w:p>
    <w:sectPr w:rsidR="00834A5A" w:rsidRPr="00834A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5B"/>
    <w:rsid w:val="00033FD6"/>
    <w:rsid w:val="000670FA"/>
    <w:rsid w:val="000F3E36"/>
    <w:rsid w:val="00111210"/>
    <w:rsid w:val="001D55F0"/>
    <w:rsid w:val="001E4798"/>
    <w:rsid w:val="00353D18"/>
    <w:rsid w:val="00363FC4"/>
    <w:rsid w:val="00390CE8"/>
    <w:rsid w:val="00451A18"/>
    <w:rsid w:val="004F7F7E"/>
    <w:rsid w:val="005F5A5D"/>
    <w:rsid w:val="00671F78"/>
    <w:rsid w:val="006769BF"/>
    <w:rsid w:val="00825CF3"/>
    <w:rsid w:val="0082645B"/>
    <w:rsid w:val="00834A5A"/>
    <w:rsid w:val="009B6D59"/>
    <w:rsid w:val="00B77E31"/>
    <w:rsid w:val="00B80242"/>
    <w:rsid w:val="00BB16D9"/>
    <w:rsid w:val="00BD7516"/>
    <w:rsid w:val="00BF4212"/>
    <w:rsid w:val="00CC6C14"/>
    <w:rsid w:val="00CD6C97"/>
    <w:rsid w:val="00E43DE9"/>
    <w:rsid w:val="00E64BF0"/>
    <w:rsid w:val="00F335E5"/>
    <w:rsid w:val="00F83959"/>
    <w:rsid w:val="00FB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E0EDA"/>
  <w15:chartTrackingRefBased/>
  <w15:docId w15:val="{64C38AAB-9EBF-4F34-8063-7ED0DE76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F5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F5A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F5A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F5A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834A5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59"/>
    <w:rsid w:val="00CC6C1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1DBD6-BB56-48F5-8D40-599DE7823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329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de la Fuente</dc:creator>
  <cp:keywords/>
  <dc:description/>
  <cp:lastModifiedBy>Dorian de la Fuente</cp:lastModifiedBy>
  <cp:revision>16</cp:revision>
  <dcterms:created xsi:type="dcterms:W3CDTF">2026-01-19T10:57:00Z</dcterms:created>
  <dcterms:modified xsi:type="dcterms:W3CDTF">2026-02-14T22:51:00Z</dcterms:modified>
</cp:coreProperties>
</file>