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CFAE6" w14:textId="5AA052F3" w:rsidR="00A52780" w:rsidRPr="00CB238A" w:rsidRDefault="00A52780" w:rsidP="00A52780">
      <w:pPr>
        <w:spacing w:before="240" w:after="240" w:line="360" w:lineRule="auto"/>
        <w:jc w:val="center"/>
        <w:rPr>
          <w:rFonts w:ascii="Times New Roman" w:eastAsia="Times New Roman" w:hAnsi="Times New Roman" w:cs="Times New Roman"/>
          <w:color w:val="000000" w:themeColor="text1"/>
        </w:rPr>
      </w:pPr>
      <w:r w:rsidRPr="00CB238A">
        <w:rPr>
          <w:rFonts w:ascii="Times New Roman" w:eastAsia="Times New Roman" w:hAnsi="Times New Roman" w:cs="Times New Roman"/>
          <w:b/>
          <w:bCs/>
          <w:color w:val="000000" w:themeColor="text1"/>
        </w:rPr>
        <w:t xml:space="preserve">Health-Related Quality of Life in </w:t>
      </w:r>
      <w:r w:rsidR="007F3FBB">
        <w:rPr>
          <w:rFonts w:ascii="Times New Roman" w:eastAsia="Times New Roman" w:hAnsi="Times New Roman" w:cs="Times New Roman"/>
          <w:b/>
          <w:bCs/>
          <w:color w:val="000000" w:themeColor="text1"/>
        </w:rPr>
        <w:t xml:space="preserve">Patients with </w:t>
      </w:r>
      <w:r w:rsidRPr="00CB238A">
        <w:rPr>
          <w:rFonts w:ascii="Times New Roman" w:eastAsia="Times New Roman" w:hAnsi="Times New Roman" w:cs="Times New Roman"/>
          <w:b/>
          <w:bCs/>
          <w:color w:val="000000" w:themeColor="text1"/>
        </w:rPr>
        <w:t>Cervical Cancer: A Systematic Review and Meta-Analysis of EQ‑5D Utility Scores.</w:t>
      </w:r>
    </w:p>
    <w:p w14:paraId="00B20161" w14:textId="77777777" w:rsidR="00A52780" w:rsidRPr="00CB238A" w:rsidRDefault="00A52780" w:rsidP="00A52780">
      <w:pPr>
        <w:spacing w:before="240" w:after="240" w:line="360" w:lineRule="auto"/>
        <w:jc w:val="center"/>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Priyankaa V</w:t>
      </w:r>
      <w:r w:rsidRPr="00CB238A">
        <w:rPr>
          <w:rFonts w:ascii="Times New Roman" w:eastAsia="Times New Roman" w:hAnsi="Times New Roman" w:cs="Times New Roman"/>
          <w:color w:val="000000" w:themeColor="text1"/>
          <w:vertAlign w:val="superscript"/>
        </w:rPr>
        <w:t>1</w:t>
      </w:r>
      <w:r w:rsidRPr="00CB238A">
        <w:rPr>
          <w:rFonts w:ascii="Times New Roman" w:eastAsia="Times New Roman" w:hAnsi="Times New Roman" w:cs="Times New Roman"/>
          <w:color w:val="000000" w:themeColor="text1"/>
        </w:rPr>
        <w:t>,</w:t>
      </w:r>
      <w:r w:rsidRPr="00CB238A">
        <w:rPr>
          <w:rFonts w:ascii="Times New Roman" w:eastAsia="Times New Roman" w:hAnsi="Times New Roman" w:cs="Times New Roman"/>
          <w:color w:val="000000" w:themeColor="text1"/>
          <w:vertAlign w:val="superscript"/>
        </w:rPr>
        <w:t xml:space="preserve"> </w:t>
      </w:r>
      <w:r w:rsidRPr="00CB238A">
        <w:rPr>
          <w:rFonts w:ascii="Times New Roman" w:eastAsia="Times New Roman" w:hAnsi="Times New Roman" w:cs="Times New Roman"/>
          <w:color w:val="000000" w:themeColor="text1"/>
        </w:rPr>
        <w:t>Harshavardhan K</w:t>
      </w:r>
      <w:r w:rsidRPr="00CB238A">
        <w:rPr>
          <w:rFonts w:ascii="Times New Roman" w:eastAsia="Times New Roman" w:hAnsi="Times New Roman" w:cs="Times New Roman"/>
          <w:color w:val="000000" w:themeColor="text1"/>
          <w:vertAlign w:val="superscript"/>
        </w:rPr>
        <w:t>1</w:t>
      </w:r>
      <w:r w:rsidRPr="00CB238A">
        <w:rPr>
          <w:rFonts w:ascii="Times New Roman" w:eastAsia="Times New Roman" w:hAnsi="Times New Roman" w:cs="Times New Roman"/>
          <w:color w:val="000000" w:themeColor="text1"/>
        </w:rPr>
        <w:t>, Sananthya Karthikeyan</w:t>
      </w:r>
      <w:r w:rsidRPr="00CB238A">
        <w:rPr>
          <w:rFonts w:ascii="Times New Roman" w:eastAsia="Times New Roman" w:hAnsi="Times New Roman" w:cs="Times New Roman"/>
          <w:color w:val="000000" w:themeColor="text1"/>
          <w:vertAlign w:val="superscript"/>
        </w:rPr>
        <w:t>2</w:t>
      </w:r>
      <w:r w:rsidRPr="00CB238A">
        <w:rPr>
          <w:rFonts w:ascii="Times New Roman" w:eastAsia="Times New Roman" w:hAnsi="Times New Roman" w:cs="Times New Roman"/>
          <w:color w:val="000000" w:themeColor="text1"/>
        </w:rPr>
        <w:t>, Hariharan Murugadoss</w:t>
      </w:r>
      <w:r w:rsidRPr="00CB238A">
        <w:rPr>
          <w:rFonts w:ascii="Times New Roman" w:eastAsia="Times New Roman" w:hAnsi="Times New Roman" w:cs="Times New Roman"/>
          <w:color w:val="000000" w:themeColor="text1"/>
          <w:vertAlign w:val="superscript"/>
        </w:rPr>
        <w:t>1</w:t>
      </w:r>
      <w:r w:rsidRPr="00CB238A">
        <w:rPr>
          <w:rFonts w:ascii="Times New Roman" w:eastAsia="Times New Roman" w:hAnsi="Times New Roman" w:cs="Times New Roman"/>
          <w:color w:val="000000" w:themeColor="text1"/>
        </w:rPr>
        <w:t>, and Madhumitha Haridoss*</w:t>
      </w:r>
      <w:r w:rsidRPr="00CB238A">
        <w:rPr>
          <w:rFonts w:ascii="Times New Roman" w:eastAsia="Times New Roman" w:hAnsi="Times New Roman" w:cs="Times New Roman"/>
          <w:color w:val="000000" w:themeColor="text1"/>
          <w:vertAlign w:val="superscript"/>
        </w:rPr>
        <w:t>2</w:t>
      </w:r>
      <w:r w:rsidRPr="00CB238A">
        <w:rPr>
          <w:rFonts w:ascii="Times New Roman" w:eastAsia="Times New Roman" w:hAnsi="Times New Roman" w:cs="Times New Roman"/>
          <w:color w:val="000000" w:themeColor="text1"/>
        </w:rPr>
        <w:t>.</w:t>
      </w:r>
    </w:p>
    <w:p w14:paraId="47EBA614" w14:textId="77777777" w:rsidR="00A52780" w:rsidRPr="00CB238A" w:rsidRDefault="00A52780" w:rsidP="00A52780">
      <w:pPr>
        <w:spacing w:before="240" w:after="240" w:line="360" w:lineRule="auto"/>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vertAlign w:val="superscript"/>
        </w:rPr>
        <w:t>1</w:t>
      </w:r>
      <w:r w:rsidRPr="00CB238A">
        <w:rPr>
          <w:rFonts w:ascii="Times New Roman" w:eastAsia="Times New Roman" w:hAnsi="Times New Roman" w:cs="Times New Roman"/>
          <w:color w:val="000000" w:themeColor="text1"/>
        </w:rPr>
        <w:t>Department of Pharmacy practice, SRM College of Pharmacy, Faculty of Medicine and Health Sciences, SRM Institute of Science and Technology, Kattankulathur, Chengalpattu, Tamilnadu, India</w:t>
      </w:r>
    </w:p>
    <w:p w14:paraId="364F1DD1" w14:textId="77777777" w:rsidR="00A52780" w:rsidRPr="00A83B67" w:rsidRDefault="00A52780" w:rsidP="00A52780">
      <w:pPr>
        <w:spacing w:before="240" w:after="240" w:line="360" w:lineRule="auto"/>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vertAlign w:val="superscript"/>
        </w:rPr>
        <w:t>2</w:t>
      </w:r>
      <w:r w:rsidRPr="00CB238A">
        <w:rPr>
          <w:rFonts w:ascii="Times New Roman" w:eastAsia="Times New Roman" w:hAnsi="Times New Roman" w:cs="Times New Roman"/>
          <w:color w:val="000000" w:themeColor="text1"/>
        </w:rPr>
        <w:t xml:space="preserve">Division of Medical Research, SRM Medical College Hospital and Research Centre, Faculty of Medicine and Health Sciences, SRM Institute of Science and Technology, Kattankulathur, </w:t>
      </w:r>
      <w:r w:rsidRPr="00A83B67">
        <w:rPr>
          <w:rFonts w:ascii="Times New Roman" w:eastAsia="Times New Roman" w:hAnsi="Times New Roman" w:cs="Times New Roman"/>
          <w:color w:val="000000" w:themeColor="text1"/>
        </w:rPr>
        <w:t>Chengalpattu, Tamilnadu, India</w:t>
      </w:r>
    </w:p>
    <w:p w14:paraId="5FEDEDE5" w14:textId="012814C7" w:rsidR="00662B4F" w:rsidRPr="00A61901" w:rsidRDefault="00662B4F" w:rsidP="00283E3E">
      <w:pPr>
        <w:jc w:val="center"/>
        <w:rPr>
          <w:rFonts w:ascii="Times New Roman" w:hAnsi="Times New Roman" w:cs="Times New Roman"/>
          <w:b/>
          <w:bCs/>
          <w:sz w:val="36"/>
          <w:szCs w:val="36"/>
        </w:rPr>
      </w:pPr>
      <w:r w:rsidRPr="00A61901">
        <w:rPr>
          <w:rFonts w:ascii="Times New Roman" w:hAnsi="Times New Roman" w:cs="Times New Roman"/>
          <w:b/>
          <w:bCs/>
          <w:sz w:val="36"/>
          <w:szCs w:val="36"/>
        </w:rPr>
        <w:t>Supplementary Material</w:t>
      </w:r>
    </w:p>
    <w:p w14:paraId="4829DAC7" w14:textId="77777777" w:rsidR="00662B4F" w:rsidRDefault="00662B4F" w:rsidP="00596BEB">
      <w:pPr>
        <w:jc w:val="center"/>
        <w:rPr>
          <w:rFonts w:ascii="Times New Roman" w:hAnsi="Times New Roman" w:cs="Times New Roman"/>
          <w:b/>
          <w:bCs/>
        </w:rPr>
      </w:pPr>
    </w:p>
    <w:p w14:paraId="02D77C50" w14:textId="77777777" w:rsidR="00662B4F" w:rsidRDefault="00662B4F" w:rsidP="00596BEB">
      <w:pPr>
        <w:jc w:val="center"/>
        <w:rPr>
          <w:rFonts w:ascii="Times New Roman" w:hAnsi="Times New Roman" w:cs="Times New Roman"/>
          <w:b/>
          <w:bCs/>
        </w:rPr>
      </w:pPr>
    </w:p>
    <w:p w14:paraId="74125F00" w14:textId="77777777" w:rsidR="00662B4F" w:rsidRDefault="00662B4F" w:rsidP="00596BEB">
      <w:pPr>
        <w:jc w:val="center"/>
        <w:rPr>
          <w:rFonts w:ascii="Times New Roman" w:hAnsi="Times New Roman" w:cs="Times New Roman"/>
          <w:b/>
          <w:bCs/>
        </w:rPr>
      </w:pPr>
    </w:p>
    <w:p w14:paraId="701836BD" w14:textId="77777777" w:rsidR="00662B4F" w:rsidRDefault="00662B4F" w:rsidP="00596BEB">
      <w:pPr>
        <w:jc w:val="center"/>
        <w:rPr>
          <w:rFonts w:ascii="Times New Roman" w:hAnsi="Times New Roman" w:cs="Times New Roman"/>
          <w:b/>
          <w:bCs/>
        </w:rPr>
      </w:pPr>
    </w:p>
    <w:p w14:paraId="46CD3096" w14:textId="77777777" w:rsidR="00662B4F" w:rsidRDefault="00662B4F" w:rsidP="00596BEB">
      <w:pPr>
        <w:jc w:val="center"/>
        <w:rPr>
          <w:rFonts w:ascii="Times New Roman" w:hAnsi="Times New Roman" w:cs="Times New Roman"/>
          <w:b/>
          <w:bCs/>
        </w:rPr>
      </w:pPr>
    </w:p>
    <w:p w14:paraId="187EC7BA" w14:textId="77777777" w:rsidR="00662B4F" w:rsidRDefault="00662B4F" w:rsidP="00596BEB">
      <w:pPr>
        <w:jc w:val="center"/>
        <w:rPr>
          <w:rFonts w:ascii="Times New Roman" w:hAnsi="Times New Roman" w:cs="Times New Roman"/>
          <w:b/>
          <w:bCs/>
        </w:rPr>
      </w:pPr>
    </w:p>
    <w:p w14:paraId="4DB6F126" w14:textId="77777777" w:rsidR="00662B4F" w:rsidRDefault="00662B4F" w:rsidP="00596BEB">
      <w:pPr>
        <w:jc w:val="center"/>
        <w:rPr>
          <w:rFonts w:ascii="Times New Roman" w:hAnsi="Times New Roman" w:cs="Times New Roman"/>
          <w:b/>
          <w:bCs/>
        </w:rPr>
      </w:pPr>
    </w:p>
    <w:p w14:paraId="16D4AF71" w14:textId="77777777" w:rsidR="00662B4F" w:rsidRDefault="00662B4F" w:rsidP="00596BEB">
      <w:pPr>
        <w:jc w:val="center"/>
        <w:rPr>
          <w:rFonts w:ascii="Times New Roman" w:hAnsi="Times New Roman" w:cs="Times New Roman"/>
          <w:b/>
          <w:bCs/>
        </w:rPr>
      </w:pPr>
    </w:p>
    <w:p w14:paraId="5F7A3E32" w14:textId="77777777" w:rsidR="00662B4F" w:rsidRDefault="00662B4F" w:rsidP="00596BEB">
      <w:pPr>
        <w:jc w:val="center"/>
        <w:rPr>
          <w:rFonts w:ascii="Times New Roman" w:hAnsi="Times New Roman" w:cs="Times New Roman"/>
          <w:b/>
          <w:bCs/>
        </w:rPr>
      </w:pPr>
    </w:p>
    <w:p w14:paraId="0E1C119D" w14:textId="77777777" w:rsidR="00283E3E" w:rsidRDefault="00283E3E" w:rsidP="00596BEB">
      <w:pPr>
        <w:jc w:val="center"/>
        <w:rPr>
          <w:rFonts w:ascii="Times New Roman" w:hAnsi="Times New Roman" w:cs="Times New Roman"/>
          <w:b/>
          <w:bCs/>
        </w:rPr>
      </w:pPr>
    </w:p>
    <w:p w14:paraId="523CCC9E" w14:textId="77777777" w:rsidR="00283E3E" w:rsidRDefault="00283E3E" w:rsidP="00596BEB">
      <w:pPr>
        <w:jc w:val="center"/>
        <w:rPr>
          <w:rFonts w:ascii="Times New Roman" w:hAnsi="Times New Roman" w:cs="Times New Roman"/>
          <w:b/>
          <w:bCs/>
        </w:rPr>
      </w:pPr>
    </w:p>
    <w:p w14:paraId="0B3BD2A8" w14:textId="77777777" w:rsidR="00283E3E" w:rsidRDefault="00283E3E" w:rsidP="00596BEB">
      <w:pPr>
        <w:jc w:val="center"/>
        <w:rPr>
          <w:rFonts w:ascii="Times New Roman" w:hAnsi="Times New Roman" w:cs="Times New Roman"/>
          <w:b/>
          <w:bCs/>
        </w:rPr>
      </w:pPr>
    </w:p>
    <w:p w14:paraId="401F062B" w14:textId="77777777" w:rsidR="00283E3E" w:rsidRDefault="00283E3E" w:rsidP="00596BEB">
      <w:pPr>
        <w:jc w:val="center"/>
        <w:rPr>
          <w:rFonts w:ascii="Times New Roman" w:hAnsi="Times New Roman" w:cs="Times New Roman"/>
          <w:b/>
          <w:bCs/>
        </w:rPr>
      </w:pPr>
    </w:p>
    <w:p w14:paraId="6FD7174F" w14:textId="77777777" w:rsidR="00662B4F" w:rsidRDefault="00662B4F" w:rsidP="00596BEB">
      <w:pPr>
        <w:jc w:val="center"/>
        <w:rPr>
          <w:rFonts w:ascii="Times New Roman" w:hAnsi="Times New Roman" w:cs="Times New Roman"/>
          <w:b/>
          <w:bCs/>
        </w:rPr>
      </w:pPr>
    </w:p>
    <w:p w14:paraId="1B6BF3E8" w14:textId="77777777" w:rsidR="00662B4F" w:rsidRDefault="00662B4F" w:rsidP="00662B4F">
      <w:pPr>
        <w:rPr>
          <w:rFonts w:ascii="Times New Roman" w:hAnsi="Times New Roman" w:cs="Times New Roman"/>
          <w:b/>
          <w:bCs/>
        </w:rPr>
      </w:pPr>
    </w:p>
    <w:p w14:paraId="36064BB0" w14:textId="77777777" w:rsidR="00662B4F" w:rsidRDefault="00662B4F" w:rsidP="00662B4F">
      <w:pPr>
        <w:rPr>
          <w:rFonts w:ascii="Times New Roman" w:hAnsi="Times New Roman" w:cs="Times New Roman"/>
          <w:b/>
          <w:bCs/>
        </w:rPr>
      </w:pPr>
    </w:p>
    <w:p w14:paraId="4FAEE03D" w14:textId="77777777" w:rsidR="00A61901" w:rsidRDefault="00A61901" w:rsidP="00662B4F">
      <w:pPr>
        <w:rPr>
          <w:rFonts w:ascii="Times New Roman" w:hAnsi="Times New Roman" w:cs="Times New Roman"/>
          <w:b/>
          <w:bCs/>
        </w:rPr>
      </w:pPr>
    </w:p>
    <w:p w14:paraId="61B13935" w14:textId="14DDD558" w:rsidR="00D66977" w:rsidRPr="00B16B26" w:rsidRDefault="00D66977" w:rsidP="00D66977">
      <w:pPr>
        <w:jc w:val="center"/>
        <w:rPr>
          <w:rFonts w:ascii="Times New Roman" w:hAnsi="Times New Roman" w:cs="Times New Roman"/>
          <w:i/>
          <w:iCs/>
          <w:sz w:val="18"/>
          <w:szCs w:val="18"/>
        </w:rPr>
      </w:pPr>
      <w:r>
        <w:rPr>
          <w:rFonts w:ascii="Times New Roman" w:hAnsi="Times New Roman" w:cs="Times New Roman"/>
          <w:b/>
          <w:bCs/>
          <w:sz w:val="22"/>
          <w:szCs w:val="22"/>
        </w:rPr>
        <w:lastRenderedPageBreak/>
        <w:t>Supplementary Table</w:t>
      </w:r>
      <w:r w:rsidRPr="0063773E">
        <w:rPr>
          <w:rFonts w:ascii="Times New Roman" w:hAnsi="Times New Roman" w:cs="Times New Roman"/>
          <w:b/>
          <w:bCs/>
          <w:sz w:val="22"/>
          <w:szCs w:val="22"/>
        </w:rPr>
        <w:t xml:space="preserve"> </w:t>
      </w:r>
      <w:r>
        <w:rPr>
          <w:rFonts w:ascii="Times New Roman" w:hAnsi="Times New Roman" w:cs="Times New Roman"/>
          <w:b/>
          <w:bCs/>
          <w:sz w:val="22"/>
          <w:szCs w:val="22"/>
        </w:rPr>
        <w:t>1</w:t>
      </w:r>
      <w:r w:rsidRPr="0063773E">
        <w:rPr>
          <w:rFonts w:ascii="Times New Roman" w:hAnsi="Times New Roman" w:cs="Times New Roman"/>
          <w:b/>
          <w:bCs/>
          <w:sz w:val="22"/>
          <w:szCs w:val="22"/>
        </w:rPr>
        <w:t>: PRISMA checklist</w:t>
      </w:r>
    </w:p>
    <w:tbl>
      <w:tblPr>
        <w:tblpPr w:leftFromText="180" w:rightFromText="180" w:vertAnchor="text" w:horzAnchor="margin" w:tblpXSpec="center" w:tblpY="14"/>
        <w:tblW w:w="10614" w:type="dxa"/>
        <w:tblBorders>
          <w:top w:val="nil"/>
          <w:left w:val="nil"/>
          <w:bottom w:val="nil"/>
          <w:right w:val="nil"/>
        </w:tblBorders>
        <w:tblLook w:val="0000" w:firstRow="0" w:lastRow="0" w:firstColumn="0" w:lastColumn="0" w:noHBand="0" w:noVBand="0"/>
      </w:tblPr>
      <w:tblGrid>
        <w:gridCol w:w="1367"/>
        <w:gridCol w:w="587"/>
        <w:gridCol w:w="7130"/>
        <w:gridCol w:w="1530"/>
      </w:tblGrid>
      <w:tr w:rsidR="00D66977" w:rsidRPr="004C1685" w14:paraId="11459BFA" w14:textId="77777777" w:rsidTr="00246A6E">
        <w:trPr>
          <w:trHeight w:val="62"/>
          <w:tblHeader/>
        </w:trPr>
        <w:tc>
          <w:tcPr>
            <w:tcW w:w="136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6EC9B71" w14:textId="77777777" w:rsidR="00D66977" w:rsidRPr="00930A31" w:rsidRDefault="00D66977" w:rsidP="00246A6E">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E141B30" w14:textId="77777777" w:rsidR="00D66977" w:rsidRPr="00930A31" w:rsidRDefault="00D66977" w:rsidP="00246A6E">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713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463D1D0" w14:textId="77777777" w:rsidR="00D66977" w:rsidRPr="00930A31" w:rsidRDefault="00D66977" w:rsidP="00246A6E">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53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474D615" w14:textId="77777777" w:rsidR="00D66977" w:rsidRPr="00930A31" w:rsidRDefault="00D66977" w:rsidP="00246A6E">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D66977" w:rsidRPr="004C1685" w14:paraId="3037A44F" w14:textId="77777777" w:rsidTr="00246A6E">
        <w:trPr>
          <w:trHeight w:val="23"/>
        </w:trPr>
        <w:tc>
          <w:tcPr>
            <w:tcW w:w="908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67D9013" w14:textId="77777777" w:rsidR="00D66977" w:rsidRPr="00930A31" w:rsidRDefault="00D66977" w:rsidP="00246A6E">
            <w:pPr>
              <w:pStyle w:val="Default"/>
              <w:rPr>
                <w:rFonts w:ascii="Arial" w:hAnsi="Arial" w:cs="Arial"/>
                <w:sz w:val="18"/>
                <w:szCs w:val="18"/>
              </w:rPr>
            </w:pPr>
            <w:r w:rsidRPr="00930A31">
              <w:rPr>
                <w:rFonts w:ascii="Arial" w:hAnsi="Arial" w:cs="Arial"/>
                <w:b/>
                <w:bCs/>
                <w:sz w:val="18"/>
                <w:szCs w:val="18"/>
              </w:rPr>
              <w:t xml:space="preserve">TITLE </w:t>
            </w:r>
          </w:p>
        </w:tc>
        <w:tc>
          <w:tcPr>
            <w:tcW w:w="1530" w:type="dxa"/>
            <w:tcBorders>
              <w:top w:val="double" w:sz="5" w:space="0" w:color="000000"/>
              <w:left w:val="single" w:sz="5" w:space="0" w:color="000000"/>
              <w:bottom w:val="single" w:sz="5" w:space="0" w:color="000000"/>
              <w:right w:val="single" w:sz="5" w:space="0" w:color="000000"/>
            </w:tcBorders>
            <w:shd w:val="clear" w:color="auto" w:fill="FFFFCC"/>
          </w:tcPr>
          <w:p w14:paraId="0A0D02F8" w14:textId="77777777" w:rsidR="00D66977" w:rsidRPr="00930A31" w:rsidRDefault="00D66977" w:rsidP="00246A6E">
            <w:pPr>
              <w:pStyle w:val="Default"/>
              <w:jc w:val="right"/>
              <w:rPr>
                <w:rFonts w:ascii="Arial" w:hAnsi="Arial" w:cs="Arial"/>
                <w:color w:val="auto"/>
                <w:sz w:val="18"/>
                <w:szCs w:val="18"/>
              </w:rPr>
            </w:pPr>
          </w:p>
        </w:tc>
      </w:tr>
      <w:tr w:rsidR="00D66977" w:rsidRPr="004C1685" w14:paraId="7F46ED43" w14:textId="77777777" w:rsidTr="00246A6E">
        <w:trPr>
          <w:trHeight w:val="46"/>
        </w:trPr>
        <w:tc>
          <w:tcPr>
            <w:tcW w:w="1367" w:type="dxa"/>
            <w:tcBorders>
              <w:top w:val="single" w:sz="5" w:space="0" w:color="000000"/>
              <w:left w:val="single" w:sz="5" w:space="0" w:color="000000"/>
              <w:bottom w:val="double" w:sz="2" w:space="0" w:color="FFFFCC"/>
              <w:right w:val="single" w:sz="5" w:space="0" w:color="000000"/>
            </w:tcBorders>
          </w:tcPr>
          <w:p w14:paraId="61A737B9"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6711A9EB" w14:textId="77777777" w:rsidR="00D66977" w:rsidRPr="00930A31" w:rsidRDefault="00D66977" w:rsidP="00246A6E">
            <w:pPr>
              <w:pStyle w:val="Default"/>
              <w:spacing w:before="40" w:after="40"/>
              <w:jc w:val="right"/>
              <w:rPr>
                <w:rFonts w:ascii="Arial" w:hAnsi="Arial" w:cs="Arial"/>
                <w:sz w:val="18"/>
                <w:szCs w:val="18"/>
              </w:rPr>
            </w:pPr>
            <w:r w:rsidRPr="00930A31">
              <w:rPr>
                <w:rFonts w:ascii="Arial" w:hAnsi="Arial" w:cs="Arial"/>
                <w:sz w:val="18"/>
                <w:szCs w:val="18"/>
              </w:rPr>
              <w:t>1</w:t>
            </w:r>
          </w:p>
        </w:tc>
        <w:tc>
          <w:tcPr>
            <w:tcW w:w="7130" w:type="dxa"/>
            <w:tcBorders>
              <w:top w:val="single" w:sz="5" w:space="0" w:color="000000"/>
              <w:left w:val="single" w:sz="5" w:space="0" w:color="000000"/>
              <w:bottom w:val="double" w:sz="5" w:space="0" w:color="000000"/>
              <w:right w:val="single" w:sz="5" w:space="0" w:color="000000"/>
            </w:tcBorders>
          </w:tcPr>
          <w:p w14:paraId="2BB083EC"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530" w:type="dxa"/>
            <w:tcBorders>
              <w:top w:val="single" w:sz="5" w:space="0" w:color="000000"/>
              <w:left w:val="single" w:sz="5" w:space="0" w:color="000000"/>
              <w:bottom w:val="double" w:sz="5" w:space="0" w:color="000000"/>
              <w:right w:val="single" w:sz="5" w:space="0" w:color="000000"/>
            </w:tcBorders>
          </w:tcPr>
          <w:p w14:paraId="2DC1CFA0" w14:textId="77777777" w:rsidR="00D66977" w:rsidRPr="00930A31" w:rsidRDefault="00D66977" w:rsidP="00246A6E">
            <w:pPr>
              <w:pStyle w:val="Default"/>
              <w:spacing w:before="40" w:after="40"/>
              <w:jc w:val="center"/>
              <w:rPr>
                <w:rFonts w:ascii="Arial" w:hAnsi="Arial" w:cs="Arial"/>
                <w:color w:val="auto"/>
                <w:sz w:val="18"/>
                <w:szCs w:val="18"/>
              </w:rPr>
            </w:pPr>
            <w:r>
              <w:rPr>
                <w:rFonts w:ascii="Arial" w:hAnsi="Arial" w:cs="Arial"/>
                <w:color w:val="auto"/>
                <w:sz w:val="18"/>
                <w:szCs w:val="18"/>
              </w:rPr>
              <w:t>Page 1</w:t>
            </w:r>
          </w:p>
        </w:tc>
      </w:tr>
      <w:tr w:rsidR="00D66977" w:rsidRPr="004C1685" w14:paraId="3659C0BF" w14:textId="77777777" w:rsidTr="00246A6E">
        <w:trPr>
          <w:trHeight w:val="23"/>
        </w:trPr>
        <w:tc>
          <w:tcPr>
            <w:tcW w:w="908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F090FC2" w14:textId="77777777" w:rsidR="00D66977" w:rsidRPr="00930A31" w:rsidRDefault="00D66977" w:rsidP="00246A6E">
            <w:pPr>
              <w:pStyle w:val="Default"/>
              <w:rPr>
                <w:rFonts w:ascii="Arial" w:hAnsi="Arial" w:cs="Arial"/>
                <w:sz w:val="18"/>
                <w:szCs w:val="18"/>
              </w:rPr>
            </w:pPr>
            <w:r w:rsidRPr="00930A31">
              <w:rPr>
                <w:rFonts w:ascii="Arial" w:hAnsi="Arial" w:cs="Arial"/>
                <w:b/>
                <w:bCs/>
                <w:sz w:val="18"/>
                <w:szCs w:val="18"/>
              </w:rPr>
              <w:t xml:space="preserve">ABSTRACT </w:t>
            </w:r>
          </w:p>
        </w:tc>
        <w:tc>
          <w:tcPr>
            <w:tcW w:w="1530" w:type="dxa"/>
            <w:tcBorders>
              <w:top w:val="double" w:sz="5" w:space="0" w:color="000000"/>
              <w:left w:val="single" w:sz="5" w:space="0" w:color="000000"/>
              <w:bottom w:val="single" w:sz="5" w:space="0" w:color="000000"/>
              <w:right w:val="single" w:sz="5" w:space="0" w:color="000000"/>
            </w:tcBorders>
            <w:shd w:val="clear" w:color="auto" w:fill="FFFFCC"/>
          </w:tcPr>
          <w:p w14:paraId="79AE7F62" w14:textId="77777777" w:rsidR="00D66977" w:rsidRPr="00930A31" w:rsidRDefault="00D66977" w:rsidP="00246A6E">
            <w:pPr>
              <w:pStyle w:val="Default"/>
              <w:jc w:val="center"/>
              <w:rPr>
                <w:rFonts w:ascii="Arial" w:hAnsi="Arial" w:cs="Arial"/>
                <w:color w:val="auto"/>
                <w:sz w:val="18"/>
                <w:szCs w:val="18"/>
              </w:rPr>
            </w:pPr>
          </w:p>
        </w:tc>
      </w:tr>
      <w:tr w:rsidR="00D66977" w:rsidRPr="004C1685" w14:paraId="20541801" w14:textId="77777777" w:rsidTr="00246A6E">
        <w:trPr>
          <w:trHeight w:val="46"/>
        </w:trPr>
        <w:tc>
          <w:tcPr>
            <w:tcW w:w="1367" w:type="dxa"/>
            <w:tcBorders>
              <w:top w:val="single" w:sz="5" w:space="0" w:color="000000"/>
              <w:left w:val="single" w:sz="5" w:space="0" w:color="000000"/>
              <w:bottom w:val="double" w:sz="2" w:space="0" w:color="FFFFCC"/>
              <w:right w:val="single" w:sz="5" w:space="0" w:color="000000"/>
            </w:tcBorders>
          </w:tcPr>
          <w:p w14:paraId="2C4439D4"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506B36B5" w14:textId="77777777" w:rsidR="00D66977" w:rsidRPr="00930A31" w:rsidRDefault="00D66977" w:rsidP="00246A6E">
            <w:pPr>
              <w:pStyle w:val="Default"/>
              <w:spacing w:before="40" w:after="40"/>
              <w:jc w:val="right"/>
              <w:rPr>
                <w:rFonts w:ascii="Arial" w:hAnsi="Arial" w:cs="Arial"/>
                <w:sz w:val="18"/>
                <w:szCs w:val="18"/>
              </w:rPr>
            </w:pPr>
            <w:r w:rsidRPr="00930A31">
              <w:rPr>
                <w:rFonts w:ascii="Arial" w:hAnsi="Arial" w:cs="Arial"/>
                <w:sz w:val="18"/>
                <w:szCs w:val="18"/>
              </w:rPr>
              <w:t>2</w:t>
            </w:r>
          </w:p>
        </w:tc>
        <w:tc>
          <w:tcPr>
            <w:tcW w:w="7130" w:type="dxa"/>
            <w:tcBorders>
              <w:top w:val="single" w:sz="5" w:space="0" w:color="000000"/>
              <w:left w:val="single" w:sz="5" w:space="0" w:color="000000"/>
              <w:bottom w:val="double" w:sz="5" w:space="0" w:color="000000"/>
              <w:right w:val="single" w:sz="5" w:space="0" w:color="000000"/>
            </w:tcBorders>
          </w:tcPr>
          <w:p w14:paraId="3C1E9C8A"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530" w:type="dxa"/>
            <w:tcBorders>
              <w:top w:val="single" w:sz="5" w:space="0" w:color="000000"/>
              <w:left w:val="single" w:sz="5" w:space="0" w:color="000000"/>
              <w:bottom w:val="double" w:sz="5" w:space="0" w:color="000000"/>
              <w:right w:val="single" w:sz="5" w:space="0" w:color="000000"/>
            </w:tcBorders>
          </w:tcPr>
          <w:p w14:paraId="7D682B5A" w14:textId="77777777" w:rsidR="00D66977" w:rsidRPr="00930A31" w:rsidRDefault="00D66977" w:rsidP="00246A6E">
            <w:pPr>
              <w:pStyle w:val="Default"/>
              <w:spacing w:before="40" w:after="40"/>
              <w:jc w:val="center"/>
              <w:rPr>
                <w:rFonts w:ascii="Arial" w:hAnsi="Arial" w:cs="Arial"/>
                <w:color w:val="auto"/>
                <w:sz w:val="18"/>
                <w:szCs w:val="18"/>
              </w:rPr>
            </w:pPr>
            <w:r>
              <w:rPr>
                <w:rFonts w:ascii="Arial" w:hAnsi="Arial" w:cs="Arial"/>
                <w:color w:val="auto"/>
                <w:sz w:val="18"/>
                <w:szCs w:val="18"/>
              </w:rPr>
              <w:t>Page 3</w:t>
            </w:r>
          </w:p>
        </w:tc>
      </w:tr>
      <w:tr w:rsidR="00D66977" w:rsidRPr="004C1685" w14:paraId="36F59671" w14:textId="77777777" w:rsidTr="00246A6E">
        <w:trPr>
          <w:trHeight w:val="23"/>
        </w:trPr>
        <w:tc>
          <w:tcPr>
            <w:tcW w:w="908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5299F07" w14:textId="77777777" w:rsidR="00D66977" w:rsidRPr="00930A31" w:rsidRDefault="00D66977" w:rsidP="00246A6E">
            <w:pPr>
              <w:pStyle w:val="Default"/>
              <w:rPr>
                <w:rFonts w:ascii="Arial" w:hAnsi="Arial" w:cs="Arial"/>
                <w:sz w:val="18"/>
                <w:szCs w:val="18"/>
              </w:rPr>
            </w:pPr>
            <w:r w:rsidRPr="00930A31">
              <w:rPr>
                <w:rFonts w:ascii="Arial" w:hAnsi="Arial" w:cs="Arial"/>
                <w:b/>
                <w:bCs/>
                <w:sz w:val="18"/>
                <w:szCs w:val="18"/>
              </w:rPr>
              <w:t xml:space="preserve">INTRODUCTION </w:t>
            </w:r>
          </w:p>
        </w:tc>
        <w:tc>
          <w:tcPr>
            <w:tcW w:w="1530" w:type="dxa"/>
            <w:tcBorders>
              <w:top w:val="double" w:sz="5" w:space="0" w:color="000000"/>
              <w:left w:val="single" w:sz="5" w:space="0" w:color="000000"/>
              <w:bottom w:val="single" w:sz="5" w:space="0" w:color="000000"/>
              <w:right w:val="single" w:sz="5" w:space="0" w:color="000000"/>
            </w:tcBorders>
            <w:shd w:val="clear" w:color="auto" w:fill="FFFFCC"/>
          </w:tcPr>
          <w:p w14:paraId="38C6A004" w14:textId="77777777" w:rsidR="00D66977" w:rsidRPr="00930A31" w:rsidRDefault="00D66977" w:rsidP="00246A6E">
            <w:pPr>
              <w:pStyle w:val="Default"/>
              <w:jc w:val="center"/>
              <w:rPr>
                <w:rFonts w:ascii="Arial" w:hAnsi="Arial" w:cs="Arial"/>
                <w:color w:val="auto"/>
                <w:sz w:val="18"/>
                <w:szCs w:val="18"/>
              </w:rPr>
            </w:pPr>
          </w:p>
        </w:tc>
      </w:tr>
      <w:tr w:rsidR="00D66977" w:rsidRPr="004C1685" w14:paraId="1FA15F83" w14:textId="77777777" w:rsidTr="00246A6E">
        <w:trPr>
          <w:trHeight w:val="46"/>
        </w:trPr>
        <w:tc>
          <w:tcPr>
            <w:tcW w:w="1367" w:type="dxa"/>
            <w:tcBorders>
              <w:top w:val="single" w:sz="5" w:space="0" w:color="000000"/>
              <w:left w:val="single" w:sz="5" w:space="0" w:color="000000"/>
              <w:bottom w:val="single" w:sz="5" w:space="0" w:color="000000"/>
              <w:right w:val="single" w:sz="5" w:space="0" w:color="000000"/>
            </w:tcBorders>
          </w:tcPr>
          <w:p w14:paraId="0699307D"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3DE5F12B" w14:textId="77777777" w:rsidR="00D66977" w:rsidRPr="00930A31" w:rsidRDefault="00D66977" w:rsidP="00246A6E">
            <w:pPr>
              <w:pStyle w:val="Default"/>
              <w:spacing w:before="40" w:after="40"/>
              <w:jc w:val="right"/>
              <w:rPr>
                <w:rFonts w:ascii="Arial" w:hAnsi="Arial" w:cs="Arial"/>
                <w:sz w:val="18"/>
                <w:szCs w:val="18"/>
              </w:rPr>
            </w:pPr>
            <w:r w:rsidRPr="00930A31">
              <w:rPr>
                <w:rFonts w:ascii="Arial" w:hAnsi="Arial" w:cs="Arial"/>
                <w:sz w:val="18"/>
                <w:szCs w:val="18"/>
              </w:rPr>
              <w:t>3</w:t>
            </w:r>
          </w:p>
        </w:tc>
        <w:tc>
          <w:tcPr>
            <w:tcW w:w="7130" w:type="dxa"/>
            <w:tcBorders>
              <w:top w:val="single" w:sz="5" w:space="0" w:color="000000"/>
              <w:left w:val="single" w:sz="5" w:space="0" w:color="000000"/>
              <w:bottom w:val="single" w:sz="5" w:space="0" w:color="000000"/>
              <w:right w:val="single" w:sz="5" w:space="0" w:color="000000"/>
            </w:tcBorders>
          </w:tcPr>
          <w:p w14:paraId="3961DC95"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530" w:type="dxa"/>
            <w:tcBorders>
              <w:top w:val="single" w:sz="5" w:space="0" w:color="000000"/>
              <w:left w:val="single" w:sz="5" w:space="0" w:color="000000"/>
              <w:bottom w:val="single" w:sz="5" w:space="0" w:color="000000"/>
              <w:right w:val="single" w:sz="5" w:space="0" w:color="000000"/>
            </w:tcBorders>
          </w:tcPr>
          <w:p w14:paraId="7A58116C" w14:textId="77777777" w:rsidR="00D66977" w:rsidRPr="00930A31" w:rsidRDefault="00D66977" w:rsidP="00246A6E">
            <w:pPr>
              <w:pStyle w:val="Default"/>
              <w:spacing w:before="40" w:after="40"/>
              <w:jc w:val="center"/>
              <w:rPr>
                <w:rFonts w:ascii="Arial" w:hAnsi="Arial" w:cs="Arial"/>
                <w:color w:val="auto"/>
                <w:sz w:val="18"/>
                <w:szCs w:val="18"/>
              </w:rPr>
            </w:pPr>
            <w:r>
              <w:rPr>
                <w:rFonts w:ascii="Arial" w:hAnsi="Arial" w:cs="Arial"/>
                <w:color w:val="auto"/>
                <w:sz w:val="18"/>
                <w:szCs w:val="18"/>
              </w:rPr>
              <w:t>Page 4,5</w:t>
            </w:r>
          </w:p>
        </w:tc>
      </w:tr>
      <w:tr w:rsidR="00D66977" w:rsidRPr="004C1685" w14:paraId="02217FDC" w14:textId="77777777" w:rsidTr="00246A6E">
        <w:trPr>
          <w:trHeight w:val="46"/>
        </w:trPr>
        <w:tc>
          <w:tcPr>
            <w:tcW w:w="1367" w:type="dxa"/>
            <w:tcBorders>
              <w:top w:val="single" w:sz="5" w:space="0" w:color="000000"/>
              <w:left w:val="single" w:sz="5" w:space="0" w:color="000000"/>
              <w:bottom w:val="double" w:sz="2" w:space="0" w:color="FFFFCC"/>
              <w:right w:val="single" w:sz="5" w:space="0" w:color="000000"/>
            </w:tcBorders>
          </w:tcPr>
          <w:p w14:paraId="0CD9E10F"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1D9BC655" w14:textId="77777777" w:rsidR="00D66977" w:rsidRPr="00930A31" w:rsidRDefault="00D66977" w:rsidP="00246A6E">
            <w:pPr>
              <w:pStyle w:val="Default"/>
              <w:spacing w:before="40" w:after="40"/>
              <w:jc w:val="right"/>
              <w:rPr>
                <w:rFonts w:ascii="Arial" w:hAnsi="Arial" w:cs="Arial"/>
                <w:sz w:val="18"/>
                <w:szCs w:val="18"/>
              </w:rPr>
            </w:pPr>
            <w:r w:rsidRPr="00930A31">
              <w:rPr>
                <w:rFonts w:ascii="Arial" w:hAnsi="Arial" w:cs="Arial"/>
                <w:sz w:val="18"/>
                <w:szCs w:val="18"/>
              </w:rPr>
              <w:t>4</w:t>
            </w:r>
          </w:p>
        </w:tc>
        <w:tc>
          <w:tcPr>
            <w:tcW w:w="7130" w:type="dxa"/>
            <w:tcBorders>
              <w:top w:val="single" w:sz="5" w:space="0" w:color="000000"/>
              <w:left w:val="single" w:sz="5" w:space="0" w:color="000000"/>
              <w:bottom w:val="double" w:sz="5" w:space="0" w:color="000000"/>
              <w:right w:val="single" w:sz="5" w:space="0" w:color="000000"/>
            </w:tcBorders>
          </w:tcPr>
          <w:p w14:paraId="7C146219"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530" w:type="dxa"/>
            <w:tcBorders>
              <w:top w:val="single" w:sz="5" w:space="0" w:color="000000"/>
              <w:left w:val="single" w:sz="5" w:space="0" w:color="000000"/>
              <w:bottom w:val="double" w:sz="5" w:space="0" w:color="000000"/>
              <w:right w:val="single" w:sz="5" w:space="0" w:color="000000"/>
            </w:tcBorders>
          </w:tcPr>
          <w:p w14:paraId="35045444" w14:textId="77777777" w:rsidR="00D66977" w:rsidRPr="00930A31" w:rsidRDefault="00D66977" w:rsidP="00246A6E">
            <w:pPr>
              <w:pStyle w:val="Default"/>
              <w:spacing w:before="40" w:after="40"/>
              <w:jc w:val="center"/>
              <w:rPr>
                <w:rFonts w:ascii="Arial" w:hAnsi="Arial" w:cs="Arial"/>
                <w:color w:val="auto"/>
                <w:sz w:val="18"/>
                <w:szCs w:val="18"/>
              </w:rPr>
            </w:pPr>
            <w:r>
              <w:rPr>
                <w:rFonts w:ascii="Arial" w:hAnsi="Arial" w:cs="Arial"/>
                <w:color w:val="auto"/>
                <w:sz w:val="18"/>
                <w:szCs w:val="18"/>
              </w:rPr>
              <w:t>Page 5</w:t>
            </w:r>
          </w:p>
        </w:tc>
      </w:tr>
      <w:tr w:rsidR="00D66977" w:rsidRPr="004C1685" w14:paraId="12554B94" w14:textId="77777777" w:rsidTr="00246A6E">
        <w:trPr>
          <w:trHeight w:val="23"/>
        </w:trPr>
        <w:tc>
          <w:tcPr>
            <w:tcW w:w="908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A32D584" w14:textId="77777777" w:rsidR="00D66977" w:rsidRPr="00930A31" w:rsidRDefault="00D66977" w:rsidP="00246A6E">
            <w:pPr>
              <w:pStyle w:val="Default"/>
              <w:rPr>
                <w:rFonts w:ascii="Arial" w:hAnsi="Arial" w:cs="Arial"/>
                <w:sz w:val="18"/>
                <w:szCs w:val="18"/>
              </w:rPr>
            </w:pPr>
            <w:r w:rsidRPr="00930A31">
              <w:rPr>
                <w:rFonts w:ascii="Arial" w:hAnsi="Arial" w:cs="Arial"/>
                <w:b/>
                <w:bCs/>
                <w:sz w:val="18"/>
                <w:szCs w:val="18"/>
              </w:rPr>
              <w:t xml:space="preserve">METHODS </w:t>
            </w:r>
          </w:p>
        </w:tc>
        <w:tc>
          <w:tcPr>
            <w:tcW w:w="1530" w:type="dxa"/>
            <w:tcBorders>
              <w:top w:val="double" w:sz="5" w:space="0" w:color="000000"/>
              <w:left w:val="single" w:sz="5" w:space="0" w:color="000000"/>
              <w:bottom w:val="single" w:sz="5" w:space="0" w:color="000000"/>
              <w:right w:val="single" w:sz="5" w:space="0" w:color="000000"/>
            </w:tcBorders>
            <w:shd w:val="clear" w:color="auto" w:fill="FFFFCC"/>
          </w:tcPr>
          <w:p w14:paraId="6B360471" w14:textId="77777777" w:rsidR="00D66977" w:rsidRPr="00930A31" w:rsidRDefault="00D66977" w:rsidP="00246A6E">
            <w:pPr>
              <w:pStyle w:val="Default"/>
              <w:jc w:val="center"/>
              <w:rPr>
                <w:rFonts w:ascii="Arial" w:hAnsi="Arial" w:cs="Arial"/>
                <w:color w:val="auto"/>
                <w:sz w:val="18"/>
                <w:szCs w:val="18"/>
              </w:rPr>
            </w:pPr>
          </w:p>
        </w:tc>
      </w:tr>
      <w:tr w:rsidR="00D66977" w:rsidRPr="004C1685" w14:paraId="077088C5" w14:textId="77777777" w:rsidTr="00246A6E">
        <w:trPr>
          <w:trHeight w:val="46"/>
        </w:trPr>
        <w:tc>
          <w:tcPr>
            <w:tcW w:w="1367" w:type="dxa"/>
            <w:tcBorders>
              <w:top w:val="single" w:sz="5" w:space="0" w:color="000000"/>
              <w:left w:val="single" w:sz="5" w:space="0" w:color="000000"/>
              <w:bottom w:val="single" w:sz="5" w:space="0" w:color="000000"/>
              <w:right w:val="single" w:sz="5" w:space="0" w:color="000000"/>
            </w:tcBorders>
          </w:tcPr>
          <w:p w14:paraId="6D412F39"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78BDA254" w14:textId="77777777" w:rsidR="00D66977" w:rsidRPr="00930A31" w:rsidRDefault="00D66977" w:rsidP="00246A6E">
            <w:pPr>
              <w:pStyle w:val="Default"/>
              <w:spacing w:before="40" w:after="40"/>
              <w:jc w:val="right"/>
              <w:rPr>
                <w:rFonts w:ascii="Arial" w:hAnsi="Arial" w:cs="Arial"/>
                <w:sz w:val="18"/>
                <w:szCs w:val="18"/>
              </w:rPr>
            </w:pPr>
            <w:r w:rsidRPr="00930A31">
              <w:rPr>
                <w:rFonts w:ascii="Arial" w:hAnsi="Arial" w:cs="Arial"/>
                <w:sz w:val="18"/>
                <w:szCs w:val="18"/>
              </w:rPr>
              <w:t>5</w:t>
            </w:r>
          </w:p>
        </w:tc>
        <w:tc>
          <w:tcPr>
            <w:tcW w:w="7130" w:type="dxa"/>
            <w:tcBorders>
              <w:top w:val="single" w:sz="5" w:space="0" w:color="000000"/>
              <w:left w:val="single" w:sz="5" w:space="0" w:color="000000"/>
              <w:bottom w:val="single" w:sz="5" w:space="0" w:color="000000"/>
              <w:right w:val="single" w:sz="5" w:space="0" w:color="000000"/>
            </w:tcBorders>
          </w:tcPr>
          <w:p w14:paraId="1E095DD7"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530" w:type="dxa"/>
            <w:tcBorders>
              <w:top w:val="single" w:sz="5" w:space="0" w:color="000000"/>
              <w:left w:val="single" w:sz="5" w:space="0" w:color="000000"/>
              <w:bottom w:val="single" w:sz="5" w:space="0" w:color="000000"/>
              <w:right w:val="single" w:sz="5" w:space="0" w:color="000000"/>
            </w:tcBorders>
          </w:tcPr>
          <w:p w14:paraId="6861B52E" w14:textId="77777777" w:rsidR="00D66977" w:rsidRPr="00930A31" w:rsidRDefault="00D66977" w:rsidP="00246A6E">
            <w:pPr>
              <w:pStyle w:val="Default"/>
              <w:spacing w:before="40" w:after="40"/>
              <w:jc w:val="center"/>
              <w:rPr>
                <w:rFonts w:ascii="Arial" w:hAnsi="Arial" w:cs="Arial"/>
                <w:color w:val="auto"/>
                <w:sz w:val="18"/>
                <w:szCs w:val="18"/>
              </w:rPr>
            </w:pPr>
            <w:r>
              <w:rPr>
                <w:rFonts w:ascii="Arial" w:hAnsi="Arial" w:cs="Arial"/>
                <w:color w:val="auto"/>
                <w:sz w:val="18"/>
                <w:szCs w:val="18"/>
              </w:rPr>
              <w:t>Page 6</w:t>
            </w:r>
          </w:p>
        </w:tc>
      </w:tr>
      <w:tr w:rsidR="00D66977" w:rsidRPr="004C1685" w14:paraId="29983455" w14:textId="77777777" w:rsidTr="00246A6E">
        <w:trPr>
          <w:trHeight w:val="183"/>
        </w:trPr>
        <w:tc>
          <w:tcPr>
            <w:tcW w:w="1367" w:type="dxa"/>
            <w:tcBorders>
              <w:top w:val="single" w:sz="5" w:space="0" w:color="000000"/>
              <w:left w:val="single" w:sz="5" w:space="0" w:color="000000"/>
              <w:bottom w:val="single" w:sz="5" w:space="0" w:color="000000"/>
              <w:right w:val="single" w:sz="5" w:space="0" w:color="000000"/>
            </w:tcBorders>
          </w:tcPr>
          <w:p w14:paraId="033BA5FE"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225BAC22" w14:textId="77777777" w:rsidR="00D66977" w:rsidRPr="00930A31" w:rsidRDefault="00D66977" w:rsidP="00246A6E">
            <w:pPr>
              <w:pStyle w:val="Default"/>
              <w:spacing w:before="40" w:after="40"/>
              <w:jc w:val="right"/>
              <w:rPr>
                <w:rFonts w:ascii="Arial" w:hAnsi="Arial" w:cs="Arial"/>
                <w:sz w:val="18"/>
                <w:szCs w:val="18"/>
              </w:rPr>
            </w:pPr>
            <w:r w:rsidRPr="00930A31">
              <w:rPr>
                <w:rFonts w:ascii="Arial" w:hAnsi="Arial" w:cs="Arial"/>
                <w:sz w:val="18"/>
                <w:szCs w:val="18"/>
              </w:rPr>
              <w:t>6</w:t>
            </w:r>
          </w:p>
        </w:tc>
        <w:tc>
          <w:tcPr>
            <w:tcW w:w="7130" w:type="dxa"/>
            <w:tcBorders>
              <w:top w:val="single" w:sz="5" w:space="0" w:color="000000"/>
              <w:left w:val="single" w:sz="5" w:space="0" w:color="000000"/>
              <w:bottom w:val="single" w:sz="5" w:space="0" w:color="000000"/>
              <w:right w:val="single" w:sz="5" w:space="0" w:color="000000"/>
            </w:tcBorders>
          </w:tcPr>
          <w:p w14:paraId="31E76A4C"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530" w:type="dxa"/>
            <w:tcBorders>
              <w:top w:val="single" w:sz="5" w:space="0" w:color="000000"/>
              <w:left w:val="single" w:sz="5" w:space="0" w:color="000000"/>
              <w:bottom w:val="single" w:sz="5" w:space="0" w:color="000000"/>
              <w:right w:val="single" w:sz="5" w:space="0" w:color="000000"/>
            </w:tcBorders>
          </w:tcPr>
          <w:p w14:paraId="15E5BD34" w14:textId="77777777" w:rsidR="00D66977" w:rsidRPr="00930A31" w:rsidRDefault="00D66977" w:rsidP="00246A6E">
            <w:pPr>
              <w:pStyle w:val="Default"/>
              <w:spacing w:before="40" w:after="40"/>
              <w:jc w:val="center"/>
              <w:rPr>
                <w:rFonts w:ascii="Arial" w:hAnsi="Arial" w:cs="Arial"/>
                <w:color w:val="auto"/>
                <w:sz w:val="18"/>
                <w:szCs w:val="18"/>
              </w:rPr>
            </w:pPr>
            <w:r>
              <w:rPr>
                <w:rFonts w:ascii="Arial" w:hAnsi="Arial" w:cs="Arial"/>
                <w:color w:val="auto"/>
                <w:sz w:val="18"/>
                <w:szCs w:val="18"/>
              </w:rPr>
              <w:t>Page 5</w:t>
            </w:r>
          </w:p>
        </w:tc>
      </w:tr>
      <w:tr w:rsidR="00D66977" w:rsidRPr="004C1685" w14:paraId="2920A5D8" w14:textId="77777777" w:rsidTr="00246A6E">
        <w:trPr>
          <w:trHeight w:val="46"/>
        </w:trPr>
        <w:tc>
          <w:tcPr>
            <w:tcW w:w="1367" w:type="dxa"/>
            <w:tcBorders>
              <w:top w:val="single" w:sz="5" w:space="0" w:color="000000"/>
              <w:left w:val="single" w:sz="5" w:space="0" w:color="000000"/>
              <w:bottom w:val="single" w:sz="5" w:space="0" w:color="000000"/>
              <w:right w:val="single" w:sz="5" w:space="0" w:color="000000"/>
            </w:tcBorders>
          </w:tcPr>
          <w:p w14:paraId="4F1C5C72"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0E136AC4" w14:textId="77777777" w:rsidR="00D66977" w:rsidRPr="00930A31" w:rsidRDefault="00D66977" w:rsidP="00246A6E">
            <w:pPr>
              <w:pStyle w:val="Default"/>
              <w:spacing w:before="40" w:after="40"/>
              <w:jc w:val="right"/>
              <w:rPr>
                <w:rFonts w:ascii="Arial" w:hAnsi="Arial" w:cs="Arial"/>
                <w:sz w:val="18"/>
                <w:szCs w:val="18"/>
              </w:rPr>
            </w:pPr>
            <w:r w:rsidRPr="00930A31">
              <w:rPr>
                <w:rFonts w:ascii="Arial" w:hAnsi="Arial" w:cs="Arial"/>
                <w:sz w:val="18"/>
                <w:szCs w:val="18"/>
              </w:rPr>
              <w:t>7</w:t>
            </w:r>
          </w:p>
        </w:tc>
        <w:tc>
          <w:tcPr>
            <w:tcW w:w="7130" w:type="dxa"/>
            <w:tcBorders>
              <w:top w:val="single" w:sz="5" w:space="0" w:color="000000"/>
              <w:left w:val="single" w:sz="5" w:space="0" w:color="000000"/>
              <w:bottom w:val="single" w:sz="5" w:space="0" w:color="000000"/>
              <w:right w:val="single" w:sz="5" w:space="0" w:color="000000"/>
            </w:tcBorders>
          </w:tcPr>
          <w:p w14:paraId="19F3A384"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530" w:type="dxa"/>
            <w:tcBorders>
              <w:top w:val="single" w:sz="5" w:space="0" w:color="000000"/>
              <w:left w:val="single" w:sz="5" w:space="0" w:color="000000"/>
              <w:bottom w:val="single" w:sz="5" w:space="0" w:color="000000"/>
              <w:right w:val="single" w:sz="5" w:space="0" w:color="000000"/>
            </w:tcBorders>
          </w:tcPr>
          <w:p w14:paraId="32D4CF47" w14:textId="77777777" w:rsidR="00D66977" w:rsidRPr="00930A31" w:rsidRDefault="00D66977" w:rsidP="00246A6E">
            <w:pPr>
              <w:pStyle w:val="Default"/>
              <w:spacing w:before="40" w:after="40"/>
              <w:jc w:val="center"/>
              <w:rPr>
                <w:rFonts w:ascii="Arial" w:hAnsi="Arial" w:cs="Arial"/>
                <w:color w:val="auto"/>
                <w:sz w:val="18"/>
                <w:szCs w:val="18"/>
              </w:rPr>
            </w:pPr>
            <w:r>
              <w:rPr>
                <w:rFonts w:ascii="Arial" w:hAnsi="Arial" w:cs="Arial"/>
                <w:color w:val="auto"/>
                <w:sz w:val="18"/>
                <w:szCs w:val="18"/>
              </w:rPr>
              <w:t>Page 5,6; Supp.table 1-4</w:t>
            </w:r>
          </w:p>
        </w:tc>
      </w:tr>
      <w:tr w:rsidR="00D66977" w:rsidRPr="004C1685" w14:paraId="68ECD074" w14:textId="77777777" w:rsidTr="00246A6E">
        <w:trPr>
          <w:trHeight w:val="46"/>
        </w:trPr>
        <w:tc>
          <w:tcPr>
            <w:tcW w:w="1367" w:type="dxa"/>
            <w:tcBorders>
              <w:top w:val="single" w:sz="5" w:space="0" w:color="000000"/>
              <w:left w:val="single" w:sz="5" w:space="0" w:color="000000"/>
              <w:bottom w:val="single" w:sz="5" w:space="0" w:color="000000"/>
              <w:right w:val="single" w:sz="5" w:space="0" w:color="000000"/>
            </w:tcBorders>
          </w:tcPr>
          <w:p w14:paraId="64871B25"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2E2945D1" w14:textId="77777777" w:rsidR="00D66977" w:rsidRPr="00930A31" w:rsidRDefault="00D66977" w:rsidP="00246A6E">
            <w:pPr>
              <w:pStyle w:val="Default"/>
              <w:spacing w:before="40" w:after="40"/>
              <w:jc w:val="right"/>
              <w:rPr>
                <w:rFonts w:ascii="Arial" w:hAnsi="Arial" w:cs="Arial"/>
                <w:sz w:val="18"/>
                <w:szCs w:val="18"/>
              </w:rPr>
            </w:pPr>
            <w:r w:rsidRPr="00930A31">
              <w:rPr>
                <w:rFonts w:ascii="Arial" w:hAnsi="Arial" w:cs="Arial"/>
                <w:sz w:val="18"/>
                <w:szCs w:val="18"/>
              </w:rPr>
              <w:t>8</w:t>
            </w:r>
          </w:p>
        </w:tc>
        <w:tc>
          <w:tcPr>
            <w:tcW w:w="7130" w:type="dxa"/>
            <w:tcBorders>
              <w:top w:val="single" w:sz="5" w:space="0" w:color="000000"/>
              <w:left w:val="single" w:sz="5" w:space="0" w:color="000000"/>
              <w:bottom w:val="single" w:sz="5" w:space="0" w:color="000000"/>
              <w:right w:val="single" w:sz="5" w:space="0" w:color="000000"/>
            </w:tcBorders>
          </w:tcPr>
          <w:p w14:paraId="00682192"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530" w:type="dxa"/>
            <w:tcBorders>
              <w:top w:val="single" w:sz="5" w:space="0" w:color="000000"/>
              <w:left w:val="single" w:sz="5" w:space="0" w:color="000000"/>
              <w:bottom w:val="single" w:sz="5" w:space="0" w:color="000000"/>
              <w:right w:val="single" w:sz="5" w:space="0" w:color="000000"/>
            </w:tcBorders>
          </w:tcPr>
          <w:p w14:paraId="35DC8BD2" w14:textId="77777777" w:rsidR="00D66977" w:rsidRPr="00930A31" w:rsidRDefault="00D66977" w:rsidP="00246A6E">
            <w:pPr>
              <w:pStyle w:val="Default"/>
              <w:spacing w:before="40" w:after="40"/>
              <w:jc w:val="center"/>
              <w:rPr>
                <w:rFonts w:ascii="Arial" w:hAnsi="Arial" w:cs="Arial"/>
                <w:color w:val="auto"/>
                <w:sz w:val="18"/>
                <w:szCs w:val="18"/>
              </w:rPr>
            </w:pPr>
            <w:r>
              <w:rPr>
                <w:rFonts w:ascii="Arial" w:hAnsi="Arial" w:cs="Arial"/>
                <w:color w:val="auto"/>
                <w:sz w:val="18"/>
                <w:szCs w:val="18"/>
              </w:rPr>
              <w:t>Page 6,7</w:t>
            </w:r>
          </w:p>
        </w:tc>
      </w:tr>
      <w:tr w:rsidR="00D66977" w:rsidRPr="004C1685" w14:paraId="5CA4F93E" w14:textId="77777777" w:rsidTr="00246A6E">
        <w:trPr>
          <w:trHeight w:val="146"/>
        </w:trPr>
        <w:tc>
          <w:tcPr>
            <w:tcW w:w="1367" w:type="dxa"/>
            <w:tcBorders>
              <w:top w:val="single" w:sz="5" w:space="0" w:color="000000"/>
              <w:left w:val="single" w:sz="5" w:space="0" w:color="000000"/>
              <w:bottom w:val="single" w:sz="5" w:space="0" w:color="000000"/>
              <w:right w:val="single" w:sz="5" w:space="0" w:color="000000"/>
            </w:tcBorders>
          </w:tcPr>
          <w:p w14:paraId="6005E035"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5C774AF0" w14:textId="77777777" w:rsidR="00D66977" w:rsidRPr="00930A31" w:rsidRDefault="00D66977" w:rsidP="00246A6E">
            <w:pPr>
              <w:pStyle w:val="Default"/>
              <w:spacing w:before="40" w:after="40"/>
              <w:jc w:val="right"/>
              <w:rPr>
                <w:rFonts w:ascii="Arial" w:hAnsi="Arial" w:cs="Arial"/>
                <w:sz w:val="18"/>
                <w:szCs w:val="18"/>
              </w:rPr>
            </w:pPr>
            <w:r w:rsidRPr="00930A31">
              <w:rPr>
                <w:rFonts w:ascii="Arial" w:hAnsi="Arial" w:cs="Arial"/>
                <w:sz w:val="18"/>
                <w:szCs w:val="18"/>
              </w:rPr>
              <w:t>9</w:t>
            </w:r>
          </w:p>
        </w:tc>
        <w:tc>
          <w:tcPr>
            <w:tcW w:w="7130" w:type="dxa"/>
            <w:tcBorders>
              <w:top w:val="single" w:sz="5" w:space="0" w:color="000000"/>
              <w:left w:val="single" w:sz="5" w:space="0" w:color="000000"/>
              <w:bottom w:val="single" w:sz="5" w:space="0" w:color="000000"/>
              <w:right w:val="single" w:sz="5" w:space="0" w:color="000000"/>
            </w:tcBorders>
          </w:tcPr>
          <w:p w14:paraId="6782B26D"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530" w:type="dxa"/>
            <w:tcBorders>
              <w:top w:val="single" w:sz="5" w:space="0" w:color="000000"/>
              <w:left w:val="single" w:sz="5" w:space="0" w:color="000000"/>
              <w:bottom w:val="single" w:sz="5" w:space="0" w:color="000000"/>
              <w:right w:val="single" w:sz="5" w:space="0" w:color="000000"/>
            </w:tcBorders>
          </w:tcPr>
          <w:p w14:paraId="1C03E640" w14:textId="77777777" w:rsidR="00D66977" w:rsidRPr="00930A31" w:rsidRDefault="00D66977" w:rsidP="00246A6E">
            <w:pPr>
              <w:pStyle w:val="Default"/>
              <w:spacing w:before="40" w:after="40"/>
              <w:jc w:val="center"/>
              <w:rPr>
                <w:rFonts w:ascii="Arial" w:hAnsi="Arial" w:cs="Arial"/>
                <w:color w:val="auto"/>
                <w:sz w:val="18"/>
                <w:szCs w:val="18"/>
              </w:rPr>
            </w:pPr>
            <w:r>
              <w:rPr>
                <w:rFonts w:ascii="Arial" w:hAnsi="Arial" w:cs="Arial"/>
                <w:color w:val="auto"/>
                <w:sz w:val="18"/>
                <w:szCs w:val="18"/>
              </w:rPr>
              <w:t>Page 7,8</w:t>
            </w:r>
          </w:p>
        </w:tc>
      </w:tr>
      <w:tr w:rsidR="00D66977" w:rsidRPr="004C1685" w14:paraId="76EA9E98" w14:textId="77777777" w:rsidTr="00246A6E">
        <w:trPr>
          <w:trHeight w:val="46"/>
        </w:trPr>
        <w:tc>
          <w:tcPr>
            <w:tcW w:w="1367" w:type="dxa"/>
            <w:vMerge w:val="restart"/>
            <w:tcBorders>
              <w:top w:val="single" w:sz="5" w:space="0" w:color="000000"/>
              <w:left w:val="single" w:sz="5" w:space="0" w:color="000000"/>
              <w:right w:val="single" w:sz="5" w:space="0" w:color="000000"/>
            </w:tcBorders>
          </w:tcPr>
          <w:p w14:paraId="3FFAB11D"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0F698D77" w14:textId="77777777" w:rsidR="00D66977" w:rsidRPr="00930A31" w:rsidRDefault="00D66977" w:rsidP="00246A6E">
            <w:pPr>
              <w:pStyle w:val="Default"/>
              <w:spacing w:before="40" w:after="40"/>
              <w:jc w:val="right"/>
              <w:rPr>
                <w:rFonts w:ascii="Arial" w:hAnsi="Arial" w:cs="Arial"/>
                <w:sz w:val="18"/>
                <w:szCs w:val="18"/>
              </w:rPr>
            </w:pPr>
            <w:r w:rsidRPr="00930A31">
              <w:rPr>
                <w:rFonts w:ascii="Arial" w:hAnsi="Arial" w:cs="Arial"/>
                <w:sz w:val="18"/>
                <w:szCs w:val="18"/>
              </w:rPr>
              <w:t>10a</w:t>
            </w:r>
          </w:p>
        </w:tc>
        <w:tc>
          <w:tcPr>
            <w:tcW w:w="7130" w:type="dxa"/>
            <w:tcBorders>
              <w:top w:val="single" w:sz="5" w:space="0" w:color="000000"/>
              <w:left w:val="single" w:sz="5" w:space="0" w:color="000000"/>
              <w:bottom w:val="single" w:sz="5" w:space="0" w:color="000000"/>
              <w:right w:val="single" w:sz="5" w:space="0" w:color="000000"/>
            </w:tcBorders>
          </w:tcPr>
          <w:p w14:paraId="5F64BF3B"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530" w:type="dxa"/>
            <w:tcBorders>
              <w:top w:val="single" w:sz="5" w:space="0" w:color="000000"/>
              <w:left w:val="single" w:sz="5" w:space="0" w:color="000000"/>
              <w:bottom w:val="single" w:sz="5" w:space="0" w:color="000000"/>
              <w:right w:val="single" w:sz="5" w:space="0" w:color="000000"/>
            </w:tcBorders>
          </w:tcPr>
          <w:p w14:paraId="370932B2" w14:textId="77777777" w:rsidR="00D66977" w:rsidRPr="00930A31" w:rsidRDefault="00D66977" w:rsidP="00246A6E">
            <w:pPr>
              <w:pStyle w:val="Default"/>
              <w:spacing w:before="40" w:after="40"/>
              <w:jc w:val="center"/>
              <w:rPr>
                <w:rFonts w:ascii="Arial" w:hAnsi="Arial" w:cs="Arial"/>
                <w:color w:val="auto"/>
                <w:sz w:val="18"/>
                <w:szCs w:val="18"/>
              </w:rPr>
            </w:pPr>
            <w:r>
              <w:rPr>
                <w:rFonts w:ascii="Arial" w:hAnsi="Arial" w:cs="Arial"/>
                <w:color w:val="auto"/>
                <w:sz w:val="18"/>
                <w:szCs w:val="18"/>
              </w:rPr>
              <w:t>Page 7</w:t>
            </w:r>
          </w:p>
        </w:tc>
      </w:tr>
      <w:tr w:rsidR="00D66977" w:rsidRPr="004C1685" w14:paraId="72C1F211" w14:textId="77777777" w:rsidTr="00246A6E">
        <w:trPr>
          <w:trHeight w:val="46"/>
        </w:trPr>
        <w:tc>
          <w:tcPr>
            <w:tcW w:w="1367" w:type="dxa"/>
            <w:vMerge/>
            <w:tcBorders>
              <w:left w:val="single" w:sz="5" w:space="0" w:color="000000"/>
              <w:bottom w:val="single" w:sz="5" w:space="0" w:color="000000"/>
              <w:right w:val="single" w:sz="5" w:space="0" w:color="000000"/>
            </w:tcBorders>
          </w:tcPr>
          <w:p w14:paraId="21D31572" w14:textId="77777777" w:rsidR="00D66977" w:rsidRPr="00930A31" w:rsidRDefault="00D66977" w:rsidP="00246A6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9EA835E" w14:textId="77777777" w:rsidR="00D66977" w:rsidRPr="00930A31" w:rsidRDefault="00D66977" w:rsidP="00246A6E">
            <w:pPr>
              <w:pStyle w:val="Default"/>
              <w:spacing w:before="40" w:after="40"/>
              <w:jc w:val="right"/>
              <w:rPr>
                <w:rFonts w:ascii="Arial" w:hAnsi="Arial" w:cs="Arial"/>
                <w:sz w:val="18"/>
                <w:szCs w:val="18"/>
              </w:rPr>
            </w:pPr>
            <w:r w:rsidRPr="00930A31">
              <w:rPr>
                <w:rFonts w:ascii="Arial" w:hAnsi="Arial" w:cs="Arial"/>
                <w:sz w:val="18"/>
                <w:szCs w:val="18"/>
              </w:rPr>
              <w:t>10b</w:t>
            </w:r>
          </w:p>
        </w:tc>
        <w:tc>
          <w:tcPr>
            <w:tcW w:w="7130" w:type="dxa"/>
            <w:tcBorders>
              <w:top w:val="single" w:sz="5" w:space="0" w:color="000000"/>
              <w:left w:val="single" w:sz="5" w:space="0" w:color="000000"/>
              <w:bottom w:val="single" w:sz="5" w:space="0" w:color="000000"/>
              <w:right w:val="single" w:sz="5" w:space="0" w:color="000000"/>
            </w:tcBorders>
          </w:tcPr>
          <w:p w14:paraId="74BE7587"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530" w:type="dxa"/>
            <w:tcBorders>
              <w:top w:val="single" w:sz="5" w:space="0" w:color="000000"/>
              <w:left w:val="single" w:sz="5" w:space="0" w:color="000000"/>
              <w:bottom w:val="single" w:sz="5" w:space="0" w:color="000000"/>
              <w:right w:val="single" w:sz="5" w:space="0" w:color="000000"/>
            </w:tcBorders>
          </w:tcPr>
          <w:p w14:paraId="49AFA7B7" w14:textId="77777777" w:rsidR="00D66977" w:rsidRPr="00930A31" w:rsidRDefault="00D66977" w:rsidP="00246A6E">
            <w:pPr>
              <w:pStyle w:val="Default"/>
              <w:spacing w:before="40" w:after="40"/>
              <w:jc w:val="center"/>
              <w:rPr>
                <w:rFonts w:ascii="Arial" w:hAnsi="Arial" w:cs="Arial"/>
                <w:color w:val="auto"/>
                <w:sz w:val="18"/>
                <w:szCs w:val="18"/>
              </w:rPr>
            </w:pPr>
            <w:r>
              <w:rPr>
                <w:rFonts w:ascii="Arial" w:hAnsi="Arial" w:cs="Arial"/>
                <w:color w:val="auto"/>
                <w:sz w:val="18"/>
                <w:szCs w:val="18"/>
              </w:rPr>
              <w:t>Page 7,8</w:t>
            </w:r>
          </w:p>
        </w:tc>
      </w:tr>
      <w:tr w:rsidR="00D66977" w:rsidRPr="004C1685" w14:paraId="33DB330F" w14:textId="77777777" w:rsidTr="00246A6E">
        <w:trPr>
          <w:trHeight w:val="46"/>
        </w:trPr>
        <w:tc>
          <w:tcPr>
            <w:tcW w:w="1367" w:type="dxa"/>
            <w:tcBorders>
              <w:top w:val="single" w:sz="5" w:space="0" w:color="000000"/>
              <w:left w:val="single" w:sz="5" w:space="0" w:color="000000"/>
              <w:bottom w:val="single" w:sz="5" w:space="0" w:color="000000"/>
              <w:right w:val="single" w:sz="5" w:space="0" w:color="000000"/>
            </w:tcBorders>
          </w:tcPr>
          <w:p w14:paraId="1570672C"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1432B32B" w14:textId="77777777" w:rsidR="00D66977" w:rsidRPr="00930A31" w:rsidRDefault="00D66977" w:rsidP="00246A6E">
            <w:pPr>
              <w:pStyle w:val="Default"/>
              <w:spacing w:before="40" w:after="40"/>
              <w:jc w:val="right"/>
              <w:rPr>
                <w:rFonts w:ascii="Arial" w:hAnsi="Arial" w:cs="Arial"/>
                <w:sz w:val="18"/>
                <w:szCs w:val="18"/>
              </w:rPr>
            </w:pPr>
            <w:r w:rsidRPr="00930A31">
              <w:rPr>
                <w:rFonts w:ascii="Arial" w:hAnsi="Arial" w:cs="Arial"/>
                <w:sz w:val="18"/>
                <w:szCs w:val="18"/>
              </w:rPr>
              <w:t>11</w:t>
            </w:r>
          </w:p>
        </w:tc>
        <w:tc>
          <w:tcPr>
            <w:tcW w:w="7130" w:type="dxa"/>
            <w:tcBorders>
              <w:top w:val="single" w:sz="5" w:space="0" w:color="000000"/>
              <w:left w:val="single" w:sz="5" w:space="0" w:color="000000"/>
              <w:bottom w:val="single" w:sz="5" w:space="0" w:color="000000"/>
              <w:right w:val="single" w:sz="5" w:space="0" w:color="000000"/>
            </w:tcBorders>
          </w:tcPr>
          <w:p w14:paraId="7810243A"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530" w:type="dxa"/>
            <w:tcBorders>
              <w:top w:val="single" w:sz="5" w:space="0" w:color="000000"/>
              <w:left w:val="single" w:sz="5" w:space="0" w:color="000000"/>
              <w:bottom w:val="single" w:sz="5" w:space="0" w:color="000000"/>
              <w:right w:val="single" w:sz="5" w:space="0" w:color="000000"/>
            </w:tcBorders>
          </w:tcPr>
          <w:p w14:paraId="1E4ABA56" w14:textId="77777777" w:rsidR="00D66977" w:rsidRPr="00930A31" w:rsidRDefault="00D66977" w:rsidP="00246A6E">
            <w:pPr>
              <w:pStyle w:val="Default"/>
              <w:spacing w:before="40" w:after="40"/>
              <w:jc w:val="center"/>
              <w:rPr>
                <w:rFonts w:ascii="Arial" w:hAnsi="Arial" w:cs="Arial"/>
                <w:color w:val="auto"/>
                <w:sz w:val="18"/>
                <w:szCs w:val="18"/>
              </w:rPr>
            </w:pPr>
            <w:r>
              <w:rPr>
                <w:rFonts w:ascii="Arial" w:hAnsi="Arial" w:cs="Arial"/>
                <w:color w:val="auto"/>
                <w:sz w:val="18"/>
                <w:szCs w:val="18"/>
              </w:rPr>
              <w:t>Page 7; Supp.figure 1-2</w:t>
            </w:r>
          </w:p>
        </w:tc>
      </w:tr>
      <w:tr w:rsidR="00D66977" w:rsidRPr="004C1685" w14:paraId="2B9E4254" w14:textId="77777777" w:rsidTr="00246A6E">
        <w:trPr>
          <w:trHeight w:val="46"/>
        </w:trPr>
        <w:tc>
          <w:tcPr>
            <w:tcW w:w="1367" w:type="dxa"/>
            <w:tcBorders>
              <w:top w:val="single" w:sz="5" w:space="0" w:color="000000"/>
              <w:left w:val="single" w:sz="5" w:space="0" w:color="000000"/>
              <w:bottom w:val="single" w:sz="5" w:space="0" w:color="000000"/>
              <w:right w:val="single" w:sz="5" w:space="0" w:color="000000"/>
            </w:tcBorders>
          </w:tcPr>
          <w:p w14:paraId="7B429AAA"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45347241" w14:textId="77777777" w:rsidR="00D66977" w:rsidRPr="00930A31" w:rsidRDefault="00D66977" w:rsidP="00246A6E">
            <w:pPr>
              <w:pStyle w:val="Default"/>
              <w:spacing w:before="40" w:after="40"/>
              <w:jc w:val="right"/>
              <w:rPr>
                <w:rFonts w:ascii="Arial" w:hAnsi="Arial" w:cs="Arial"/>
                <w:sz w:val="18"/>
                <w:szCs w:val="18"/>
              </w:rPr>
            </w:pPr>
            <w:r w:rsidRPr="00930A31">
              <w:rPr>
                <w:rFonts w:ascii="Arial" w:hAnsi="Arial" w:cs="Arial"/>
                <w:sz w:val="18"/>
                <w:szCs w:val="18"/>
              </w:rPr>
              <w:t>12</w:t>
            </w:r>
          </w:p>
        </w:tc>
        <w:tc>
          <w:tcPr>
            <w:tcW w:w="7130" w:type="dxa"/>
            <w:tcBorders>
              <w:top w:val="single" w:sz="5" w:space="0" w:color="000000"/>
              <w:left w:val="single" w:sz="5" w:space="0" w:color="000000"/>
              <w:bottom w:val="single" w:sz="5" w:space="0" w:color="000000"/>
              <w:right w:val="single" w:sz="5" w:space="0" w:color="000000"/>
            </w:tcBorders>
          </w:tcPr>
          <w:p w14:paraId="08100341"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530" w:type="dxa"/>
            <w:tcBorders>
              <w:top w:val="single" w:sz="5" w:space="0" w:color="000000"/>
              <w:left w:val="single" w:sz="5" w:space="0" w:color="000000"/>
              <w:bottom w:val="single" w:sz="5" w:space="0" w:color="000000"/>
              <w:right w:val="single" w:sz="5" w:space="0" w:color="000000"/>
            </w:tcBorders>
          </w:tcPr>
          <w:p w14:paraId="69598DB5" w14:textId="77777777" w:rsidR="00D66977" w:rsidRPr="00930A31" w:rsidRDefault="00D66977" w:rsidP="00246A6E">
            <w:pPr>
              <w:pStyle w:val="Default"/>
              <w:spacing w:before="40" w:after="40"/>
              <w:jc w:val="center"/>
              <w:rPr>
                <w:rFonts w:ascii="Arial" w:hAnsi="Arial" w:cs="Arial"/>
                <w:color w:val="auto"/>
                <w:sz w:val="18"/>
                <w:szCs w:val="18"/>
              </w:rPr>
            </w:pPr>
            <w:r>
              <w:rPr>
                <w:rFonts w:ascii="Arial" w:hAnsi="Arial" w:cs="Arial"/>
                <w:color w:val="auto"/>
                <w:sz w:val="18"/>
                <w:szCs w:val="18"/>
              </w:rPr>
              <w:t>Page 7</w:t>
            </w:r>
          </w:p>
        </w:tc>
      </w:tr>
      <w:tr w:rsidR="00D66977" w:rsidRPr="004C1685" w14:paraId="3971B7F8" w14:textId="77777777" w:rsidTr="00246A6E">
        <w:trPr>
          <w:trHeight w:val="46"/>
        </w:trPr>
        <w:tc>
          <w:tcPr>
            <w:tcW w:w="1367" w:type="dxa"/>
            <w:vMerge w:val="restart"/>
            <w:tcBorders>
              <w:top w:val="single" w:sz="5" w:space="0" w:color="000000"/>
              <w:left w:val="single" w:sz="5" w:space="0" w:color="000000"/>
              <w:right w:val="single" w:sz="5" w:space="0" w:color="000000"/>
            </w:tcBorders>
          </w:tcPr>
          <w:p w14:paraId="716367BB"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D8F5B43" w14:textId="77777777" w:rsidR="00D66977" w:rsidRPr="00930A31" w:rsidRDefault="00D66977" w:rsidP="00246A6E">
            <w:pPr>
              <w:pStyle w:val="Default"/>
              <w:spacing w:before="40" w:after="40"/>
              <w:jc w:val="right"/>
              <w:rPr>
                <w:rFonts w:ascii="Arial" w:hAnsi="Arial" w:cs="Arial"/>
                <w:sz w:val="18"/>
                <w:szCs w:val="18"/>
              </w:rPr>
            </w:pPr>
            <w:r w:rsidRPr="00930A31">
              <w:rPr>
                <w:rFonts w:ascii="Arial" w:hAnsi="Arial" w:cs="Arial"/>
                <w:sz w:val="18"/>
                <w:szCs w:val="18"/>
              </w:rPr>
              <w:t>13a</w:t>
            </w:r>
          </w:p>
        </w:tc>
        <w:tc>
          <w:tcPr>
            <w:tcW w:w="7130" w:type="dxa"/>
            <w:tcBorders>
              <w:top w:val="single" w:sz="5" w:space="0" w:color="000000"/>
              <w:left w:val="single" w:sz="5" w:space="0" w:color="000000"/>
              <w:bottom w:val="single" w:sz="5" w:space="0" w:color="000000"/>
              <w:right w:val="single" w:sz="5" w:space="0" w:color="000000"/>
            </w:tcBorders>
          </w:tcPr>
          <w:p w14:paraId="4FACC339"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530" w:type="dxa"/>
            <w:tcBorders>
              <w:top w:val="single" w:sz="5" w:space="0" w:color="000000"/>
              <w:left w:val="single" w:sz="5" w:space="0" w:color="000000"/>
              <w:bottom w:val="single" w:sz="5" w:space="0" w:color="000000"/>
              <w:right w:val="single" w:sz="5" w:space="0" w:color="000000"/>
            </w:tcBorders>
          </w:tcPr>
          <w:p w14:paraId="31CA5027" w14:textId="77777777" w:rsidR="00D66977" w:rsidRPr="00930A31" w:rsidRDefault="00D66977" w:rsidP="00246A6E">
            <w:pPr>
              <w:pStyle w:val="Default"/>
              <w:spacing w:before="40" w:after="40"/>
              <w:jc w:val="center"/>
              <w:rPr>
                <w:rFonts w:ascii="Arial" w:hAnsi="Arial" w:cs="Arial"/>
                <w:color w:val="auto"/>
                <w:sz w:val="18"/>
                <w:szCs w:val="18"/>
              </w:rPr>
            </w:pPr>
            <w:r>
              <w:rPr>
                <w:rFonts w:ascii="Arial" w:hAnsi="Arial" w:cs="Arial"/>
                <w:color w:val="auto"/>
                <w:sz w:val="18"/>
                <w:szCs w:val="18"/>
              </w:rPr>
              <w:t>Page 7,8</w:t>
            </w:r>
          </w:p>
        </w:tc>
      </w:tr>
      <w:tr w:rsidR="00D66977" w:rsidRPr="004C1685" w14:paraId="1000C323" w14:textId="77777777" w:rsidTr="00246A6E">
        <w:trPr>
          <w:trHeight w:val="46"/>
        </w:trPr>
        <w:tc>
          <w:tcPr>
            <w:tcW w:w="1367" w:type="dxa"/>
            <w:vMerge/>
            <w:tcBorders>
              <w:left w:val="single" w:sz="5" w:space="0" w:color="000000"/>
              <w:right w:val="single" w:sz="5" w:space="0" w:color="000000"/>
            </w:tcBorders>
          </w:tcPr>
          <w:p w14:paraId="5AAB69BA" w14:textId="77777777" w:rsidR="00D66977" w:rsidRPr="00930A31" w:rsidRDefault="00D66977" w:rsidP="00246A6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D03ED18" w14:textId="77777777" w:rsidR="00D66977" w:rsidRPr="00930A31" w:rsidRDefault="00D66977" w:rsidP="00246A6E">
            <w:pPr>
              <w:pStyle w:val="Default"/>
              <w:spacing w:before="40" w:after="40"/>
              <w:jc w:val="right"/>
              <w:rPr>
                <w:rFonts w:ascii="Arial" w:hAnsi="Arial" w:cs="Arial"/>
                <w:sz w:val="18"/>
                <w:szCs w:val="18"/>
              </w:rPr>
            </w:pPr>
            <w:r w:rsidRPr="00930A31">
              <w:rPr>
                <w:rFonts w:ascii="Arial" w:hAnsi="Arial" w:cs="Arial"/>
                <w:sz w:val="18"/>
                <w:szCs w:val="18"/>
              </w:rPr>
              <w:t>13b</w:t>
            </w:r>
          </w:p>
        </w:tc>
        <w:tc>
          <w:tcPr>
            <w:tcW w:w="7130" w:type="dxa"/>
            <w:tcBorders>
              <w:top w:val="single" w:sz="5" w:space="0" w:color="000000"/>
              <w:left w:val="single" w:sz="5" w:space="0" w:color="000000"/>
              <w:bottom w:val="single" w:sz="5" w:space="0" w:color="000000"/>
              <w:right w:val="single" w:sz="5" w:space="0" w:color="000000"/>
            </w:tcBorders>
          </w:tcPr>
          <w:p w14:paraId="1AAB9A79"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530" w:type="dxa"/>
            <w:tcBorders>
              <w:top w:val="single" w:sz="5" w:space="0" w:color="000000"/>
              <w:left w:val="single" w:sz="5" w:space="0" w:color="000000"/>
              <w:bottom w:val="single" w:sz="5" w:space="0" w:color="000000"/>
              <w:right w:val="single" w:sz="5" w:space="0" w:color="000000"/>
            </w:tcBorders>
          </w:tcPr>
          <w:p w14:paraId="4451C509" w14:textId="77777777" w:rsidR="00D66977" w:rsidRPr="00930A31" w:rsidRDefault="00D66977" w:rsidP="00246A6E">
            <w:pPr>
              <w:pStyle w:val="Default"/>
              <w:spacing w:before="40" w:after="40"/>
              <w:jc w:val="center"/>
              <w:rPr>
                <w:rFonts w:ascii="Arial" w:hAnsi="Arial" w:cs="Arial"/>
                <w:color w:val="auto"/>
                <w:sz w:val="18"/>
                <w:szCs w:val="18"/>
              </w:rPr>
            </w:pPr>
            <w:r>
              <w:rPr>
                <w:rFonts w:ascii="Arial" w:hAnsi="Arial" w:cs="Arial"/>
                <w:color w:val="auto"/>
                <w:sz w:val="18"/>
                <w:szCs w:val="18"/>
              </w:rPr>
              <w:t>Page 7,8</w:t>
            </w:r>
          </w:p>
        </w:tc>
      </w:tr>
      <w:tr w:rsidR="00D66977" w:rsidRPr="004C1685" w14:paraId="77ECAD24" w14:textId="77777777" w:rsidTr="00246A6E">
        <w:trPr>
          <w:trHeight w:val="46"/>
        </w:trPr>
        <w:tc>
          <w:tcPr>
            <w:tcW w:w="1367" w:type="dxa"/>
            <w:vMerge/>
            <w:tcBorders>
              <w:left w:val="single" w:sz="5" w:space="0" w:color="000000"/>
              <w:right w:val="single" w:sz="5" w:space="0" w:color="000000"/>
            </w:tcBorders>
          </w:tcPr>
          <w:p w14:paraId="084AD987" w14:textId="77777777" w:rsidR="00D66977" w:rsidRPr="00930A31" w:rsidRDefault="00D66977" w:rsidP="00246A6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A87D248" w14:textId="77777777" w:rsidR="00D66977" w:rsidRPr="00930A31" w:rsidRDefault="00D66977" w:rsidP="00246A6E">
            <w:pPr>
              <w:pStyle w:val="Default"/>
              <w:spacing w:before="40" w:after="40"/>
              <w:jc w:val="right"/>
              <w:rPr>
                <w:rFonts w:ascii="Arial" w:hAnsi="Arial" w:cs="Arial"/>
                <w:sz w:val="18"/>
                <w:szCs w:val="18"/>
              </w:rPr>
            </w:pPr>
            <w:r w:rsidRPr="00930A31">
              <w:rPr>
                <w:rFonts w:ascii="Arial" w:hAnsi="Arial" w:cs="Arial"/>
                <w:sz w:val="18"/>
                <w:szCs w:val="18"/>
              </w:rPr>
              <w:t>13c</w:t>
            </w:r>
          </w:p>
        </w:tc>
        <w:tc>
          <w:tcPr>
            <w:tcW w:w="7130" w:type="dxa"/>
            <w:tcBorders>
              <w:top w:val="single" w:sz="5" w:space="0" w:color="000000"/>
              <w:left w:val="single" w:sz="5" w:space="0" w:color="000000"/>
              <w:bottom w:val="single" w:sz="5" w:space="0" w:color="000000"/>
              <w:right w:val="single" w:sz="5" w:space="0" w:color="000000"/>
            </w:tcBorders>
          </w:tcPr>
          <w:p w14:paraId="079ADD84"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530" w:type="dxa"/>
            <w:tcBorders>
              <w:top w:val="single" w:sz="5" w:space="0" w:color="000000"/>
              <w:left w:val="single" w:sz="5" w:space="0" w:color="000000"/>
              <w:bottom w:val="single" w:sz="5" w:space="0" w:color="000000"/>
              <w:right w:val="single" w:sz="5" w:space="0" w:color="000000"/>
            </w:tcBorders>
          </w:tcPr>
          <w:p w14:paraId="5B30BDC2" w14:textId="77777777" w:rsidR="00D66977" w:rsidRPr="00930A31" w:rsidRDefault="00D66977" w:rsidP="00246A6E">
            <w:pPr>
              <w:pStyle w:val="Default"/>
              <w:spacing w:before="40" w:after="40"/>
              <w:jc w:val="center"/>
              <w:rPr>
                <w:rFonts w:ascii="Arial" w:hAnsi="Arial" w:cs="Arial"/>
                <w:color w:val="auto"/>
                <w:sz w:val="18"/>
                <w:szCs w:val="18"/>
              </w:rPr>
            </w:pPr>
            <w:r>
              <w:rPr>
                <w:rFonts w:ascii="Arial" w:hAnsi="Arial" w:cs="Arial"/>
                <w:color w:val="auto"/>
                <w:sz w:val="18"/>
                <w:szCs w:val="18"/>
              </w:rPr>
              <w:t>Page 7,8</w:t>
            </w:r>
          </w:p>
        </w:tc>
      </w:tr>
      <w:tr w:rsidR="00D66977" w:rsidRPr="004C1685" w14:paraId="1E1EC952" w14:textId="77777777" w:rsidTr="00246A6E">
        <w:trPr>
          <w:trHeight w:val="46"/>
        </w:trPr>
        <w:tc>
          <w:tcPr>
            <w:tcW w:w="1367" w:type="dxa"/>
            <w:vMerge/>
            <w:tcBorders>
              <w:left w:val="single" w:sz="5" w:space="0" w:color="000000"/>
              <w:right w:val="single" w:sz="5" w:space="0" w:color="000000"/>
            </w:tcBorders>
          </w:tcPr>
          <w:p w14:paraId="4DBB2CF9" w14:textId="77777777" w:rsidR="00D66977" w:rsidRPr="00930A31" w:rsidRDefault="00D66977" w:rsidP="00246A6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0B91FB4" w14:textId="77777777" w:rsidR="00D66977" w:rsidRPr="00930A31" w:rsidRDefault="00D66977" w:rsidP="00246A6E">
            <w:pPr>
              <w:pStyle w:val="Default"/>
              <w:spacing w:before="40" w:after="40"/>
              <w:jc w:val="right"/>
              <w:rPr>
                <w:rFonts w:ascii="Arial" w:hAnsi="Arial" w:cs="Arial"/>
                <w:sz w:val="18"/>
                <w:szCs w:val="18"/>
              </w:rPr>
            </w:pPr>
            <w:r w:rsidRPr="00930A31">
              <w:rPr>
                <w:rFonts w:ascii="Arial" w:hAnsi="Arial" w:cs="Arial"/>
                <w:sz w:val="18"/>
                <w:szCs w:val="18"/>
              </w:rPr>
              <w:t>13d</w:t>
            </w:r>
          </w:p>
        </w:tc>
        <w:tc>
          <w:tcPr>
            <w:tcW w:w="7130" w:type="dxa"/>
            <w:tcBorders>
              <w:top w:val="single" w:sz="5" w:space="0" w:color="000000"/>
              <w:left w:val="single" w:sz="5" w:space="0" w:color="000000"/>
              <w:bottom w:val="single" w:sz="5" w:space="0" w:color="000000"/>
              <w:right w:val="single" w:sz="5" w:space="0" w:color="000000"/>
            </w:tcBorders>
          </w:tcPr>
          <w:p w14:paraId="79020EA9"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530" w:type="dxa"/>
            <w:tcBorders>
              <w:top w:val="single" w:sz="5" w:space="0" w:color="000000"/>
              <w:left w:val="single" w:sz="5" w:space="0" w:color="000000"/>
              <w:bottom w:val="single" w:sz="5" w:space="0" w:color="000000"/>
              <w:right w:val="single" w:sz="5" w:space="0" w:color="000000"/>
            </w:tcBorders>
          </w:tcPr>
          <w:p w14:paraId="5EF9542A" w14:textId="77777777" w:rsidR="00D66977" w:rsidRPr="00930A31" w:rsidRDefault="00D66977" w:rsidP="00246A6E">
            <w:pPr>
              <w:pStyle w:val="Default"/>
              <w:spacing w:before="40" w:after="40"/>
              <w:jc w:val="center"/>
              <w:rPr>
                <w:rFonts w:ascii="Arial" w:hAnsi="Arial" w:cs="Arial"/>
                <w:color w:val="auto"/>
                <w:sz w:val="18"/>
                <w:szCs w:val="18"/>
              </w:rPr>
            </w:pPr>
            <w:r>
              <w:rPr>
                <w:rFonts w:ascii="Arial" w:hAnsi="Arial" w:cs="Arial"/>
                <w:color w:val="auto"/>
                <w:sz w:val="18"/>
                <w:szCs w:val="18"/>
              </w:rPr>
              <w:t>Page 7,8</w:t>
            </w:r>
          </w:p>
        </w:tc>
      </w:tr>
      <w:tr w:rsidR="00D66977" w:rsidRPr="004C1685" w14:paraId="27B4FEBD" w14:textId="77777777" w:rsidTr="00246A6E">
        <w:trPr>
          <w:trHeight w:val="46"/>
        </w:trPr>
        <w:tc>
          <w:tcPr>
            <w:tcW w:w="1367" w:type="dxa"/>
            <w:vMerge/>
            <w:tcBorders>
              <w:left w:val="single" w:sz="5" w:space="0" w:color="000000"/>
              <w:right w:val="single" w:sz="5" w:space="0" w:color="000000"/>
            </w:tcBorders>
          </w:tcPr>
          <w:p w14:paraId="1E1DFE25" w14:textId="77777777" w:rsidR="00D66977" w:rsidRPr="00930A31" w:rsidRDefault="00D66977" w:rsidP="00246A6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FABA37C" w14:textId="77777777" w:rsidR="00D66977" w:rsidRPr="00930A31" w:rsidRDefault="00D66977" w:rsidP="00246A6E">
            <w:pPr>
              <w:pStyle w:val="Default"/>
              <w:spacing w:before="40" w:after="40"/>
              <w:jc w:val="right"/>
              <w:rPr>
                <w:rFonts w:ascii="Arial" w:hAnsi="Arial" w:cs="Arial"/>
                <w:sz w:val="18"/>
                <w:szCs w:val="18"/>
              </w:rPr>
            </w:pPr>
            <w:r w:rsidRPr="00930A31">
              <w:rPr>
                <w:rFonts w:ascii="Arial" w:hAnsi="Arial" w:cs="Arial"/>
                <w:sz w:val="18"/>
                <w:szCs w:val="18"/>
              </w:rPr>
              <w:t>13e</w:t>
            </w:r>
          </w:p>
        </w:tc>
        <w:tc>
          <w:tcPr>
            <w:tcW w:w="7130" w:type="dxa"/>
            <w:tcBorders>
              <w:top w:val="single" w:sz="5" w:space="0" w:color="000000"/>
              <w:left w:val="single" w:sz="5" w:space="0" w:color="000000"/>
              <w:bottom w:val="single" w:sz="5" w:space="0" w:color="000000"/>
              <w:right w:val="single" w:sz="5" w:space="0" w:color="000000"/>
            </w:tcBorders>
          </w:tcPr>
          <w:p w14:paraId="76ABC846"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530" w:type="dxa"/>
            <w:tcBorders>
              <w:top w:val="single" w:sz="5" w:space="0" w:color="000000"/>
              <w:left w:val="single" w:sz="5" w:space="0" w:color="000000"/>
              <w:bottom w:val="single" w:sz="5" w:space="0" w:color="000000"/>
              <w:right w:val="single" w:sz="5" w:space="0" w:color="000000"/>
            </w:tcBorders>
          </w:tcPr>
          <w:p w14:paraId="372F2BED" w14:textId="77777777" w:rsidR="00D66977" w:rsidRPr="00930A31" w:rsidRDefault="00D66977" w:rsidP="00246A6E">
            <w:pPr>
              <w:pStyle w:val="Default"/>
              <w:spacing w:before="40" w:after="40"/>
              <w:jc w:val="center"/>
              <w:rPr>
                <w:rFonts w:ascii="Arial" w:hAnsi="Arial" w:cs="Arial"/>
                <w:color w:val="auto"/>
                <w:sz w:val="18"/>
                <w:szCs w:val="18"/>
              </w:rPr>
            </w:pPr>
            <w:r>
              <w:rPr>
                <w:rFonts w:ascii="Arial" w:hAnsi="Arial" w:cs="Arial"/>
                <w:color w:val="auto"/>
                <w:sz w:val="18"/>
                <w:szCs w:val="18"/>
              </w:rPr>
              <w:t>Page 7,8</w:t>
            </w:r>
          </w:p>
        </w:tc>
      </w:tr>
      <w:tr w:rsidR="00D66977" w:rsidRPr="004C1685" w14:paraId="2E60A4F3" w14:textId="77777777" w:rsidTr="00246A6E">
        <w:trPr>
          <w:trHeight w:val="48"/>
        </w:trPr>
        <w:tc>
          <w:tcPr>
            <w:tcW w:w="1367" w:type="dxa"/>
            <w:vMerge/>
            <w:tcBorders>
              <w:left w:val="single" w:sz="5" w:space="0" w:color="000000"/>
              <w:bottom w:val="single" w:sz="5" w:space="0" w:color="000000"/>
              <w:right w:val="single" w:sz="5" w:space="0" w:color="000000"/>
            </w:tcBorders>
          </w:tcPr>
          <w:p w14:paraId="659D51C1" w14:textId="77777777" w:rsidR="00D66977" w:rsidRPr="00930A31" w:rsidRDefault="00D66977" w:rsidP="00246A6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F5642B0" w14:textId="77777777" w:rsidR="00D66977" w:rsidRPr="00930A31" w:rsidRDefault="00D66977" w:rsidP="00246A6E">
            <w:pPr>
              <w:pStyle w:val="Default"/>
              <w:spacing w:before="40" w:after="40"/>
              <w:jc w:val="right"/>
              <w:rPr>
                <w:rFonts w:ascii="Arial" w:hAnsi="Arial" w:cs="Arial"/>
                <w:sz w:val="18"/>
                <w:szCs w:val="18"/>
              </w:rPr>
            </w:pPr>
            <w:r w:rsidRPr="00930A31">
              <w:rPr>
                <w:rFonts w:ascii="Arial" w:hAnsi="Arial" w:cs="Arial"/>
                <w:sz w:val="18"/>
                <w:szCs w:val="18"/>
              </w:rPr>
              <w:t>13f</w:t>
            </w:r>
          </w:p>
        </w:tc>
        <w:tc>
          <w:tcPr>
            <w:tcW w:w="7130" w:type="dxa"/>
            <w:tcBorders>
              <w:top w:val="single" w:sz="5" w:space="0" w:color="000000"/>
              <w:left w:val="single" w:sz="5" w:space="0" w:color="000000"/>
              <w:bottom w:val="single" w:sz="5" w:space="0" w:color="000000"/>
              <w:right w:val="single" w:sz="5" w:space="0" w:color="000000"/>
            </w:tcBorders>
          </w:tcPr>
          <w:p w14:paraId="0B493128"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530" w:type="dxa"/>
            <w:tcBorders>
              <w:top w:val="single" w:sz="5" w:space="0" w:color="000000"/>
              <w:left w:val="single" w:sz="5" w:space="0" w:color="000000"/>
              <w:bottom w:val="single" w:sz="5" w:space="0" w:color="000000"/>
              <w:right w:val="single" w:sz="5" w:space="0" w:color="000000"/>
            </w:tcBorders>
          </w:tcPr>
          <w:p w14:paraId="11EF8F7F" w14:textId="77777777" w:rsidR="00D66977" w:rsidRPr="00930A31" w:rsidRDefault="00D66977" w:rsidP="00246A6E">
            <w:pPr>
              <w:pStyle w:val="Default"/>
              <w:spacing w:before="40" w:after="40"/>
              <w:jc w:val="center"/>
              <w:rPr>
                <w:rFonts w:ascii="Arial" w:hAnsi="Arial" w:cs="Arial"/>
                <w:color w:val="auto"/>
                <w:sz w:val="18"/>
                <w:szCs w:val="18"/>
              </w:rPr>
            </w:pPr>
            <w:r>
              <w:rPr>
                <w:rFonts w:ascii="Arial" w:hAnsi="Arial" w:cs="Arial"/>
                <w:color w:val="auto"/>
                <w:sz w:val="18"/>
                <w:szCs w:val="18"/>
              </w:rPr>
              <w:t>Page 7,8</w:t>
            </w:r>
          </w:p>
        </w:tc>
      </w:tr>
      <w:tr w:rsidR="00D66977" w:rsidRPr="004C1685" w14:paraId="5D47316C" w14:textId="77777777" w:rsidTr="00246A6E">
        <w:trPr>
          <w:trHeight w:val="46"/>
        </w:trPr>
        <w:tc>
          <w:tcPr>
            <w:tcW w:w="1367" w:type="dxa"/>
            <w:tcBorders>
              <w:top w:val="single" w:sz="5" w:space="0" w:color="000000"/>
              <w:left w:val="single" w:sz="5" w:space="0" w:color="000000"/>
              <w:bottom w:val="single" w:sz="5" w:space="0" w:color="000000"/>
              <w:right w:val="single" w:sz="5" w:space="0" w:color="000000"/>
            </w:tcBorders>
          </w:tcPr>
          <w:p w14:paraId="4CA4BF64"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 xml:space="preserve">Reporting bias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674F333F" w14:textId="77777777" w:rsidR="00D66977" w:rsidRPr="00930A31" w:rsidRDefault="00D66977" w:rsidP="00246A6E">
            <w:pPr>
              <w:pStyle w:val="Default"/>
              <w:spacing w:before="40" w:after="40"/>
              <w:jc w:val="right"/>
              <w:rPr>
                <w:rFonts w:ascii="Arial" w:hAnsi="Arial" w:cs="Arial"/>
                <w:sz w:val="18"/>
                <w:szCs w:val="18"/>
              </w:rPr>
            </w:pPr>
            <w:r w:rsidRPr="00930A31">
              <w:rPr>
                <w:rFonts w:ascii="Arial" w:hAnsi="Arial" w:cs="Arial"/>
                <w:sz w:val="18"/>
                <w:szCs w:val="18"/>
              </w:rPr>
              <w:lastRenderedPageBreak/>
              <w:t>14</w:t>
            </w:r>
          </w:p>
        </w:tc>
        <w:tc>
          <w:tcPr>
            <w:tcW w:w="7130" w:type="dxa"/>
            <w:tcBorders>
              <w:top w:val="single" w:sz="5" w:space="0" w:color="000000"/>
              <w:left w:val="single" w:sz="5" w:space="0" w:color="000000"/>
              <w:bottom w:val="single" w:sz="5" w:space="0" w:color="000000"/>
              <w:right w:val="single" w:sz="5" w:space="0" w:color="000000"/>
            </w:tcBorders>
          </w:tcPr>
          <w:p w14:paraId="646DE282"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530" w:type="dxa"/>
            <w:tcBorders>
              <w:top w:val="single" w:sz="5" w:space="0" w:color="000000"/>
              <w:left w:val="single" w:sz="5" w:space="0" w:color="000000"/>
              <w:bottom w:val="single" w:sz="5" w:space="0" w:color="000000"/>
              <w:right w:val="single" w:sz="5" w:space="0" w:color="000000"/>
            </w:tcBorders>
          </w:tcPr>
          <w:p w14:paraId="66978145" w14:textId="77777777" w:rsidR="00D66977" w:rsidRPr="00930A31" w:rsidRDefault="00D66977" w:rsidP="00246A6E">
            <w:pPr>
              <w:pStyle w:val="Default"/>
              <w:spacing w:before="40" w:after="40"/>
              <w:jc w:val="center"/>
              <w:rPr>
                <w:rFonts w:ascii="Arial" w:hAnsi="Arial" w:cs="Arial"/>
                <w:color w:val="auto"/>
                <w:sz w:val="18"/>
                <w:szCs w:val="18"/>
              </w:rPr>
            </w:pPr>
            <w:r>
              <w:rPr>
                <w:rFonts w:ascii="Arial" w:hAnsi="Arial" w:cs="Arial"/>
                <w:color w:val="auto"/>
                <w:sz w:val="18"/>
                <w:szCs w:val="18"/>
              </w:rPr>
              <w:t>Page 7,8</w:t>
            </w:r>
          </w:p>
        </w:tc>
      </w:tr>
      <w:tr w:rsidR="00D66977" w:rsidRPr="004C1685" w14:paraId="4F621670" w14:textId="77777777" w:rsidTr="00246A6E">
        <w:trPr>
          <w:trHeight w:val="46"/>
        </w:trPr>
        <w:tc>
          <w:tcPr>
            <w:tcW w:w="1367" w:type="dxa"/>
            <w:tcBorders>
              <w:top w:val="single" w:sz="5" w:space="0" w:color="000000"/>
              <w:left w:val="single" w:sz="5" w:space="0" w:color="000000"/>
              <w:bottom w:val="single" w:sz="5" w:space="0" w:color="000000"/>
              <w:right w:val="single" w:sz="5" w:space="0" w:color="000000"/>
            </w:tcBorders>
          </w:tcPr>
          <w:p w14:paraId="0F3FD1A8"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1E5AD035" w14:textId="77777777" w:rsidR="00D66977" w:rsidRPr="00930A31" w:rsidRDefault="00D66977" w:rsidP="00246A6E">
            <w:pPr>
              <w:pStyle w:val="Default"/>
              <w:spacing w:before="40" w:after="40"/>
              <w:jc w:val="right"/>
              <w:rPr>
                <w:rFonts w:ascii="Arial" w:hAnsi="Arial" w:cs="Arial"/>
                <w:sz w:val="18"/>
                <w:szCs w:val="18"/>
              </w:rPr>
            </w:pPr>
            <w:r w:rsidRPr="00930A31">
              <w:rPr>
                <w:rFonts w:ascii="Arial" w:hAnsi="Arial" w:cs="Arial"/>
                <w:sz w:val="18"/>
                <w:szCs w:val="18"/>
              </w:rPr>
              <w:t>15</w:t>
            </w:r>
          </w:p>
        </w:tc>
        <w:tc>
          <w:tcPr>
            <w:tcW w:w="7130" w:type="dxa"/>
            <w:tcBorders>
              <w:top w:val="single" w:sz="5" w:space="0" w:color="000000"/>
              <w:left w:val="single" w:sz="5" w:space="0" w:color="000000"/>
              <w:bottom w:val="single" w:sz="5" w:space="0" w:color="000000"/>
              <w:right w:val="single" w:sz="5" w:space="0" w:color="000000"/>
            </w:tcBorders>
          </w:tcPr>
          <w:p w14:paraId="1CF2413F"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530" w:type="dxa"/>
            <w:tcBorders>
              <w:top w:val="single" w:sz="5" w:space="0" w:color="000000"/>
              <w:left w:val="single" w:sz="5" w:space="0" w:color="000000"/>
              <w:bottom w:val="single" w:sz="5" w:space="0" w:color="000000"/>
              <w:right w:val="single" w:sz="5" w:space="0" w:color="000000"/>
            </w:tcBorders>
          </w:tcPr>
          <w:p w14:paraId="14BDC603" w14:textId="77777777" w:rsidR="00D66977" w:rsidRPr="00930A31" w:rsidRDefault="00D66977" w:rsidP="00246A6E">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D66977" w:rsidRPr="004C1685" w14:paraId="151FBF81" w14:textId="77777777" w:rsidTr="00246A6E">
        <w:trPr>
          <w:trHeight w:val="23"/>
        </w:trPr>
        <w:tc>
          <w:tcPr>
            <w:tcW w:w="908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103AD1E" w14:textId="77777777" w:rsidR="00D66977" w:rsidRPr="00930A31" w:rsidRDefault="00D66977" w:rsidP="00246A6E">
            <w:pPr>
              <w:pStyle w:val="Default"/>
              <w:rPr>
                <w:rFonts w:ascii="Arial" w:hAnsi="Arial" w:cs="Arial"/>
                <w:sz w:val="18"/>
                <w:szCs w:val="18"/>
              </w:rPr>
            </w:pPr>
            <w:r w:rsidRPr="00930A31">
              <w:rPr>
                <w:rFonts w:ascii="Arial" w:hAnsi="Arial" w:cs="Arial"/>
                <w:b/>
                <w:bCs/>
                <w:sz w:val="18"/>
                <w:szCs w:val="18"/>
              </w:rPr>
              <w:t xml:space="preserve">RESULTS </w:t>
            </w:r>
          </w:p>
        </w:tc>
        <w:tc>
          <w:tcPr>
            <w:tcW w:w="1530" w:type="dxa"/>
            <w:tcBorders>
              <w:top w:val="double" w:sz="5" w:space="0" w:color="000000"/>
              <w:left w:val="single" w:sz="5" w:space="0" w:color="000000"/>
              <w:bottom w:val="single" w:sz="5" w:space="0" w:color="000000"/>
              <w:right w:val="single" w:sz="5" w:space="0" w:color="000000"/>
            </w:tcBorders>
            <w:shd w:val="clear" w:color="auto" w:fill="FFFFCC"/>
          </w:tcPr>
          <w:p w14:paraId="051516FE" w14:textId="77777777" w:rsidR="00D66977" w:rsidRPr="00930A31" w:rsidRDefault="00D66977" w:rsidP="00246A6E">
            <w:pPr>
              <w:pStyle w:val="Default"/>
              <w:jc w:val="center"/>
              <w:rPr>
                <w:rFonts w:ascii="Arial" w:hAnsi="Arial" w:cs="Arial"/>
                <w:color w:val="auto"/>
                <w:sz w:val="18"/>
                <w:szCs w:val="18"/>
              </w:rPr>
            </w:pPr>
          </w:p>
        </w:tc>
      </w:tr>
      <w:tr w:rsidR="00D66977" w:rsidRPr="004C1685" w14:paraId="7F5CF1B9" w14:textId="77777777" w:rsidTr="00246A6E">
        <w:trPr>
          <w:trHeight w:val="46"/>
        </w:trPr>
        <w:tc>
          <w:tcPr>
            <w:tcW w:w="1367" w:type="dxa"/>
            <w:vMerge w:val="restart"/>
            <w:tcBorders>
              <w:top w:val="single" w:sz="5" w:space="0" w:color="000000"/>
              <w:left w:val="single" w:sz="5" w:space="0" w:color="000000"/>
              <w:right w:val="single" w:sz="5" w:space="0" w:color="000000"/>
            </w:tcBorders>
          </w:tcPr>
          <w:p w14:paraId="7E0283CC"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41871211" w14:textId="77777777" w:rsidR="00D66977" w:rsidRPr="00930A31" w:rsidRDefault="00D66977" w:rsidP="00246A6E">
            <w:pPr>
              <w:pStyle w:val="Default"/>
              <w:spacing w:before="40" w:after="40"/>
              <w:jc w:val="right"/>
              <w:rPr>
                <w:rFonts w:ascii="Arial" w:hAnsi="Arial" w:cs="Arial"/>
                <w:sz w:val="18"/>
                <w:szCs w:val="18"/>
              </w:rPr>
            </w:pPr>
            <w:r w:rsidRPr="00930A31">
              <w:rPr>
                <w:rFonts w:ascii="Arial" w:hAnsi="Arial" w:cs="Arial"/>
                <w:sz w:val="18"/>
                <w:szCs w:val="18"/>
              </w:rPr>
              <w:t>16a</w:t>
            </w:r>
          </w:p>
        </w:tc>
        <w:tc>
          <w:tcPr>
            <w:tcW w:w="7130" w:type="dxa"/>
            <w:tcBorders>
              <w:top w:val="single" w:sz="5" w:space="0" w:color="000000"/>
              <w:left w:val="single" w:sz="5" w:space="0" w:color="000000"/>
              <w:bottom w:val="single" w:sz="5" w:space="0" w:color="000000"/>
              <w:right w:val="single" w:sz="5" w:space="0" w:color="000000"/>
            </w:tcBorders>
          </w:tcPr>
          <w:p w14:paraId="75CCE3E0"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530" w:type="dxa"/>
            <w:tcBorders>
              <w:top w:val="single" w:sz="5" w:space="0" w:color="000000"/>
              <w:left w:val="single" w:sz="5" w:space="0" w:color="000000"/>
              <w:bottom w:val="single" w:sz="5" w:space="0" w:color="000000"/>
              <w:right w:val="single" w:sz="5" w:space="0" w:color="000000"/>
            </w:tcBorders>
          </w:tcPr>
          <w:p w14:paraId="504EF013" w14:textId="77777777" w:rsidR="00D66977" w:rsidRPr="00930A31" w:rsidRDefault="00D66977" w:rsidP="00246A6E">
            <w:pPr>
              <w:pStyle w:val="Default"/>
              <w:spacing w:before="40" w:after="40"/>
              <w:jc w:val="center"/>
              <w:rPr>
                <w:rFonts w:ascii="Arial" w:hAnsi="Arial" w:cs="Arial"/>
                <w:color w:val="auto"/>
                <w:sz w:val="18"/>
                <w:szCs w:val="18"/>
              </w:rPr>
            </w:pPr>
            <w:r>
              <w:rPr>
                <w:rFonts w:ascii="Arial" w:hAnsi="Arial" w:cs="Arial"/>
                <w:color w:val="auto"/>
                <w:sz w:val="18"/>
                <w:szCs w:val="18"/>
              </w:rPr>
              <w:t>Page 8, Supp.table 5</w:t>
            </w:r>
          </w:p>
        </w:tc>
      </w:tr>
      <w:tr w:rsidR="00D66977" w:rsidRPr="004C1685" w14:paraId="6E840C56" w14:textId="77777777" w:rsidTr="00246A6E">
        <w:trPr>
          <w:trHeight w:val="46"/>
        </w:trPr>
        <w:tc>
          <w:tcPr>
            <w:tcW w:w="1367" w:type="dxa"/>
            <w:vMerge/>
            <w:tcBorders>
              <w:left w:val="single" w:sz="5" w:space="0" w:color="000000"/>
              <w:bottom w:val="single" w:sz="5" w:space="0" w:color="000000"/>
              <w:right w:val="single" w:sz="5" w:space="0" w:color="000000"/>
            </w:tcBorders>
          </w:tcPr>
          <w:p w14:paraId="2BB24AD5" w14:textId="77777777" w:rsidR="00D66977" w:rsidRPr="00930A31" w:rsidRDefault="00D66977" w:rsidP="00246A6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1ED9455" w14:textId="77777777" w:rsidR="00D66977" w:rsidRPr="00930A31" w:rsidRDefault="00D66977" w:rsidP="00246A6E">
            <w:pPr>
              <w:pStyle w:val="Default"/>
              <w:spacing w:before="40" w:after="40"/>
              <w:jc w:val="right"/>
              <w:rPr>
                <w:rFonts w:ascii="Arial" w:hAnsi="Arial" w:cs="Arial"/>
                <w:sz w:val="18"/>
                <w:szCs w:val="18"/>
              </w:rPr>
            </w:pPr>
            <w:r w:rsidRPr="00930A31">
              <w:rPr>
                <w:rFonts w:ascii="Arial" w:hAnsi="Arial" w:cs="Arial"/>
                <w:sz w:val="18"/>
                <w:szCs w:val="18"/>
              </w:rPr>
              <w:t>16b</w:t>
            </w:r>
          </w:p>
        </w:tc>
        <w:tc>
          <w:tcPr>
            <w:tcW w:w="7130" w:type="dxa"/>
            <w:tcBorders>
              <w:top w:val="single" w:sz="5" w:space="0" w:color="000000"/>
              <w:left w:val="single" w:sz="5" w:space="0" w:color="000000"/>
              <w:bottom w:val="single" w:sz="5" w:space="0" w:color="000000"/>
              <w:right w:val="single" w:sz="5" w:space="0" w:color="000000"/>
            </w:tcBorders>
          </w:tcPr>
          <w:p w14:paraId="4260819B"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530" w:type="dxa"/>
            <w:tcBorders>
              <w:top w:val="single" w:sz="5" w:space="0" w:color="000000"/>
              <w:left w:val="single" w:sz="5" w:space="0" w:color="000000"/>
              <w:bottom w:val="single" w:sz="5" w:space="0" w:color="000000"/>
              <w:right w:val="single" w:sz="5" w:space="0" w:color="000000"/>
            </w:tcBorders>
          </w:tcPr>
          <w:p w14:paraId="0B58F38D" w14:textId="77777777" w:rsidR="00D66977" w:rsidRPr="00930A31" w:rsidRDefault="00D66977" w:rsidP="00246A6E">
            <w:pPr>
              <w:pStyle w:val="Default"/>
              <w:spacing w:before="40" w:after="40"/>
              <w:jc w:val="center"/>
              <w:rPr>
                <w:rFonts w:ascii="Arial" w:hAnsi="Arial" w:cs="Arial"/>
                <w:color w:val="auto"/>
                <w:sz w:val="18"/>
                <w:szCs w:val="18"/>
              </w:rPr>
            </w:pPr>
            <w:r>
              <w:rPr>
                <w:rFonts w:ascii="Arial" w:hAnsi="Arial" w:cs="Arial"/>
                <w:color w:val="auto"/>
                <w:sz w:val="18"/>
                <w:szCs w:val="18"/>
              </w:rPr>
              <w:t>Page 8</w:t>
            </w:r>
          </w:p>
        </w:tc>
      </w:tr>
      <w:tr w:rsidR="00D66977" w:rsidRPr="004C1685" w14:paraId="0213CA1B" w14:textId="77777777" w:rsidTr="00246A6E">
        <w:trPr>
          <w:trHeight w:val="99"/>
        </w:trPr>
        <w:tc>
          <w:tcPr>
            <w:tcW w:w="1367" w:type="dxa"/>
            <w:tcBorders>
              <w:top w:val="single" w:sz="5" w:space="0" w:color="000000"/>
              <w:left w:val="single" w:sz="5" w:space="0" w:color="000000"/>
              <w:bottom w:val="single" w:sz="5" w:space="0" w:color="000000"/>
              <w:right w:val="single" w:sz="5" w:space="0" w:color="000000"/>
            </w:tcBorders>
          </w:tcPr>
          <w:p w14:paraId="5ADA2E36"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7F2BA7E7" w14:textId="77777777" w:rsidR="00D66977" w:rsidRPr="00930A31" w:rsidRDefault="00D66977" w:rsidP="00246A6E">
            <w:pPr>
              <w:pStyle w:val="Default"/>
              <w:spacing w:before="40" w:after="40"/>
              <w:jc w:val="right"/>
              <w:rPr>
                <w:rFonts w:ascii="Arial" w:hAnsi="Arial" w:cs="Arial"/>
                <w:sz w:val="18"/>
                <w:szCs w:val="18"/>
              </w:rPr>
            </w:pPr>
            <w:r w:rsidRPr="00930A31">
              <w:rPr>
                <w:rFonts w:ascii="Arial" w:hAnsi="Arial" w:cs="Arial"/>
                <w:sz w:val="18"/>
                <w:szCs w:val="18"/>
              </w:rPr>
              <w:t>17</w:t>
            </w:r>
          </w:p>
        </w:tc>
        <w:tc>
          <w:tcPr>
            <w:tcW w:w="7130" w:type="dxa"/>
            <w:tcBorders>
              <w:top w:val="single" w:sz="5" w:space="0" w:color="000000"/>
              <w:left w:val="single" w:sz="5" w:space="0" w:color="000000"/>
              <w:bottom w:val="single" w:sz="5" w:space="0" w:color="000000"/>
              <w:right w:val="single" w:sz="5" w:space="0" w:color="000000"/>
            </w:tcBorders>
          </w:tcPr>
          <w:p w14:paraId="48D54466"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530" w:type="dxa"/>
            <w:tcBorders>
              <w:top w:val="single" w:sz="5" w:space="0" w:color="000000"/>
              <w:left w:val="single" w:sz="5" w:space="0" w:color="000000"/>
              <w:bottom w:val="single" w:sz="5" w:space="0" w:color="000000"/>
              <w:right w:val="single" w:sz="5" w:space="0" w:color="000000"/>
            </w:tcBorders>
          </w:tcPr>
          <w:p w14:paraId="38ADE415" w14:textId="77777777" w:rsidR="00D66977" w:rsidRPr="00930A31" w:rsidRDefault="00D66977" w:rsidP="00246A6E">
            <w:pPr>
              <w:pStyle w:val="Default"/>
              <w:spacing w:before="40" w:after="40"/>
              <w:jc w:val="center"/>
              <w:rPr>
                <w:rFonts w:ascii="Arial" w:hAnsi="Arial" w:cs="Arial"/>
                <w:color w:val="auto"/>
                <w:sz w:val="18"/>
                <w:szCs w:val="18"/>
              </w:rPr>
            </w:pPr>
            <w:r>
              <w:rPr>
                <w:rFonts w:ascii="Arial" w:hAnsi="Arial" w:cs="Arial"/>
                <w:color w:val="auto"/>
                <w:sz w:val="18"/>
                <w:szCs w:val="18"/>
              </w:rPr>
              <w:t>Page 8; Table 1</w:t>
            </w:r>
          </w:p>
        </w:tc>
      </w:tr>
      <w:tr w:rsidR="00D66977" w:rsidRPr="004C1685" w14:paraId="71152C39" w14:textId="77777777" w:rsidTr="00246A6E">
        <w:trPr>
          <w:trHeight w:val="46"/>
        </w:trPr>
        <w:tc>
          <w:tcPr>
            <w:tcW w:w="1367" w:type="dxa"/>
            <w:tcBorders>
              <w:top w:val="single" w:sz="5" w:space="0" w:color="000000"/>
              <w:left w:val="single" w:sz="5" w:space="0" w:color="000000"/>
              <w:bottom w:val="single" w:sz="5" w:space="0" w:color="000000"/>
              <w:right w:val="single" w:sz="5" w:space="0" w:color="000000"/>
            </w:tcBorders>
          </w:tcPr>
          <w:p w14:paraId="4C3D246E"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60AB79C3" w14:textId="77777777" w:rsidR="00D66977" w:rsidRPr="00930A31" w:rsidRDefault="00D66977" w:rsidP="00246A6E">
            <w:pPr>
              <w:pStyle w:val="Default"/>
              <w:spacing w:before="40" w:after="40"/>
              <w:jc w:val="right"/>
              <w:rPr>
                <w:rFonts w:ascii="Arial" w:hAnsi="Arial" w:cs="Arial"/>
                <w:sz w:val="18"/>
                <w:szCs w:val="18"/>
              </w:rPr>
            </w:pPr>
            <w:r w:rsidRPr="00930A31">
              <w:rPr>
                <w:rFonts w:ascii="Arial" w:hAnsi="Arial" w:cs="Arial"/>
                <w:sz w:val="18"/>
                <w:szCs w:val="18"/>
              </w:rPr>
              <w:t>18</w:t>
            </w:r>
          </w:p>
        </w:tc>
        <w:tc>
          <w:tcPr>
            <w:tcW w:w="7130" w:type="dxa"/>
            <w:tcBorders>
              <w:top w:val="single" w:sz="5" w:space="0" w:color="000000"/>
              <w:left w:val="single" w:sz="5" w:space="0" w:color="000000"/>
              <w:bottom w:val="single" w:sz="5" w:space="0" w:color="000000"/>
              <w:right w:val="single" w:sz="5" w:space="0" w:color="000000"/>
            </w:tcBorders>
          </w:tcPr>
          <w:p w14:paraId="2D6B0A9A"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530" w:type="dxa"/>
            <w:tcBorders>
              <w:top w:val="single" w:sz="5" w:space="0" w:color="000000"/>
              <w:left w:val="single" w:sz="5" w:space="0" w:color="000000"/>
              <w:bottom w:val="single" w:sz="5" w:space="0" w:color="000000"/>
              <w:right w:val="single" w:sz="5" w:space="0" w:color="000000"/>
            </w:tcBorders>
          </w:tcPr>
          <w:p w14:paraId="7E828AD6" w14:textId="77777777" w:rsidR="00D66977" w:rsidRPr="00930A31" w:rsidRDefault="00D66977" w:rsidP="00246A6E">
            <w:pPr>
              <w:pStyle w:val="Default"/>
              <w:spacing w:before="40" w:after="40"/>
              <w:jc w:val="center"/>
              <w:rPr>
                <w:rFonts w:ascii="Arial" w:hAnsi="Arial" w:cs="Arial"/>
                <w:color w:val="auto"/>
                <w:sz w:val="18"/>
                <w:szCs w:val="18"/>
              </w:rPr>
            </w:pPr>
            <w:r>
              <w:rPr>
                <w:rFonts w:ascii="Arial" w:hAnsi="Arial" w:cs="Arial"/>
                <w:color w:val="auto"/>
                <w:sz w:val="18"/>
                <w:szCs w:val="18"/>
              </w:rPr>
              <w:t>Page 8,9</w:t>
            </w:r>
          </w:p>
        </w:tc>
      </w:tr>
      <w:tr w:rsidR="00D66977" w:rsidRPr="004C1685" w14:paraId="42C628F5" w14:textId="77777777" w:rsidTr="00246A6E">
        <w:trPr>
          <w:trHeight w:val="46"/>
        </w:trPr>
        <w:tc>
          <w:tcPr>
            <w:tcW w:w="1367" w:type="dxa"/>
            <w:tcBorders>
              <w:top w:val="single" w:sz="5" w:space="0" w:color="000000"/>
              <w:left w:val="single" w:sz="5" w:space="0" w:color="000000"/>
              <w:bottom w:val="single" w:sz="5" w:space="0" w:color="000000"/>
              <w:right w:val="single" w:sz="5" w:space="0" w:color="000000"/>
            </w:tcBorders>
          </w:tcPr>
          <w:p w14:paraId="544E89E8"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640D6537" w14:textId="77777777" w:rsidR="00D66977" w:rsidRPr="00930A31" w:rsidRDefault="00D66977" w:rsidP="00246A6E">
            <w:pPr>
              <w:pStyle w:val="Default"/>
              <w:spacing w:before="40" w:after="40"/>
              <w:jc w:val="right"/>
              <w:rPr>
                <w:rFonts w:ascii="Arial" w:hAnsi="Arial" w:cs="Arial"/>
                <w:sz w:val="18"/>
                <w:szCs w:val="18"/>
              </w:rPr>
            </w:pPr>
            <w:r w:rsidRPr="00930A31">
              <w:rPr>
                <w:rFonts w:ascii="Arial" w:hAnsi="Arial" w:cs="Arial"/>
                <w:sz w:val="18"/>
                <w:szCs w:val="18"/>
              </w:rPr>
              <w:t>19</w:t>
            </w:r>
          </w:p>
        </w:tc>
        <w:tc>
          <w:tcPr>
            <w:tcW w:w="7130" w:type="dxa"/>
            <w:tcBorders>
              <w:top w:val="single" w:sz="5" w:space="0" w:color="000000"/>
              <w:left w:val="single" w:sz="5" w:space="0" w:color="000000"/>
              <w:bottom w:val="single" w:sz="5" w:space="0" w:color="000000"/>
              <w:right w:val="single" w:sz="5" w:space="0" w:color="000000"/>
            </w:tcBorders>
          </w:tcPr>
          <w:p w14:paraId="70F0EA4F"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530" w:type="dxa"/>
            <w:tcBorders>
              <w:top w:val="single" w:sz="5" w:space="0" w:color="000000"/>
              <w:left w:val="single" w:sz="5" w:space="0" w:color="000000"/>
              <w:bottom w:val="single" w:sz="5" w:space="0" w:color="000000"/>
              <w:right w:val="single" w:sz="5" w:space="0" w:color="000000"/>
            </w:tcBorders>
          </w:tcPr>
          <w:p w14:paraId="6559D826" w14:textId="77777777" w:rsidR="00D66977" w:rsidRPr="00930A31" w:rsidRDefault="00D66977" w:rsidP="00246A6E">
            <w:pPr>
              <w:pStyle w:val="Default"/>
              <w:spacing w:before="40" w:after="40"/>
              <w:jc w:val="center"/>
              <w:rPr>
                <w:rFonts w:ascii="Arial" w:hAnsi="Arial" w:cs="Arial"/>
                <w:color w:val="auto"/>
                <w:sz w:val="18"/>
                <w:szCs w:val="18"/>
              </w:rPr>
            </w:pPr>
            <w:r>
              <w:rPr>
                <w:rFonts w:ascii="Arial" w:hAnsi="Arial" w:cs="Arial"/>
                <w:color w:val="auto"/>
                <w:sz w:val="18"/>
                <w:szCs w:val="18"/>
              </w:rPr>
              <w:t>Page 9,10,11</w:t>
            </w:r>
          </w:p>
        </w:tc>
      </w:tr>
      <w:tr w:rsidR="00D66977" w:rsidRPr="004C1685" w14:paraId="4F6EA83E" w14:textId="77777777" w:rsidTr="00246A6E">
        <w:trPr>
          <w:trHeight w:val="46"/>
        </w:trPr>
        <w:tc>
          <w:tcPr>
            <w:tcW w:w="1367" w:type="dxa"/>
            <w:vMerge w:val="restart"/>
            <w:tcBorders>
              <w:top w:val="single" w:sz="5" w:space="0" w:color="000000"/>
              <w:left w:val="single" w:sz="5" w:space="0" w:color="000000"/>
              <w:right w:val="single" w:sz="5" w:space="0" w:color="000000"/>
            </w:tcBorders>
          </w:tcPr>
          <w:p w14:paraId="471E2235"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6A1337F9" w14:textId="77777777" w:rsidR="00D66977" w:rsidRPr="00930A31" w:rsidRDefault="00D66977" w:rsidP="00246A6E">
            <w:pPr>
              <w:pStyle w:val="Default"/>
              <w:spacing w:before="40" w:after="40"/>
              <w:jc w:val="right"/>
              <w:rPr>
                <w:rFonts w:ascii="Arial" w:hAnsi="Arial" w:cs="Arial"/>
                <w:sz w:val="18"/>
                <w:szCs w:val="18"/>
              </w:rPr>
            </w:pPr>
            <w:r w:rsidRPr="00930A31">
              <w:rPr>
                <w:rFonts w:ascii="Arial" w:hAnsi="Arial" w:cs="Arial"/>
                <w:sz w:val="18"/>
                <w:szCs w:val="18"/>
              </w:rPr>
              <w:t>20a</w:t>
            </w:r>
          </w:p>
        </w:tc>
        <w:tc>
          <w:tcPr>
            <w:tcW w:w="7130" w:type="dxa"/>
            <w:tcBorders>
              <w:top w:val="single" w:sz="5" w:space="0" w:color="000000"/>
              <w:left w:val="single" w:sz="5" w:space="0" w:color="000000"/>
              <w:bottom w:val="single" w:sz="5" w:space="0" w:color="000000"/>
              <w:right w:val="single" w:sz="5" w:space="0" w:color="000000"/>
            </w:tcBorders>
          </w:tcPr>
          <w:p w14:paraId="7E573ACC"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530" w:type="dxa"/>
            <w:tcBorders>
              <w:top w:val="single" w:sz="5" w:space="0" w:color="000000"/>
              <w:left w:val="single" w:sz="5" w:space="0" w:color="000000"/>
              <w:bottom w:val="single" w:sz="5" w:space="0" w:color="000000"/>
              <w:right w:val="single" w:sz="5" w:space="0" w:color="000000"/>
            </w:tcBorders>
          </w:tcPr>
          <w:p w14:paraId="7377A129" w14:textId="77777777" w:rsidR="00D66977" w:rsidRPr="00930A31" w:rsidRDefault="00D66977" w:rsidP="00246A6E">
            <w:pPr>
              <w:pStyle w:val="Default"/>
              <w:spacing w:before="40" w:after="40"/>
              <w:jc w:val="center"/>
              <w:rPr>
                <w:rFonts w:ascii="Arial" w:hAnsi="Arial" w:cs="Arial"/>
                <w:color w:val="auto"/>
                <w:sz w:val="18"/>
                <w:szCs w:val="18"/>
              </w:rPr>
            </w:pPr>
            <w:r>
              <w:rPr>
                <w:rFonts w:ascii="Arial" w:hAnsi="Arial" w:cs="Arial"/>
                <w:color w:val="auto"/>
                <w:sz w:val="18"/>
                <w:szCs w:val="18"/>
              </w:rPr>
              <w:t>Page 9,10,11</w:t>
            </w:r>
          </w:p>
        </w:tc>
      </w:tr>
      <w:tr w:rsidR="00D66977" w:rsidRPr="004C1685" w14:paraId="6332A7D8" w14:textId="77777777" w:rsidTr="00246A6E">
        <w:trPr>
          <w:trHeight w:val="195"/>
        </w:trPr>
        <w:tc>
          <w:tcPr>
            <w:tcW w:w="1367" w:type="dxa"/>
            <w:vMerge/>
            <w:tcBorders>
              <w:left w:val="single" w:sz="5" w:space="0" w:color="000000"/>
              <w:right w:val="single" w:sz="5" w:space="0" w:color="000000"/>
            </w:tcBorders>
          </w:tcPr>
          <w:p w14:paraId="63392039" w14:textId="77777777" w:rsidR="00D66977" w:rsidRPr="00930A31" w:rsidRDefault="00D66977" w:rsidP="00246A6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1961269" w14:textId="77777777" w:rsidR="00D66977" w:rsidRPr="00930A31" w:rsidRDefault="00D66977" w:rsidP="00246A6E">
            <w:pPr>
              <w:pStyle w:val="Default"/>
              <w:spacing w:before="40" w:after="40"/>
              <w:jc w:val="right"/>
              <w:rPr>
                <w:rFonts w:ascii="Arial" w:hAnsi="Arial" w:cs="Arial"/>
                <w:sz w:val="18"/>
                <w:szCs w:val="18"/>
              </w:rPr>
            </w:pPr>
            <w:r w:rsidRPr="00930A31">
              <w:rPr>
                <w:rFonts w:ascii="Arial" w:hAnsi="Arial" w:cs="Arial"/>
                <w:sz w:val="18"/>
                <w:szCs w:val="18"/>
              </w:rPr>
              <w:t>20b</w:t>
            </w:r>
          </w:p>
        </w:tc>
        <w:tc>
          <w:tcPr>
            <w:tcW w:w="7130" w:type="dxa"/>
            <w:tcBorders>
              <w:top w:val="single" w:sz="5" w:space="0" w:color="000000"/>
              <w:left w:val="single" w:sz="5" w:space="0" w:color="000000"/>
              <w:bottom w:val="single" w:sz="5" w:space="0" w:color="000000"/>
              <w:right w:val="single" w:sz="5" w:space="0" w:color="000000"/>
            </w:tcBorders>
          </w:tcPr>
          <w:p w14:paraId="154D089C"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530" w:type="dxa"/>
            <w:tcBorders>
              <w:top w:val="single" w:sz="5" w:space="0" w:color="000000"/>
              <w:left w:val="single" w:sz="5" w:space="0" w:color="000000"/>
              <w:bottom w:val="single" w:sz="5" w:space="0" w:color="000000"/>
              <w:right w:val="single" w:sz="5" w:space="0" w:color="000000"/>
            </w:tcBorders>
          </w:tcPr>
          <w:p w14:paraId="47500091" w14:textId="77777777" w:rsidR="00D66977" w:rsidRPr="00930A31" w:rsidRDefault="00D66977" w:rsidP="00246A6E">
            <w:pPr>
              <w:pStyle w:val="Default"/>
              <w:spacing w:before="40" w:after="40"/>
              <w:jc w:val="center"/>
              <w:rPr>
                <w:rFonts w:ascii="Arial" w:hAnsi="Arial" w:cs="Arial"/>
                <w:color w:val="auto"/>
                <w:sz w:val="18"/>
                <w:szCs w:val="18"/>
              </w:rPr>
            </w:pPr>
            <w:r>
              <w:rPr>
                <w:rFonts w:ascii="Arial" w:hAnsi="Arial" w:cs="Arial"/>
                <w:color w:val="auto"/>
                <w:sz w:val="18"/>
                <w:szCs w:val="18"/>
              </w:rPr>
              <w:t xml:space="preserve">Page 9,10,11; Figure 2,3; Supp.figure 3-20 </w:t>
            </w:r>
          </w:p>
        </w:tc>
      </w:tr>
      <w:tr w:rsidR="00D66977" w:rsidRPr="004C1685" w14:paraId="4507D112" w14:textId="77777777" w:rsidTr="00246A6E">
        <w:trPr>
          <w:trHeight w:val="46"/>
        </w:trPr>
        <w:tc>
          <w:tcPr>
            <w:tcW w:w="1367" w:type="dxa"/>
            <w:vMerge/>
            <w:tcBorders>
              <w:left w:val="single" w:sz="5" w:space="0" w:color="000000"/>
              <w:right w:val="single" w:sz="5" w:space="0" w:color="000000"/>
            </w:tcBorders>
          </w:tcPr>
          <w:p w14:paraId="295DFC43" w14:textId="77777777" w:rsidR="00D66977" w:rsidRPr="00930A31" w:rsidRDefault="00D66977" w:rsidP="00246A6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5A3544F" w14:textId="77777777" w:rsidR="00D66977" w:rsidRPr="00930A31" w:rsidRDefault="00D66977" w:rsidP="00246A6E">
            <w:pPr>
              <w:pStyle w:val="Default"/>
              <w:spacing w:before="40" w:after="40"/>
              <w:jc w:val="right"/>
              <w:rPr>
                <w:rFonts w:ascii="Arial" w:hAnsi="Arial" w:cs="Arial"/>
                <w:sz w:val="18"/>
                <w:szCs w:val="18"/>
              </w:rPr>
            </w:pPr>
            <w:r w:rsidRPr="00930A31">
              <w:rPr>
                <w:rFonts w:ascii="Arial" w:hAnsi="Arial" w:cs="Arial"/>
                <w:sz w:val="18"/>
                <w:szCs w:val="18"/>
              </w:rPr>
              <w:t>20c</w:t>
            </w:r>
          </w:p>
        </w:tc>
        <w:tc>
          <w:tcPr>
            <w:tcW w:w="7130" w:type="dxa"/>
            <w:tcBorders>
              <w:top w:val="single" w:sz="5" w:space="0" w:color="000000"/>
              <w:left w:val="single" w:sz="5" w:space="0" w:color="000000"/>
              <w:bottom w:val="single" w:sz="5" w:space="0" w:color="000000"/>
              <w:right w:val="single" w:sz="5" w:space="0" w:color="000000"/>
            </w:tcBorders>
          </w:tcPr>
          <w:p w14:paraId="35E6167E"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530" w:type="dxa"/>
            <w:tcBorders>
              <w:top w:val="single" w:sz="5" w:space="0" w:color="000000"/>
              <w:left w:val="single" w:sz="5" w:space="0" w:color="000000"/>
              <w:bottom w:val="single" w:sz="5" w:space="0" w:color="000000"/>
              <w:right w:val="single" w:sz="5" w:space="0" w:color="000000"/>
            </w:tcBorders>
          </w:tcPr>
          <w:p w14:paraId="56F9B7AA" w14:textId="77777777" w:rsidR="00D66977" w:rsidRPr="00930A31" w:rsidRDefault="00D66977" w:rsidP="00246A6E">
            <w:pPr>
              <w:pStyle w:val="Default"/>
              <w:spacing w:before="40" w:after="40"/>
              <w:jc w:val="center"/>
              <w:rPr>
                <w:rFonts w:ascii="Arial" w:hAnsi="Arial" w:cs="Arial"/>
                <w:color w:val="auto"/>
                <w:sz w:val="18"/>
                <w:szCs w:val="18"/>
              </w:rPr>
            </w:pPr>
            <w:r>
              <w:rPr>
                <w:rFonts w:ascii="Arial" w:hAnsi="Arial" w:cs="Arial"/>
                <w:color w:val="auto"/>
                <w:sz w:val="18"/>
                <w:szCs w:val="18"/>
              </w:rPr>
              <w:t>Page 9,10,11</w:t>
            </w:r>
          </w:p>
        </w:tc>
      </w:tr>
      <w:tr w:rsidR="00D66977" w:rsidRPr="004C1685" w14:paraId="1B7B3490" w14:textId="77777777" w:rsidTr="00246A6E">
        <w:trPr>
          <w:trHeight w:val="46"/>
        </w:trPr>
        <w:tc>
          <w:tcPr>
            <w:tcW w:w="1367" w:type="dxa"/>
            <w:vMerge/>
            <w:tcBorders>
              <w:left w:val="single" w:sz="5" w:space="0" w:color="000000"/>
              <w:bottom w:val="single" w:sz="5" w:space="0" w:color="000000"/>
              <w:right w:val="single" w:sz="5" w:space="0" w:color="000000"/>
            </w:tcBorders>
          </w:tcPr>
          <w:p w14:paraId="57EC70FC" w14:textId="77777777" w:rsidR="00D66977" w:rsidRPr="00930A31" w:rsidRDefault="00D66977" w:rsidP="00246A6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4B75E66" w14:textId="77777777" w:rsidR="00D66977" w:rsidRPr="00930A31" w:rsidRDefault="00D66977" w:rsidP="00246A6E">
            <w:pPr>
              <w:pStyle w:val="Default"/>
              <w:spacing w:before="40" w:after="40"/>
              <w:jc w:val="right"/>
              <w:rPr>
                <w:rFonts w:ascii="Arial" w:hAnsi="Arial" w:cs="Arial"/>
                <w:sz w:val="18"/>
                <w:szCs w:val="18"/>
              </w:rPr>
            </w:pPr>
            <w:r w:rsidRPr="00930A31">
              <w:rPr>
                <w:rFonts w:ascii="Arial" w:hAnsi="Arial" w:cs="Arial"/>
                <w:sz w:val="18"/>
                <w:szCs w:val="18"/>
              </w:rPr>
              <w:t>20d</w:t>
            </w:r>
          </w:p>
        </w:tc>
        <w:tc>
          <w:tcPr>
            <w:tcW w:w="7130" w:type="dxa"/>
            <w:tcBorders>
              <w:top w:val="single" w:sz="5" w:space="0" w:color="000000"/>
              <w:left w:val="single" w:sz="5" w:space="0" w:color="000000"/>
              <w:bottom w:val="single" w:sz="5" w:space="0" w:color="000000"/>
              <w:right w:val="single" w:sz="5" w:space="0" w:color="000000"/>
            </w:tcBorders>
          </w:tcPr>
          <w:p w14:paraId="29AD2348"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530" w:type="dxa"/>
            <w:tcBorders>
              <w:top w:val="single" w:sz="5" w:space="0" w:color="000000"/>
              <w:left w:val="single" w:sz="5" w:space="0" w:color="000000"/>
              <w:bottom w:val="single" w:sz="5" w:space="0" w:color="000000"/>
              <w:right w:val="single" w:sz="5" w:space="0" w:color="000000"/>
            </w:tcBorders>
          </w:tcPr>
          <w:p w14:paraId="722F4BC8" w14:textId="77777777" w:rsidR="00D66977" w:rsidRPr="00930A31" w:rsidRDefault="00D66977" w:rsidP="00246A6E">
            <w:pPr>
              <w:pStyle w:val="Default"/>
              <w:spacing w:before="40" w:after="40"/>
              <w:jc w:val="center"/>
              <w:rPr>
                <w:rFonts w:ascii="Arial" w:hAnsi="Arial" w:cs="Arial"/>
                <w:color w:val="auto"/>
                <w:sz w:val="18"/>
                <w:szCs w:val="18"/>
              </w:rPr>
            </w:pPr>
            <w:r>
              <w:rPr>
                <w:rFonts w:ascii="Arial" w:hAnsi="Arial" w:cs="Arial"/>
                <w:color w:val="auto"/>
                <w:sz w:val="18"/>
                <w:szCs w:val="18"/>
              </w:rPr>
              <w:t>Page 10</w:t>
            </w:r>
          </w:p>
        </w:tc>
      </w:tr>
      <w:tr w:rsidR="00D66977" w:rsidRPr="004C1685" w14:paraId="3409932A" w14:textId="77777777" w:rsidTr="00246A6E">
        <w:trPr>
          <w:trHeight w:val="46"/>
        </w:trPr>
        <w:tc>
          <w:tcPr>
            <w:tcW w:w="1367" w:type="dxa"/>
            <w:tcBorders>
              <w:top w:val="single" w:sz="5" w:space="0" w:color="000000"/>
              <w:left w:val="single" w:sz="5" w:space="0" w:color="000000"/>
              <w:bottom w:val="single" w:sz="5" w:space="0" w:color="000000"/>
              <w:right w:val="single" w:sz="5" w:space="0" w:color="000000"/>
            </w:tcBorders>
          </w:tcPr>
          <w:p w14:paraId="609C4A5B"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66DD814A" w14:textId="77777777" w:rsidR="00D66977" w:rsidRPr="00930A31" w:rsidRDefault="00D66977" w:rsidP="00246A6E">
            <w:pPr>
              <w:pStyle w:val="Default"/>
              <w:spacing w:before="40" w:after="40"/>
              <w:jc w:val="right"/>
              <w:rPr>
                <w:rFonts w:ascii="Arial" w:hAnsi="Arial" w:cs="Arial"/>
                <w:sz w:val="18"/>
                <w:szCs w:val="18"/>
              </w:rPr>
            </w:pPr>
            <w:r w:rsidRPr="00930A31">
              <w:rPr>
                <w:rFonts w:ascii="Arial" w:hAnsi="Arial" w:cs="Arial"/>
                <w:sz w:val="18"/>
                <w:szCs w:val="18"/>
              </w:rPr>
              <w:t>21</w:t>
            </w:r>
          </w:p>
        </w:tc>
        <w:tc>
          <w:tcPr>
            <w:tcW w:w="7130" w:type="dxa"/>
            <w:tcBorders>
              <w:top w:val="single" w:sz="5" w:space="0" w:color="000000"/>
              <w:left w:val="single" w:sz="5" w:space="0" w:color="000000"/>
              <w:bottom w:val="single" w:sz="5" w:space="0" w:color="000000"/>
              <w:right w:val="single" w:sz="5" w:space="0" w:color="000000"/>
            </w:tcBorders>
          </w:tcPr>
          <w:p w14:paraId="5AB5D3DD"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530" w:type="dxa"/>
            <w:tcBorders>
              <w:top w:val="single" w:sz="5" w:space="0" w:color="000000"/>
              <w:left w:val="single" w:sz="5" w:space="0" w:color="000000"/>
              <w:bottom w:val="single" w:sz="5" w:space="0" w:color="000000"/>
              <w:right w:val="single" w:sz="5" w:space="0" w:color="000000"/>
            </w:tcBorders>
          </w:tcPr>
          <w:p w14:paraId="0C8DB947" w14:textId="77777777" w:rsidR="00D66977" w:rsidRPr="00930A31" w:rsidRDefault="00D66977" w:rsidP="00246A6E">
            <w:pPr>
              <w:pStyle w:val="Default"/>
              <w:spacing w:before="40" w:after="40"/>
              <w:jc w:val="center"/>
              <w:rPr>
                <w:rFonts w:ascii="Arial" w:hAnsi="Arial" w:cs="Arial"/>
                <w:color w:val="auto"/>
                <w:sz w:val="18"/>
                <w:szCs w:val="18"/>
              </w:rPr>
            </w:pPr>
            <w:r>
              <w:rPr>
                <w:rFonts w:ascii="Arial" w:hAnsi="Arial" w:cs="Arial"/>
                <w:color w:val="auto"/>
                <w:sz w:val="18"/>
                <w:szCs w:val="18"/>
              </w:rPr>
              <w:t>Page 11</w:t>
            </w:r>
          </w:p>
        </w:tc>
      </w:tr>
      <w:tr w:rsidR="00D66977" w:rsidRPr="004C1685" w14:paraId="5C21F22A" w14:textId="77777777" w:rsidTr="00246A6E">
        <w:trPr>
          <w:trHeight w:val="46"/>
        </w:trPr>
        <w:tc>
          <w:tcPr>
            <w:tcW w:w="1367" w:type="dxa"/>
            <w:tcBorders>
              <w:top w:val="single" w:sz="5" w:space="0" w:color="000000"/>
              <w:left w:val="single" w:sz="5" w:space="0" w:color="000000"/>
              <w:bottom w:val="single" w:sz="5" w:space="0" w:color="000000"/>
              <w:right w:val="single" w:sz="5" w:space="0" w:color="000000"/>
            </w:tcBorders>
          </w:tcPr>
          <w:p w14:paraId="6E5F78D6"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5FABADFD" w14:textId="77777777" w:rsidR="00D66977" w:rsidRPr="00930A31" w:rsidRDefault="00D66977" w:rsidP="00246A6E">
            <w:pPr>
              <w:pStyle w:val="Default"/>
              <w:spacing w:before="40" w:after="40"/>
              <w:jc w:val="right"/>
              <w:rPr>
                <w:rFonts w:ascii="Arial" w:hAnsi="Arial" w:cs="Arial"/>
                <w:sz w:val="18"/>
                <w:szCs w:val="18"/>
              </w:rPr>
            </w:pPr>
            <w:r w:rsidRPr="00930A31">
              <w:rPr>
                <w:rFonts w:ascii="Arial" w:hAnsi="Arial" w:cs="Arial"/>
                <w:sz w:val="18"/>
                <w:szCs w:val="18"/>
              </w:rPr>
              <w:t>22</w:t>
            </w:r>
          </w:p>
        </w:tc>
        <w:tc>
          <w:tcPr>
            <w:tcW w:w="7130" w:type="dxa"/>
            <w:tcBorders>
              <w:top w:val="single" w:sz="5" w:space="0" w:color="000000"/>
              <w:left w:val="single" w:sz="5" w:space="0" w:color="000000"/>
              <w:bottom w:val="single" w:sz="5" w:space="0" w:color="000000"/>
              <w:right w:val="single" w:sz="5" w:space="0" w:color="000000"/>
            </w:tcBorders>
          </w:tcPr>
          <w:p w14:paraId="583EB3AD"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530" w:type="dxa"/>
            <w:tcBorders>
              <w:top w:val="single" w:sz="5" w:space="0" w:color="000000"/>
              <w:left w:val="single" w:sz="5" w:space="0" w:color="000000"/>
              <w:bottom w:val="single" w:sz="5" w:space="0" w:color="000000"/>
              <w:right w:val="single" w:sz="5" w:space="0" w:color="000000"/>
            </w:tcBorders>
          </w:tcPr>
          <w:p w14:paraId="787FDBD8" w14:textId="77777777" w:rsidR="00D66977" w:rsidRPr="00930A31" w:rsidRDefault="00D66977" w:rsidP="00246A6E">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D66977" w:rsidRPr="004C1685" w14:paraId="4D727604" w14:textId="77777777" w:rsidTr="00246A6E">
        <w:trPr>
          <w:trHeight w:val="23"/>
        </w:trPr>
        <w:tc>
          <w:tcPr>
            <w:tcW w:w="908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D542979" w14:textId="77777777" w:rsidR="00D66977" w:rsidRPr="00930A31" w:rsidRDefault="00D66977" w:rsidP="00246A6E">
            <w:pPr>
              <w:pStyle w:val="Default"/>
              <w:rPr>
                <w:rFonts w:ascii="Arial" w:hAnsi="Arial" w:cs="Arial"/>
                <w:sz w:val="18"/>
                <w:szCs w:val="18"/>
              </w:rPr>
            </w:pPr>
            <w:r w:rsidRPr="00930A31">
              <w:rPr>
                <w:rFonts w:ascii="Arial" w:hAnsi="Arial" w:cs="Arial"/>
                <w:b/>
                <w:bCs/>
                <w:sz w:val="18"/>
                <w:szCs w:val="18"/>
              </w:rPr>
              <w:t xml:space="preserve">DISCUSSION </w:t>
            </w:r>
          </w:p>
        </w:tc>
        <w:tc>
          <w:tcPr>
            <w:tcW w:w="1530" w:type="dxa"/>
            <w:tcBorders>
              <w:top w:val="double" w:sz="5" w:space="0" w:color="000000"/>
              <w:left w:val="single" w:sz="5" w:space="0" w:color="000000"/>
              <w:bottom w:val="single" w:sz="5" w:space="0" w:color="000000"/>
              <w:right w:val="single" w:sz="5" w:space="0" w:color="000000"/>
            </w:tcBorders>
            <w:shd w:val="clear" w:color="auto" w:fill="FFFFCC"/>
          </w:tcPr>
          <w:p w14:paraId="40C7D63B" w14:textId="77777777" w:rsidR="00D66977" w:rsidRPr="00930A31" w:rsidRDefault="00D66977" w:rsidP="00246A6E">
            <w:pPr>
              <w:pStyle w:val="Default"/>
              <w:jc w:val="center"/>
              <w:rPr>
                <w:rFonts w:ascii="Arial" w:hAnsi="Arial" w:cs="Arial"/>
                <w:color w:val="auto"/>
                <w:sz w:val="18"/>
                <w:szCs w:val="18"/>
              </w:rPr>
            </w:pPr>
          </w:p>
        </w:tc>
      </w:tr>
      <w:tr w:rsidR="00D66977" w:rsidRPr="004C1685" w14:paraId="758BE663" w14:textId="77777777" w:rsidTr="00246A6E">
        <w:trPr>
          <w:trHeight w:val="46"/>
        </w:trPr>
        <w:tc>
          <w:tcPr>
            <w:tcW w:w="1367" w:type="dxa"/>
            <w:vMerge w:val="restart"/>
            <w:tcBorders>
              <w:top w:val="single" w:sz="5" w:space="0" w:color="000000"/>
              <w:left w:val="single" w:sz="5" w:space="0" w:color="000000"/>
              <w:right w:val="single" w:sz="5" w:space="0" w:color="000000"/>
            </w:tcBorders>
          </w:tcPr>
          <w:p w14:paraId="3B265676"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48CFD2FF" w14:textId="77777777" w:rsidR="00D66977" w:rsidRPr="00930A31" w:rsidRDefault="00D66977" w:rsidP="00246A6E">
            <w:pPr>
              <w:pStyle w:val="Default"/>
              <w:spacing w:before="40" w:after="40"/>
              <w:jc w:val="right"/>
              <w:rPr>
                <w:rFonts w:ascii="Arial" w:hAnsi="Arial" w:cs="Arial"/>
                <w:sz w:val="18"/>
                <w:szCs w:val="18"/>
              </w:rPr>
            </w:pPr>
            <w:r w:rsidRPr="00930A31">
              <w:rPr>
                <w:rFonts w:ascii="Arial" w:hAnsi="Arial" w:cs="Arial"/>
                <w:sz w:val="18"/>
                <w:szCs w:val="18"/>
              </w:rPr>
              <w:t>23a</w:t>
            </w:r>
          </w:p>
        </w:tc>
        <w:tc>
          <w:tcPr>
            <w:tcW w:w="7130" w:type="dxa"/>
            <w:tcBorders>
              <w:top w:val="single" w:sz="5" w:space="0" w:color="000000"/>
              <w:left w:val="single" w:sz="5" w:space="0" w:color="000000"/>
              <w:bottom w:val="single" w:sz="5" w:space="0" w:color="000000"/>
              <w:right w:val="single" w:sz="5" w:space="0" w:color="000000"/>
            </w:tcBorders>
          </w:tcPr>
          <w:p w14:paraId="67DE4A37"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530" w:type="dxa"/>
            <w:tcBorders>
              <w:top w:val="single" w:sz="5" w:space="0" w:color="000000"/>
              <w:left w:val="single" w:sz="5" w:space="0" w:color="000000"/>
              <w:bottom w:val="single" w:sz="5" w:space="0" w:color="000000"/>
              <w:right w:val="single" w:sz="5" w:space="0" w:color="000000"/>
            </w:tcBorders>
          </w:tcPr>
          <w:p w14:paraId="55D2080E" w14:textId="77777777" w:rsidR="00D66977" w:rsidRPr="00930A31" w:rsidRDefault="00D66977" w:rsidP="00246A6E">
            <w:pPr>
              <w:pStyle w:val="Default"/>
              <w:spacing w:before="40" w:after="40"/>
              <w:jc w:val="center"/>
              <w:rPr>
                <w:rFonts w:ascii="Arial" w:hAnsi="Arial" w:cs="Arial"/>
                <w:color w:val="auto"/>
                <w:sz w:val="18"/>
                <w:szCs w:val="18"/>
              </w:rPr>
            </w:pPr>
            <w:r>
              <w:rPr>
                <w:rFonts w:ascii="Arial" w:hAnsi="Arial" w:cs="Arial"/>
                <w:color w:val="auto"/>
                <w:sz w:val="18"/>
                <w:szCs w:val="18"/>
              </w:rPr>
              <w:t>Page 11,12</w:t>
            </w:r>
          </w:p>
        </w:tc>
      </w:tr>
      <w:tr w:rsidR="00D66977" w:rsidRPr="004C1685" w14:paraId="271BFB61" w14:textId="77777777" w:rsidTr="00246A6E">
        <w:trPr>
          <w:trHeight w:val="46"/>
        </w:trPr>
        <w:tc>
          <w:tcPr>
            <w:tcW w:w="1367" w:type="dxa"/>
            <w:vMerge/>
            <w:tcBorders>
              <w:left w:val="single" w:sz="5" w:space="0" w:color="000000"/>
              <w:right w:val="single" w:sz="5" w:space="0" w:color="000000"/>
            </w:tcBorders>
          </w:tcPr>
          <w:p w14:paraId="131253FC" w14:textId="77777777" w:rsidR="00D66977" w:rsidRPr="00930A31" w:rsidRDefault="00D66977" w:rsidP="00246A6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12CB34D" w14:textId="77777777" w:rsidR="00D66977" w:rsidRPr="00930A31" w:rsidRDefault="00D66977" w:rsidP="00246A6E">
            <w:pPr>
              <w:pStyle w:val="Default"/>
              <w:spacing w:before="40" w:after="40"/>
              <w:jc w:val="right"/>
              <w:rPr>
                <w:rFonts w:ascii="Arial" w:hAnsi="Arial" w:cs="Arial"/>
                <w:sz w:val="18"/>
                <w:szCs w:val="18"/>
              </w:rPr>
            </w:pPr>
            <w:r w:rsidRPr="00930A31">
              <w:rPr>
                <w:rFonts w:ascii="Arial" w:hAnsi="Arial" w:cs="Arial"/>
                <w:sz w:val="18"/>
                <w:szCs w:val="18"/>
              </w:rPr>
              <w:t>23b</w:t>
            </w:r>
          </w:p>
        </w:tc>
        <w:tc>
          <w:tcPr>
            <w:tcW w:w="7130" w:type="dxa"/>
            <w:tcBorders>
              <w:top w:val="single" w:sz="5" w:space="0" w:color="000000"/>
              <w:left w:val="single" w:sz="5" w:space="0" w:color="000000"/>
              <w:bottom w:val="single" w:sz="5" w:space="0" w:color="000000"/>
              <w:right w:val="single" w:sz="5" w:space="0" w:color="000000"/>
            </w:tcBorders>
          </w:tcPr>
          <w:p w14:paraId="6AE7791F"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530" w:type="dxa"/>
            <w:tcBorders>
              <w:top w:val="single" w:sz="5" w:space="0" w:color="000000"/>
              <w:left w:val="single" w:sz="5" w:space="0" w:color="000000"/>
              <w:bottom w:val="single" w:sz="5" w:space="0" w:color="000000"/>
              <w:right w:val="single" w:sz="5" w:space="0" w:color="000000"/>
            </w:tcBorders>
          </w:tcPr>
          <w:p w14:paraId="4D1E8688" w14:textId="77777777" w:rsidR="00D66977" w:rsidRPr="00930A31" w:rsidRDefault="00D66977" w:rsidP="00246A6E">
            <w:pPr>
              <w:pStyle w:val="Default"/>
              <w:spacing w:before="40" w:after="40"/>
              <w:jc w:val="center"/>
              <w:rPr>
                <w:rFonts w:ascii="Arial" w:hAnsi="Arial" w:cs="Arial"/>
                <w:color w:val="auto"/>
                <w:sz w:val="18"/>
                <w:szCs w:val="18"/>
              </w:rPr>
            </w:pPr>
            <w:r>
              <w:rPr>
                <w:rFonts w:ascii="Arial" w:hAnsi="Arial" w:cs="Arial"/>
                <w:color w:val="auto"/>
                <w:sz w:val="18"/>
                <w:szCs w:val="18"/>
              </w:rPr>
              <w:t>Page 13</w:t>
            </w:r>
          </w:p>
        </w:tc>
      </w:tr>
      <w:tr w:rsidR="00D66977" w:rsidRPr="004C1685" w14:paraId="7840D193" w14:textId="77777777" w:rsidTr="00246A6E">
        <w:trPr>
          <w:trHeight w:val="46"/>
        </w:trPr>
        <w:tc>
          <w:tcPr>
            <w:tcW w:w="1367" w:type="dxa"/>
            <w:vMerge/>
            <w:tcBorders>
              <w:left w:val="single" w:sz="5" w:space="0" w:color="000000"/>
              <w:right w:val="single" w:sz="5" w:space="0" w:color="000000"/>
            </w:tcBorders>
          </w:tcPr>
          <w:p w14:paraId="77878842" w14:textId="77777777" w:rsidR="00D66977" w:rsidRPr="00930A31" w:rsidRDefault="00D66977" w:rsidP="00246A6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25834BE2" w14:textId="77777777" w:rsidR="00D66977" w:rsidRPr="00930A31" w:rsidRDefault="00D66977" w:rsidP="00246A6E">
            <w:pPr>
              <w:pStyle w:val="Default"/>
              <w:spacing w:before="40" w:after="40"/>
              <w:jc w:val="right"/>
              <w:rPr>
                <w:rFonts w:ascii="Arial" w:hAnsi="Arial" w:cs="Arial"/>
                <w:sz w:val="18"/>
                <w:szCs w:val="18"/>
              </w:rPr>
            </w:pPr>
            <w:r w:rsidRPr="00930A31">
              <w:rPr>
                <w:rFonts w:ascii="Arial" w:hAnsi="Arial" w:cs="Arial"/>
                <w:sz w:val="18"/>
                <w:szCs w:val="18"/>
              </w:rPr>
              <w:t>23c</w:t>
            </w:r>
          </w:p>
        </w:tc>
        <w:tc>
          <w:tcPr>
            <w:tcW w:w="7130" w:type="dxa"/>
            <w:tcBorders>
              <w:top w:val="single" w:sz="5" w:space="0" w:color="000000"/>
              <w:left w:val="single" w:sz="5" w:space="0" w:color="000000"/>
              <w:bottom w:val="single" w:sz="5" w:space="0" w:color="000000"/>
              <w:right w:val="single" w:sz="5" w:space="0" w:color="000000"/>
            </w:tcBorders>
          </w:tcPr>
          <w:p w14:paraId="3902D2FA"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530" w:type="dxa"/>
            <w:tcBorders>
              <w:top w:val="single" w:sz="5" w:space="0" w:color="000000"/>
              <w:left w:val="single" w:sz="5" w:space="0" w:color="000000"/>
              <w:bottom w:val="single" w:sz="5" w:space="0" w:color="000000"/>
              <w:right w:val="single" w:sz="5" w:space="0" w:color="000000"/>
            </w:tcBorders>
          </w:tcPr>
          <w:p w14:paraId="3C648B4D" w14:textId="77777777" w:rsidR="00D66977" w:rsidRPr="00930A31" w:rsidRDefault="00D66977" w:rsidP="00246A6E">
            <w:pPr>
              <w:pStyle w:val="Default"/>
              <w:spacing w:before="40" w:after="40"/>
              <w:jc w:val="center"/>
              <w:rPr>
                <w:rFonts w:ascii="Arial" w:hAnsi="Arial" w:cs="Arial"/>
                <w:color w:val="auto"/>
                <w:sz w:val="18"/>
                <w:szCs w:val="18"/>
              </w:rPr>
            </w:pPr>
            <w:r>
              <w:rPr>
                <w:rFonts w:ascii="Arial" w:hAnsi="Arial" w:cs="Arial"/>
                <w:color w:val="auto"/>
                <w:sz w:val="18"/>
                <w:szCs w:val="18"/>
              </w:rPr>
              <w:t>Page 12,13</w:t>
            </w:r>
          </w:p>
        </w:tc>
      </w:tr>
      <w:tr w:rsidR="00D66977" w:rsidRPr="004C1685" w14:paraId="457E9316" w14:textId="77777777" w:rsidTr="00246A6E">
        <w:trPr>
          <w:trHeight w:val="46"/>
        </w:trPr>
        <w:tc>
          <w:tcPr>
            <w:tcW w:w="1367" w:type="dxa"/>
            <w:vMerge/>
            <w:tcBorders>
              <w:left w:val="single" w:sz="5" w:space="0" w:color="000000"/>
              <w:bottom w:val="single" w:sz="4" w:space="0" w:color="auto"/>
              <w:right w:val="single" w:sz="5" w:space="0" w:color="000000"/>
            </w:tcBorders>
          </w:tcPr>
          <w:p w14:paraId="69B4F4FA" w14:textId="77777777" w:rsidR="00D66977" w:rsidRPr="00930A31" w:rsidRDefault="00D66977" w:rsidP="00246A6E">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5E270F55" w14:textId="77777777" w:rsidR="00D66977" w:rsidRPr="00930A31" w:rsidRDefault="00D66977" w:rsidP="00246A6E">
            <w:pPr>
              <w:pStyle w:val="Default"/>
              <w:spacing w:before="40" w:after="40"/>
              <w:jc w:val="right"/>
              <w:rPr>
                <w:rFonts w:ascii="Arial" w:hAnsi="Arial" w:cs="Arial"/>
                <w:sz w:val="18"/>
                <w:szCs w:val="18"/>
              </w:rPr>
            </w:pPr>
            <w:r w:rsidRPr="00930A31">
              <w:rPr>
                <w:rFonts w:ascii="Arial" w:hAnsi="Arial" w:cs="Arial"/>
                <w:sz w:val="18"/>
                <w:szCs w:val="18"/>
              </w:rPr>
              <w:t>23d</w:t>
            </w:r>
          </w:p>
        </w:tc>
        <w:tc>
          <w:tcPr>
            <w:tcW w:w="7130" w:type="dxa"/>
            <w:tcBorders>
              <w:top w:val="single" w:sz="5" w:space="0" w:color="000000"/>
              <w:left w:val="single" w:sz="4" w:space="0" w:color="auto"/>
              <w:bottom w:val="double" w:sz="5" w:space="0" w:color="000000"/>
              <w:right w:val="single" w:sz="5" w:space="0" w:color="000000"/>
            </w:tcBorders>
          </w:tcPr>
          <w:p w14:paraId="1B841B07"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530" w:type="dxa"/>
            <w:tcBorders>
              <w:top w:val="single" w:sz="5" w:space="0" w:color="000000"/>
              <w:left w:val="single" w:sz="5" w:space="0" w:color="000000"/>
              <w:bottom w:val="double" w:sz="5" w:space="0" w:color="000000"/>
              <w:right w:val="single" w:sz="5" w:space="0" w:color="000000"/>
            </w:tcBorders>
          </w:tcPr>
          <w:p w14:paraId="360DABA4" w14:textId="77777777" w:rsidR="00D66977" w:rsidRPr="00930A31" w:rsidRDefault="00D66977" w:rsidP="00246A6E">
            <w:pPr>
              <w:pStyle w:val="Default"/>
              <w:spacing w:before="40" w:after="40"/>
              <w:jc w:val="center"/>
              <w:rPr>
                <w:rFonts w:ascii="Arial" w:hAnsi="Arial" w:cs="Arial"/>
                <w:color w:val="auto"/>
                <w:sz w:val="18"/>
                <w:szCs w:val="18"/>
              </w:rPr>
            </w:pPr>
            <w:r>
              <w:rPr>
                <w:rFonts w:ascii="Arial" w:hAnsi="Arial" w:cs="Arial"/>
                <w:color w:val="auto"/>
                <w:sz w:val="18"/>
                <w:szCs w:val="18"/>
              </w:rPr>
              <w:t>Page 13,14</w:t>
            </w:r>
          </w:p>
        </w:tc>
      </w:tr>
      <w:tr w:rsidR="00D66977" w:rsidRPr="004C1685" w14:paraId="751273BC" w14:textId="77777777" w:rsidTr="00246A6E">
        <w:trPr>
          <w:trHeight w:val="23"/>
        </w:trPr>
        <w:tc>
          <w:tcPr>
            <w:tcW w:w="908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3DD8B09" w14:textId="77777777" w:rsidR="00D66977" w:rsidRPr="00930A31" w:rsidRDefault="00D66977" w:rsidP="00246A6E">
            <w:pPr>
              <w:pStyle w:val="Default"/>
              <w:rPr>
                <w:rFonts w:ascii="Arial" w:hAnsi="Arial" w:cs="Arial"/>
                <w:sz w:val="18"/>
                <w:szCs w:val="18"/>
              </w:rPr>
            </w:pPr>
            <w:r w:rsidRPr="00930A31">
              <w:rPr>
                <w:rFonts w:ascii="Arial" w:hAnsi="Arial" w:cs="Arial"/>
                <w:b/>
                <w:bCs/>
                <w:sz w:val="18"/>
                <w:szCs w:val="18"/>
              </w:rPr>
              <w:t>OTHER INFORMATION</w:t>
            </w:r>
          </w:p>
        </w:tc>
        <w:tc>
          <w:tcPr>
            <w:tcW w:w="1530" w:type="dxa"/>
            <w:tcBorders>
              <w:top w:val="double" w:sz="5" w:space="0" w:color="000000"/>
              <w:left w:val="single" w:sz="5" w:space="0" w:color="000000"/>
              <w:bottom w:val="single" w:sz="5" w:space="0" w:color="000000"/>
              <w:right w:val="single" w:sz="5" w:space="0" w:color="000000"/>
            </w:tcBorders>
            <w:shd w:val="clear" w:color="auto" w:fill="FFFFCC"/>
          </w:tcPr>
          <w:p w14:paraId="052B9C29" w14:textId="77777777" w:rsidR="00D66977" w:rsidRPr="00930A31" w:rsidRDefault="00D66977" w:rsidP="00246A6E">
            <w:pPr>
              <w:pStyle w:val="Default"/>
              <w:jc w:val="center"/>
              <w:rPr>
                <w:rFonts w:ascii="Arial" w:hAnsi="Arial" w:cs="Arial"/>
                <w:color w:val="auto"/>
                <w:sz w:val="18"/>
                <w:szCs w:val="18"/>
              </w:rPr>
            </w:pPr>
          </w:p>
        </w:tc>
      </w:tr>
      <w:tr w:rsidR="00D66977" w:rsidRPr="004C1685" w14:paraId="279A3FBA" w14:textId="77777777" w:rsidTr="00246A6E">
        <w:trPr>
          <w:trHeight w:val="46"/>
        </w:trPr>
        <w:tc>
          <w:tcPr>
            <w:tcW w:w="1367" w:type="dxa"/>
            <w:vMerge w:val="restart"/>
            <w:tcBorders>
              <w:top w:val="single" w:sz="5" w:space="0" w:color="000000"/>
              <w:left w:val="single" w:sz="5" w:space="0" w:color="000000"/>
              <w:right w:val="single" w:sz="5" w:space="0" w:color="000000"/>
            </w:tcBorders>
          </w:tcPr>
          <w:p w14:paraId="5FEEDEE4"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69E9CABC" w14:textId="77777777" w:rsidR="00D66977" w:rsidRPr="00930A31" w:rsidRDefault="00D66977" w:rsidP="00246A6E">
            <w:pPr>
              <w:pStyle w:val="Default"/>
              <w:spacing w:before="40" w:after="40"/>
              <w:jc w:val="right"/>
              <w:rPr>
                <w:rFonts w:ascii="Arial" w:hAnsi="Arial" w:cs="Arial"/>
                <w:sz w:val="18"/>
                <w:szCs w:val="18"/>
              </w:rPr>
            </w:pPr>
            <w:r w:rsidRPr="00930A31">
              <w:rPr>
                <w:rFonts w:ascii="Arial" w:hAnsi="Arial" w:cs="Arial"/>
                <w:sz w:val="18"/>
                <w:szCs w:val="18"/>
              </w:rPr>
              <w:t>24a</w:t>
            </w:r>
          </w:p>
        </w:tc>
        <w:tc>
          <w:tcPr>
            <w:tcW w:w="7130" w:type="dxa"/>
            <w:tcBorders>
              <w:top w:val="single" w:sz="5" w:space="0" w:color="000000"/>
              <w:left w:val="single" w:sz="5" w:space="0" w:color="000000"/>
              <w:bottom w:val="single" w:sz="5" w:space="0" w:color="000000"/>
              <w:right w:val="single" w:sz="5" w:space="0" w:color="000000"/>
            </w:tcBorders>
          </w:tcPr>
          <w:p w14:paraId="49137C71"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530" w:type="dxa"/>
            <w:tcBorders>
              <w:top w:val="single" w:sz="5" w:space="0" w:color="000000"/>
              <w:left w:val="single" w:sz="5" w:space="0" w:color="000000"/>
              <w:bottom w:val="single" w:sz="5" w:space="0" w:color="000000"/>
              <w:right w:val="single" w:sz="5" w:space="0" w:color="000000"/>
            </w:tcBorders>
          </w:tcPr>
          <w:p w14:paraId="0B99D558" w14:textId="77777777" w:rsidR="00D66977" w:rsidRPr="00930A31" w:rsidRDefault="00D66977" w:rsidP="00246A6E">
            <w:pPr>
              <w:pStyle w:val="Default"/>
              <w:spacing w:before="40" w:after="40"/>
              <w:jc w:val="center"/>
              <w:rPr>
                <w:rFonts w:ascii="Arial" w:hAnsi="Arial" w:cs="Arial"/>
                <w:color w:val="auto"/>
                <w:sz w:val="18"/>
                <w:szCs w:val="18"/>
              </w:rPr>
            </w:pPr>
            <w:r>
              <w:rPr>
                <w:rFonts w:ascii="Arial" w:hAnsi="Arial" w:cs="Arial"/>
                <w:color w:val="auto"/>
                <w:sz w:val="18"/>
                <w:szCs w:val="18"/>
              </w:rPr>
              <w:t>Page 5</w:t>
            </w:r>
          </w:p>
        </w:tc>
      </w:tr>
      <w:tr w:rsidR="00D66977" w:rsidRPr="004C1685" w14:paraId="77C5734E" w14:textId="77777777" w:rsidTr="00246A6E">
        <w:trPr>
          <w:trHeight w:val="54"/>
        </w:trPr>
        <w:tc>
          <w:tcPr>
            <w:tcW w:w="1367" w:type="dxa"/>
            <w:vMerge/>
            <w:tcBorders>
              <w:left w:val="single" w:sz="5" w:space="0" w:color="000000"/>
              <w:right w:val="single" w:sz="5" w:space="0" w:color="000000"/>
            </w:tcBorders>
          </w:tcPr>
          <w:p w14:paraId="638B833B" w14:textId="77777777" w:rsidR="00D66977" w:rsidRPr="00930A31" w:rsidRDefault="00D66977" w:rsidP="00246A6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A366544" w14:textId="77777777" w:rsidR="00D66977" w:rsidRPr="00930A31" w:rsidRDefault="00D66977" w:rsidP="00246A6E">
            <w:pPr>
              <w:pStyle w:val="Default"/>
              <w:spacing w:before="40" w:after="40"/>
              <w:jc w:val="right"/>
              <w:rPr>
                <w:rFonts w:ascii="Arial" w:hAnsi="Arial" w:cs="Arial"/>
                <w:sz w:val="18"/>
                <w:szCs w:val="18"/>
              </w:rPr>
            </w:pPr>
            <w:r w:rsidRPr="00930A31">
              <w:rPr>
                <w:rFonts w:ascii="Arial" w:hAnsi="Arial" w:cs="Arial"/>
                <w:sz w:val="18"/>
                <w:szCs w:val="18"/>
              </w:rPr>
              <w:t>24b</w:t>
            </w:r>
          </w:p>
        </w:tc>
        <w:tc>
          <w:tcPr>
            <w:tcW w:w="7130" w:type="dxa"/>
            <w:tcBorders>
              <w:top w:val="single" w:sz="5" w:space="0" w:color="000000"/>
              <w:left w:val="single" w:sz="5" w:space="0" w:color="000000"/>
              <w:bottom w:val="single" w:sz="5" w:space="0" w:color="000000"/>
              <w:right w:val="single" w:sz="5" w:space="0" w:color="000000"/>
            </w:tcBorders>
          </w:tcPr>
          <w:p w14:paraId="13D7E50E"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530" w:type="dxa"/>
            <w:tcBorders>
              <w:top w:val="single" w:sz="5" w:space="0" w:color="000000"/>
              <w:left w:val="single" w:sz="5" w:space="0" w:color="000000"/>
              <w:bottom w:val="single" w:sz="5" w:space="0" w:color="000000"/>
              <w:right w:val="single" w:sz="5" w:space="0" w:color="000000"/>
            </w:tcBorders>
          </w:tcPr>
          <w:p w14:paraId="5C7B0D98" w14:textId="77777777" w:rsidR="00D66977" w:rsidRPr="00930A31" w:rsidRDefault="00D66977" w:rsidP="00246A6E">
            <w:pPr>
              <w:pStyle w:val="Default"/>
              <w:spacing w:before="40" w:after="40"/>
              <w:jc w:val="center"/>
              <w:rPr>
                <w:rFonts w:ascii="Arial" w:hAnsi="Arial" w:cs="Arial"/>
                <w:color w:val="auto"/>
                <w:sz w:val="18"/>
                <w:szCs w:val="18"/>
              </w:rPr>
            </w:pPr>
            <w:r>
              <w:rPr>
                <w:rFonts w:ascii="Arial" w:hAnsi="Arial" w:cs="Arial"/>
                <w:color w:val="auto"/>
                <w:sz w:val="18"/>
                <w:szCs w:val="18"/>
              </w:rPr>
              <w:t>Page 5</w:t>
            </w:r>
          </w:p>
        </w:tc>
      </w:tr>
      <w:tr w:rsidR="00D66977" w:rsidRPr="004C1685" w14:paraId="72962674" w14:textId="77777777" w:rsidTr="00246A6E">
        <w:trPr>
          <w:trHeight w:val="46"/>
        </w:trPr>
        <w:tc>
          <w:tcPr>
            <w:tcW w:w="1367" w:type="dxa"/>
            <w:vMerge/>
            <w:tcBorders>
              <w:left w:val="single" w:sz="5" w:space="0" w:color="000000"/>
              <w:bottom w:val="single" w:sz="5" w:space="0" w:color="000000"/>
              <w:right w:val="single" w:sz="5" w:space="0" w:color="000000"/>
            </w:tcBorders>
          </w:tcPr>
          <w:p w14:paraId="6CE57789" w14:textId="77777777" w:rsidR="00D66977" w:rsidRPr="00930A31" w:rsidRDefault="00D66977" w:rsidP="00246A6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A27BAE1" w14:textId="77777777" w:rsidR="00D66977" w:rsidRPr="00930A31" w:rsidRDefault="00D66977" w:rsidP="00246A6E">
            <w:pPr>
              <w:pStyle w:val="Default"/>
              <w:spacing w:before="40" w:after="40"/>
              <w:jc w:val="right"/>
              <w:rPr>
                <w:rFonts w:ascii="Arial" w:hAnsi="Arial" w:cs="Arial"/>
                <w:sz w:val="18"/>
                <w:szCs w:val="18"/>
              </w:rPr>
            </w:pPr>
            <w:r w:rsidRPr="00930A31">
              <w:rPr>
                <w:rFonts w:ascii="Arial" w:hAnsi="Arial" w:cs="Arial"/>
                <w:sz w:val="18"/>
                <w:szCs w:val="18"/>
              </w:rPr>
              <w:t>24c</w:t>
            </w:r>
          </w:p>
        </w:tc>
        <w:tc>
          <w:tcPr>
            <w:tcW w:w="7130" w:type="dxa"/>
            <w:tcBorders>
              <w:top w:val="single" w:sz="5" w:space="0" w:color="000000"/>
              <w:left w:val="single" w:sz="5" w:space="0" w:color="000000"/>
              <w:bottom w:val="single" w:sz="5" w:space="0" w:color="000000"/>
              <w:right w:val="single" w:sz="5" w:space="0" w:color="000000"/>
            </w:tcBorders>
          </w:tcPr>
          <w:p w14:paraId="21392A2C"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530" w:type="dxa"/>
            <w:tcBorders>
              <w:top w:val="single" w:sz="5" w:space="0" w:color="000000"/>
              <w:left w:val="single" w:sz="5" w:space="0" w:color="000000"/>
              <w:bottom w:val="single" w:sz="5" w:space="0" w:color="000000"/>
              <w:right w:val="single" w:sz="5" w:space="0" w:color="000000"/>
            </w:tcBorders>
          </w:tcPr>
          <w:p w14:paraId="2913AB0F" w14:textId="77777777" w:rsidR="00D66977" w:rsidRPr="00930A31" w:rsidRDefault="00D66977" w:rsidP="00246A6E">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D66977" w:rsidRPr="004C1685" w14:paraId="00FE35C9" w14:textId="77777777" w:rsidTr="00246A6E">
        <w:trPr>
          <w:trHeight w:val="46"/>
        </w:trPr>
        <w:tc>
          <w:tcPr>
            <w:tcW w:w="1367" w:type="dxa"/>
            <w:tcBorders>
              <w:top w:val="single" w:sz="5" w:space="0" w:color="000000"/>
              <w:left w:val="single" w:sz="5" w:space="0" w:color="000000"/>
              <w:bottom w:val="single" w:sz="5" w:space="0" w:color="000000"/>
              <w:right w:val="single" w:sz="5" w:space="0" w:color="000000"/>
            </w:tcBorders>
          </w:tcPr>
          <w:p w14:paraId="054E1F57"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14EF00" w14:textId="77777777" w:rsidR="00D66977" w:rsidRPr="00930A31" w:rsidRDefault="00D66977" w:rsidP="00246A6E">
            <w:pPr>
              <w:pStyle w:val="Default"/>
              <w:spacing w:before="40" w:after="40"/>
              <w:jc w:val="right"/>
              <w:rPr>
                <w:rFonts w:ascii="Arial" w:hAnsi="Arial" w:cs="Arial"/>
                <w:sz w:val="18"/>
                <w:szCs w:val="18"/>
              </w:rPr>
            </w:pPr>
            <w:r w:rsidRPr="00930A31">
              <w:rPr>
                <w:rFonts w:ascii="Arial" w:hAnsi="Arial" w:cs="Arial"/>
                <w:sz w:val="18"/>
                <w:szCs w:val="18"/>
              </w:rPr>
              <w:t>25</w:t>
            </w:r>
          </w:p>
        </w:tc>
        <w:tc>
          <w:tcPr>
            <w:tcW w:w="7130" w:type="dxa"/>
            <w:tcBorders>
              <w:top w:val="single" w:sz="5" w:space="0" w:color="000000"/>
              <w:left w:val="single" w:sz="5" w:space="0" w:color="000000"/>
              <w:bottom w:val="single" w:sz="5" w:space="0" w:color="000000"/>
              <w:right w:val="single" w:sz="5" w:space="0" w:color="000000"/>
            </w:tcBorders>
          </w:tcPr>
          <w:p w14:paraId="3B2194CA"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530" w:type="dxa"/>
            <w:tcBorders>
              <w:top w:val="single" w:sz="5" w:space="0" w:color="000000"/>
              <w:left w:val="single" w:sz="5" w:space="0" w:color="000000"/>
              <w:bottom w:val="single" w:sz="5" w:space="0" w:color="000000"/>
              <w:right w:val="single" w:sz="5" w:space="0" w:color="000000"/>
            </w:tcBorders>
          </w:tcPr>
          <w:p w14:paraId="1255CF4B" w14:textId="77777777" w:rsidR="00D66977" w:rsidRPr="00930A31" w:rsidRDefault="00D66977" w:rsidP="00246A6E">
            <w:pPr>
              <w:pStyle w:val="Default"/>
              <w:spacing w:before="40" w:after="40"/>
              <w:jc w:val="center"/>
              <w:rPr>
                <w:rFonts w:ascii="Arial" w:hAnsi="Arial" w:cs="Arial"/>
                <w:color w:val="auto"/>
                <w:sz w:val="18"/>
                <w:szCs w:val="18"/>
              </w:rPr>
            </w:pPr>
            <w:r>
              <w:rPr>
                <w:rFonts w:ascii="Arial" w:hAnsi="Arial" w:cs="Arial"/>
                <w:color w:val="auto"/>
                <w:sz w:val="18"/>
                <w:szCs w:val="18"/>
              </w:rPr>
              <w:t>Page 1</w:t>
            </w:r>
          </w:p>
        </w:tc>
      </w:tr>
      <w:tr w:rsidR="00D66977" w:rsidRPr="004C1685" w14:paraId="731BCDE0" w14:textId="77777777" w:rsidTr="00246A6E">
        <w:trPr>
          <w:trHeight w:val="46"/>
        </w:trPr>
        <w:tc>
          <w:tcPr>
            <w:tcW w:w="1367" w:type="dxa"/>
            <w:tcBorders>
              <w:top w:val="single" w:sz="5" w:space="0" w:color="000000"/>
              <w:left w:val="single" w:sz="5" w:space="0" w:color="000000"/>
              <w:bottom w:val="single" w:sz="5" w:space="0" w:color="000000"/>
              <w:right w:val="single" w:sz="5" w:space="0" w:color="000000"/>
            </w:tcBorders>
          </w:tcPr>
          <w:p w14:paraId="336202B6"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520EDDC7" w14:textId="77777777" w:rsidR="00D66977" w:rsidRPr="00930A31" w:rsidRDefault="00D66977" w:rsidP="00246A6E">
            <w:pPr>
              <w:pStyle w:val="Default"/>
              <w:spacing w:before="40" w:after="40"/>
              <w:jc w:val="right"/>
              <w:rPr>
                <w:rFonts w:ascii="Arial" w:hAnsi="Arial" w:cs="Arial"/>
                <w:sz w:val="18"/>
                <w:szCs w:val="18"/>
              </w:rPr>
            </w:pPr>
            <w:r w:rsidRPr="00930A31">
              <w:rPr>
                <w:rFonts w:ascii="Arial" w:hAnsi="Arial" w:cs="Arial"/>
                <w:sz w:val="18"/>
                <w:szCs w:val="18"/>
              </w:rPr>
              <w:t>26</w:t>
            </w:r>
          </w:p>
        </w:tc>
        <w:tc>
          <w:tcPr>
            <w:tcW w:w="7130" w:type="dxa"/>
            <w:tcBorders>
              <w:top w:val="single" w:sz="5" w:space="0" w:color="000000"/>
              <w:left w:val="single" w:sz="5" w:space="0" w:color="000000"/>
              <w:bottom w:val="single" w:sz="5" w:space="0" w:color="000000"/>
              <w:right w:val="single" w:sz="5" w:space="0" w:color="000000"/>
            </w:tcBorders>
          </w:tcPr>
          <w:p w14:paraId="1F5F0295"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530" w:type="dxa"/>
            <w:tcBorders>
              <w:top w:val="single" w:sz="5" w:space="0" w:color="000000"/>
              <w:left w:val="single" w:sz="5" w:space="0" w:color="000000"/>
              <w:bottom w:val="single" w:sz="5" w:space="0" w:color="000000"/>
              <w:right w:val="single" w:sz="5" w:space="0" w:color="000000"/>
            </w:tcBorders>
          </w:tcPr>
          <w:p w14:paraId="1AF2E3D9" w14:textId="77777777" w:rsidR="00D66977" w:rsidRPr="00930A31" w:rsidRDefault="00D66977" w:rsidP="00246A6E">
            <w:pPr>
              <w:pStyle w:val="Default"/>
              <w:spacing w:before="40" w:after="40"/>
              <w:jc w:val="center"/>
              <w:rPr>
                <w:rFonts w:ascii="Arial" w:hAnsi="Arial" w:cs="Arial"/>
                <w:color w:val="auto"/>
                <w:sz w:val="18"/>
                <w:szCs w:val="18"/>
              </w:rPr>
            </w:pPr>
            <w:r>
              <w:rPr>
                <w:rFonts w:ascii="Arial" w:hAnsi="Arial" w:cs="Arial"/>
                <w:color w:val="auto"/>
                <w:sz w:val="18"/>
                <w:szCs w:val="18"/>
              </w:rPr>
              <w:t>Page 2</w:t>
            </w:r>
          </w:p>
        </w:tc>
      </w:tr>
      <w:tr w:rsidR="00D66977" w:rsidRPr="004C1685" w14:paraId="6300875F" w14:textId="77777777" w:rsidTr="00246A6E">
        <w:trPr>
          <w:trHeight w:val="210"/>
        </w:trPr>
        <w:tc>
          <w:tcPr>
            <w:tcW w:w="1367" w:type="dxa"/>
            <w:tcBorders>
              <w:top w:val="single" w:sz="5" w:space="0" w:color="000000"/>
              <w:left w:val="single" w:sz="5" w:space="0" w:color="000000"/>
              <w:bottom w:val="double" w:sz="5" w:space="0" w:color="000000"/>
              <w:right w:val="single" w:sz="5" w:space="0" w:color="000000"/>
            </w:tcBorders>
          </w:tcPr>
          <w:p w14:paraId="0CB6069C"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3E284871" w14:textId="77777777" w:rsidR="00D66977" w:rsidRPr="00930A31" w:rsidRDefault="00D66977" w:rsidP="00246A6E">
            <w:pPr>
              <w:pStyle w:val="Default"/>
              <w:spacing w:before="40" w:after="40"/>
              <w:jc w:val="right"/>
              <w:rPr>
                <w:rFonts w:ascii="Arial" w:hAnsi="Arial" w:cs="Arial"/>
                <w:sz w:val="18"/>
                <w:szCs w:val="18"/>
              </w:rPr>
            </w:pPr>
            <w:r w:rsidRPr="00930A31">
              <w:rPr>
                <w:rFonts w:ascii="Arial" w:hAnsi="Arial" w:cs="Arial"/>
                <w:sz w:val="18"/>
                <w:szCs w:val="18"/>
              </w:rPr>
              <w:t>27</w:t>
            </w:r>
          </w:p>
        </w:tc>
        <w:tc>
          <w:tcPr>
            <w:tcW w:w="7130" w:type="dxa"/>
            <w:tcBorders>
              <w:top w:val="single" w:sz="5" w:space="0" w:color="000000"/>
              <w:left w:val="single" w:sz="5" w:space="0" w:color="000000"/>
              <w:bottom w:val="double" w:sz="5" w:space="0" w:color="000000"/>
              <w:right w:val="single" w:sz="5" w:space="0" w:color="000000"/>
            </w:tcBorders>
          </w:tcPr>
          <w:p w14:paraId="2A6FF29D" w14:textId="77777777" w:rsidR="00D66977" w:rsidRPr="00930A31" w:rsidRDefault="00D66977" w:rsidP="00246A6E">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530" w:type="dxa"/>
            <w:tcBorders>
              <w:top w:val="single" w:sz="5" w:space="0" w:color="000000"/>
              <w:left w:val="single" w:sz="5" w:space="0" w:color="000000"/>
              <w:bottom w:val="double" w:sz="5" w:space="0" w:color="000000"/>
              <w:right w:val="single" w:sz="5" w:space="0" w:color="000000"/>
            </w:tcBorders>
          </w:tcPr>
          <w:p w14:paraId="23BB4987" w14:textId="77777777" w:rsidR="00D66977" w:rsidRPr="00930A31" w:rsidRDefault="00D66977" w:rsidP="00246A6E">
            <w:pPr>
              <w:pStyle w:val="Default"/>
              <w:spacing w:before="40" w:after="40"/>
              <w:jc w:val="center"/>
              <w:rPr>
                <w:rFonts w:ascii="Arial" w:hAnsi="Arial" w:cs="Arial"/>
                <w:color w:val="auto"/>
                <w:sz w:val="18"/>
                <w:szCs w:val="18"/>
              </w:rPr>
            </w:pPr>
            <w:r>
              <w:rPr>
                <w:rFonts w:ascii="Arial" w:hAnsi="Arial" w:cs="Arial"/>
                <w:color w:val="auto"/>
                <w:sz w:val="18"/>
                <w:szCs w:val="18"/>
              </w:rPr>
              <w:t>Page 2</w:t>
            </w:r>
          </w:p>
        </w:tc>
      </w:tr>
    </w:tbl>
    <w:p w14:paraId="265644B8" w14:textId="77777777" w:rsidR="00D66977" w:rsidRPr="0063773E" w:rsidRDefault="00D66977" w:rsidP="00D66977">
      <w:pPr>
        <w:jc w:val="center"/>
        <w:rPr>
          <w:rFonts w:ascii="Times New Roman" w:hAnsi="Times New Roman" w:cs="Times New Roman"/>
          <w:b/>
          <w:bCs/>
          <w:sz w:val="22"/>
          <w:szCs w:val="22"/>
          <w:lang w:val="en-US"/>
        </w:rPr>
      </w:pPr>
    </w:p>
    <w:p w14:paraId="1FEB5E9A" w14:textId="77777777" w:rsidR="00D66977" w:rsidRDefault="00D66977" w:rsidP="00596BEB">
      <w:pPr>
        <w:jc w:val="center"/>
        <w:rPr>
          <w:rFonts w:ascii="Times New Roman" w:hAnsi="Times New Roman" w:cs="Times New Roman"/>
          <w:b/>
          <w:bCs/>
        </w:rPr>
      </w:pPr>
    </w:p>
    <w:p w14:paraId="35717494" w14:textId="0F32837F" w:rsidR="00BB661A" w:rsidRPr="00BB661A" w:rsidRDefault="00BB661A" w:rsidP="00596BEB">
      <w:pPr>
        <w:jc w:val="center"/>
        <w:rPr>
          <w:rFonts w:ascii="Times New Roman" w:hAnsi="Times New Roman" w:cs="Times New Roman"/>
          <w:b/>
          <w:bCs/>
        </w:rPr>
      </w:pPr>
      <w:r>
        <w:rPr>
          <w:rFonts w:ascii="Times New Roman" w:hAnsi="Times New Roman" w:cs="Times New Roman"/>
          <w:b/>
          <w:bCs/>
        </w:rPr>
        <w:lastRenderedPageBreak/>
        <w:t xml:space="preserve">Supplementary Table </w:t>
      </w:r>
      <w:r w:rsidR="00D66977">
        <w:rPr>
          <w:rFonts w:ascii="Times New Roman" w:hAnsi="Times New Roman" w:cs="Times New Roman"/>
          <w:b/>
          <w:bCs/>
        </w:rPr>
        <w:t>2</w:t>
      </w:r>
      <w:r w:rsidR="00596BEB">
        <w:rPr>
          <w:rFonts w:ascii="Times New Roman" w:hAnsi="Times New Roman" w:cs="Times New Roman"/>
          <w:b/>
          <w:bCs/>
        </w:rPr>
        <w:t xml:space="preserve">: </w:t>
      </w:r>
      <w:r w:rsidR="00596BEB">
        <w:rPr>
          <w:rFonts w:ascii="Times New Roman" w:eastAsia="Times New Roman" w:hAnsi="Times New Roman" w:cs="Times New Roman"/>
          <w:b/>
        </w:rPr>
        <w:t>Search strategy-</w:t>
      </w:r>
      <w:r w:rsidRPr="00BB661A">
        <w:rPr>
          <w:rFonts w:ascii="Times New Roman" w:hAnsi="Times New Roman" w:cs="Times New Roman"/>
          <w:b/>
          <w:bCs/>
        </w:rPr>
        <w:t>PubMed</w:t>
      </w:r>
    </w:p>
    <w:tbl>
      <w:tblPr>
        <w:tblW w:w="9204" w:type="dxa"/>
        <w:tblCellMar>
          <w:top w:w="15" w:type="dxa"/>
          <w:left w:w="15" w:type="dxa"/>
          <w:bottom w:w="15" w:type="dxa"/>
          <w:right w:w="15" w:type="dxa"/>
        </w:tblCellMar>
        <w:tblLook w:val="04A0" w:firstRow="1" w:lastRow="0" w:firstColumn="1" w:lastColumn="0" w:noHBand="0" w:noVBand="1"/>
      </w:tblPr>
      <w:tblGrid>
        <w:gridCol w:w="1594"/>
        <w:gridCol w:w="440"/>
        <w:gridCol w:w="4808"/>
        <w:gridCol w:w="1340"/>
        <w:gridCol w:w="1022"/>
      </w:tblGrid>
      <w:tr w:rsidR="00BB661A" w:rsidRPr="00BB661A" w14:paraId="16102557" w14:textId="77777777" w:rsidTr="00BB661A">
        <w:trPr>
          <w:trHeight w:val="85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920EE8" w14:textId="77777777" w:rsidR="00BB661A" w:rsidRPr="00BB661A" w:rsidRDefault="00BB661A" w:rsidP="00596BEB">
            <w:pPr>
              <w:jc w:val="center"/>
              <w:rPr>
                <w:rFonts w:ascii="Times New Roman" w:hAnsi="Times New Roman" w:cs="Times New Roman"/>
                <w:b/>
                <w:bCs/>
              </w:rPr>
            </w:pPr>
            <w:r w:rsidRPr="00BB661A">
              <w:rPr>
                <w:rFonts w:ascii="Times New Roman" w:hAnsi="Times New Roman" w:cs="Times New Roman"/>
                <w:b/>
                <w:bCs/>
              </w:rPr>
              <w:t>Framework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52BC83" w14:textId="77777777" w:rsidR="00BB661A" w:rsidRPr="00BB661A" w:rsidRDefault="00BB661A" w:rsidP="00596BEB">
            <w:pPr>
              <w:jc w:val="center"/>
              <w:rPr>
                <w:rFonts w:ascii="Times New Roman" w:hAnsi="Times New Roman" w:cs="Times New Roman"/>
                <w:b/>
                <w:bC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16CC74" w14:textId="77777777" w:rsidR="00BB661A" w:rsidRPr="00BB661A" w:rsidRDefault="00BB661A" w:rsidP="00596BEB">
            <w:pPr>
              <w:jc w:val="center"/>
              <w:rPr>
                <w:rFonts w:ascii="Times New Roman" w:hAnsi="Times New Roman" w:cs="Times New Roman"/>
                <w:b/>
                <w:bCs/>
              </w:rPr>
            </w:pPr>
            <w:r w:rsidRPr="00BB661A">
              <w:rPr>
                <w:rFonts w:ascii="Times New Roman" w:hAnsi="Times New Roman" w:cs="Times New Roman"/>
                <w:b/>
                <w:bCs/>
              </w:rPr>
              <w:t>Search Terms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AE2FF8" w14:textId="77777777" w:rsidR="00BB661A" w:rsidRPr="00BB661A" w:rsidRDefault="00BB661A" w:rsidP="00596BEB">
            <w:pPr>
              <w:jc w:val="center"/>
              <w:rPr>
                <w:rFonts w:ascii="Times New Roman" w:hAnsi="Times New Roman" w:cs="Times New Roman"/>
                <w:b/>
                <w:bCs/>
              </w:rPr>
            </w:pPr>
            <w:r w:rsidRPr="00BB661A">
              <w:rPr>
                <w:rFonts w:ascii="Times New Roman" w:hAnsi="Times New Roman" w:cs="Times New Roman"/>
                <w:b/>
                <w:bCs/>
              </w:rPr>
              <w:t>On 12/06/2025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730EEB" w14:textId="77777777" w:rsidR="00BB661A" w:rsidRPr="00BB661A" w:rsidRDefault="00BB661A" w:rsidP="00596BEB">
            <w:pPr>
              <w:jc w:val="center"/>
              <w:rPr>
                <w:rFonts w:ascii="Times New Roman" w:hAnsi="Times New Roman" w:cs="Times New Roman"/>
                <w:b/>
                <w:bCs/>
              </w:rPr>
            </w:pPr>
            <w:r w:rsidRPr="00BB661A">
              <w:rPr>
                <w:rFonts w:ascii="Times New Roman" w:hAnsi="Times New Roman" w:cs="Times New Roman"/>
                <w:b/>
                <w:bCs/>
              </w:rPr>
              <w:t>After TiAb</w:t>
            </w:r>
          </w:p>
        </w:tc>
      </w:tr>
      <w:tr w:rsidR="00BB661A" w:rsidRPr="00BB661A" w14:paraId="5549F8A8" w14:textId="77777777" w:rsidTr="00BB661A">
        <w:trPr>
          <w:trHeight w:val="52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753787" w14:textId="77777777" w:rsidR="00BB661A" w:rsidRPr="00BB661A" w:rsidRDefault="00BB661A" w:rsidP="00BB661A">
            <w:pPr>
              <w:rPr>
                <w:rFonts w:ascii="Times New Roman" w:hAnsi="Times New Roman" w:cs="Times New Roman"/>
              </w:rPr>
            </w:pPr>
            <w:r w:rsidRPr="00BB661A">
              <w:rPr>
                <w:rFonts w:ascii="Times New Roman" w:hAnsi="Times New Roman" w:cs="Times New Roman"/>
              </w:rPr>
              <w:t>P-Population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DFDD02" w14:textId="77777777" w:rsidR="00BB661A" w:rsidRPr="00BB661A" w:rsidRDefault="00BB661A" w:rsidP="00BB661A">
            <w:pPr>
              <w:rPr>
                <w:rFonts w:ascii="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2E5A95" w14:textId="77777777" w:rsidR="00BB661A" w:rsidRPr="00BB661A" w:rsidRDefault="00BB661A" w:rsidP="00BB661A">
            <w:pPr>
              <w:rPr>
                <w:rFonts w:ascii="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560390" w14:textId="77777777" w:rsidR="00BB661A" w:rsidRPr="00BB661A" w:rsidRDefault="00BB661A" w:rsidP="00BB661A">
            <w:pPr>
              <w:rPr>
                <w:rFonts w:ascii="Times New Roman" w:hAnsi="Times New Roman" w:cs="Times New Roman"/>
              </w:rPr>
            </w:pPr>
            <w:hyperlink r:id="rId7" w:history="1">
              <w:r w:rsidRPr="00BB661A">
                <w:rPr>
                  <w:rStyle w:val="Hyperlink"/>
                  <w:rFonts w:ascii="Times New Roman" w:hAnsi="Times New Roman" w:cs="Times New Roman"/>
                </w:rPr>
                <w:t> </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D36155" w14:textId="77777777" w:rsidR="00BB661A" w:rsidRPr="00BB661A" w:rsidRDefault="00BB661A" w:rsidP="00BB661A">
            <w:pPr>
              <w:rPr>
                <w:rFonts w:ascii="Times New Roman" w:hAnsi="Times New Roman" w:cs="Times New Roman"/>
              </w:rPr>
            </w:pPr>
          </w:p>
        </w:tc>
      </w:tr>
      <w:tr w:rsidR="00BB661A" w:rsidRPr="00BB661A" w14:paraId="219C415D" w14:textId="77777777" w:rsidTr="00BB661A">
        <w:trPr>
          <w:trHeight w:val="136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D52BC3" w14:textId="77777777" w:rsidR="00BB661A" w:rsidRPr="00BB661A" w:rsidRDefault="00BB661A" w:rsidP="00BB661A">
            <w:pPr>
              <w:rPr>
                <w:rFonts w:ascii="Times New Roman" w:hAnsi="Times New Roman" w:cs="Times New Roman"/>
              </w:rPr>
            </w:pPr>
            <w:r w:rsidRPr="00BB661A">
              <w:rPr>
                <w:rFonts w:ascii="Times New Roman" w:hAnsi="Times New Roman" w:cs="Times New Roman"/>
              </w:rPr>
              <w:t>I-Intervention OR Exposure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FC8C71" w14:textId="77777777" w:rsidR="00BB661A" w:rsidRPr="00BB661A" w:rsidRDefault="00BB661A" w:rsidP="00BB661A">
            <w:pPr>
              <w:rPr>
                <w:rFonts w:ascii="Times New Roman" w:hAnsi="Times New Roman" w:cs="Times New Roman"/>
              </w:rPr>
            </w:pPr>
            <w:r w:rsidRPr="00BB661A">
              <w:rPr>
                <w:rFonts w:ascii="Times New Roman" w:hAnsi="Times New Roman" w:cs="Times New Roman"/>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A49229" w14:textId="77777777" w:rsidR="00BB661A" w:rsidRPr="00BB661A" w:rsidRDefault="00BB661A" w:rsidP="00BB661A">
            <w:pPr>
              <w:rPr>
                <w:rFonts w:ascii="Times New Roman" w:hAnsi="Times New Roman" w:cs="Times New Roman"/>
              </w:rPr>
            </w:pPr>
            <w:r w:rsidRPr="00BB661A">
              <w:rPr>
                <w:rFonts w:ascii="Times New Roman" w:hAnsi="Times New Roman" w:cs="Times New Roman"/>
              </w:rPr>
              <w:t>"Cervical Cancer" OR "Uterine Cervical Neoplasms"[Mesh] OR (cervi* AND (carcinoma OR neoplas* OR cancer OR malignancy OR tumor))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87F0D5" w14:textId="77777777" w:rsidR="00BB661A" w:rsidRPr="00BB661A" w:rsidRDefault="00BB661A" w:rsidP="00BB661A">
            <w:pPr>
              <w:rPr>
                <w:rFonts w:ascii="Times New Roman" w:hAnsi="Times New Roman" w:cs="Times New Roman"/>
              </w:rPr>
            </w:pPr>
            <w:hyperlink r:id="rId8" w:history="1">
              <w:r w:rsidRPr="00BB661A">
                <w:rPr>
                  <w:rStyle w:val="Hyperlink"/>
                  <w:rFonts w:ascii="Times New Roman" w:hAnsi="Times New Roman" w:cs="Times New Roman"/>
                </w:rPr>
                <w:t>184,508</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2EEF3A" w14:textId="77777777" w:rsidR="00BB661A" w:rsidRPr="00BB661A" w:rsidRDefault="00BB661A" w:rsidP="00BB661A">
            <w:pPr>
              <w:rPr>
                <w:rFonts w:ascii="Times New Roman" w:hAnsi="Times New Roman" w:cs="Times New Roman"/>
              </w:rPr>
            </w:pPr>
          </w:p>
        </w:tc>
      </w:tr>
      <w:tr w:rsidR="00BB661A" w:rsidRPr="00BB661A" w14:paraId="07018597" w14:textId="77777777" w:rsidTr="00BB661A">
        <w:trPr>
          <w:trHeight w:val="223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845698" w14:textId="77777777" w:rsidR="00BB661A" w:rsidRPr="00BB661A" w:rsidRDefault="00BB661A" w:rsidP="00BB661A">
            <w:pPr>
              <w:rPr>
                <w:rFonts w:ascii="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FAB579" w14:textId="77777777" w:rsidR="00BB661A" w:rsidRPr="00BB661A" w:rsidRDefault="00BB661A" w:rsidP="00BB661A">
            <w:pPr>
              <w:rPr>
                <w:rFonts w:ascii="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10BBE7" w14:textId="7465DF51" w:rsidR="00BB661A" w:rsidRPr="00BB661A" w:rsidRDefault="00BB661A" w:rsidP="00BB661A">
            <w:pPr>
              <w:rPr>
                <w:rFonts w:ascii="Times New Roman" w:hAnsi="Times New Roman" w:cs="Times New Roman"/>
              </w:rPr>
            </w:pPr>
            <w:r w:rsidRPr="00BB661A">
              <w:rPr>
                <w:rFonts w:ascii="Times New Roman" w:hAnsi="Times New Roman" w:cs="Times New Roman"/>
              </w:rPr>
              <w:t>(((((Cervical Cancer</w:t>
            </w:r>
            <w:r w:rsidR="00662B4F">
              <w:rPr>
                <w:rFonts w:ascii="Times New Roman" w:hAnsi="Times New Roman" w:cs="Times New Roman"/>
              </w:rPr>
              <w:t xml:space="preserve"> </w:t>
            </w:r>
            <w:r w:rsidRPr="00BB661A">
              <w:rPr>
                <w:rFonts w:ascii="Times New Roman" w:hAnsi="Times New Roman" w:cs="Times New Roman"/>
              </w:rPr>
              <w:t>[Title/Abstract])) OR ((cervi*[Title/Abstract] AND (carcinoma</w:t>
            </w:r>
            <w:r w:rsidR="00662B4F">
              <w:rPr>
                <w:rFonts w:ascii="Times New Roman" w:hAnsi="Times New Roman" w:cs="Times New Roman"/>
              </w:rPr>
              <w:t xml:space="preserve"> </w:t>
            </w:r>
            <w:r w:rsidRPr="00BB661A">
              <w:rPr>
                <w:rFonts w:ascii="Times New Roman" w:hAnsi="Times New Roman" w:cs="Times New Roman"/>
              </w:rPr>
              <w:t>[Title/Abstract] OR cancer</w:t>
            </w:r>
            <w:r w:rsidR="00662B4F">
              <w:rPr>
                <w:rFonts w:ascii="Times New Roman" w:hAnsi="Times New Roman" w:cs="Times New Roman"/>
              </w:rPr>
              <w:t xml:space="preserve"> </w:t>
            </w:r>
            <w:r w:rsidRPr="00BB661A">
              <w:rPr>
                <w:rFonts w:ascii="Times New Roman" w:hAnsi="Times New Roman" w:cs="Times New Roman"/>
              </w:rPr>
              <w:t>[Title/Abstract] OR malignancy</w:t>
            </w:r>
            <w:r w:rsidR="00662B4F">
              <w:rPr>
                <w:rFonts w:ascii="Times New Roman" w:hAnsi="Times New Roman" w:cs="Times New Roman"/>
              </w:rPr>
              <w:t xml:space="preserve"> </w:t>
            </w:r>
            <w:r w:rsidRPr="00BB661A">
              <w:rPr>
                <w:rFonts w:ascii="Times New Roman" w:hAnsi="Times New Roman" w:cs="Times New Roman"/>
              </w:rPr>
              <w:t>[Title/Abstract] OR tumor[Title/Abstract])))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054857" w14:textId="77777777" w:rsidR="00BB661A" w:rsidRPr="00BB661A" w:rsidRDefault="00BB661A" w:rsidP="00BB661A">
            <w:pPr>
              <w:rPr>
                <w:rFonts w:ascii="Times New Roman" w:hAnsi="Times New Roman" w:cs="Times New Roman"/>
                <w:b/>
                <w:bC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B4E6A8" w14:textId="77777777" w:rsidR="00BB661A" w:rsidRPr="00BB661A" w:rsidRDefault="00BB661A" w:rsidP="00BB661A">
            <w:pPr>
              <w:rPr>
                <w:rFonts w:ascii="Times New Roman" w:hAnsi="Times New Roman" w:cs="Times New Roman"/>
              </w:rPr>
            </w:pPr>
            <w:hyperlink r:id="rId9" w:history="1">
              <w:r w:rsidRPr="00BB661A">
                <w:rPr>
                  <w:rStyle w:val="Hyperlink"/>
                  <w:rFonts w:ascii="Times New Roman" w:hAnsi="Times New Roman" w:cs="Times New Roman"/>
                </w:rPr>
                <w:t>157,318</w:t>
              </w:r>
            </w:hyperlink>
          </w:p>
        </w:tc>
      </w:tr>
      <w:tr w:rsidR="00BB661A" w:rsidRPr="00BB661A" w14:paraId="1B41A284" w14:textId="77777777" w:rsidTr="00BB661A">
        <w:trPr>
          <w:trHeight w:val="85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6E9B10" w14:textId="77777777" w:rsidR="00BB661A" w:rsidRPr="00BB661A" w:rsidRDefault="00BB661A" w:rsidP="00BB661A">
            <w:pPr>
              <w:rPr>
                <w:rFonts w:ascii="Times New Roman" w:hAnsi="Times New Roman" w:cs="Times New Roman"/>
              </w:rPr>
            </w:pPr>
            <w:r w:rsidRPr="00BB661A">
              <w:rPr>
                <w:rFonts w:ascii="Times New Roman" w:hAnsi="Times New Roman" w:cs="Times New Roman"/>
              </w:rPr>
              <w:t>C-Comparator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3FB146" w14:textId="77777777" w:rsidR="00BB661A" w:rsidRPr="00BB661A" w:rsidRDefault="00BB661A" w:rsidP="00BB661A">
            <w:pPr>
              <w:rPr>
                <w:rFonts w:ascii="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807297" w14:textId="77777777" w:rsidR="00BB661A" w:rsidRPr="00BB661A" w:rsidRDefault="00BB661A" w:rsidP="00BB661A">
            <w:pPr>
              <w:rPr>
                <w:rFonts w:ascii="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B8F27C" w14:textId="77777777" w:rsidR="00BB661A" w:rsidRPr="00BB661A" w:rsidRDefault="00BB661A" w:rsidP="00BB661A">
            <w:pPr>
              <w:rPr>
                <w:rFonts w:ascii="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3B3A8B" w14:textId="77777777" w:rsidR="00BB661A" w:rsidRPr="00BB661A" w:rsidRDefault="00BB661A" w:rsidP="00BB661A">
            <w:pPr>
              <w:rPr>
                <w:rFonts w:ascii="Times New Roman" w:hAnsi="Times New Roman" w:cs="Times New Roman"/>
              </w:rPr>
            </w:pPr>
          </w:p>
        </w:tc>
      </w:tr>
      <w:tr w:rsidR="00BB661A" w:rsidRPr="00BB661A" w14:paraId="1F50A711" w14:textId="77777777" w:rsidTr="00BB661A">
        <w:trPr>
          <w:trHeight w:val="89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046863" w14:textId="77777777" w:rsidR="00BB661A" w:rsidRPr="00BB661A" w:rsidRDefault="00BB661A" w:rsidP="00BB661A">
            <w:pPr>
              <w:rPr>
                <w:rFonts w:ascii="Times New Roman" w:hAnsi="Times New Roman" w:cs="Times New Roman"/>
              </w:rPr>
            </w:pPr>
            <w:r w:rsidRPr="00BB661A">
              <w:rPr>
                <w:rFonts w:ascii="Times New Roman" w:hAnsi="Times New Roman" w:cs="Times New Roman"/>
              </w:rPr>
              <w:t>O-Outcome</w:t>
            </w:r>
          </w:p>
          <w:p w14:paraId="04256DEB" w14:textId="77777777" w:rsidR="00BB661A" w:rsidRPr="00BB661A" w:rsidRDefault="00BB661A" w:rsidP="00BB661A">
            <w:pPr>
              <w:rPr>
                <w:rFonts w:ascii="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F67C95" w14:textId="77777777" w:rsidR="00BB661A" w:rsidRPr="00BB661A" w:rsidRDefault="00BB661A" w:rsidP="00BB661A">
            <w:pPr>
              <w:rPr>
                <w:rFonts w:ascii="Times New Roman" w:hAnsi="Times New Roman" w:cs="Times New Roman"/>
              </w:rPr>
            </w:pPr>
            <w:r w:rsidRPr="00BB661A">
              <w:rPr>
                <w:rFonts w:ascii="Times New Roman" w:hAnsi="Times New Roman" w:cs="Times New Roman"/>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161A0C" w14:textId="77777777" w:rsidR="00BB661A" w:rsidRPr="00BB661A" w:rsidRDefault="00BB661A" w:rsidP="00BB661A">
            <w:pPr>
              <w:rPr>
                <w:rFonts w:ascii="Times New Roman" w:hAnsi="Times New Roman" w:cs="Times New Roman"/>
              </w:rPr>
            </w:pPr>
            <w:r w:rsidRPr="00BB661A">
              <w:rPr>
                <w:rFonts w:ascii="Times New Roman" w:hAnsi="Times New Roman" w:cs="Times New Roman"/>
              </w:rPr>
              <w:t>EQ-5D OR EQ5D OR “EQ 5-Dimension” OR (“EQ 5D”) OR Euroqol OR HRQOL OR (Health-related quality of life)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F227DB" w14:textId="77777777" w:rsidR="00BB661A" w:rsidRPr="00BB661A" w:rsidRDefault="00BB661A" w:rsidP="00BB661A">
            <w:pPr>
              <w:rPr>
                <w:rFonts w:ascii="Times New Roman" w:hAnsi="Times New Roman" w:cs="Times New Roman"/>
              </w:rPr>
            </w:pPr>
            <w:hyperlink r:id="rId10" w:history="1">
              <w:r w:rsidRPr="00BB661A">
                <w:rPr>
                  <w:rStyle w:val="Hyperlink"/>
                  <w:rFonts w:ascii="Times New Roman" w:hAnsi="Times New Roman" w:cs="Times New Roman"/>
                  <w:b/>
                  <w:bCs/>
                </w:rPr>
                <w:t>653,420</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EFF32B" w14:textId="77777777" w:rsidR="00BB661A" w:rsidRPr="00BB661A" w:rsidRDefault="00BB661A" w:rsidP="00BB661A">
            <w:pPr>
              <w:rPr>
                <w:rFonts w:ascii="Times New Roman" w:hAnsi="Times New Roman" w:cs="Times New Roman"/>
              </w:rPr>
            </w:pPr>
            <w:hyperlink r:id="rId11" w:history="1">
              <w:r w:rsidRPr="00BB661A">
                <w:rPr>
                  <w:rStyle w:val="Hyperlink"/>
                  <w:rFonts w:ascii="Times New Roman" w:hAnsi="Times New Roman" w:cs="Times New Roman"/>
                  <w:b/>
                  <w:bCs/>
                </w:rPr>
                <w:t>654,606</w:t>
              </w:r>
            </w:hyperlink>
          </w:p>
        </w:tc>
      </w:tr>
      <w:tr w:rsidR="00BB661A" w:rsidRPr="00BB661A" w14:paraId="76900A22" w14:textId="77777777" w:rsidTr="00BB661A">
        <w:trPr>
          <w:trHeight w:val="86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2606F9" w14:textId="77777777" w:rsidR="00BB661A" w:rsidRPr="00BB661A" w:rsidRDefault="00BB661A" w:rsidP="00BB661A">
            <w:pPr>
              <w:rPr>
                <w:rFonts w:ascii="Times New Roman" w:hAnsi="Times New Roman" w:cs="Times New Roman"/>
              </w:rPr>
            </w:pPr>
            <w:r w:rsidRPr="00BB661A">
              <w:rPr>
                <w:rFonts w:ascii="Times New Roman" w:hAnsi="Times New Roman" w:cs="Times New Roman"/>
              </w:rPr>
              <w:t>P AND I AND C AND 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E66974" w14:textId="77777777" w:rsidR="00BB661A" w:rsidRPr="00BB661A" w:rsidRDefault="00BB661A" w:rsidP="00BB661A">
            <w:pPr>
              <w:rPr>
                <w:rFonts w:ascii="Times New Roman" w:hAnsi="Times New Roman" w:cs="Times New Roman"/>
              </w:rPr>
            </w:pPr>
            <w:r w:rsidRPr="00BB661A">
              <w:rPr>
                <w:rFonts w:ascii="Times New Roman" w:hAnsi="Times New Roman" w:cs="Times New Roman"/>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686FAB" w14:textId="77777777" w:rsidR="00BB661A" w:rsidRPr="00BB661A" w:rsidRDefault="00BB661A" w:rsidP="00BB661A">
            <w:pPr>
              <w:rPr>
                <w:rFonts w:ascii="Times New Roman" w:hAnsi="Times New Roman" w:cs="Times New Roman"/>
              </w:rPr>
            </w:pPr>
            <w:r w:rsidRPr="00BB661A">
              <w:rPr>
                <w:rFonts w:ascii="Times New Roman" w:hAnsi="Times New Roman" w:cs="Times New Roman"/>
              </w:rPr>
              <w:t>#1 AND #2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90B595" w14:textId="77777777" w:rsidR="00BB661A" w:rsidRPr="00BB661A" w:rsidRDefault="00BB661A" w:rsidP="00BB661A">
            <w:pPr>
              <w:rPr>
                <w:rFonts w:ascii="Times New Roman" w:hAnsi="Times New Roman" w:cs="Times New Roman"/>
              </w:rPr>
            </w:pPr>
            <w:hyperlink r:id="rId12" w:history="1">
              <w:r w:rsidRPr="00BB661A">
                <w:rPr>
                  <w:rStyle w:val="Hyperlink"/>
                  <w:rFonts w:ascii="Times New Roman" w:hAnsi="Times New Roman" w:cs="Times New Roman"/>
                </w:rPr>
                <w:t>3,521</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92F363" w14:textId="77777777" w:rsidR="00BB661A" w:rsidRPr="00BB661A" w:rsidRDefault="00BB661A" w:rsidP="00BB661A">
            <w:pPr>
              <w:rPr>
                <w:rFonts w:ascii="Times New Roman" w:hAnsi="Times New Roman" w:cs="Times New Roman"/>
              </w:rPr>
            </w:pPr>
            <w:hyperlink r:id="rId13" w:history="1">
              <w:r w:rsidRPr="00BB661A">
                <w:rPr>
                  <w:rStyle w:val="Hyperlink"/>
                  <w:rFonts w:ascii="Times New Roman" w:hAnsi="Times New Roman" w:cs="Times New Roman"/>
                </w:rPr>
                <w:t>3,122</w:t>
              </w:r>
            </w:hyperlink>
          </w:p>
        </w:tc>
      </w:tr>
      <w:tr w:rsidR="00BB661A" w:rsidRPr="00BB661A" w14:paraId="3C5DCFAF" w14:textId="77777777" w:rsidTr="00BB661A">
        <w:trPr>
          <w:trHeight w:val="69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E1AD25" w14:textId="77777777" w:rsidR="00BB661A" w:rsidRPr="00BB661A" w:rsidRDefault="00BB661A" w:rsidP="00BB661A">
            <w:pPr>
              <w:rPr>
                <w:rFonts w:ascii="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BC2269" w14:textId="77777777" w:rsidR="00BB661A" w:rsidRPr="00BB661A" w:rsidRDefault="00BB661A" w:rsidP="00BB661A">
            <w:pPr>
              <w:rPr>
                <w:rFonts w:ascii="Times New Roman" w:hAnsi="Times New Roman" w:cs="Times New Roman"/>
              </w:rPr>
            </w:pPr>
            <w:r w:rsidRPr="00BB661A">
              <w:rPr>
                <w:rFonts w:ascii="Times New Roman" w:hAnsi="Times New Roman" w:cs="Times New Roman"/>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80D1F1" w14:textId="77777777" w:rsidR="00BB661A" w:rsidRPr="00BB661A" w:rsidRDefault="00BB661A" w:rsidP="00BB661A">
            <w:pPr>
              <w:rPr>
                <w:rFonts w:ascii="Times New Roman" w:hAnsi="Times New Roman" w:cs="Times New Roman"/>
              </w:rPr>
            </w:pPr>
            <w:r w:rsidRPr="00BB661A">
              <w:rPr>
                <w:rFonts w:ascii="Times New Roman" w:hAnsi="Times New Roman" w:cs="Times New Roman"/>
              </w:rPr>
              <w:t>#3 NOT ("case report"[Title]) OR ("case series"[Title]) OR (case-report[Title]) OR (Review[Title]) OR ("systematic review"[Title/Abstract]) OR (Meta Analysis[Title/Abstract]) OR (Meta-analysis[Title/Abstract])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02BC15" w14:textId="77777777" w:rsidR="00BB661A" w:rsidRPr="00BB661A" w:rsidRDefault="00BB661A" w:rsidP="00BB661A">
            <w:pPr>
              <w:rPr>
                <w:rFonts w:ascii="Times New Roman" w:hAnsi="Times New Roman" w:cs="Times New Roman"/>
              </w:rPr>
            </w:pPr>
            <w:hyperlink r:id="rId14" w:history="1">
              <w:r w:rsidRPr="00BB661A">
                <w:rPr>
                  <w:rStyle w:val="Hyperlink"/>
                  <w:rFonts w:ascii="Times New Roman" w:hAnsi="Times New Roman" w:cs="Times New Roman"/>
                </w:rPr>
                <w:t>3,115</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F63E92" w14:textId="77777777" w:rsidR="00BB661A" w:rsidRPr="00BB661A" w:rsidRDefault="00BB661A" w:rsidP="00BB661A">
            <w:pPr>
              <w:rPr>
                <w:rFonts w:ascii="Times New Roman" w:hAnsi="Times New Roman" w:cs="Times New Roman"/>
                <w:b/>
                <w:bCs/>
              </w:rPr>
            </w:pPr>
            <w:hyperlink r:id="rId15" w:history="1">
              <w:r w:rsidRPr="00BB661A">
                <w:rPr>
                  <w:rStyle w:val="Hyperlink"/>
                  <w:rFonts w:ascii="Times New Roman" w:hAnsi="Times New Roman" w:cs="Times New Roman"/>
                </w:rPr>
                <w:t>2767</w:t>
              </w:r>
            </w:hyperlink>
          </w:p>
          <w:p w14:paraId="27CB4689" w14:textId="77777777" w:rsidR="00BB661A" w:rsidRPr="00BB661A" w:rsidRDefault="00BB661A" w:rsidP="00BB661A">
            <w:pPr>
              <w:rPr>
                <w:rFonts w:ascii="Times New Roman" w:hAnsi="Times New Roman" w:cs="Times New Roman"/>
              </w:rPr>
            </w:pPr>
          </w:p>
        </w:tc>
      </w:tr>
    </w:tbl>
    <w:p w14:paraId="75F54536" w14:textId="5B35888F" w:rsidR="00BB661A" w:rsidRPr="00BB661A" w:rsidRDefault="00BB661A" w:rsidP="00BB661A">
      <w:pPr>
        <w:rPr>
          <w:rFonts w:ascii="Times New Roman" w:hAnsi="Times New Roman" w:cs="Times New Roman"/>
        </w:rPr>
      </w:pPr>
    </w:p>
    <w:p w14:paraId="550C8A68" w14:textId="77777777" w:rsidR="00596BEB" w:rsidRDefault="00596BEB" w:rsidP="00BB661A">
      <w:pPr>
        <w:rPr>
          <w:rFonts w:ascii="Times New Roman" w:hAnsi="Times New Roman" w:cs="Times New Roman"/>
          <w:b/>
          <w:bCs/>
        </w:rPr>
      </w:pPr>
    </w:p>
    <w:p w14:paraId="2A967EFB" w14:textId="77777777" w:rsidR="00596BEB" w:rsidRDefault="00596BEB" w:rsidP="00BB661A">
      <w:pPr>
        <w:rPr>
          <w:rFonts w:ascii="Times New Roman" w:hAnsi="Times New Roman" w:cs="Times New Roman"/>
          <w:b/>
          <w:bCs/>
        </w:rPr>
      </w:pPr>
    </w:p>
    <w:p w14:paraId="3F147A00" w14:textId="41BB81A6" w:rsidR="00BB661A" w:rsidRPr="00BB661A" w:rsidRDefault="00BB661A" w:rsidP="00596BEB">
      <w:pPr>
        <w:jc w:val="center"/>
        <w:rPr>
          <w:rFonts w:ascii="Times New Roman" w:hAnsi="Times New Roman" w:cs="Times New Roman"/>
          <w:b/>
          <w:bCs/>
        </w:rPr>
      </w:pPr>
      <w:r>
        <w:rPr>
          <w:rFonts w:ascii="Times New Roman" w:hAnsi="Times New Roman" w:cs="Times New Roman"/>
          <w:b/>
          <w:bCs/>
        </w:rPr>
        <w:lastRenderedPageBreak/>
        <w:t xml:space="preserve">Supplementary Table </w:t>
      </w:r>
      <w:r w:rsidR="00D66977">
        <w:rPr>
          <w:rFonts w:ascii="Times New Roman" w:hAnsi="Times New Roman" w:cs="Times New Roman"/>
          <w:b/>
          <w:bCs/>
        </w:rPr>
        <w:t>3</w:t>
      </w:r>
      <w:r w:rsidR="00596BEB">
        <w:rPr>
          <w:rFonts w:ascii="Times New Roman" w:hAnsi="Times New Roman" w:cs="Times New Roman"/>
          <w:b/>
          <w:bCs/>
        </w:rPr>
        <w:t xml:space="preserve">: </w:t>
      </w:r>
      <w:r w:rsidR="00596BEB">
        <w:rPr>
          <w:rFonts w:ascii="Times New Roman" w:eastAsia="Times New Roman" w:hAnsi="Times New Roman" w:cs="Times New Roman"/>
          <w:b/>
        </w:rPr>
        <w:t>Search strategy-</w:t>
      </w:r>
      <w:r w:rsidRPr="00BB661A">
        <w:rPr>
          <w:rFonts w:ascii="Times New Roman" w:hAnsi="Times New Roman" w:cs="Times New Roman"/>
          <w:b/>
          <w:bCs/>
        </w:rPr>
        <w:t>Scopus</w:t>
      </w:r>
    </w:p>
    <w:tbl>
      <w:tblPr>
        <w:tblW w:w="0" w:type="auto"/>
        <w:tblCellMar>
          <w:top w:w="15" w:type="dxa"/>
          <w:left w:w="15" w:type="dxa"/>
          <w:bottom w:w="15" w:type="dxa"/>
          <w:right w:w="15" w:type="dxa"/>
        </w:tblCellMar>
        <w:tblLook w:val="04A0" w:firstRow="1" w:lastRow="0" w:firstColumn="1" w:lastColumn="0" w:noHBand="0" w:noVBand="1"/>
      </w:tblPr>
      <w:tblGrid>
        <w:gridCol w:w="1866"/>
        <w:gridCol w:w="5155"/>
        <w:gridCol w:w="1985"/>
      </w:tblGrid>
      <w:tr w:rsidR="00BB661A" w:rsidRPr="00283E3E" w14:paraId="6304B4DD"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99282C" w14:textId="77777777" w:rsidR="00BB661A" w:rsidRPr="00BB661A" w:rsidRDefault="00BB661A" w:rsidP="00596BEB">
            <w:pPr>
              <w:jc w:val="center"/>
              <w:rPr>
                <w:rFonts w:ascii="Times New Roman" w:hAnsi="Times New Roman" w:cs="Times New Roman"/>
                <w:b/>
                <w:bCs/>
              </w:rPr>
            </w:pPr>
            <w:r w:rsidRPr="00BB661A">
              <w:rPr>
                <w:rFonts w:ascii="Times New Roman" w:hAnsi="Times New Roman" w:cs="Times New Roman"/>
                <w:b/>
                <w:bCs/>
              </w:rPr>
              <w:t>Framework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A6CF1E" w14:textId="77777777" w:rsidR="00BB661A" w:rsidRPr="00BB661A" w:rsidRDefault="00BB661A" w:rsidP="00596BEB">
            <w:pPr>
              <w:jc w:val="center"/>
              <w:rPr>
                <w:rFonts w:ascii="Times New Roman" w:hAnsi="Times New Roman" w:cs="Times New Roman"/>
                <w:b/>
                <w:bCs/>
              </w:rPr>
            </w:pPr>
            <w:r w:rsidRPr="00BB661A">
              <w:rPr>
                <w:rFonts w:ascii="Times New Roman" w:hAnsi="Times New Roman" w:cs="Times New Roman"/>
                <w:b/>
                <w:bCs/>
              </w:rPr>
              <w:t>Search Terms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646F09" w14:textId="14F00218" w:rsidR="00BB661A" w:rsidRPr="00BB661A" w:rsidRDefault="00BB661A" w:rsidP="00596BEB">
            <w:pPr>
              <w:jc w:val="center"/>
              <w:rPr>
                <w:rFonts w:ascii="Times New Roman" w:hAnsi="Times New Roman" w:cs="Times New Roman"/>
                <w:b/>
                <w:bCs/>
              </w:rPr>
            </w:pPr>
            <w:r w:rsidRPr="00BB661A">
              <w:rPr>
                <w:rFonts w:ascii="Times New Roman" w:hAnsi="Times New Roman" w:cs="Times New Roman"/>
                <w:b/>
                <w:bCs/>
              </w:rPr>
              <w:t xml:space="preserve">Search Hits as on </w:t>
            </w:r>
            <w:r w:rsidR="00283E3E" w:rsidRPr="00283E3E">
              <w:rPr>
                <w:rFonts w:ascii="Times New Roman" w:hAnsi="Times New Roman" w:cs="Times New Roman"/>
                <w:b/>
                <w:bCs/>
              </w:rPr>
              <w:t>12</w:t>
            </w:r>
            <w:r w:rsidRPr="00283E3E">
              <w:rPr>
                <w:rFonts w:ascii="Times New Roman" w:hAnsi="Times New Roman" w:cs="Times New Roman"/>
                <w:b/>
                <w:bCs/>
              </w:rPr>
              <w:t>/</w:t>
            </w:r>
            <w:r w:rsidR="00283E3E" w:rsidRPr="00283E3E">
              <w:rPr>
                <w:rFonts w:ascii="Times New Roman" w:hAnsi="Times New Roman" w:cs="Times New Roman"/>
                <w:b/>
                <w:bCs/>
              </w:rPr>
              <w:t>06</w:t>
            </w:r>
            <w:r w:rsidRPr="00283E3E">
              <w:rPr>
                <w:rFonts w:ascii="Times New Roman" w:hAnsi="Times New Roman" w:cs="Times New Roman"/>
                <w:b/>
                <w:bCs/>
              </w:rPr>
              <w:t>/</w:t>
            </w:r>
            <w:r w:rsidR="00283E3E" w:rsidRPr="00283E3E">
              <w:rPr>
                <w:rFonts w:ascii="Times New Roman" w:hAnsi="Times New Roman" w:cs="Times New Roman"/>
                <w:b/>
                <w:bCs/>
              </w:rPr>
              <w:t>2025</w:t>
            </w:r>
          </w:p>
        </w:tc>
      </w:tr>
      <w:tr w:rsidR="00BB661A" w:rsidRPr="00283E3E" w14:paraId="61BC953D"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9B6CC2" w14:textId="77777777" w:rsidR="00BB661A" w:rsidRPr="00BB661A" w:rsidRDefault="00BB661A" w:rsidP="00BB661A">
            <w:pPr>
              <w:rPr>
                <w:rFonts w:ascii="Times New Roman" w:hAnsi="Times New Roman" w:cs="Times New Roman"/>
              </w:rPr>
            </w:pPr>
            <w:r w:rsidRPr="00BB661A">
              <w:rPr>
                <w:rFonts w:ascii="Times New Roman" w:hAnsi="Times New Roman" w:cs="Times New Roman"/>
              </w:rPr>
              <w:t>P-Population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A82C96" w14:textId="77777777" w:rsidR="00BB661A" w:rsidRPr="00BB661A" w:rsidRDefault="00BB661A" w:rsidP="00BB661A">
            <w:pPr>
              <w:rPr>
                <w:rFonts w:ascii="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C355B9" w14:textId="77777777" w:rsidR="00BB661A" w:rsidRPr="00BB661A" w:rsidRDefault="00BB661A" w:rsidP="00BB661A">
            <w:pPr>
              <w:rPr>
                <w:rFonts w:ascii="Times New Roman" w:hAnsi="Times New Roman" w:cs="Times New Roman"/>
              </w:rPr>
            </w:pPr>
          </w:p>
        </w:tc>
      </w:tr>
      <w:tr w:rsidR="00BB661A" w:rsidRPr="00283E3E" w14:paraId="644D315D"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B628E4" w14:textId="77777777" w:rsidR="00BB661A" w:rsidRPr="00BB661A" w:rsidRDefault="00BB661A" w:rsidP="00BB661A">
            <w:pPr>
              <w:rPr>
                <w:rFonts w:ascii="Times New Roman" w:hAnsi="Times New Roman" w:cs="Times New Roman"/>
              </w:rPr>
            </w:pPr>
            <w:r w:rsidRPr="00BB661A">
              <w:rPr>
                <w:rFonts w:ascii="Times New Roman" w:hAnsi="Times New Roman" w:cs="Times New Roman"/>
              </w:rPr>
              <w:t>I-Intervention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4B8399" w14:textId="77777777" w:rsidR="00BB661A" w:rsidRPr="00BB661A" w:rsidRDefault="00BB661A" w:rsidP="00BB661A">
            <w:pPr>
              <w:rPr>
                <w:rFonts w:ascii="Times New Roman" w:hAnsi="Times New Roman" w:cs="Times New Roman"/>
              </w:rPr>
            </w:pPr>
            <w:r w:rsidRPr="00BB661A">
              <w:rPr>
                <w:rFonts w:ascii="Times New Roman" w:hAnsi="Times New Roman" w:cs="Times New Roman"/>
              </w:rPr>
              <w:t>"Cervical Cancer" OR (cervi* AND (carcinoma OR cancer OR malignancy OR tumor))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047D71" w14:textId="77777777" w:rsidR="00BB661A" w:rsidRPr="00BB661A" w:rsidRDefault="00BB661A" w:rsidP="00BB661A">
            <w:pPr>
              <w:rPr>
                <w:rFonts w:ascii="Times New Roman" w:hAnsi="Times New Roman" w:cs="Times New Roman"/>
              </w:rPr>
            </w:pPr>
            <w:hyperlink r:id="rId16" w:history="1">
              <w:r w:rsidRPr="00BB661A">
                <w:rPr>
                  <w:rStyle w:val="Hyperlink"/>
                  <w:rFonts w:ascii="Times New Roman" w:hAnsi="Times New Roman" w:cs="Times New Roman"/>
                </w:rPr>
                <w:t>242,697</w:t>
              </w:r>
            </w:hyperlink>
          </w:p>
        </w:tc>
      </w:tr>
      <w:tr w:rsidR="00BB661A" w:rsidRPr="00283E3E" w14:paraId="7286EDB7"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6BAA69" w14:textId="77777777" w:rsidR="00BB661A" w:rsidRPr="00BB661A" w:rsidRDefault="00BB661A" w:rsidP="00BB661A">
            <w:pPr>
              <w:rPr>
                <w:rFonts w:ascii="Times New Roman" w:hAnsi="Times New Roman" w:cs="Times New Roman"/>
              </w:rPr>
            </w:pPr>
            <w:r w:rsidRPr="00BB661A">
              <w:rPr>
                <w:rFonts w:ascii="Times New Roman" w:hAnsi="Times New Roman" w:cs="Times New Roman"/>
              </w:rPr>
              <w:t>C-Comparator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7527A8" w14:textId="77777777" w:rsidR="00BB661A" w:rsidRPr="00BB661A" w:rsidRDefault="00BB661A" w:rsidP="00BB661A">
            <w:pPr>
              <w:rPr>
                <w:rFonts w:ascii="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7F23A2" w14:textId="77777777" w:rsidR="00BB661A" w:rsidRPr="00BB661A" w:rsidRDefault="00BB661A" w:rsidP="00BB661A">
            <w:pPr>
              <w:rPr>
                <w:rFonts w:ascii="Times New Roman" w:hAnsi="Times New Roman" w:cs="Times New Roman"/>
              </w:rPr>
            </w:pPr>
          </w:p>
        </w:tc>
      </w:tr>
      <w:tr w:rsidR="00BB661A" w:rsidRPr="00283E3E" w14:paraId="6489F3AF"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5A8CF4" w14:textId="77777777" w:rsidR="00BB661A" w:rsidRPr="00BB661A" w:rsidRDefault="00BB661A" w:rsidP="00BB661A">
            <w:pPr>
              <w:rPr>
                <w:rFonts w:ascii="Times New Roman" w:hAnsi="Times New Roman" w:cs="Times New Roman"/>
              </w:rPr>
            </w:pPr>
            <w:r w:rsidRPr="00BB661A">
              <w:rPr>
                <w:rFonts w:ascii="Times New Roman" w:hAnsi="Times New Roman" w:cs="Times New Roman"/>
              </w:rPr>
              <w:t>O-Outcome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DE2FB3" w14:textId="77777777" w:rsidR="00BB661A" w:rsidRPr="00BB661A" w:rsidRDefault="00BB661A" w:rsidP="00BB661A">
            <w:pPr>
              <w:rPr>
                <w:rFonts w:ascii="Times New Roman" w:hAnsi="Times New Roman" w:cs="Times New Roman"/>
              </w:rPr>
            </w:pPr>
            <w:r w:rsidRPr="00BB661A">
              <w:rPr>
                <w:rFonts w:ascii="Times New Roman" w:hAnsi="Times New Roman" w:cs="Times New Roman"/>
              </w:rPr>
              <w:t>EQ-5D OR EQ5D OR “EQ 5-Dimension” OR “EQ 5D” OR Euroqol OR HRQOL OR (Health-related quality of life)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D8D5AC" w14:textId="77777777" w:rsidR="00BB661A" w:rsidRPr="00BB661A" w:rsidRDefault="00BB661A" w:rsidP="00BB661A">
            <w:pPr>
              <w:rPr>
                <w:rFonts w:ascii="Times New Roman" w:hAnsi="Times New Roman" w:cs="Times New Roman"/>
              </w:rPr>
            </w:pPr>
            <w:hyperlink r:id="rId17" w:history="1">
              <w:r w:rsidRPr="00BB661A">
                <w:rPr>
                  <w:rStyle w:val="Hyperlink"/>
                  <w:rFonts w:ascii="Times New Roman" w:hAnsi="Times New Roman" w:cs="Times New Roman"/>
                  <w:b/>
                  <w:bCs/>
                </w:rPr>
                <w:t>599,018</w:t>
              </w:r>
            </w:hyperlink>
          </w:p>
        </w:tc>
      </w:tr>
      <w:tr w:rsidR="00BB661A" w:rsidRPr="00283E3E" w14:paraId="210EAB4E"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56765D" w14:textId="77777777" w:rsidR="00BB661A" w:rsidRPr="00BB661A" w:rsidRDefault="00BB661A" w:rsidP="00BB661A">
            <w:pPr>
              <w:rPr>
                <w:rFonts w:ascii="Times New Roman" w:hAnsi="Times New Roman" w:cs="Times New Roman"/>
              </w:rPr>
            </w:pPr>
            <w:r w:rsidRPr="00BB661A">
              <w:rPr>
                <w:rFonts w:ascii="Times New Roman" w:hAnsi="Times New Roman" w:cs="Times New Roman"/>
              </w:rPr>
              <w:t>P AND I AND C AND 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0795F1" w14:textId="77777777" w:rsidR="00BB661A" w:rsidRPr="00BB661A" w:rsidRDefault="00BB661A" w:rsidP="00BB661A">
            <w:pPr>
              <w:rPr>
                <w:rFonts w:ascii="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101551" w14:textId="77777777" w:rsidR="00BB661A" w:rsidRPr="00BB661A" w:rsidRDefault="00BB661A" w:rsidP="00BB661A">
            <w:pPr>
              <w:rPr>
                <w:rFonts w:ascii="Times New Roman" w:hAnsi="Times New Roman" w:cs="Times New Roman"/>
              </w:rPr>
            </w:pPr>
            <w:hyperlink r:id="rId18" w:history="1">
              <w:r w:rsidRPr="00BB661A">
                <w:rPr>
                  <w:rStyle w:val="Hyperlink"/>
                  <w:rFonts w:ascii="Times New Roman" w:hAnsi="Times New Roman" w:cs="Times New Roman"/>
                </w:rPr>
                <w:t>2,732</w:t>
              </w:r>
            </w:hyperlink>
          </w:p>
        </w:tc>
      </w:tr>
    </w:tbl>
    <w:p w14:paraId="4ACE91DF" w14:textId="407C2972" w:rsidR="00BB661A" w:rsidRPr="00BB661A" w:rsidRDefault="00BB661A" w:rsidP="00BB661A">
      <w:pPr>
        <w:rPr>
          <w:rFonts w:ascii="Times New Roman" w:hAnsi="Times New Roman" w:cs="Times New Roman"/>
        </w:rPr>
      </w:pPr>
    </w:p>
    <w:p w14:paraId="4705F636" w14:textId="5C5686E9" w:rsidR="00BB661A" w:rsidRPr="00BB661A" w:rsidRDefault="00BB661A" w:rsidP="00596BEB">
      <w:pPr>
        <w:jc w:val="center"/>
        <w:rPr>
          <w:rFonts w:ascii="Times New Roman" w:hAnsi="Times New Roman" w:cs="Times New Roman"/>
          <w:b/>
          <w:bCs/>
        </w:rPr>
      </w:pPr>
      <w:r>
        <w:rPr>
          <w:rFonts w:ascii="Times New Roman" w:hAnsi="Times New Roman" w:cs="Times New Roman"/>
          <w:b/>
          <w:bCs/>
        </w:rPr>
        <w:t xml:space="preserve">Supplementary Table </w:t>
      </w:r>
      <w:r w:rsidR="00D66977">
        <w:rPr>
          <w:rFonts w:ascii="Times New Roman" w:hAnsi="Times New Roman" w:cs="Times New Roman"/>
          <w:b/>
          <w:bCs/>
        </w:rPr>
        <w:t>4</w:t>
      </w:r>
      <w:r w:rsidR="00596BEB">
        <w:rPr>
          <w:rFonts w:ascii="Times New Roman" w:hAnsi="Times New Roman" w:cs="Times New Roman"/>
          <w:b/>
          <w:bCs/>
        </w:rPr>
        <w:t xml:space="preserve">: </w:t>
      </w:r>
      <w:r w:rsidR="00596BEB">
        <w:rPr>
          <w:rFonts w:ascii="Times New Roman" w:eastAsia="Times New Roman" w:hAnsi="Times New Roman" w:cs="Times New Roman"/>
          <w:b/>
        </w:rPr>
        <w:t xml:space="preserve">Search strategy - </w:t>
      </w:r>
      <w:r w:rsidRPr="00BB661A">
        <w:rPr>
          <w:rFonts w:ascii="Times New Roman" w:hAnsi="Times New Roman" w:cs="Times New Roman"/>
          <w:b/>
          <w:bCs/>
        </w:rPr>
        <w:t>Embase</w:t>
      </w:r>
    </w:p>
    <w:tbl>
      <w:tblPr>
        <w:tblW w:w="0" w:type="auto"/>
        <w:tblCellMar>
          <w:top w:w="15" w:type="dxa"/>
          <w:left w:w="15" w:type="dxa"/>
          <w:bottom w:w="15" w:type="dxa"/>
          <w:right w:w="15" w:type="dxa"/>
        </w:tblCellMar>
        <w:tblLook w:val="04A0" w:firstRow="1" w:lastRow="0" w:firstColumn="1" w:lastColumn="0" w:noHBand="0" w:noVBand="1"/>
      </w:tblPr>
      <w:tblGrid>
        <w:gridCol w:w="1872"/>
        <w:gridCol w:w="5142"/>
        <w:gridCol w:w="1992"/>
      </w:tblGrid>
      <w:tr w:rsidR="00BB661A" w:rsidRPr="00BB661A" w14:paraId="243A4E03"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C34291" w14:textId="77777777" w:rsidR="00BB661A" w:rsidRPr="00BB661A" w:rsidRDefault="00BB661A" w:rsidP="00596BEB">
            <w:pPr>
              <w:jc w:val="center"/>
              <w:rPr>
                <w:rFonts w:ascii="Times New Roman" w:hAnsi="Times New Roman" w:cs="Times New Roman"/>
                <w:b/>
                <w:bCs/>
              </w:rPr>
            </w:pPr>
            <w:r w:rsidRPr="00BB661A">
              <w:rPr>
                <w:rFonts w:ascii="Times New Roman" w:hAnsi="Times New Roman" w:cs="Times New Roman"/>
                <w:b/>
                <w:bCs/>
              </w:rPr>
              <w:t>Framework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DDA36C" w14:textId="77777777" w:rsidR="00BB661A" w:rsidRPr="00BB661A" w:rsidRDefault="00BB661A" w:rsidP="00596BEB">
            <w:pPr>
              <w:jc w:val="center"/>
              <w:rPr>
                <w:rFonts w:ascii="Times New Roman" w:hAnsi="Times New Roman" w:cs="Times New Roman"/>
                <w:b/>
                <w:bCs/>
              </w:rPr>
            </w:pPr>
            <w:r w:rsidRPr="00BB661A">
              <w:rPr>
                <w:rFonts w:ascii="Times New Roman" w:hAnsi="Times New Roman" w:cs="Times New Roman"/>
                <w:b/>
                <w:bCs/>
              </w:rPr>
              <w:t>Search Terms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D32B8B" w14:textId="4D894DAA" w:rsidR="00BB661A" w:rsidRPr="00BB661A" w:rsidRDefault="00BB661A" w:rsidP="00596BEB">
            <w:pPr>
              <w:jc w:val="center"/>
              <w:rPr>
                <w:rFonts w:ascii="Times New Roman" w:hAnsi="Times New Roman" w:cs="Times New Roman"/>
                <w:b/>
                <w:bCs/>
              </w:rPr>
            </w:pPr>
            <w:r w:rsidRPr="00BB661A">
              <w:rPr>
                <w:rFonts w:ascii="Times New Roman" w:hAnsi="Times New Roman" w:cs="Times New Roman"/>
                <w:b/>
                <w:bCs/>
              </w:rPr>
              <w:t xml:space="preserve">Search Hits as on </w:t>
            </w:r>
            <w:r w:rsidR="00283E3E">
              <w:rPr>
                <w:rFonts w:ascii="Times New Roman" w:hAnsi="Times New Roman" w:cs="Times New Roman"/>
                <w:b/>
                <w:bCs/>
              </w:rPr>
              <w:t>12</w:t>
            </w:r>
            <w:r w:rsidRPr="00283E3E">
              <w:rPr>
                <w:rFonts w:ascii="Times New Roman" w:hAnsi="Times New Roman" w:cs="Times New Roman"/>
                <w:b/>
                <w:bCs/>
              </w:rPr>
              <w:t>/</w:t>
            </w:r>
            <w:r w:rsidR="00283E3E">
              <w:rPr>
                <w:rFonts w:ascii="Times New Roman" w:hAnsi="Times New Roman" w:cs="Times New Roman"/>
                <w:b/>
                <w:bCs/>
              </w:rPr>
              <w:t>06</w:t>
            </w:r>
            <w:r w:rsidRPr="00283E3E">
              <w:rPr>
                <w:rFonts w:ascii="Times New Roman" w:hAnsi="Times New Roman" w:cs="Times New Roman"/>
                <w:b/>
                <w:bCs/>
              </w:rPr>
              <w:t>/</w:t>
            </w:r>
            <w:r w:rsidR="00283E3E">
              <w:rPr>
                <w:rFonts w:ascii="Times New Roman" w:hAnsi="Times New Roman" w:cs="Times New Roman"/>
                <w:b/>
                <w:bCs/>
              </w:rPr>
              <w:t>2025</w:t>
            </w:r>
          </w:p>
        </w:tc>
      </w:tr>
      <w:tr w:rsidR="00BB661A" w:rsidRPr="00BB661A" w14:paraId="4A785DF9"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CF8CBF" w14:textId="77777777" w:rsidR="00BB661A" w:rsidRPr="00BB661A" w:rsidRDefault="00BB661A" w:rsidP="00BB661A">
            <w:pPr>
              <w:rPr>
                <w:rFonts w:ascii="Times New Roman" w:hAnsi="Times New Roman" w:cs="Times New Roman"/>
              </w:rPr>
            </w:pPr>
            <w:r w:rsidRPr="00BB661A">
              <w:rPr>
                <w:rFonts w:ascii="Times New Roman" w:hAnsi="Times New Roman" w:cs="Times New Roman"/>
              </w:rPr>
              <w:t>P-Population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577C6B" w14:textId="77777777" w:rsidR="00BB661A" w:rsidRPr="00BB661A" w:rsidRDefault="00BB661A" w:rsidP="00BB661A">
            <w:pPr>
              <w:rPr>
                <w:rFonts w:ascii="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4CC040" w14:textId="77777777" w:rsidR="00BB661A" w:rsidRPr="00BB661A" w:rsidRDefault="00BB661A" w:rsidP="00BB661A">
            <w:pPr>
              <w:rPr>
                <w:rFonts w:ascii="Times New Roman" w:hAnsi="Times New Roman" w:cs="Times New Roman"/>
              </w:rPr>
            </w:pPr>
          </w:p>
        </w:tc>
      </w:tr>
      <w:tr w:rsidR="00BB661A" w:rsidRPr="00BB661A" w14:paraId="278531E9"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B9E3B7" w14:textId="77777777" w:rsidR="00BB661A" w:rsidRPr="00BB661A" w:rsidRDefault="00BB661A" w:rsidP="00BB661A">
            <w:pPr>
              <w:rPr>
                <w:rFonts w:ascii="Times New Roman" w:hAnsi="Times New Roman" w:cs="Times New Roman"/>
              </w:rPr>
            </w:pPr>
            <w:r w:rsidRPr="00BB661A">
              <w:rPr>
                <w:rFonts w:ascii="Times New Roman" w:hAnsi="Times New Roman" w:cs="Times New Roman"/>
              </w:rPr>
              <w:t>I-Intervention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61972F" w14:textId="77777777" w:rsidR="00BB661A" w:rsidRPr="00BB661A" w:rsidRDefault="00BB661A" w:rsidP="00BB661A">
            <w:pPr>
              <w:rPr>
                <w:rFonts w:ascii="Times New Roman" w:hAnsi="Times New Roman" w:cs="Times New Roman"/>
              </w:rPr>
            </w:pPr>
            <w:r w:rsidRPr="00BB661A">
              <w:rPr>
                <w:rFonts w:ascii="Times New Roman" w:hAnsi="Times New Roman" w:cs="Times New Roman"/>
              </w:rPr>
              <w:t>‘Cervical Cancer’ OR (cervi* AND (carcinoma OR cancer OR malignancy OR tumor))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F1A64A" w14:textId="77777777" w:rsidR="00BB661A" w:rsidRPr="00BB661A" w:rsidRDefault="00BB661A" w:rsidP="00BB661A">
            <w:pPr>
              <w:rPr>
                <w:rFonts w:ascii="Times New Roman" w:hAnsi="Times New Roman" w:cs="Times New Roman"/>
              </w:rPr>
            </w:pPr>
            <w:r w:rsidRPr="00BB661A">
              <w:rPr>
                <w:rFonts w:ascii="Times New Roman" w:hAnsi="Times New Roman" w:cs="Times New Roman"/>
              </w:rPr>
              <w:t>295,215</w:t>
            </w:r>
          </w:p>
        </w:tc>
      </w:tr>
      <w:tr w:rsidR="00BB661A" w:rsidRPr="00BB661A" w14:paraId="1E8916B6"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D886FF" w14:textId="77777777" w:rsidR="00BB661A" w:rsidRPr="00BB661A" w:rsidRDefault="00BB661A" w:rsidP="00BB661A">
            <w:pPr>
              <w:rPr>
                <w:rFonts w:ascii="Times New Roman" w:hAnsi="Times New Roman" w:cs="Times New Roman"/>
              </w:rPr>
            </w:pPr>
            <w:r w:rsidRPr="00BB661A">
              <w:rPr>
                <w:rFonts w:ascii="Times New Roman" w:hAnsi="Times New Roman" w:cs="Times New Roman"/>
              </w:rPr>
              <w:t>C-Comparator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BFA5D2" w14:textId="77777777" w:rsidR="00BB661A" w:rsidRPr="00BB661A" w:rsidRDefault="00BB661A" w:rsidP="00BB661A">
            <w:pPr>
              <w:rPr>
                <w:rFonts w:ascii="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496A8A" w14:textId="77777777" w:rsidR="00BB661A" w:rsidRPr="00BB661A" w:rsidRDefault="00BB661A" w:rsidP="00BB661A">
            <w:pPr>
              <w:rPr>
                <w:rFonts w:ascii="Times New Roman" w:hAnsi="Times New Roman" w:cs="Times New Roman"/>
              </w:rPr>
            </w:pPr>
          </w:p>
        </w:tc>
      </w:tr>
      <w:tr w:rsidR="00BB661A" w:rsidRPr="00BB661A" w14:paraId="2BA7A6B7"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391126" w14:textId="77777777" w:rsidR="00BB661A" w:rsidRPr="00BB661A" w:rsidRDefault="00BB661A" w:rsidP="00BB661A">
            <w:pPr>
              <w:rPr>
                <w:rFonts w:ascii="Times New Roman" w:hAnsi="Times New Roman" w:cs="Times New Roman"/>
              </w:rPr>
            </w:pPr>
            <w:r w:rsidRPr="00BB661A">
              <w:rPr>
                <w:rFonts w:ascii="Times New Roman" w:hAnsi="Times New Roman" w:cs="Times New Roman"/>
              </w:rPr>
              <w:t>O-Outcome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5387CB" w14:textId="77777777" w:rsidR="00BB661A" w:rsidRPr="00BB661A" w:rsidRDefault="00BB661A" w:rsidP="00BB661A">
            <w:pPr>
              <w:rPr>
                <w:rFonts w:ascii="Times New Roman" w:hAnsi="Times New Roman" w:cs="Times New Roman"/>
              </w:rPr>
            </w:pPr>
            <w:r w:rsidRPr="00BB661A">
              <w:rPr>
                <w:rFonts w:ascii="Times New Roman" w:hAnsi="Times New Roman" w:cs="Times New Roman"/>
              </w:rPr>
              <w:t>EQ-5D OR ‘EQ 5-Dimension’ OR ‘EQ 5D’ OR EQ5D OR Euroqol OR HRQOL OR (Health-related quality of life)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8D37F0" w14:textId="77777777" w:rsidR="00BB661A" w:rsidRPr="00BB661A" w:rsidRDefault="00BB661A" w:rsidP="00BB661A">
            <w:pPr>
              <w:rPr>
                <w:rFonts w:ascii="Times New Roman" w:hAnsi="Times New Roman" w:cs="Times New Roman"/>
              </w:rPr>
            </w:pPr>
            <w:r w:rsidRPr="00BB661A">
              <w:rPr>
                <w:rFonts w:ascii="Times New Roman" w:hAnsi="Times New Roman" w:cs="Times New Roman"/>
                <w:b/>
                <w:bCs/>
              </w:rPr>
              <w:t>143,056</w:t>
            </w:r>
          </w:p>
        </w:tc>
      </w:tr>
      <w:tr w:rsidR="00BB661A" w:rsidRPr="00BB661A" w14:paraId="0EE5BBA8"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B37A9E" w14:textId="77777777" w:rsidR="00BB661A" w:rsidRPr="00BB661A" w:rsidRDefault="00BB661A" w:rsidP="00BB661A">
            <w:pPr>
              <w:rPr>
                <w:rFonts w:ascii="Times New Roman" w:hAnsi="Times New Roman" w:cs="Times New Roman"/>
              </w:rPr>
            </w:pPr>
            <w:r w:rsidRPr="00BB661A">
              <w:rPr>
                <w:rFonts w:ascii="Times New Roman" w:hAnsi="Times New Roman" w:cs="Times New Roman"/>
              </w:rPr>
              <w:t>P AND I AND C AND 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73EBD2" w14:textId="77777777" w:rsidR="00BB661A" w:rsidRPr="00BB661A" w:rsidRDefault="00BB661A" w:rsidP="00BB661A">
            <w:pPr>
              <w:rPr>
                <w:rFonts w:ascii="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2AAAC2" w14:textId="77777777" w:rsidR="00BB661A" w:rsidRPr="00BB661A" w:rsidRDefault="00BB661A" w:rsidP="00BB661A">
            <w:pPr>
              <w:rPr>
                <w:rFonts w:ascii="Times New Roman" w:hAnsi="Times New Roman" w:cs="Times New Roman"/>
              </w:rPr>
            </w:pPr>
            <w:r w:rsidRPr="00BB661A">
              <w:rPr>
                <w:rFonts w:ascii="Times New Roman" w:hAnsi="Times New Roman" w:cs="Times New Roman"/>
              </w:rPr>
              <w:t>689</w:t>
            </w:r>
          </w:p>
        </w:tc>
      </w:tr>
    </w:tbl>
    <w:p w14:paraId="5AFF4412" w14:textId="77777777" w:rsidR="00283E3E" w:rsidRDefault="00283E3E" w:rsidP="00596BEB">
      <w:pPr>
        <w:jc w:val="center"/>
        <w:rPr>
          <w:rFonts w:ascii="Times New Roman" w:hAnsi="Times New Roman" w:cs="Times New Roman"/>
          <w:b/>
          <w:bCs/>
        </w:rPr>
      </w:pPr>
    </w:p>
    <w:p w14:paraId="6659CAAB" w14:textId="77777777" w:rsidR="00283E3E" w:rsidRDefault="00283E3E" w:rsidP="00596BEB">
      <w:pPr>
        <w:jc w:val="center"/>
        <w:rPr>
          <w:rFonts w:ascii="Times New Roman" w:hAnsi="Times New Roman" w:cs="Times New Roman"/>
          <w:b/>
          <w:bCs/>
        </w:rPr>
      </w:pPr>
    </w:p>
    <w:p w14:paraId="54ABAF46" w14:textId="7176C24A" w:rsidR="00BB661A" w:rsidRPr="00BB661A" w:rsidRDefault="00BB661A" w:rsidP="00596BEB">
      <w:pPr>
        <w:jc w:val="center"/>
      </w:pPr>
      <w:r>
        <w:rPr>
          <w:rFonts w:ascii="Times New Roman" w:hAnsi="Times New Roman" w:cs="Times New Roman"/>
          <w:b/>
          <w:bCs/>
        </w:rPr>
        <w:lastRenderedPageBreak/>
        <w:t xml:space="preserve">Supplementary Table </w:t>
      </w:r>
      <w:r w:rsidR="00D66977">
        <w:rPr>
          <w:rFonts w:ascii="Times New Roman" w:hAnsi="Times New Roman" w:cs="Times New Roman"/>
          <w:b/>
          <w:bCs/>
        </w:rPr>
        <w:t>5</w:t>
      </w:r>
      <w:r w:rsidR="00596BEB">
        <w:rPr>
          <w:rFonts w:ascii="Times New Roman" w:hAnsi="Times New Roman" w:cs="Times New Roman"/>
          <w:b/>
          <w:bCs/>
        </w:rPr>
        <w:t>:</w:t>
      </w:r>
      <w:r w:rsidR="00596BEB" w:rsidRPr="00596BEB">
        <w:rPr>
          <w:rFonts w:ascii="Times New Roman" w:eastAsia="Times New Roman" w:hAnsi="Times New Roman" w:cs="Times New Roman"/>
          <w:b/>
        </w:rPr>
        <w:t xml:space="preserve"> </w:t>
      </w:r>
      <w:r w:rsidR="00596BEB">
        <w:rPr>
          <w:rFonts w:ascii="Times New Roman" w:eastAsia="Times New Roman" w:hAnsi="Times New Roman" w:cs="Times New Roman"/>
          <w:b/>
        </w:rPr>
        <w:t xml:space="preserve">Search strategy- </w:t>
      </w:r>
      <w:r w:rsidRPr="00BB661A">
        <w:rPr>
          <w:rFonts w:ascii="Times New Roman" w:hAnsi="Times New Roman" w:cs="Times New Roman"/>
          <w:b/>
          <w:bCs/>
        </w:rPr>
        <w:t xml:space="preserve">Cochrane </w:t>
      </w:r>
      <w:r w:rsidR="00596BEB">
        <w:rPr>
          <w:rFonts w:ascii="Times New Roman" w:hAnsi="Times New Roman" w:cs="Times New Roman"/>
          <w:b/>
          <w:bCs/>
        </w:rPr>
        <w:t>Library</w:t>
      </w:r>
    </w:p>
    <w:tbl>
      <w:tblPr>
        <w:tblW w:w="0" w:type="auto"/>
        <w:tblCellMar>
          <w:top w:w="15" w:type="dxa"/>
          <w:left w:w="15" w:type="dxa"/>
          <w:bottom w:w="15" w:type="dxa"/>
          <w:right w:w="15" w:type="dxa"/>
        </w:tblCellMar>
        <w:tblLook w:val="04A0" w:firstRow="1" w:lastRow="0" w:firstColumn="1" w:lastColumn="0" w:noHBand="0" w:noVBand="1"/>
      </w:tblPr>
      <w:tblGrid>
        <w:gridCol w:w="1835"/>
        <w:gridCol w:w="5235"/>
        <w:gridCol w:w="1936"/>
      </w:tblGrid>
      <w:tr w:rsidR="00BB661A" w:rsidRPr="00BB661A" w14:paraId="45F8B55D"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6FF582" w14:textId="77777777" w:rsidR="00BB661A" w:rsidRPr="00BB661A" w:rsidRDefault="00BB661A" w:rsidP="00596BEB">
            <w:pPr>
              <w:jc w:val="center"/>
              <w:rPr>
                <w:rFonts w:ascii="Times New Roman" w:hAnsi="Times New Roman" w:cs="Times New Roman"/>
                <w:b/>
                <w:bCs/>
              </w:rPr>
            </w:pPr>
            <w:r w:rsidRPr="00BB661A">
              <w:rPr>
                <w:rFonts w:ascii="Times New Roman" w:hAnsi="Times New Roman" w:cs="Times New Roman"/>
                <w:b/>
                <w:bCs/>
              </w:rPr>
              <w:t>Framework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2A5757" w14:textId="77777777" w:rsidR="00BB661A" w:rsidRPr="00BB661A" w:rsidRDefault="00BB661A" w:rsidP="00596BEB">
            <w:pPr>
              <w:jc w:val="center"/>
              <w:rPr>
                <w:rFonts w:ascii="Times New Roman" w:hAnsi="Times New Roman" w:cs="Times New Roman"/>
                <w:b/>
                <w:bCs/>
              </w:rPr>
            </w:pPr>
            <w:r w:rsidRPr="00BB661A">
              <w:rPr>
                <w:rFonts w:ascii="Times New Roman" w:hAnsi="Times New Roman" w:cs="Times New Roman"/>
                <w:b/>
                <w:bCs/>
              </w:rPr>
              <w:t>Search Terms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6579A6" w14:textId="2147D077" w:rsidR="00BB661A" w:rsidRPr="00BB661A" w:rsidRDefault="00BB661A" w:rsidP="00596BEB">
            <w:pPr>
              <w:jc w:val="center"/>
              <w:rPr>
                <w:rFonts w:ascii="Times New Roman" w:hAnsi="Times New Roman" w:cs="Times New Roman"/>
                <w:b/>
                <w:bCs/>
              </w:rPr>
            </w:pPr>
            <w:r w:rsidRPr="00BB661A">
              <w:rPr>
                <w:rFonts w:ascii="Times New Roman" w:hAnsi="Times New Roman" w:cs="Times New Roman"/>
                <w:b/>
                <w:bCs/>
              </w:rPr>
              <w:t xml:space="preserve">Search Hits as on </w:t>
            </w:r>
            <w:r w:rsidR="00283E3E">
              <w:rPr>
                <w:rFonts w:ascii="Times New Roman" w:hAnsi="Times New Roman" w:cs="Times New Roman"/>
                <w:b/>
                <w:bCs/>
              </w:rPr>
              <w:t>12</w:t>
            </w:r>
            <w:r w:rsidRPr="00283E3E">
              <w:rPr>
                <w:rFonts w:ascii="Times New Roman" w:hAnsi="Times New Roman" w:cs="Times New Roman"/>
                <w:b/>
                <w:bCs/>
              </w:rPr>
              <w:t>/</w:t>
            </w:r>
            <w:r w:rsidR="00283E3E">
              <w:rPr>
                <w:rFonts w:ascii="Times New Roman" w:hAnsi="Times New Roman" w:cs="Times New Roman"/>
                <w:b/>
                <w:bCs/>
              </w:rPr>
              <w:t>06</w:t>
            </w:r>
            <w:r w:rsidRPr="00283E3E">
              <w:rPr>
                <w:rFonts w:ascii="Times New Roman" w:hAnsi="Times New Roman" w:cs="Times New Roman"/>
                <w:b/>
                <w:bCs/>
              </w:rPr>
              <w:t>/</w:t>
            </w:r>
            <w:r w:rsidR="00283E3E">
              <w:rPr>
                <w:rFonts w:ascii="Times New Roman" w:hAnsi="Times New Roman" w:cs="Times New Roman"/>
                <w:b/>
                <w:bCs/>
              </w:rPr>
              <w:t>2025</w:t>
            </w:r>
          </w:p>
        </w:tc>
      </w:tr>
      <w:tr w:rsidR="00BB661A" w:rsidRPr="00BB661A" w14:paraId="6AB762AD"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528587" w14:textId="77777777" w:rsidR="00BB661A" w:rsidRPr="00BB661A" w:rsidRDefault="00BB661A" w:rsidP="00BB661A">
            <w:pPr>
              <w:rPr>
                <w:rFonts w:ascii="Times New Roman" w:hAnsi="Times New Roman" w:cs="Times New Roman"/>
              </w:rPr>
            </w:pPr>
            <w:r w:rsidRPr="00BB661A">
              <w:rPr>
                <w:rFonts w:ascii="Times New Roman" w:hAnsi="Times New Roman" w:cs="Times New Roman"/>
              </w:rPr>
              <w:t>P-Population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D97698" w14:textId="77777777" w:rsidR="00BB661A" w:rsidRPr="00BB661A" w:rsidRDefault="00BB661A" w:rsidP="00BB661A">
            <w:pPr>
              <w:rPr>
                <w:rFonts w:ascii="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A76416" w14:textId="77777777" w:rsidR="00BB661A" w:rsidRPr="00BB661A" w:rsidRDefault="00BB661A" w:rsidP="00BB661A">
            <w:pPr>
              <w:rPr>
                <w:rFonts w:ascii="Times New Roman" w:hAnsi="Times New Roman" w:cs="Times New Roman"/>
              </w:rPr>
            </w:pPr>
          </w:p>
        </w:tc>
      </w:tr>
      <w:tr w:rsidR="00BB661A" w:rsidRPr="00BB661A" w14:paraId="6D908001"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517A04" w14:textId="77777777" w:rsidR="00BB661A" w:rsidRPr="00BB661A" w:rsidRDefault="00BB661A" w:rsidP="00BB661A">
            <w:pPr>
              <w:rPr>
                <w:rFonts w:ascii="Times New Roman" w:hAnsi="Times New Roman" w:cs="Times New Roman"/>
              </w:rPr>
            </w:pPr>
            <w:r w:rsidRPr="00BB661A">
              <w:rPr>
                <w:rFonts w:ascii="Times New Roman" w:hAnsi="Times New Roman" w:cs="Times New Roman"/>
              </w:rPr>
              <w:t>I-Intervention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C2BCE7" w14:textId="77777777" w:rsidR="00BB661A" w:rsidRPr="00BB661A" w:rsidRDefault="00BB661A" w:rsidP="00BB661A">
            <w:pPr>
              <w:rPr>
                <w:rFonts w:ascii="Times New Roman" w:hAnsi="Times New Roman" w:cs="Times New Roman"/>
              </w:rPr>
            </w:pPr>
            <w:r w:rsidRPr="00BB661A">
              <w:rPr>
                <w:rFonts w:ascii="Times New Roman" w:hAnsi="Times New Roman" w:cs="Times New Roman"/>
              </w:rPr>
              <w:t>(Cervical cancer) OR (cervical neoplasm) OR (Uterine cervical cancer) OR (Cervix neoplasm)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D5AE67" w14:textId="77777777" w:rsidR="00BB661A" w:rsidRPr="00BB661A" w:rsidRDefault="00BB661A" w:rsidP="00BB661A">
            <w:pPr>
              <w:rPr>
                <w:rFonts w:ascii="Times New Roman" w:hAnsi="Times New Roman" w:cs="Times New Roman"/>
              </w:rPr>
            </w:pPr>
            <w:hyperlink r:id="rId19" w:history="1">
              <w:r w:rsidRPr="00BB661A">
                <w:rPr>
                  <w:rStyle w:val="Hyperlink"/>
                  <w:rFonts w:ascii="Times New Roman" w:hAnsi="Times New Roman" w:cs="Times New Roman"/>
                </w:rPr>
                <w:t>7,622</w:t>
              </w:r>
            </w:hyperlink>
          </w:p>
        </w:tc>
      </w:tr>
      <w:tr w:rsidR="00BB661A" w:rsidRPr="00BB661A" w14:paraId="32082B46"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8B975B" w14:textId="77777777" w:rsidR="00BB661A" w:rsidRPr="00BB661A" w:rsidRDefault="00BB661A" w:rsidP="00BB661A">
            <w:pPr>
              <w:rPr>
                <w:rFonts w:ascii="Times New Roman" w:hAnsi="Times New Roman" w:cs="Times New Roman"/>
              </w:rPr>
            </w:pPr>
            <w:r w:rsidRPr="00BB661A">
              <w:rPr>
                <w:rFonts w:ascii="Times New Roman" w:hAnsi="Times New Roman" w:cs="Times New Roman"/>
              </w:rPr>
              <w:t>C-Comparator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3A549B" w14:textId="77777777" w:rsidR="00BB661A" w:rsidRPr="00BB661A" w:rsidRDefault="00BB661A" w:rsidP="00BB661A">
            <w:pPr>
              <w:rPr>
                <w:rFonts w:ascii="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CC69EA" w14:textId="77777777" w:rsidR="00BB661A" w:rsidRPr="00BB661A" w:rsidRDefault="00BB661A" w:rsidP="00BB661A">
            <w:pPr>
              <w:rPr>
                <w:rFonts w:ascii="Times New Roman" w:hAnsi="Times New Roman" w:cs="Times New Roman"/>
              </w:rPr>
            </w:pPr>
          </w:p>
        </w:tc>
      </w:tr>
      <w:tr w:rsidR="00BB661A" w:rsidRPr="00BB661A" w14:paraId="7429C71C"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70DA3E" w14:textId="77777777" w:rsidR="00BB661A" w:rsidRPr="00BB661A" w:rsidRDefault="00BB661A" w:rsidP="00BB661A">
            <w:pPr>
              <w:rPr>
                <w:rFonts w:ascii="Times New Roman" w:hAnsi="Times New Roman" w:cs="Times New Roman"/>
              </w:rPr>
            </w:pPr>
            <w:r w:rsidRPr="00BB661A">
              <w:rPr>
                <w:rFonts w:ascii="Times New Roman" w:hAnsi="Times New Roman" w:cs="Times New Roman"/>
              </w:rPr>
              <w:t>O-Outcome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71771B" w14:textId="77777777" w:rsidR="00BB661A" w:rsidRPr="00BB661A" w:rsidRDefault="00BB661A" w:rsidP="00BB661A">
            <w:pPr>
              <w:rPr>
                <w:rFonts w:ascii="Times New Roman" w:hAnsi="Times New Roman" w:cs="Times New Roman"/>
              </w:rPr>
            </w:pPr>
            <w:r w:rsidRPr="00BB661A">
              <w:rPr>
                <w:rFonts w:ascii="Times New Roman" w:hAnsi="Times New Roman" w:cs="Times New Roman"/>
              </w:rPr>
              <w:t>EQ-5D OR ‘EQ 5-Dimension’ OR ‘EQ 5D’ OR EQ5D OR Euroqol OR utility* OR HRQOL OR (Health-related quality of life)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F326F0" w14:textId="77777777" w:rsidR="00BB661A" w:rsidRPr="00BB661A" w:rsidRDefault="00BB661A" w:rsidP="00BB661A">
            <w:pPr>
              <w:rPr>
                <w:rFonts w:ascii="Times New Roman" w:hAnsi="Times New Roman" w:cs="Times New Roman"/>
              </w:rPr>
            </w:pPr>
            <w:hyperlink r:id="rId20" w:history="1">
              <w:r w:rsidRPr="00BB661A">
                <w:rPr>
                  <w:rStyle w:val="Hyperlink"/>
                  <w:rFonts w:ascii="Times New Roman" w:hAnsi="Times New Roman" w:cs="Times New Roman"/>
                  <w:b/>
                  <w:bCs/>
                </w:rPr>
                <w:t>7,622</w:t>
              </w:r>
            </w:hyperlink>
          </w:p>
        </w:tc>
      </w:tr>
      <w:tr w:rsidR="00BB661A" w:rsidRPr="00BB661A" w14:paraId="10AC2C20"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C87C2E" w14:textId="77777777" w:rsidR="00BB661A" w:rsidRPr="00BB661A" w:rsidRDefault="00BB661A" w:rsidP="00BB661A">
            <w:pPr>
              <w:rPr>
                <w:rFonts w:ascii="Times New Roman" w:hAnsi="Times New Roman" w:cs="Times New Roman"/>
              </w:rPr>
            </w:pPr>
            <w:r w:rsidRPr="00BB661A">
              <w:rPr>
                <w:rFonts w:ascii="Times New Roman" w:hAnsi="Times New Roman" w:cs="Times New Roman"/>
              </w:rPr>
              <w:t>P AND I AND C AND 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509FB2" w14:textId="77777777" w:rsidR="00BB661A" w:rsidRPr="00BB661A" w:rsidRDefault="00BB661A" w:rsidP="00BB661A">
            <w:pPr>
              <w:rPr>
                <w:rFonts w:ascii="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0B1EDF" w14:textId="77777777" w:rsidR="00BB661A" w:rsidRPr="00BB661A" w:rsidRDefault="00BB661A" w:rsidP="00BB661A">
            <w:pPr>
              <w:rPr>
                <w:rFonts w:ascii="Times New Roman" w:hAnsi="Times New Roman" w:cs="Times New Roman"/>
              </w:rPr>
            </w:pPr>
            <w:hyperlink r:id="rId21" w:history="1">
              <w:r w:rsidRPr="00BB661A">
                <w:rPr>
                  <w:rStyle w:val="Hyperlink"/>
                  <w:rFonts w:ascii="Times New Roman" w:hAnsi="Times New Roman" w:cs="Times New Roman"/>
                </w:rPr>
                <w:t>181</w:t>
              </w:r>
            </w:hyperlink>
          </w:p>
        </w:tc>
      </w:tr>
    </w:tbl>
    <w:p w14:paraId="0D633A1A" w14:textId="77777777" w:rsidR="00694806" w:rsidRDefault="00694806">
      <w:pPr>
        <w:rPr>
          <w:rFonts w:ascii="Times New Roman" w:hAnsi="Times New Roman" w:cs="Times New Roman"/>
          <w:b/>
          <w:bCs/>
          <w:lang w:val="en-US"/>
        </w:rPr>
      </w:pPr>
    </w:p>
    <w:p w14:paraId="36658BCE" w14:textId="77777777" w:rsidR="00596BEB" w:rsidRDefault="00596BEB">
      <w:pPr>
        <w:rPr>
          <w:rFonts w:ascii="Times New Roman" w:hAnsi="Times New Roman" w:cs="Times New Roman"/>
          <w:b/>
          <w:bCs/>
          <w:lang w:val="en-US"/>
        </w:rPr>
      </w:pPr>
    </w:p>
    <w:p w14:paraId="59D15818" w14:textId="77777777" w:rsidR="00596BEB" w:rsidRDefault="00596BEB">
      <w:pPr>
        <w:rPr>
          <w:rFonts w:ascii="Times New Roman" w:hAnsi="Times New Roman" w:cs="Times New Roman"/>
          <w:b/>
          <w:bCs/>
          <w:lang w:val="en-US"/>
        </w:rPr>
      </w:pPr>
    </w:p>
    <w:p w14:paraId="2103CC15" w14:textId="77777777" w:rsidR="00596BEB" w:rsidRDefault="00596BEB">
      <w:pPr>
        <w:rPr>
          <w:rFonts w:ascii="Times New Roman" w:hAnsi="Times New Roman" w:cs="Times New Roman"/>
          <w:b/>
          <w:bCs/>
          <w:lang w:val="en-US"/>
        </w:rPr>
      </w:pPr>
    </w:p>
    <w:p w14:paraId="3A96BC57" w14:textId="77777777" w:rsidR="00596BEB" w:rsidRDefault="00596BEB">
      <w:pPr>
        <w:rPr>
          <w:rFonts w:ascii="Times New Roman" w:hAnsi="Times New Roman" w:cs="Times New Roman"/>
          <w:b/>
          <w:bCs/>
          <w:lang w:val="en-US"/>
        </w:rPr>
      </w:pPr>
    </w:p>
    <w:p w14:paraId="563AD2A8" w14:textId="77777777" w:rsidR="00596BEB" w:rsidRDefault="00596BEB">
      <w:pPr>
        <w:rPr>
          <w:rFonts w:ascii="Times New Roman" w:hAnsi="Times New Roman" w:cs="Times New Roman"/>
          <w:b/>
          <w:bCs/>
          <w:lang w:val="en-US"/>
        </w:rPr>
      </w:pPr>
    </w:p>
    <w:p w14:paraId="6E65B24C" w14:textId="77777777" w:rsidR="00596BEB" w:rsidRDefault="00596BEB">
      <w:pPr>
        <w:rPr>
          <w:rFonts w:ascii="Times New Roman" w:hAnsi="Times New Roman" w:cs="Times New Roman"/>
          <w:b/>
          <w:bCs/>
          <w:lang w:val="en-US"/>
        </w:rPr>
      </w:pPr>
    </w:p>
    <w:p w14:paraId="2269F166" w14:textId="77777777" w:rsidR="00596BEB" w:rsidRDefault="00596BEB">
      <w:pPr>
        <w:rPr>
          <w:rFonts w:ascii="Times New Roman" w:hAnsi="Times New Roman" w:cs="Times New Roman"/>
          <w:b/>
          <w:bCs/>
          <w:lang w:val="en-US"/>
        </w:rPr>
      </w:pPr>
    </w:p>
    <w:p w14:paraId="27505243" w14:textId="77777777" w:rsidR="00596BEB" w:rsidRDefault="00596BEB">
      <w:pPr>
        <w:rPr>
          <w:rFonts w:ascii="Times New Roman" w:hAnsi="Times New Roman" w:cs="Times New Roman"/>
          <w:b/>
          <w:bCs/>
          <w:lang w:val="en-US"/>
        </w:rPr>
      </w:pPr>
    </w:p>
    <w:p w14:paraId="2BFA4462" w14:textId="77777777" w:rsidR="00596BEB" w:rsidRDefault="00596BEB">
      <w:pPr>
        <w:rPr>
          <w:rFonts w:ascii="Times New Roman" w:hAnsi="Times New Roman" w:cs="Times New Roman"/>
          <w:b/>
          <w:bCs/>
          <w:lang w:val="en-US"/>
        </w:rPr>
      </w:pPr>
    </w:p>
    <w:p w14:paraId="0F4AEAB4" w14:textId="77777777" w:rsidR="00596BEB" w:rsidRDefault="00596BEB">
      <w:pPr>
        <w:rPr>
          <w:rFonts w:ascii="Times New Roman" w:hAnsi="Times New Roman" w:cs="Times New Roman"/>
          <w:b/>
          <w:bCs/>
          <w:lang w:val="en-US"/>
        </w:rPr>
      </w:pPr>
    </w:p>
    <w:p w14:paraId="44E3D31A" w14:textId="77777777" w:rsidR="00596BEB" w:rsidRDefault="00596BEB">
      <w:pPr>
        <w:rPr>
          <w:rFonts w:ascii="Times New Roman" w:hAnsi="Times New Roman" w:cs="Times New Roman"/>
          <w:b/>
          <w:bCs/>
          <w:lang w:val="en-US"/>
        </w:rPr>
      </w:pPr>
    </w:p>
    <w:p w14:paraId="236B2D7A" w14:textId="77777777" w:rsidR="00596BEB" w:rsidRDefault="00596BEB">
      <w:pPr>
        <w:rPr>
          <w:rFonts w:ascii="Times New Roman" w:hAnsi="Times New Roman" w:cs="Times New Roman"/>
          <w:b/>
          <w:bCs/>
          <w:lang w:val="en-US"/>
        </w:rPr>
      </w:pPr>
    </w:p>
    <w:p w14:paraId="7E97BFA5" w14:textId="77777777" w:rsidR="00596BEB" w:rsidRDefault="00596BEB">
      <w:pPr>
        <w:rPr>
          <w:rFonts w:ascii="Times New Roman" w:hAnsi="Times New Roman" w:cs="Times New Roman"/>
          <w:b/>
          <w:bCs/>
          <w:lang w:val="en-US"/>
        </w:rPr>
      </w:pPr>
    </w:p>
    <w:p w14:paraId="69182D04" w14:textId="77777777" w:rsidR="00283E3E" w:rsidRDefault="00283E3E">
      <w:pPr>
        <w:rPr>
          <w:rFonts w:ascii="Times New Roman" w:hAnsi="Times New Roman" w:cs="Times New Roman"/>
          <w:b/>
          <w:bCs/>
          <w:lang w:val="en-US"/>
        </w:rPr>
      </w:pPr>
    </w:p>
    <w:p w14:paraId="100D2121" w14:textId="77777777" w:rsidR="00283E3E" w:rsidRDefault="00283E3E">
      <w:pPr>
        <w:rPr>
          <w:rFonts w:ascii="Times New Roman" w:hAnsi="Times New Roman" w:cs="Times New Roman"/>
          <w:b/>
          <w:bCs/>
          <w:lang w:val="en-US"/>
        </w:rPr>
      </w:pPr>
    </w:p>
    <w:p w14:paraId="63A6D4AB" w14:textId="0465B0C4" w:rsidR="00B7567C" w:rsidRPr="00B7567C" w:rsidRDefault="00B7567C" w:rsidP="00596BEB">
      <w:pPr>
        <w:jc w:val="center"/>
        <w:rPr>
          <w:rFonts w:ascii="Times New Roman" w:hAnsi="Times New Roman" w:cs="Times New Roman"/>
          <w:b/>
          <w:bCs/>
          <w:lang w:val="en-US"/>
        </w:rPr>
      </w:pPr>
      <w:r w:rsidRPr="00B7567C">
        <w:rPr>
          <w:rFonts w:ascii="Times New Roman" w:hAnsi="Times New Roman" w:cs="Times New Roman"/>
          <w:b/>
          <w:bCs/>
          <w:lang w:val="en-US"/>
        </w:rPr>
        <w:lastRenderedPageBreak/>
        <w:t xml:space="preserve">Supplementary Table </w:t>
      </w:r>
      <w:r w:rsidR="00D66977">
        <w:rPr>
          <w:rFonts w:ascii="Times New Roman" w:hAnsi="Times New Roman" w:cs="Times New Roman"/>
          <w:b/>
          <w:bCs/>
          <w:lang w:val="en-US"/>
        </w:rPr>
        <w:t>6</w:t>
      </w:r>
      <w:r w:rsidR="00596BEB">
        <w:rPr>
          <w:rFonts w:ascii="Times New Roman" w:hAnsi="Times New Roman" w:cs="Times New Roman"/>
          <w:b/>
          <w:bCs/>
          <w:lang w:val="en-US"/>
        </w:rPr>
        <w:t xml:space="preserve">: </w:t>
      </w:r>
      <w:r w:rsidR="00596BEB">
        <w:rPr>
          <w:rFonts w:ascii="Times New Roman" w:eastAsia="Times New Roman" w:hAnsi="Times New Roman" w:cs="Times New Roman"/>
          <w:b/>
        </w:rPr>
        <w:t>Excluded studies</w:t>
      </w:r>
    </w:p>
    <w:tbl>
      <w:tblPr>
        <w:tblStyle w:val="TableGrid"/>
        <w:tblW w:w="0" w:type="auto"/>
        <w:tblLook w:val="04A0" w:firstRow="1" w:lastRow="0" w:firstColumn="1" w:lastColumn="0" w:noHBand="0" w:noVBand="1"/>
      </w:tblPr>
      <w:tblGrid>
        <w:gridCol w:w="770"/>
        <w:gridCol w:w="2331"/>
        <w:gridCol w:w="3723"/>
        <w:gridCol w:w="2192"/>
      </w:tblGrid>
      <w:tr w:rsidR="00B7567C" w:rsidRPr="00AF141F" w14:paraId="3DAB71D9" w14:textId="77777777" w:rsidTr="00B7567C">
        <w:tc>
          <w:tcPr>
            <w:tcW w:w="770" w:type="dxa"/>
          </w:tcPr>
          <w:p w14:paraId="7EC91DCA" w14:textId="77777777" w:rsidR="00B7567C" w:rsidRPr="00AF141F" w:rsidRDefault="00B7567C" w:rsidP="00424E00">
            <w:pPr>
              <w:jc w:val="center"/>
              <w:rPr>
                <w:rFonts w:ascii="Times New Roman" w:hAnsi="Times New Roman" w:cs="Times New Roman"/>
                <w:b/>
                <w:bCs/>
              </w:rPr>
            </w:pPr>
            <w:r w:rsidRPr="00AF141F">
              <w:rPr>
                <w:rFonts w:ascii="Times New Roman" w:hAnsi="Times New Roman" w:cs="Times New Roman"/>
                <w:b/>
                <w:bCs/>
              </w:rPr>
              <w:t>S.NO</w:t>
            </w:r>
          </w:p>
        </w:tc>
        <w:tc>
          <w:tcPr>
            <w:tcW w:w="2331" w:type="dxa"/>
          </w:tcPr>
          <w:p w14:paraId="0488C9F2" w14:textId="77777777" w:rsidR="00B7567C" w:rsidRPr="00AF141F" w:rsidRDefault="00B7567C" w:rsidP="00424E00">
            <w:pPr>
              <w:jc w:val="center"/>
              <w:rPr>
                <w:rFonts w:ascii="Times New Roman" w:hAnsi="Times New Roman" w:cs="Times New Roman"/>
                <w:b/>
                <w:bCs/>
              </w:rPr>
            </w:pPr>
            <w:r w:rsidRPr="00AF141F">
              <w:rPr>
                <w:rFonts w:ascii="Times New Roman" w:hAnsi="Times New Roman" w:cs="Times New Roman"/>
                <w:b/>
                <w:bCs/>
              </w:rPr>
              <w:t>Study label</w:t>
            </w:r>
          </w:p>
        </w:tc>
        <w:tc>
          <w:tcPr>
            <w:tcW w:w="3723" w:type="dxa"/>
          </w:tcPr>
          <w:p w14:paraId="0EB7EA43" w14:textId="77777777" w:rsidR="00B7567C" w:rsidRPr="00AF141F" w:rsidRDefault="00B7567C" w:rsidP="002F311B">
            <w:pPr>
              <w:jc w:val="both"/>
              <w:rPr>
                <w:rFonts w:ascii="Times New Roman" w:hAnsi="Times New Roman" w:cs="Times New Roman"/>
                <w:b/>
                <w:bCs/>
              </w:rPr>
            </w:pPr>
            <w:r w:rsidRPr="00AF141F">
              <w:rPr>
                <w:rFonts w:ascii="Times New Roman" w:hAnsi="Times New Roman" w:cs="Times New Roman"/>
                <w:b/>
                <w:bCs/>
              </w:rPr>
              <w:t>Study title</w:t>
            </w:r>
          </w:p>
        </w:tc>
        <w:tc>
          <w:tcPr>
            <w:tcW w:w="2192" w:type="dxa"/>
          </w:tcPr>
          <w:p w14:paraId="40A2B94C" w14:textId="77777777" w:rsidR="00B7567C" w:rsidRPr="00AF141F" w:rsidRDefault="00B7567C" w:rsidP="00424E00">
            <w:pPr>
              <w:jc w:val="center"/>
              <w:rPr>
                <w:rFonts w:ascii="Times New Roman" w:hAnsi="Times New Roman" w:cs="Times New Roman"/>
                <w:b/>
                <w:bCs/>
              </w:rPr>
            </w:pPr>
            <w:r w:rsidRPr="00AF141F">
              <w:rPr>
                <w:rFonts w:ascii="Times New Roman" w:hAnsi="Times New Roman" w:cs="Times New Roman"/>
                <w:b/>
                <w:bCs/>
              </w:rPr>
              <w:t>Reason for exclusion</w:t>
            </w:r>
          </w:p>
        </w:tc>
      </w:tr>
      <w:tr w:rsidR="00B7567C" w:rsidRPr="00AF141F" w14:paraId="055FB01D" w14:textId="77777777" w:rsidTr="00B7567C">
        <w:tc>
          <w:tcPr>
            <w:tcW w:w="770" w:type="dxa"/>
          </w:tcPr>
          <w:p w14:paraId="753B787B"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1</w:t>
            </w:r>
          </w:p>
        </w:tc>
        <w:tc>
          <w:tcPr>
            <w:tcW w:w="2331" w:type="dxa"/>
          </w:tcPr>
          <w:p w14:paraId="058A010C" w14:textId="77777777" w:rsidR="00B7567C" w:rsidRPr="00AF141F" w:rsidRDefault="00B7567C" w:rsidP="00424E00">
            <w:pPr>
              <w:jc w:val="center"/>
              <w:rPr>
                <w:rFonts w:ascii="Times New Roman" w:hAnsi="Times New Roman" w:cs="Times New Roman"/>
              </w:rPr>
            </w:pPr>
            <w:r w:rsidRPr="00AF141F">
              <w:rPr>
                <w:rFonts w:ascii="Times New Roman" w:hAnsi="Times New Roman" w:cs="Times New Roman"/>
              </w:rPr>
              <w:t>Maissi E</w:t>
            </w:r>
            <w:r>
              <w:rPr>
                <w:rFonts w:ascii="Times New Roman" w:hAnsi="Times New Roman" w:cs="Times New Roman"/>
              </w:rPr>
              <w:t xml:space="preserve"> et al. 2005</w:t>
            </w:r>
          </w:p>
        </w:tc>
        <w:tc>
          <w:tcPr>
            <w:tcW w:w="3723" w:type="dxa"/>
          </w:tcPr>
          <w:p w14:paraId="1A56CE4D" w14:textId="77777777" w:rsidR="00B7567C" w:rsidRPr="00AF141F" w:rsidRDefault="00B7567C" w:rsidP="002F311B">
            <w:pPr>
              <w:jc w:val="both"/>
              <w:rPr>
                <w:rFonts w:ascii="Times New Roman" w:hAnsi="Times New Roman" w:cs="Times New Roman"/>
              </w:rPr>
            </w:pPr>
            <w:r w:rsidRPr="00AF141F">
              <w:rPr>
                <w:rFonts w:ascii="Times New Roman" w:hAnsi="Times New Roman" w:cs="Times New Roman"/>
              </w:rPr>
              <w:t>The psychological impact of human papillomavirus testing in women with borderline or mildly dyskaryotic cervical smear test results: 6-month follow-up.</w:t>
            </w:r>
          </w:p>
        </w:tc>
        <w:tc>
          <w:tcPr>
            <w:tcW w:w="2192" w:type="dxa"/>
          </w:tcPr>
          <w:p w14:paraId="0F352882"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outcome</w:t>
            </w:r>
          </w:p>
        </w:tc>
      </w:tr>
      <w:tr w:rsidR="00B7567C" w:rsidRPr="00AF141F" w14:paraId="205549E1" w14:textId="77777777" w:rsidTr="00B7567C">
        <w:tc>
          <w:tcPr>
            <w:tcW w:w="770" w:type="dxa"/>
          </w:tcPr>
          <w:p w14:paraId="42F3F471"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2</w:t>
            </w:r>
          </w:p>
        </w:tc>
        <w:tc>
          <w:tcPr>
            <w:tcW w:w="2331" w:type="dxa"/>
          </w:tcPr>
          <w:p w14:paraId="23F57DD3" w14:textId="77777777" w:rsidR="00B7567C" w:rsidRPr="00AF141F" w:rsidRDefault="00B7567C" w:rsidP="00424E00">
            <w:pPr>
              <w:jc w:val="center"/>
              <w:rPr>
                <w:rFonts w:ascii="Times New Roman" w:hAnsi="Times New Roman" w:cs="Times New Roman"/>
              </w:rPr>
            </w:pPr>
            <w:r w:rsidRPr="00AF141F">
              <w:rPr>
                <w:rFonts w:ascii="Times New Roman" w:hAnsi="Times New Roman" w:cs="Times New Roman"/>
              </w:rPr>
              <w:t>Woodhall S</w:t>
            </w:r>
            <w:r>
              <w:rPr>
                <w:rFonts w:ascii="Times New Roman" w:hAnsi="Times New Roman" w:cs="Times New Roman"/>
              </w:rPr>
              <w:t xml:space="preserve"> et al. 2008</w:t>
            </w:r>
          </w:p>
        </w:tc>
        <w:tc>
          <w:tcPr>
            <w:tcW w:w="3723" w:type="dxa"/>
          </w:tcPr>
          <w:p w14:paraId="1BE8DB46" w14:textId="77777777" w:rsidR="00B7567C" w:rsidRPr="00AF141F" w:rsidRDefault="00B7567C" w:rsidP="002F311B">
            <w:pPr>
              <w:jc w:val="both"/>
              <w:rPr>
                <w:rFonts w:ascii="Times New Roman" w:hAnsi="Times New Roman" w:cs="Times New Roman"/>
              </w:rPr>
            </w:pPr>
            <w:r w:rsidRPr="00AF141F">
              <w:rPr>
                <w:rFonts w:ascii="Times New Roman" w:hAnsi="Times New Roman" w:cs="Times New Roman"/>
              </w:rPr>
              <w:t>Estimation of the impact of genital warts on health-related quality of life.</w:t>
            </w:r>
          </w:p>
        </w:tc>
        <w:tc>
          <w:tcPr>
            <w:tcW w:w="2192" w:type="dxa"/>
          </w:tcPr>
          <w:p w14:paraId="4F30DB2E"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population</w:t>
            </w:r>
          </w:p>
        </w:tc>
      </w:tr>
      <w:tr w:rsidR="00B7567C" w:rsidRPr="00AF141F" w14:paraId="1BFDF66D" w14:textId="77777777" w:rsidTr="00B7567C">
        <w:tc>
          <w:tcPr>
            <w:tcW w:w="770" w:type="dxa"/>
          </w:tcPr>
          <w:p w14:paraId="0300123C"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3</w:t>
            </w:r>
          </w:p>
        </w:tc>
        <w:tc>
          <w:tcPr>
            <w:tcW w:w="2331" w:type="dxa"/>
          </w:tcPr>
          <w:p w14:paraId="34C844F0" w14:textId="77777777" w:rsidR="00B7567C" w:rsidRPr="00AF141F" w:rsidRDefault="00B7567C" w:rsidP="00424E00">
            <w:pPr>
              <w:jc w:val="center"/>
              <w:rPr>
                <w:rFonts w:ascii="Times New Roman" w:hAnsi="Times New Roman" w:cs="Times New Roman"/>
              </w:rPr>
            </w:pPr>
            <w:r w:rsidRPr="00AF141F">
              <w:rPr>
                <w:rFonts w:ascii="Times New Roman" w:hAnsi="Times New Roman" w:cs="Times New Roman"/>
              </w:rPr>
              <w:t>Whynes DK</w:t>
            </w:r>
            <w:r>
              <w:rPr>
                <w:rFonts w:ascii="Times New Roman" w:hAnsi="Times New Roman" w:cs="Times New Roman"/>
              </w:rPr>
              <w:t xml:space="preserve"> et al. 2008</w:t>
            </w:r>
          </w:p>
        </w:tc>
        <w:tc>
          <w:tcPr>
            <w:tcW w:w="3723" w:type="dxa"/>
          </w:tcPr>
          <w:p w14:paraId="02098D6D" w14:textId="77777777" w:rsidR="00B7567C" w:rsidRPr="00AF141F" w:rsidRDefault="00B7567C" w:rsidP="002F311B">
            <w:pPr>
              <w:jc w:val="both"/>
              <w:rPr>
                <w:rFonts w:ascii="Times New Roman" w:hAnsi="Times New Roman" w:cs="Times New Roman"/>
              </w:rPr>
            </w:pPr>
            <w:r w:rsidRPr="00AF141F">
              <w:rPr>
                <w:rFonts w:ascii="Times New Roman" w:hAnsi="Times New Roman" w:cs="Times New Roman"/>
              </w:rPr>
              <w:t>Management of low-grade cervical abnormalities detected at screening: which method do women prefer?</w:t>
            </w:r>
          </w:p>
        </w:tc>
        <w:tc>
          <w:tcPr>
            <w:tcW w:w="2192" w:type="dxa"/>
          </w:tcPr>
          <w:p w14:paraId="438337BC"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outcome</w:t>
            </w:r>
          </w:p>
        </w:tc>
      </w:tr>
      <w:tr w:rsidR="00B7567C" w:rsidRPr="00AF141F" w14:paraId="692C06F5" w14:textId="77777777" w:rsidTr="00B7567C">
        <w:tc>
          <w:tcPr>
            <w:tcW w:w="770" w:type="dxa"/>
          </w:tcPr>
          <w:p w14:paraId="78E376E1"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4</w:t>
            </w:r>
          </w:p>
        </w:tc>
        <w:tc>
          <w:tcPr>
            <w:tcW w:w="2331" w:type="dxa"/>
          </w:tcPr>
          <w:p w14:paraId="49549A49"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Tombola group</w:t>
            </w:r>
          </w:p>
        </w:tc>
        <w:tc>
          <w:tcPr>
            <w:tcW w:w="3723" w:type="dxa"/>
          </w:tcPr>
          <w:p w14:paraId="4DAFC8CC" w14:textId="77777777" w:rsidR="00B7567C" w:rsidRPr="00AF141F" w:rsidRDefault="00B7567C" w:rsidP="002F311B">
            <w:pPr>
              <w:jc w:val="both"/>
              <w:rPr>
                <w:rFonts w:ascii="Times New Roman" w:hAnsi="Times New Roman" w:cs="Times New Roman"/>
              </w:rPr>
            </w:pPr>
            <w:r w:rsidRPr="00AF141F">
              <w:rPr>
                <w:rFonts w:ascii="Times New Roman" w:hAnsi="Times New Roman" w:cs="Times New Roman"/>
              </w:rPr>
              <w:t>Options for managing low grade cervical abnormalities detected at screening: cost effectiveness study.</w:t>
            </w:r>
          </w:p>
        </w:tc>
        <w:tc>
          <w:tcPr>
            <w:tcW w:w="2192" w:type="dxa"/>
          </w:tcPr>
          <w:p w14:paraId="6BB711A0"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outcome</w:t>
            </w:r>
          </w:p>
        </w:tc>
      </w:tr>
      <w:tr w:rsidR="00B7567C" w:rsidRPr="00AF141F" w14:paraId="1145FD8F" w14:textId="77777777" w:rsidTr="00B7567C">
        <w:tc>
          <w:tcPr>
            <w:tcW w:w="770" w:type="dxa"/>
          </w:tcPr>
          <w:p w14:paraId="5913CB21"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5</w:t>
            </w:r>
          </w:p>
        </w:tc>
        <w:tc>
          <w:tcPr>
            <w:tcW w:w="2331" w:type="dxa"/>
          </w:tcPr>
          <w:p w14:paraId="6764A0EE"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Clinical trial summary</w:t>
            </w:r>
          </w:p>
        </w:tc>
        <w:tc>
          <w:tcPr>
            <w:tcW w:w="3723" w:type="dxa"/>
          </w:tcPr>
          <w:p w14:paraId="1A7EB28A" w14:textId="5138BE84" w:rsidR="00B7567C" w:rsidRPr="00AF141F" w:rsidRDefault="00B7567C" w:rsidP="002F311B">
            <w:pPr>
              <w:jc w:val="both"/>
              <w:rPr>
                <w:rFonts w:ascii="Times New Roman" w:hAnsi="Times New Roman" w:cs="Times New Roman"/>
              </w:rPr>
            </w:pPr>
            <w:r w:rsidRPr="00AF141F">
              <w:rPr>
                <w:rFonts w:ascii="Times New Roman" w:hAnsi="Times New Roman" w:cs="Times New Roman"/>
              </w:rPr>
              <w:t xml:space="preserve">A Double-blind Placebo-controlled Trial of Dietary Supplementation With 15g/Day FOS for Five Weeks in Patients </w:t>
            </w:r>
            <w:r w:rsidR="00F36346" w:rsidRPr="00AF141F">
              <w:rPr>
                <w:rFonts w:ascii="Times New Roman" w:hAnsi="Times New Roman" w:cs="Times New Roman"/>
              </w:rPr>
              <w:t>with</w:t>
            </w:r>
            <w:r w:rsidRPr="00AF141F">
              <w:rPr>
                <w:rFonts w:ascii="Times New Roman" w:hAnsi="Times New Roman" w:cs="Times New Roman"/>
              </w:rPr>
              <w:t xml:space="preserve"> Endometrial/Cervical Carcinoma or 7.5 Weeks in Patients </w:t>
            </w:r>
            <w:r w:rsidR="00F36346" w:rsidRPr="00AF141F">
              <w:rPr>
                <w:rFonts w:ascii="Times New Roman" w:hAnsi="Times New Roman" w:cs="Times New Roman"/>
              </w:rPr>
              <w:t>with</w:t>
            </w:r>
            <w:r w:rsidRPr="00AF141F">
              <w:rPr>
                <w:rFonts w:ascii="Times New Roman" w:hAnsi="Times New Roman" w:cs="Times New Roman"/>
              </w:rPr>
              <w:t xml:space="preserve"> Prostate Carcinoma Undergoing Pelvic Radiotherapy.</w:t>
            </w:r>
          </w:p>
        </w:tc>
        <w:tc>
          <w:tcPr>
            <w:tcW w:w="2192" w:type="dxa"/>
          </w:tcPr>
          <w:p w14:paraId="09941714"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publication type</w:t>
            </w:r>
          </w:p>
        </w:tc>
      </w:tr>
      <w:tr w:rsidR="00B7567C" w:rsidRPr="00AF141F" w14:paraId="79089E6F" w14:textId="77777777" w:rsidTr="00B7567C">
        <w:tc>
          <w:tcPr>
            <w:tcW w:w="770" w:type="dxa"/>
          </w:tcPr>
          <w:p w14:paraId="451D1FA1"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6</w:t>
            </w:r>
          </w:p>
        </w:tc>
        <w:tc>
          <w:tcPr>
            <w:tcW w:w="2331" w:type="dxa"/>
          </w:tcPr>
          <w:p w14:paraId="095344AD" w14:textId="77777777" w:rsidR="00B7567C" w:rsidRPr="00AF141F" w:rsidRDefault="00B7567C" w:rsidP="00424E00">
            <w:pPr>
              <w:jc w:val="center"/>
              <w:rPr>
                <w:rFonts w:ascii="Times New Roman" w:hAnsi="Times New Roman" w:cs="Times New Roman"/>
              </w:rPr>
            </w:pPr>
            <w:r w:rsidRPr="00AF141F">
              <w:rPr>
                <w:rFonts w:ascii="Times New Roman" w:hAnsi="Times New Roman" w:cs="Times New Roman"/>
              </w:rPr>
              <w:t>Woodhall S</w:t>
            </w:r>
            <w:r>
              <w:rPr>
                <w:rFonts w:ascii="Times New Roman" w:hAnsi="Times New Roman" w:cs="Times New Roman"/>
              </w:rPr>
              <w:t xml:space="preserve"> et al. 2011</w:t>
            </w:r>
          </w:p>
        </w:tc>
        <w:tc>
          <w:tcPr>
            <w:tcW w:w="3723" w:type="dxa"/>
          </w:tcPr>
          <w:p w14:paraId="5A7E4483" w14:textId="3BC73103" w:rsidR="00B7567C" w:rsidRPr="00AF141F" w:rsidRDefault="00B7567C" w:rsidP="002F311B">
            <w:pPr>
              <w:jc w:val="both"/>
              <w:rPr>
                <w:rFonts w:ascii="Times New Roman" w:hAnsi="Times New Roman" w:cs="Times New Roman"/>
              </w:rPr>
            </w:pPr>
            <w:r w:rsidRPr="00AF141F">
              <w:rPr>
                <w:rFonts w:ascii="Times New Roman" w:hAnsi="Times New Roman" w:cs="Times New Roman"/>
              </w:rPr>
              <w:t xml:space="preserve">Impact of HPV vaccination on young women's quality of life - a </w:t>
            </w:r>
            <w:r w:rsidR="00F36346" w:rsidRPr="00AF141F">
              <w:rPr>
                <w:rFonts w:ascii="Times New Roman" w:hAnsi="Times New Roman" w:cs="Times New Roman"/>
              </w:rPr>
              <w:t>five-year</w:t>
            </w:r>
            <w:r w:rsidRPr="00AF141F">
              <w:rPr>
                <w:rFonts w:ascii="Times New Roman" w:hAnsi="Times New Roman" w:cs="Times New Roman"/>
              </w:rPr>
              <w:t xml:space="preserve"> follow-up study.</w:t>
            </w:r>
          </w:p>
          <w:p w14:paraId="3917411D" w14:textId="77777777" w:rsidR="00B7567C" w:rsidRPr="00AF141F" w:rsidRDefault="00B7567C" w:rsidP="002F311B">
            <w:pPr>
              <w:jc w:val="both"/>
              <w:rPr>
                <w:rFonts w:ascii="Times New Roman" w:hAnsi="Times New Roman" w:cs="Times New Roman"/>
              </w:rPr>
            </w:pPr>
          </w:p>
        </w:tc>
        <w:tc>
          <w:tcPr>
            <w:tcW w:w="2192" w:type="dxa"/>
          </w:tcPr>
          <w:p w14:paraId="4C29C21D"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population</w:t>
            </w:r>
          </w:p>
        </w:tc>
      </w:tr>
      <w:tr w:rsidR="00B7567C" w:rsidRPr="00AF141F" w14:paraId="37ED6D48" w14:textId="77777777" w:rsidTr="00B7567C">
        <w:tc>
          <w:tcPr>
            <w:tcW w:w="770" w:type="dxa"/>
          </w:tcPr>
          <w:p w14:paraId="5AB3089A"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7</w:t>
            </w:r>
          </w:p>
        </w:tc>
        <w:tc>
          <w:tcPr>
            <w:tcW w:w="2331" w:type="dxa"/>
          </w:tcPr>
          <w:p w14:paraId="215DD496" w14:textId="77777777" w:rsidR="00B7567C" w:rsidRPr="00AF141F" w:rsidRDefault="00B7567C" w:rsidP="00424E00">
            <w:pPr>
              <w:jc w:val="center"/>
              <w:rPr>
                <w:rFonts w:ascii="Times New Roman" w:hAnsi="Times New Roman" w:cs="Times New Roman"/>
              </w:rPr>
            </w:pPr>
            <w:r w:rsidRPr="00AF141F">
              <w:rPr>
                <w:rFonts w:ascii="Times New Roman" w:hAnsi="Times New Roman" w:cs="Times New Roman"/>
              </w:rPr>
              <w:t>Galante J</w:t>
            </w:r>
            <w:r>
              <w:rPr>
                <w:rFonts w:ascii="Times New Roman" w:hAnsi="Times New Roman" w:cs="Times New Roman"/>
              </w:rPr>
              <w:t xml:space="preserve"> et al. 2011</w:t>
            </w:r>
          </w:p>
        </w:tc>
        <w:tc>
          <w:tcPr>
            <w:tcW w:w="3723" w:type="dxa"/>
          </w:tcPr>
          <w:p w14:paraId="27B153C3" w14:textId="77777777" w:rsidR="00B7567C" w:rsidRPr="00AF141F" w:rsidRDefault="00B7567C" w:rsidP="002F311B">
            <w:pPr>
              <w:jc w:val="both"/>
              <w:rPr>
                <w:rFonts w:ascii="Times New Roman" w:hAnsi="Times New Roman" w:cs="Times New Roman"/>
              </w:rPr>
            </w:pPr>
            <w:r w:rsidRPr="00AF141F">
              <w:rPr>
                <w:rFonts w:ascii="Times New Roman" w:hAnsi="Times New Roman" w:cs="Times New Roman"/>
              </w:rPr>
              <w:t>Estimation and comparison of EQ-5D health states' utility weights for pneumococcal and human papillomavirus diseases in Argentina, Chile, and the United Kingdom.</w:t>
            </w:r>
          </w:p>
        </w:tc>
        <w:tc>
          <w:tcPr>
            <w:tcW w:w="2192" w:type="dxa"/>
          </w:tcPr>
          <w:p w14:paraId="58E72E70"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outcome</w:t>
            </w:r>
          </w:p>
        </w:tc>
      </w:tr>
      <w:tr w:rsidR="00B7567C" w:rsidRPr="00AF141F" w14:paraId="3A8552F1" w14:textId="77777777" w:rsidTr="00B7567C">
        <w:tc>
          <w:tcPr>
            <w:tcW w:w="770" w:type="dxa"/>
          </w:tcPr>
          <w:p w14:paraId="2A8640E5"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8</w:t>
            </w:r>
          </w:p>
        </w:tc>
        <w:tc>
          <w:tcPr>
            <w:tcW w:w="2331" w:type="dxa"/>
          </w:tcPr>
          <w:p w14:paraId="7B744D95" w14:textId="77777777" w:rsidR="00B7567C" w:rsidRPr="00AF141F" w:rsidRDefault="00B7567C" w:rsidP="00424E00">
            <w:pPr>
              <w:jc w:val="center"/>
              <w:rPr>
                <w:rFonts w:ascii="Times New Roman" w:hAnsi="Times New Roman" w:cs="Times New Roman"/>
              </w:rPr>
            </w:pPr>
            <w:r w:rsidRPr="00AF141F">
              <w:rPr>
                <w:rFonts w:ascii="Times New Roman" w:hAnsi="Times New Roman" w:cs="Times New Roman"/>
              </w:rPr>
              <w:t>Mennini FS</w:t>
            </w:r>
            <w:r>
              <w:rPr>
                <w:rFonts w:ascii="Times New Roman" w:hAnsi="Times New Roman" w:cs="Times New Roman"/>
              </w:rPr>
              <w:t xml:space="preserve"> et al. 2011</w:t>
            </w:r>
          </w:p>
        </w:tc>
        <w:tc>
          <w:tcPr>
            <w:tcW w:w="3723" w:type="dxa"/>
          </w:tcPr>
          <w:p w14:paraId="37D13667" w14:textId="77777777" w:rsidR="00B7567C" w:rsidRPr="00AF141F" w:rsidRDefault="00B7567C" w:rsidP="002F311B">
            <w:pPr>
              <w:jc w:val="both"/>
              <w:rPr>
                <w:rFonts w:ascii="Times New Roman" w:hAnsi="Times New Roman" w:cs="Times New Roman"/>
              </w:rPr>
            </w:pPr>
            <w:r w:rsidRPr="00AF141F">
              <w:rPr>
                <w:rFonts w:ascii="Times New Roman" w:hAnsi="Times New Roman" w:cs="Times New Roman"/>
              </w:rPr>
              <w:t>Time trade-off procedure for measuring health utilities loss with human papillomavirus-induced diseases: a multicenter, retrospective, observational pilot study in Italy.</w:t>
            </w:r>
          </w:p>
        </w:tc>
        <w:tc>
          <w:tcPr>
            <w:tcW w:w="2192" w:type="dxa"/>
          </w:tcPr>
          <w:p w14:paraId="7020EF32"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outcome</w:t>
            </w:r>
          </w:p>
        </w:tc>
      </w:tr>
      <w:tr w:rsidR="00B7567C" w:rsidRPr="00AF141F" w14:paraId="0ED0CE11" w14:textId="77777777" w:rsidTr="00B7567C">
        <w:tc>
          <w:tcPr>
            <w:tcW w:w="770" w:type="dxa"/>
          </w:tcPr>
          <w:p w14:paraId="27CBB21B"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9</w:t>
            </w:r>
          </w:p>
        </w:tc>
        <w:tc>
          <w:tcPr>
            <w:tcW w:w="2331" w:type="dxa"/>
          </w:tcPr>
          <w:p w14:paraId="4C7C8562"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Clinical trial summary</w:t>
            </w:r>
          </w:p>
        </w:tc>
        <w:tc>
          <w:tcPr>
            <w:tcW w:w="3723" w:type="dxa"/>
          </w:tcPr>
          <w:p w14:paraId="6015D6B1" w14:textId="77777777" w:rsidR="00B7567C" w:rsidRPr="00AF141F" w:rsidRDefault="00B7567C" w:rsidP="002F311B">
            <w:pPr>
              <w:jc w:val="both"/>
              <w:rPr>
                <w:rFonts w:ascii="Times New Roman" w:hAnsi="Times New Roman" w:cs="Times New Roman"/>
              </w:rPr>
            </w:pPr>
            <w:r w:rsidRPr="00F11F1F">
              <w:rPr>
                <w:rFonts w:ascii="Times New Roman" w:hAnsi="Times New Roman" w:cs="Times New Roman"/>
              </w:rPr>
              <w:t>A Randomized Phase III Study of Standard vs. IMRT Pelvic Radiation for Post-Operative Treatment of Endometrial and Cervical Cancer (TIME-C)</w:t>
            </w:r>
          </w:p>
        </w:tc>
        <w:tc>
          <w:tcPr>
            <w:tcW w:w="2192" w:type="dxa"/>
          </w:tcPr>
          <w:p w14:paraId="40DA3930"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publication type</w:t>
            </w:r>
          </w:p>
        </w:tc>
      </w:tr>
      <w:tr w:rsidR="00B7567C" w:rsidRPr="00AF141F" w14:paraId="10DA9B6A" w14:textId="77777777" w:rsidTr="00B7567C">
        <w:tc>
          <w:tcPr>
            <w:tcW w:w="770" w:type="dxa"/>
          </w:tcPr>
          <w:p w14:paraId="7B7E1DAA"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10</w:t>
            </w:r>
          </w:p>
        </w:tc>
        <w:tc>
          <w:tcPr>
            <w:tcW w:w="2331" w:type="dxa"/>
          </w:tcPr>
          <w:p w14:paraId="30450B81" w14:textId="77777777" w:rsidR="00B7567C" w:rsidRPr="00AF141F" w:rsidRDefault="00B7567C" w:rsidP="00424E00">
            <w:pPr>
              <w:jc w:val="center"/>
              <w:rPr>
                <w:rFonts w:ascii="Times New Roman" w:hAnsi="Times New Roman" w:cs="Times New Roman"/>
              </w:rPr>
            </w:pPr>
            <w:r w:rsidRPr="00F11F1F">
              <w:rPr>
                <w:rFonts w:ascii="Times New Roman" w:hAnsi="Times New Roman" w:cs="Times New Roman"/>
              </w:rPr>
              <w:t>Korfage IJ</w:t>
            </w:r>
            <w:r>
              <w:rPr>
                <w:rFonts w:ascii="Times New Roman" w:hAnsi="Times New Roman" w:cs="Times New Roman"/>
              </w:rPr>
              <w:t xml:space="preserve"> et al. 2012</w:t>
            </w:r>
          </w:p>
        </w:tc>
        <w:tc>
          <w:tcPr>
            <w:tcW w:w="3723" w:type="dxa"/>
          </w:tcPr>
          <w:p w14:paraId="63D71A5E" w14:textId="77777777" w:rsidR="00B7567C" w:rsidRPr="00AF141F" w:rsidRDefault="00B7567C" w:rsidP="002F311B">
            <w:pPr>
              <w:jc w:val="both"/>
              <w:rPr>
                <w:rFonts w:ascii="Times New Roman" w:hAnsi="Times New Roman" w:cs="Times New Roman"/>
              </w:rPr>
            </w:pPr>
            <w:r w:rsidRPr="00F11F1F">
              <w:rPr>
                <w:rFonts w:ascii="Times New Roman" w:hAnsi="Times New Roman" w:cs="Times New Roman"/>
              </w:rPr>
              <w:t>Having a Pap smear, quality of life before and after cervical screening: a questionnaire study.</w:t>
            </w:r>
          </w:p>
        </w:tc>
        <w:tc>
          <w:tcPr>
            <w:tcW w:w="2192" w:type="dxa"/>
          </w:tcPr>
          <w:p w14:paraId="4E1B856E"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outcome</w:t>
            </w:r>
          </w:p>
        </w:tc>
      </w:tr>
      <w:tr w:rsidR="00B7567C" w:rsidRPr="00AF141F" w14:paraId="79E53302" w14:textId="77777777" w:rsidTr="00B7567C">
        <w:tc>
          <w:tcPr>
            <w:tcW w:w="770" w:type="dxa"/>
          </w:tcPr>
          <w:p w14:paraId="2D88EBCE" w14:textId="77777777" w:rsidR="00B7567C" w:rsidRPr="00AF141F" w:rsidRDefault="00B7567C" w:rsidP="00424E00">
            <w:pPr>
              <w:jc w:val="center"/>
              <w:rPr>
                <w:rFonts w:ascii="Times New Roman" w:hAnsi="Times New Roman" w:cs="Times New Roman"/>
              </w:rPr>
            </w:pPr>
            <w:r>
              <w:rPr>
                <w:rFonts w:ascii="Times New Roman" w:hAnsi="Times New Roman" w:cs="Times New Roman"/>
              </w:rPr>
              <w:lastRenderedPageBreak/>
              <w:t>11</w:t>
            </w:r>
          </w:p>
        </w:tc>
        <w:tc>
          <w:tcPr>
            <w:tcW w:w="2331" w:type="dxa"/>
          </w:tcPr>
          <w:p w14:paraId="78CAFD72" w14:textId="77777777" w:rsidR="00B7567C" w:rsidRPr="00AF141F" w:rsidRDefault="00B7567C" w:rsidP="00424E00">
            <w:pPr>
              <w:jc w:val="center"/>
              <w:rPr>
                <w:rFonts w:ascii="Times New Roman" w:hAnsi="Times New Roman" w:cs="Times New Roman"/>
              </w:rPr>
            </w:pPr>
            <w:r w:rsidRPr="00F11F1F">
              <w:rPr>
                <w:rFonts w:ascii="Times New Roman" w:hAnsi="Times New Roman" w:cs="Times New Roman"/>
              </w:rPr>
              <w:t>Drolet M</w:t>
            </w:r>
            <w:r>
              <w:rPr>
                <w:rFonts w:ascii="Times New Roman" w:hAnsi="Times New Roman" w:cs="Times New Roman"/>
              </w:rPr>
              <w:t xml:space="preserve"> et al. 2012</w:t>
            </w:r>
          </w:p>
        </w:tc>
        <w:tc>
          <w:tcPr>
            <w:tcW w:w="3723" w:type="dxa"/>
          </w:tcPr>
          <w:p w14:paraId="1E6A06C9" w14:textId="77777777" w:rsidR="00B7567C" w:rsidRPr="00AF141F" w:rsidRDefault="00B7567C" w:rsidP="002F311B">
            <w:pPr>
              <w:jc w:val="both"/>
              <w:rPr>
                <w:rFonts w:ascii="Times New Roman" w:hAnsi="Times New Roman" w:cs="Times New Roman"/>
              </w:rPr>
            </w:pPr>
            <w:r w:rsidRPr="00F11F1F">
              <w:rPr>
                <w:rFonts w:ascii="Times New Roman" w:hAnsi="Times New Roman" w:cs="Times New Roman"/>
              </w:rPr>
              <w:t>The psychosocial impact of an abnormal cervical smear result.</w:t>
            </w:r>
          </w:p>
        </w:tc>
        <w:tc>
          <w:tcPr>
            <w:tcW w:w="2192" w:type="dxa"/>
          </w:tcPr>
          <w:p w14:paraId="649316F9"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outcome</w:t>
            </w:r>
          </w:p>
        </w:tc>
      </w:tr>
      <w:tr w:rsidR="00B7567C" w:rsidRPr="00AF141F" w14:paraId="242DC331" w14:textId="77777777" w:rsidTr="00B7567C">
        <w:tc>
          <w:tcPr>
            <w:tcW w:w="770" w:type="dxa"/>
          </w:tcPr>
          <w:p w14:paraId="68E2CAC9"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12</w:t>
            </w:r>
          </w:p>
        </w:tc>
        <w:tc>
          <w:tcPr>
            <w:tcW w:w="2331" w:type="dxa"/>
          </w:tcPr>
          <w:p w14:paraId="5F8A72FC" w14:textId="77777777" w:rsidR="00B7567C" w:rsidRPr="00AF141F" w:rsidRDefault="00B7567C" w:rsidP="00424E00">
            <w:pPr>
              <w:jc w:val="center"/>
              <w:rPr>
                <w:rFonts w:ascii="Times New Roman" w:hAnsi="Times New Roman" w:cs="Times New Roman"/>
              </w:rPr>
            </w:pPr>
            <w:r w:rsidRPr="00F11F1F">
              <w:rPr>
                <w:rFonts w:ascii="Times New Roman" w:hAnsi="Times New Roman" w:cs="Times New Roman"/>
              </w:rPr>
              <w:t>Mennini, F.S</w:t>
            </w:r>
            <w:r>
              <w:rPr>
                <w:rFonts w:ascii="Times New Roman" w:hAnsi="Times New Roman" w:cs="Times New Roman"/>
              </w:rPr>
              <w:t xml:space="preserve"> et al. 2013</w:t>
            </w:r>
          </w:p>
        </w:tc>
        <w:tc>
          <w:tcPr>
            <w:tcW w:w="3723" w:type="dxa"/>
          </w:tcPr>
          <w:p w14:paraId="5D6A11F3" w14:textId="77777777" w:rsidR="00B7567C" w:rsidRPr="00AF141F" w:rsidRDefault="00B7567C" w:rsidP="002F311B">
            <w:pPr>
              <w:jc w:val="both"/>
              <w:rPr>
                <w:rFonts w:ascii="Times New Roman" w:hAnsi="Times New Roman" w:cs="Times New Roman"/>
              </w:rPr>
            </w:pPr>
            <w:r w:rsidRPr="00F11F1F">
              <w:rPr>
                <w:rFonts w:ascii="Times New Roman" w:hAnsi="Times New Roman" w:cs="Times New Roman"/>
              </w:rPr>
              <w:t>Loss of health utilities due to HPV-induced diseases in men and women: A multicenter italian study</w:t>
            </w:r>
          </w:p>
        </w:tc>
        <w:tc>
          <w:tcPr>
            <w:tcW w:w="2192" w:type="dxa"/>
          </w:tcPr>
          <w:p w14:paraId="493F8067"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publication type</w:t>
            </w:r>
          </w:p>
        </w:tc>
      </w:tr>
      <w:tr w:rsidR="00B7567C" w:rsidRPr="00AF141F" w14:paraId="200C93B0" w14:textId="77777777" w:rsidTr="00B7567C">
        <w:tc>
          <w:tcPr>
            <w:tcW w:w="770" w:type="dxa"/>
          </w:tcPr>
          <w:p w14:paraId="0AA5E521"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13</w:t>
            </w:r>
          </w:p>
        </w:tc>
        <w:tc>
          <w:tcPr>
            <w:tcW w:w="2331" w:type="dxa"/>
          </w:tcPr>
          <w:p w14:paraId="1953CA8E"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Clinical trial summary</w:t>
            </w:r>
          </w:p>
        </w:tc>
        <w:tc>
          <w:tcPr>
            <w:tcW w:w="3723" w:type="dxa"/>
          </w:tcPr>
          <w:p w14:paraId="3E8E5977" w14:textId="6394AE01" w:rsidR="00B7567C" w:rsidRPr="00AF141F" w:rsidRDefault="00B7567C" w:rsidP="002F311B">
            <w:pPr>
              <w:jc w:val="both"/>
              <w:rPr>
                <w:rFonts w:ascii="Times New Roman" w:hAnsi="Times New Roman" w:cs="Times New Roman"/>
              </w:rPr>
            </w:pPr>
            <w:r w:rsidRPr="0040640B">
              <w:rPr>
                <w:rFonts w:ascii="Times New Roman" w:hAnsi="Times New Roman" w:cs="Times New Roman"/>
              </w:rPr>
              <w:t xml:space="preserve">The Effect of Postoperative Therapy on the Quality of Life of Patients </w:t>
            </w:r>
            <w:r w:rsidR="00F36346" w:rsidRPr="0040640B">
              <w:rPr>
                <w:rFonts w:ascii="Times New Roman" w:hAnsi="Times New Roman" w:cs="Times New Roman"/>
              </w:rPr>
              <w:t>with</w:t>
            </w:r>
            <w:r w:rsidRPr="0040640B">
              <w:rPr>
                <w:rFonts w:ascii="Times New Roman" w:hAnsi="Times New Roman" w:cs="Times New Roman"/>
              </w:rPr>
              <w:t xml:space="preserve"> </w:t>
            </w:r>
            <w:r w:rsidR="00F36346" w:rsidRPr="0040640B">
              <w:rPr>
                <w:rFonts w:ascii="Times New Roman" w:hAnsi="Times New Roman" w:cs="Times New Roman"/>
              </w:rPr>
              <w:t>Early-Stage</w:t>
            </w:r>
            <w:r w:rsidRPr="0040640B">
              <w:rPr>
                <w:rFonts w:ascii="Times New Roman" w:hAnsi="Times New Roman" w:cs="Times New Roman"/>
              </w:rPr>
              <w:t xml:space="preserve"> Cervical Cancer</w:t>
            </w:r>
          </w:p>
        </w:tc>
        <w:tc>
          <w:tcPr>
            <w:tcW w:w="2192" w:type="dxa"/>
          </w:tcPr>
          <w:p w14:paraId="760B06B0"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publication type</w:t>
            </w:r>
          </w:p>
        </w:tc>
      </w:tr>
      <w:tr w:rsidR="00B7567C" w:rsidRPr="00AF141F" w14:paraId="76062AED" w14:textId="77777777" w:rsidTr="00B7567C">
        <w:tc>
          <w:tcPr>
            <w:tcW w:w="770" w:type="dxa"/>
          </w:tcPr>
          <w:p w14:paraId="1D8A8342"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14</w:t>
            </w:r>
          </w:p>
        </w:tc>
        <w:tc>
          <w:tcPr>
            <w:tcW w:w="2331" w:type="dxa"/>
          </w:tcPr>
          <w:p w14:paraId="65DA36EB" w14:textId="77777777" w:rsidR="00B7567C" w:rsidRPr="00AF141F" w:rsidRDefault="00B7567C" w:rsidP="00424E00">
            <w:pPr>
              <w:jc w:val="center"/>
              <w:rPr>
                <w:rFonts w:ascii="Times New Roman" w:hAnsi="Times New Roman" w:cs="Times New Roman"/>
              </w:rPr>
            </w:pPr>
            <w:r w:rsidRPr="0040640B">
              <w:rPr>
                <w:rFonts w:ascii="Times New Roman" w:hAnsi="Times New Roman" w:cs="Times New Roman"/>
              </w:rPr>
              <w:t>Pan, X.F</w:t>
            </w:r>
            <w:r>
              <w:rPr>
                <w:rFonts w:ascii="Times New Roman" w:hAnsi="Times New Roman" w:cs="Times New Roman"/>
              </w:rPr>
              <w:t xml:space="preserve"> et al. 2013</w:t>
            </w:r>
          </w:p>
        </w:tc>
        <w:tc>
          <w:tcPr>
            <w:tcW w:w="3723" w:type="dxa"/>
          </w:tcPr>
          <w:p w14:paraId="7F79BB32" w14:textId="77777777" w:rsidR="00B7567C" w:rsidRPr="00AF141F" w:rsidRDefault="00B7567C" w:rsidP="002F311B">
            <w:pPr>
              <w:jc w:val="both"/>
              <w:rPr>
                <w:rFonts w:ascii="Times New Roman" w:hAnsi="Times New Roman" w:cs="Times New Roman"/>
              </w:rPr>
            </w:pPr>
            <w:r w:rsidRPr="0040640B">
              <w:rPr>
                <w:rFonts w:ascii="Times New Roman" w:hAnsi="Times New Roman" w:cs="Times New Roman"/>
              </w:rPr>
              <w:t>Quality of life in women with cervical precursor lesions and cancer: A hospital-based study</w:t>
            </w:r>
          </w:p>
        </w:tc>
        <w:tc>
          <w:tcPr>
            <w:tcW w:w="2192" w:type="dxa"/>
          </w:tcPr>
          <w:p w14:paraId="7C0F6798"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publication type</w:t>
            </w:r>
          </w:p>
        </w:tc>
      </w:tr>
      <w:tr w:rsidR="00B7567C" w:rsidRPr="00AF141F" w14:paraId="2182F7EB" w14:textId="77777777" w:rsidTr="00B7567C">
        <w:tc>
          <w:tcPr>
            <w:tcW w:w="770" w:type="dxa"/>
          </w:tcPr>
          <w:p w14:paraId="65A9B7E9"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15</w:t>
            </w:r>
          </w:p>
        </w:tc>
        <w:tc>
          <w:tcPr>
            <w:tcW w:w="2331" w:type="dxa"/>
          </w:tcPr>
          <w:p w14:paraId="3B01628D" w14:textId="77777777" w:rsidR="00B7567C" w:rsidRPr="00AF141F" w:rsidRDefault="00B7567C" w:rsidP="00424E00">
            <w:pPr>
              <w:jc w:val="center"/>
              <w:rPr>
                <w:rFonts w:ascii="Times New Roman" w:hAnsi="Times New Roman" w:cs="Times New Roman"/>
              </w:rPr>
            </w:pPr>
            <w:r w:rsidRPr="0040640B">
              <w:rPr>
                <w:rFonts w:ascii="Times New Roman" w:hAnsi="Times New Roman" w:cs="Times New Roman"/>
              </w:rPr>
              <w:t>Whynes DK</w:t>
            </w:r>
            <w:r>
              <w:rPr>
                <w:rFonts w:ascii="Times New Roman" w:hAnsi="Times New Roman" w:cs="Times New Roman"/>
              </w:rPr>
              <w:t xml:space="preserve"> et al. 2013</w:t>
            </w:r>
          </w:p>
        </w:tc>
        <w:tc>
          <w:tcPr>
            <w:tcW w:w="3723" w:type="dxa"/>
          </w:tcPr>
          <w:p w14:paraId="3F2E8D32" w14:textId="77777777" w:rsidR="00B7567C" w:rsidRPr="00AF141F" w:rsidRDefault="00B7567C" w:rsidP="002F311B">
            <w:pPr>
              <w:jc w:val="both"/>
              <w:rPr>
                <w:rFonts w:ascii="Times New Roman" w:hAnsi="Times New Roman" w:cs="Times New Roman"/>
              </w:rPr>
            </w:pPr>
            <w:r w:rsidRPr="0040640B">
              <w:rPr>
                <w:rFonts w:ascii="Times New Roman" w:hAnsi="Times New Roman" w:cs="Times New Roman"/>
              </w:rPr>
              <w:t>Impact of alternative management policies on health-related quality of life in women with low-grade abnormal cervical cytology referred for colposcopy.</w:t>
            </w:r>
          </w:p>
        </w:tc>
        <w:tc>
          <w:tcPr>
            <w:tcW w:w="2192" w:type="dxa"/>
          </w:tcPr>
          <w:p w14:paraId="77EB860F"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population</w:t>
            </w:r>
          </w:p>
        </w:tc>
      </w:tr>
      <w:tr w:rsidR="00B7567C" w:rsidRPr="00AF141F" w14:paraId="37546ACB" w14:textId="77777777" w:rsidTr="00B7567C">
        <w:tc>
          <w:tcPr>
            <w:tcW w:w="770" w:type="dxa"/>
          </w:tcPr>
          <w:p w14:paraId="386DBF9F"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16</w:t>
            </w:r>
          </w:p>
        </w:tc>
        <w:tc>
          <w:tcPr>
            <w:tcW w:w="2331" w:type="dxa"/>
          </w:tcPr>
          <w:p w14:paraId="655D1B04" w14:textId="77777777" w:rsidR="00B7567C" w:rsidRPr="00AF141F" w:rsidRDefault="00B7567C" w:rsidP="00424E00">
            <w:pPr>
              <w:jc w:val="center"/>
              <w:rPr>
                <w:rFonts w:ascii="Times New Roman" w:hAnsi="Times New Roman" w:cs="Times New Roman"/>
              </w:rPr>
            </w:pPr>
            <w:r w:rsidRPr="0040640B">
              <w:rPr>
                <w:rFonts w:ascii="Times New Roman" w:hAnsi="Times New Roman" w:cs="Times New Roman"/>
              </w:rPr>
              <w:t>Dominiak-Felden G</w:t>
            </w:r>
            <w:r>
              <w:rPr>
                <w:rFonts w:ascii="Times New Roman" w:hAnsi="Times New Roman" w:cs="Times New Roman"/>
              </w:rPr>
              <w:t xml:space="preserve"> et al. 2013</w:t>
            </w:r>
          </w:p>
        </w:tc>
        <w:tc>
          <w:tcPr>
            <w:tcW w:w="3723" w:type="dxa"/>
          </w:tcPr>
          <w:p w14:paraId="3FE243A4" w14:textId="77777777" w:rsidR="00B7567C" w:rsidRPr="00AF141F" w:rsidRDefault="00B7567C" w:rsidP="002F311B">
            <w:pPr>
              <w:jc w:val="both"/>
              <w:rPr>
                <w:rFonts w:ascii="Times New Roman" w:hAnsi="Times New Roman" w:cs="Times New Roman"/>
              </w:rPr>
            </w:pPr>
            <w:r w:rsidRPr="0040640B">
              <w:rPr>
                <w:rFonts w:ascii="Times New Roman" w:hAnsi="Times New Roman" w:cs="Times New Roman"/>
              </w:rPr>
              <w:t>Impact of human papillomavirus-related genital diseases on quality of life and psychosocial wellbeing: results of an observational, health-related quality of life study in the UK.</w:t>
            </w:r>
          </w:p>
        </w:tc>
        <w:tc>
          <w:tcPr>
            <w:tcW w:w="2192" w:type="dxa"/>
          </w:tcPr>
          <w:p w14:paraId="6649C697"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outcome</w:t>
            </w:r>
          </w:p>
        </w:tc>
      </w:tr>
      <w:tr w:rsidR="00B7567C" w:rsidRPr="00AF141F" w14:paraId="598EEB2C" w14:textId="77777777" w:rsidTr="00B7567C">
        <w:tc>
          <w:tcPr>
            <w:tcW w:w="770" w:type="dxa"/>
          </w:tcPr>
          <w:p w14:paraId="3C91C2B7"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17</w:t>
            </w:r>
          </w:p>
        </w:tc>
        <w:tc>
          <w:tcPr>
            <w:tcW w:w="2331" w:type="dxa"/>
          </w:tcPr>
          <w:p w14:paraId="3EE7BF92" w14:textId="77777777" w:rsidR="00B7567C" w:rsidRPr="00AF141F" w:rsidRDefault="00B7567C" w:rsidP="00424E00">
            <w:pPr>
              <w:jc w:val="center"/>
              <w:rPr>
                <w:rFonts w:ascii="Times New Roman" w:hAnsi="Times New Roman" w:cs="Times New Roman"/>
              </w:rPr>
            </w:pPr>
            <w:r w:rsidRPr="0040640B">
              <w:rPr>
                <w:rFonts w:ascii="Times New Roman" w:hAnsi="Times New Roman" w:cs="Times New Roman"/>
              </w:rPr>
              <w:t>Hung, M.C</w:t>
            </w:r>
            <w:r>
              <w:rPr>
                <w:rFonts w:ascii="Times New Roman" w:hAnsi="Times New Roman" w:cs="Times New Roman"/>
              </w:rPr>
              <w:t xml:space="preserve"> et al. 2014</w:t>
            </w:r>
          </w:p>
        </w:tc>
        <w:tc>
          <w:tcPr>
            <w:tcW w:w="3723" w:type="dxa"/>
          </w:tcPr>
          <w:p w14:paraId="5BAD1CC1" w14:textId="77777777" w:rsidR="00B7567C" w:rsidRPr="00AF141F" w:rsidRDefault="00B7567C" w:rsidP="002F311B">
            <w:pPr>
              <w:jc w:val="both"/>
              <w:rPr>
                <w:rFonts w:ascii="Times New Roman" w:hAnsi="Times New Roman" w:cs="Times New Roman"/>
              </w:rPr>
            </w:pPr>
            <w:r w:rsidRPr="0040640B">
              <w:rPr>
                <w:rFonts w:ascii="Times New Roman" w:hAnsi="Times New Roman" w:cs="Times New Roman"/>
              </w:rPr>
              <w:t>Generalized cost-effectiveness analysis for care of major cancers and other major illnesses in Taiwan</w:t>
            </w:r>
          </w:p>
        </w:tc>
        <w:tc>
          <w:tcPr>
            <w:tcW w:w="2192" w:type="dxa"/>
          </w:tcPr>
          <w:p w14:paraId="1B34F45A"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publication type</w:t>
            </w:r>
          </w:p>
        </w:tc>
      </w:tr>
      <w:tr w:rsidR="00B7567C" w:rsidRPr="00AF141F" w14:paraId="5EF0F984" w14:textId="77777777" w:rsidTr="00B7567C">
        <w:tc>
          <w:tcPr>
            <w:tcW w:w="770" w:type="dxa"/>
          </w:tcPr>
          <w:p w14:paraId="5AE0E5F4"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18</w:t>
            </w:r>
          </w:p>
        </w:tc>
        <w:tc>
          <w:tcPr>
            <w:tcW w:w="2331" w:type="dxa"/>
          </w:tcPr>
          <w:p w14:paraId="00E29BDC" w14:textId="77777777" w:rsidR="00B7567C" w:rsidRPr="00AF141F" w:rsidRDefault="00B7567C" w:rsidP="00424E00">
            <w:pPr>
              <w:jc w:val="center"/>
              <w:rPr>
                <w:rFonts w:ascii="Times New Roman" w:hAnsi="Times New Roman" w:cs="Times New Roman"/>
              </w:rPr>
            </w:pPr>
            <w:r w:rsidRPr="0040640B">
              <w:rPr>
                <w:rFonts w:ascii="Times New Roman" w:hAnsi="Times New Roman" w:cs="Times New Roman"/>
              </w:rPr>
              <w:t>Korfage IJ</w:t>
            </w:r>
            <w:r>
              <w:rPr>
                <w:rFonts w:ascii="Times New Roman" w:hAnsi="Times New Roman" w:cs="Times New Roman"/>
              </w:rPr>
              <w:t xml:space="preserve"> et al. 2014</w:t>
            </w:r>
          </w:p>
        </w:tc>
        <w:tc>
          <w:tcPr>
            <w:tcW w:w="3723" w:type="dxa"/>
          </w:tcPr>
          <w:p w14:paraId="1081EEB6" w14:textId="231FD924" w:rsidR="00B7567C" w:rsidRPr="00AF141F" w:rsidRDefault="00B7567C" w:rsidP="002F311B">
            <w:pPr>
              <w:jc w:val="both"/>
              <w:rPr>
                <w:rFonts w:ascii="Times New Roman" w:hAnsi="Times New Roman" w:cs="Times New Roman"/>
              </w:rPr>
            </w:pPr>
            <w:r w:rsidRPr="0040640B">
              <w:rPr>
                <w:rFonts w:ascii="Times New Roman" w:hAnsi="Times New Roman" w:cs="Times New Roman"/>
              </w:rPr>
              <w:t xml:space="preserve">How distressing is referral to colposcopy in cervical cancer </w:t>
            </w:r>
            <w:r w:rsidR="00F36346" w:rsidRPr="0040640B">
              <w:rPr>
                <w:rFonts w:ascii="Times New Roman" w:hAnsi="Times New Roman" w:cs="Times New Roman"/>
              </w:rPr>
              <w:t>screening?</w:t>
            </w:r>
            <w:r w:rsidRPr="0040640B">
              <w:rPr>
                <w:rFonts w:ascii="Times New Roman" w:hAnsi="Times New Roman" w:cs="Times New Roman"/>
              </w:rPr>
              <w:t xml:space="preserve"> a prospective quality of life study.</w:t>
            </w:r>
          </w:p>
        </w:tc>
        <w:tc>
          <w:tcPr>
            <w:tcW w:w="2192" w:type="dxa"/>
          </w:tcPr>
          <w:p w14:paraId="63AF80E7"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outcome</w:t>
            </w:r>
          </w:p>
        </w:tc>
      </w:tr>
      <w:tr w:rsidR="00B7567C" w:rsidRPr="00AF141F" w14:paraId="08F35B99" w14:textId="77777777" w:rsidTr="00B7567C">
        <w:tc>
          <w:tcPr>
            <w:tcW w:w="770" w:type="dxa"/>
          </w:tcPr>
          <w:p w14:paraId="5DA12C25"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19</w:t>
            </w:r>
          </w:p>
        </w:tc>
        <w:tc>
          <w:tcPr>
            <w:tcW w:w="2331" w:type="dxa"/>
          </w:tcPr>
          <w:p w14:paraId="0B277690" w14:textId="77777777" w:rsidR="00B7567C" w:rsidRPr="00AF141F" w:rsidRDefault="00B7567C" w:rsidP="00424E00">
            <w:pPr>
              <w:jc w:val="center"/>
              <w:rPr>
                <w:rFonts w:ascii="Times New Roman" w:hAnsi="Times New Roman" w:cs="Times New Roman"/>
              </w:rPr>
            </w:pPr>
            <w:r w:rsidRPr="0040640B">
              <w:rPr>
                <w:rFonts w:ascii="Times New Roman" w:hAnsi="Times New Roman" w:cs="Times New Roman"/>
              </w:rPr>
              <w:t>Lee JA</w:t>
            </w:r>
            <w:r>
              <w:rPr>
                <w:rFonts w:ascii="Times New Roman" w:hAnsi="Times New Roman" w:cs="Times New Roman"/>
              </w:rPr>
              <w:t xml:space="preserve"> et al. 2014</w:t>
            </w:r>
          </w:p>
        </w:tc>
        <w:tc>
          <w:tcPr>
            <w:tcW w:w="3723" w:type="dxa"/>
          </w:tcPr>
          <w:p w14:paraId="03FC341B" w14:textId="77777777" w:rsidR="00B7567C" w:rsidRPr="00AF141F" w:rsidRDefault="00B7567C" w:rsidP="002F311B">
            <w:pPr>
              <w:jc w:val="both"/>
              <w:rPr>
                <w:rFonts w:ascii="Times New Roman" w:hAnsi="Times New Roman" w:cs="Times New Roman"/>
              </w:rPr>
            </w:pPr>
            <w:r w:rsidRPr="0040640B">
              <w:rPr>
                <w:rFonts w:ascii="Times New Roman" w:hAnsi="Times New Roman" w:cs="Times New Roman"/>
              </w:rPr>
              <w:t>Comparison of health-related quality of life between cancer survivors treated in designated cancer centers and the general public in Korea.</w:t>
            </w:r>
          </w:p>
        </w:tc>
        <w:tc>
          <w:tcPr>
            <w:tcW w:w="2192" w:type="dxa"/>
          </w:tcPr>
          <w:p w14:paraId="7D678F5A"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outcome</w:t>
            </w:r>
          </w:p>
        </w:tc>
      </w:tr>
      <w:tr w:rsidR="00B7567C" w:rsidRPr="00AF141F" w14:paraId="19877513" w14:textId="77777777" w:rsidTr="00B7567C">
        <w:tc>
          <w:tcPr>
            <w:tcW w:w="770" w:type="dxa"/>
          </w:tcPr>
          <w:p w14:paraId="7B0D9F45"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20</w:t>
            </w:r>
          </w:p>
        </w:tc>
        <w:tc>
          <w:tcPr>
            <w:tcW w:w="2331" w:type="dxa"/>
          </w:tcPr>
          <w:p w14:paraId="54A41E17" w14:textId="77777777" w:rsidR="00B7567C" w:rsidRPr="00AF141F" w:rsidRDefault="00B7567C" w:rsidP="00424E00">
            <w:pPr>
              <w:jc w:val="center"/>
              <w:rPr>
                <w:rFonts w:ascii="Times New Roman" w:hAnsi="Times New Roman" w:cs="Times New Roman"/>
              </w:rPr>
            </w:pPr>
            <w:r w:rsidRPr="0040640B">
              <w:rPr>
                <w:rFonts w:ascii="Times New Roman" w:hAnsi="Times New Roman" w:cs="Times New Roman"/>
              </w:rPr>
              <w:t>Endarti D</w:t>
            </w:r>
            <w:r>
              <w:rPr>
                <w:rFonts w:ascii="Times New Roman" w:hAnsi="Times New Roman" w:cs="Times New Roman"/>
              </w:rPr>
              <w:t xml:space="preserve"> et al. 2014</w:t>
            </w:r>
          </w:p>
        </w:tc>
        <w:tc>
          <w:tcPr>
            <w:tcW w:w="3723" w:type="dxa"/>
          </w:tcPr>
          <w:p w14:paraId="3723344B" w14:textId="231E5CD9" w:rsidR="00B7567C" w:rsidRPr="00AF141F" w:rsidRDefault="00B7567C" w:rsidP="002F311B">
            <w:pPr>
              <w:jc w:val="both"/>
              <w:rPr>
                <w:rFonts w:ascii="Times New Roman" w:hAnsi="Times New Roman" w:cs="Times New Roman"/>
              </w:rPr>
            </w:pPr>
            <w:r w:rsidRPr="0040640B">
              <w:rPr>
                <w:rFonts w:ascii="Times New Roman" w:hAnsi="Times New Roman" w:cs="Times New Roman"/>
              </w:rPr>
              <w:t xml:space="preserve">Health-Related Quality of Life In Patients </w:t>
            </w:r>
            <w:r w:rsidR="00F36346" w:rsidRPr="0040640B">
              <w:rPr>
                <w:rFonts w:ascii="Times New Roman" w:hAnsi="Times New Roman" w:cs="Times New Roman"/>
              </w:rPr>
              <w:t>with</w:t>
            </w:r>
            <w:r w:rsidRPr="0040640B">
              <w:rPr>
                <w:rFonts w:ascii="Times New Roman" w:hAnsi="Times New Roman" w:cs="Times New Roman"/>
              </w:rPr>
              <w:t xml:space="preserve"> Cervical Cancer in Indonesia.</w:t>
            </w:r>
          </w:p>
        </w:tc>
        <w:tc>
          <w:tcPr>
            <w:tcW w:w="2192" w:type="dxa"/>
          </w:tcPr>
          <w:p w14:paraId="5C99F637"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publication type</w:t>
            </w:r>
          </w:p>
        </w:tc>
      </w:tr>
      <w:tr w:rsidR="00B7567C" w:rsidRPr="00AF141F" w14:paraId="7B4E0D64" w14:textId="77777777" w:rsidTr="00B7567C">
        <w:tc>
          <w:tcPr>
            <w:tcW w:w="770" w:type="dxa"/>
          </w:tcPr>
          <w:p w14:paraId="7CA30C40"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21</w:t>
            </w:r>
          </w:p>
        </w:tc>
        <w:tc>
          <w:tcPr>
            <w:tcW w:w="2331" w:type="dxa"/>
          </w:tcPr>
          <w:p w14:paraId="1619F5DA" w14:textId="77777777" w:rsidR="00B7567C" w:rsidRPr="00AF141F" w:rsidRDefault="00B7567C" w:rsidP="00424E00">
            <w:pPr>
              <w:jc w:val="center"/>
              <w:rPr>
                <w:rFonts w:ascii="Times New Roman" w:hAnsi="Times New Roman" w:cs="Times New Roman"/>
              </w:rPr>
            </w:pPr>
            <w:r w:rsidRPr="00354A67">
              <w:rPr>
                <w:rFonts w:ascii="Times New Roman" w:hAnsi="Times New Roman" w:cs="Times New Roman"/>
              </w:rPr>
              <w:t>Korfage, I.</w:t>
            </w:r>
            <w:r>
              <w:rPr>
                <w:rFonts w:ascii="Times New Roman" w:hAnsi="Times New Roman" w:cs="Times New Roman"/>
              </w:rPr>
              <w:t xml:space="preserve"> et al. 2015</w:t>
            </w:r>
          </w:p>
        </w:tc>
        <w:tc>
          <w:tcPr>
            <w:tcW w:w="3723" w:type="dxa"/>
          </w:tcPr>
          <w:p w14:paraId="7CF976BF" w14:textId="77777777" w:rsidR="00B7567C" w:rsidRPr="00AF141F" w:rsidRDefault="00B7567C" w:rsidP="002F311B">
            <w:pPr>
              <w:jc w:val="both"/>
              <w:rPr>
                <w:rFonts w:ascii="Times New Roman" w:hAnsi="Times New Roman" w:cs="Times New Roman"/>
              </w:rPr>
            </w:pPr>
            <w:r w:rsidRPr="00354A67">
              <w:rPr>
                <w:rFonts w:ascii="Times New Roman" w:hAnsi="Times New Roman" w:cs="Times New Roman"/>
              </w:rPr>
              <w:t>Negative effects on quality of life during Dutch cervical screening program are small</w:t>
            </w:r>
          </w:p>
        </w:tc>
        <w:tc>
          <w:tcPr>
            <w:tcW w:w="2192" w:type="dxa"/>
          </w:tcPr>
          <w:p w14:paraId="094D7354"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publication type</w:t>
            </w:r>
          </w:p>
        </w:tc>
      </w:tr>
      <w:tr w:rsidR="00B7567C" w:rsidRPr="00AF141F" w14:paraId="4572B6F1" w14:textId="77777777" w:rsidTr="00B7567C">
        <w:tc>
          <w:tcPr>
            <w:tcW w:w="770" w:type="dxa"/>
          </w:tcPr>
          <w:p w14:paraId="7C64B826"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22</w:t>
            </w:r>
          </w:p>
        </w:tc>
        <w:tc>
          <w:tcPr>
            <w:tcW w:w="2331" w:type="dxa"/>
          </w:tcPr>
          <w:p w14:paraId="3EF98FB4" w14:textId="77777777" w:rsidR="00B7567C" w:rsidRPr="00AF141F" w:rsidRDefault="00B7567C" w:rsidP="00424E00">
            <w:pPr>
              <w:jc w:val="center"/>
              <w:rPr>
                <w:rFonts w:ascii="Times New Roman" w:hAnsi="Times New Roman" w:cs="Times New Roman"/>
              </w:rPr>
            </w:pPr>
            <w:r w:rsidRPr="00354A67">
              <w:rPr>
                <w:rFonts w:ascii="Times New Roman" w:hAnsi="Times New Roman" w:cs="Times New Roman"/>
              </w:rPr>
              <w:t>Engquist, M.</w:t>
            </w:r>
            <w:r>
              <w:rPr>
                <w:rFonts w:ascii="Times New Roman" w:hAnsi="Times New Roman" w:cs="Times New Roman"/>
              </w:rPr>
              <w:t xml:space="preserve"> et al. 2015</w:t>
            </w:r>
          </w:p>
        </w:tc>
        <w:tc>
          <w:tcPr>
            <w:tcW w:w="3723" w:type="dxa"/>
          </w:tcPr>
          <w:p w14:paraId="070AB6A6" w14:textId="77777777" w:rsidR="00B7567C" w:rsidRPr="00AF141F" w:rsidRDefault="00B7567C" w:rsidP="002F311B">
            <w:pPr>
              <w:jc w:val="both"/>
              <w:rPr>
                <w:rFonts w:ascii="Times New Roman" w:hAnsi="Times New Roman" w:cs="Times New Roman"/>
              </w:rPr>
            </w:pPr>
            <w:r w:rsidRPr="00354A67">
              <w:rPr>
                <w:rFonts w:ascii="Times New Roman" w:hAnsi="Times New Roman" w:cs="Times New Roman"/>
              </w:rPr>
              <w:t>Factors affecting the outcome of surgical versus nonsurgical treatment of cervical radiculopathy: A randomized, controlled study</w:t>
            </w:r>
          </w:p>
        </w:tc>
        <w:tc>
          <w:tcPr>
            <w:tcW w:w="2192" w:type="dxa"/>
          </w:tcPr>
          <w:p w14:paraId="410DB201"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population</w:t>
            </w:r>
          </w:p>
        </w:tc>
      </w:tr>
      <w:tr w:rsidR="00B7567C" w:rsidRPr="00AF141F" w14:paraId="54C2253D" w14:textId="77777777" w:rsidTr="00B7567C">
        <w:tc>
          <w:tcPr>
            <w:tcW w:w="770" w:type="dxa"/>
          </w:tcPr>
          <w:p w14:paraId="5CE10893"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23</w:t>
            </w:r>
          </w:p>
        </w:tc>
        <w:tc>
          <w:tcPr>
            <w:tcW w:w="2331" w:type="dxa"/>
          </w:tcPr>
          <w:p w14:paraId="4012E51D"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Summary</w:t>
            </w:r>
          </w:p>
        </w:tc>
        <w:tc>
          <w:tcPr>
            <w:tcW w:w="3723" w:type="dxa"/>
          </w:tcPr>
          <w:p w14:paraId="2FEC7116" w14:textId="3EF41B55" w:rsidR="00B7567C" w:rsidRPr="00AF141F" w:rsidRDefault="00B7567C" w:rsidP="002F311B">
            <w:pPr>
              <w:jc w:val="both"/>
              <w:rPr>
                <w:rFonts w:ascii="Times New Roman" w:hAnsi="Times New Roman" w:cs="Times New Roman"/>
              </w:rPr>
            </w:pPr>
            <w:r w:rsidRPr="00354A67">
              <w:rPr>
                <w:rFonts w:ascii="Times New Roman" w:hAnsi="Times New Roman" w:cs="Times New Roman"/>
              </w:rPr>
              <w:t xml:space="preserve">Optimization Research of Early Cervical </w:t>
            </w:r>
            <w:r w:rsidR="00283E3E" w:rsidRPr="00354A67">
              <w:rPr>
                <w:rFonts w:ascii="Times New Roman" w:hAnsi="Times New Roman" w:cs="Times New Roman"/>
              </w:rPr>
              <w:t>Cancer</w:t>
            </w:r>
            <w:r w:rsidRPr="00354A67">
              <w:rPr>
                <w:rFonts w:ascii="Times New Roman" w:hAnsi="Times New Roman" w:cs="Times New Roman"/>
              </w:rPr>
              <w:t xml:space="preserve"> Treatment</w:t>
            </w:r>
          </w:p>
        </w:tc>
        <w:tc>
          <w:tcPr>
            <w:tcW w:w="2192" w:type="dxa"/>
          </w:tcPr>
          <w:p w14:paraId="1CBB33E2"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publication type</w:t>
            </w:r>
          </w:p>
        </w:tc>
      </w:tr>
      <w:tr w:rsidR="00B7567C" w:rsidRPr="00AF141F" w14:paraId="73339135" w14:textId="77777777" w:rsidTr="00B7567C">
        <w:tc>
          <w:tcPr>
            <w:tcW w:w="770" w:type="dxa"/>
          </w:tcPr>
          <w:p w14:paraId="371B8195"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24</w:t>
            </w:r>
          </w:p>
        </w:tc>
        <w:tc>
          <w:tcPr>
            <w:tcW w:w="2331" w:type="dxa"/>
          </w:tcPr>
          <w:p w14:paraId="3547049A" w14:textId="77777777" w:rsidR="00B7567C" w:rsidRPr="00AF141F" w:rsidRDefault="00B7567C" w:rsidP="00424E00">
            <w:pPr>
              <w:jc w:val="center"/>
              <w:rPr>
                <w:rFonts w:ascii="Times New Roman" w:hAnsi="Times New Roman" w:cs="Times New Roman"/>
              </w:rPr>
            </w:pPr>
            <w:r w:rsidRPr="00354A67">
              <w:rPr>
                <w:rFonts w:ascii="Times New Roman" w:hAnsi="Times New Roman" w:cs="Times New Roman"/>
              </w:rPr>
              <w:t>Lee, S.Y</w:t>
            </w:r>
            <w:r>
              <w:rPr>
                <w:rFonts w:ascii="Times New Roman" w:hAnsi="Times New Roman" w:cs="Times New Roman"/>
              </w:rPr>
              <w:t xml:space="preserve"> et al. 2015</w:t>
            </w:r>
          </w:p>
        </w:tc>
        <w:tc>
          <w:tcPr>
            <w:tcW w:w="3723" w:type="dxa"/>
          </w:tcPr>
          <w:p w14:paraId="008848C3" w14:textId="77777777" w:rsidR="00B7567C" w:rsidRPr="00AF141F" w:rsidRDefault="00B7567C" w:rsidP="002F311B">
            <w:pPr>
              <w:jc w:val="both"/>
              <w:rPr>
                <w:rFonts w:ascii="Times New Roman" w:hAnsi="Times New Roman" w:cs="Times New Roman"/>
              </w:rPr>
            </w:pPr>
            <w:r w:rsidRPr="00354A67">
              <w:rPr>
                <w:rFonts w:ascii="Times New Roman" w:hAnsi="Times New Roman" w:cs="Times New Roman"/>
              </w:rPr>
              <w:t>The impact of job status on quality of life: General population versus long-term cancer survivors</w:t>
            </w:r>
          </w:p>
        </w:tc>
        <w:tc>
          <w:tcPr>
            <w:tcW w:w="2192" w:type="dxa"/>
          </w:tcPr>
          <w:p w14:paraId="075C18E4"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outcome</w:t>
            </w:r>
          </w:p>
        </w:tc>
      </w:tr>
      <w:tr w:rsidR="00B7567C" w:rsidRPr="00AF141F" w14:paraId="5D70E8D1" w14:textId="77777777" w:rsidTr="00B7567C">
        <w:tc>
          <w:tcPr>
            <w:tcW w:w="770" w:type="dxa"/>
          </w:tcPr>
          <w:p w14:paraId="1C56944E" w14:textId="77777777" w:rsidR="00B7567C" w:rsidRPr="00AF141F" w:rsidRDefault="00B7567C" w:rsidP="00424E00">
            <w:pPr>
              <w:jc w:val="center"/>
              <w:rPr>
                <w:rFonts w:ascii="Times New Roman" w:hAnsi="Times New Roman" w:cs="Times New Roman"/>
              </w:rPr>
            </w:pPr>
            <w:r>
              <w:rPr>
                <w:rFonts w:ascii="Times New Roman" w:hAnsi="Times New Roman" w:cs="Times New Roman"/>
              </w:rPr>
              <w:lastRenderedPageBreak/>
              <w:t>25</w:t>
            </w:r>
          </w:p>
        </w:tc>
        <w:tc>
          <w:tcPr>
            <w:tcW w:w="2331" w:type="dxa"/>
          </w:tcPr>
          <w:p w14:paraId="408441BD" w14:textId="77777777" w:rsidR="00B7567C" w:rsidRPr="00AF141F" w:rsidRDefault="00B7567C" w:rsidP="00424E00">
            <w:pPr>
              <w:jc w:val="center"/>
              <w:rPr>
                <w:rFonts w:ascii="Times New Roman" w:hAnsi="Times New Roman" w:cs="Times New Roman"/>
              </w:rPr>
            </w:pPr>
            <w:r w:rsidRPr="00354A67">
              <w:rPr>
                <w:rFonts w:ascii="Times New Roman" w:hAnsi="Times New Roman" w:cs="Times New Roman"/>
              </w:rPr>
              <w:t>Sielatycki, J.A</w:t>
            </w:r>
            <w:r>
              <w:rPr>
                <w:rFonts w:ascii="Times New Roman" w:hAnsi="Times New Roman" w:cs="Times New Roman"/>
              </w:rPr>
              <w:t xml:space="preserve"> et al. 2015</w:t>
            </w:r>
          </w:p>
        </w:tc>
        <w:tc>
          <w:tcPr>
            <w:tcW w:w="3723" w:type="dxa"/>
          </w:tcPr>
          <w:p w14:paraId="2CDABB7D" w14:textId="77777777" w:rsidR="00B7567C" w:rsidRPr="00AF141F" w:rsidRDefault="00B7567C" w:rsidP="002F311B">
            <w:pPr>
              <w:jc w:val="both"/>
              <w:rPr>
                <w:rFonts w:ascii="Times New Roman" w:hAnsi="Times New Roman" w:cs="Times New Roman"/>
              </w:rPr>
            </w:pPr>
            <w:r w:rsidRPr="00354A67">
              <w:rPr>
                <w:rFonts w:ascii="Times New Roman" w:hAnsi="Times New Roman" w:cs="Times New Roman"/>
              </w:rPr>
              <w:t>Does cervical sagittal alignment correlate with outcomes following posterior laminectomy and fusion for cervical myelopathy?</w:t>
            </w:r>
          </w:p>
        </w:tc>
        <w:tc>
          <w:tcPr>
            <w:tcW w:w="2192" w:type="dxa"/>
          </w:tcPr>
          <w:p w14:paraId="5E577D5B"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publication type</w:t>
            </w:r>
          </w:p>
        </w:tc>
      </w:tr>
      <w:tr w:rsidR="00B7567C" w:rsidRPr="00AF141F" w14:paraId="779DE448" w14:textId="77777777" w:rsidTr="00B7567C">
        <w:tc>
          <w:tcPr>
            <w:tcW w:w="770" w:type="dxa"/>
          </w:tcPr>
          <w:p w14:paraId="4FA0952F"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26</w:t>
            </w:r>
          </w:p>
        </w:tc>
        <w:tc>
          <w:tcPr>
            <w:tcW w:w="2331" w:type="dxa"/>
          </w:tcPr>
          <w:p w14:paraId="5E87FE32"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Clinical trial summary</w:t>
            </w:r>
          </w:p>
        </w:tc>
        <w:tc>
          <w:tcPr>
            <w:tcW w:w="3723" w:type="dxa"/>
          </w:tcPr>
          <w:p w14:paraId="222FA101" w14:textId="77777777" w:rsidR="00B7567C" w:rsidRPr="00AF141F" w:rsidRDefault="00B7567C" w:rsidP="002F311B">
            <w:pPr>
              <w:jc w:val="both"/>
              <w:rPr>
                <w:rFonts w:ascii="Times New Roman" w:hAnsi="Times New Roman" w:cs="Times New Roman"/>
              </w:rPr>
            </w:pPr>
            <w:r w:rsidRPr="00354A67">
              <w:rPr>
                <w:rFonts w:ascii="Times New Roman" w:hAnsi="Times New Roman" w:cs="Times New Roman"/>
              </w:rPr>
              <w:t>Comparison of Meperidine and Fentanyl on Pain Scale and Quality of Life in Cervical Cancer Patients Receiving Brachytherapy: A Double-blind, Randomized Controlled Trial</w:t>
            </w:r>
          </w:p>
        </w:tc>
        <w:tc>
          <w:tcPr>
            <w:tcW w:w="2192" w:type="dxa"/>
          </w:tcPr>
          <w:p w14:paraId="184058DD"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publication type</w:t>
            </w:r>
          </w:p>
        </w:tc>
      </w:tr>
      <w:tr w:rsidR="00B7567C" w:rsidRPr="00AF141F" w14:paraId="2BD3E174" w14:textId="77777777" w:rsidTr="00B7567C">
        <w:tc>
          <w:tcPr>
            <w:tcW w:w="770" w:type="dxa"/>
          </w:tcPr>
          <w:p w14:paraId="7F4BA1BA"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27</w:t>
            </w:r>
          </w:p>
        </w:tc>
        <w:tc>
          <w:tcPr>
            <w:tcW w:w="2331" w:type="dxa"/>
          </w:tcPr>
          <w:p w14:paraId="13885B47" w14:textId="77777777" w:rsidR="00B7567C" w:rsidRPr="00AF141F" w:rsidRDefault="00B7567C" w:rsidP="00424E00">
            <w:pPr>
              <w:jc w:val="center"/>
              <w:rPr>
                <w:rFonts w:ascii="Times New Roman" w:hAnsi="Times New Roman" w:cs="Times New Roman"/>
              </w:rPr>
            </w:pPr>
            <w:r w:rsidRPr="005E6994">
              <w:rPr>
                <w:rFonts w:ascii="Times New Roman" w:hAnsi="Times New Roman" w:cs="Times New Roman"/>
              </w:rPr>
              <w:t>Endarti, D</w:t>
            </w:r>
            <w:r>
              <w:rPr>
                <w:rFonts w:ascii="Times New Roman" w:hAnsi="Times New Roman" w:cs="Times New Roman"/>
              </w:rPr>
              <w:t xml:space="preserve"> et al. 2016</w:t>
            </w:r>
          </w:p>
        </w:tc>
        <w:tc>
          <w:tcPr>
            <w:tcW w:w="3723" w:type="dxa"/>
          </w:tcPr>
          <w:p w14:paraId="71226C43" w14:textId="77777777" w:rsidR="00B7567C" w:rsidRPr="00AF141F" w:rsidRDefault="00B7567C" w:rsidP="002F311B">
            <w:pPr>
              <w:jc w:val="both"/>
              <w:rPr>
                <w:rFonts w:ascii="Times New Roman" w:hAnsi="Times New Roman" w:cs="Times New Roman"/>
              </w:rPr>
            </w:pPr>
            <w:r w:rsidRPr="005E6994">
              <w:rPr>
                <w:rFonts w:ascii="Times New Roman" w:hAnsi="Times New Roman" w:cs="Times New Roman"/>
              </w:rPr>
              <w:t>A comparison of EQ-5D-3L index scores using foreign value sets for Indonesian sample with cervical cancer</w:t>
            </w:r>
          </w:p>
        </w:tc>
        <w:tc>
          <w:tcPr>
            <w:tcW w:w="2192" w:type="dxa"/>
          </w:tcPr>
          <w:p w14:paraId="50A02C64"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publication type</w:t>
            </w:r>
          </w:p>
        </w:tc>
      </w:tr>
      <w:tr w:rsidR="00B7567C" w:rsidRPr="00AF141F" w14:paraId="62CAD59E" w14:textId="77777777" w:rsidTr="00B7567C">
        <w:tc>
          <w:tcPr>
            <w:tcW w:w="770" w:type="dxa"/>
          </w:tcPr>
          <w:p w14:paraId="7A7CF2E8"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28</w:t>
            </w:r>
          </w:p>
        </w:tc>
        <w:tc>
          <w:tcPr>
            <w:tcW w:w="2331" w:type="dxa"/>
          </w:tcPr>
          <w:p w14:paraId="267FB155" w14:textId="77777777" w:rsidR="00B7567C" w:rsidRPr="00AF141F" w:rsidRDefault="00B7567C" w:rsidP="00424E00">
            <w:pPr>
              <w:jc w:val="center"/>
              <w:rPr>
                <w:rFonts w:ascii="Times New Roman" w:hAnsi="Times New Roman" w:cs="Times New Roman"/>
              </w:rPr>
            </w:pPr>
            <w:r w:rsidRPr="005E6994">
              <w:rPr>
                <w:rFonts w:ascii="Times New Roman" w:hAnsi="Times New Roman" w:cs="Times New Roman"/>
              </w:rPr>
              <w:t>Radosa, J.C</w:t>
            </w:r>
            <w:r>
              <w:rPr>
                <w:rFonts w:ascii="Times New Roman" w:hAnsi="Times New Roman" w:cs="Times New Roman"/>
              </w:rPr>
              <w:t xml:space="preserve"> et al. 2016</w:t>
            </w:r>
          </w:p>
        </w:tc>
        <w:tc>
          <w:tcPr>
            <w:tcW w:w="3723" w:type="dxa"/>
          </w:tcPr>
          <w:p w14:paraId="0BC2D7E2" w14:textId="77777777" w:rsidR="00B7567C" w:rsidRPr="00AF141F" w:rsidRDefault="00B7567C" w:rsidP="002F311B">
            <w:pPr>
              <w:jc w:val="both"/>
              <w:rPr>
                <w:rFonts w:ascii="Times New Roman" w:hAnsi="Times New Roman" w:cs="Times New Roman"/>
              </w:rPr>
            </w:pPr>
            <w:r w:rsidRPr="005E6994">
              <w:rPr>
                <w:rFonts w:ascii="Times New Roman" w:hAnsi="Times New Roman" w:cs="Times New Roman"/>
              </w:rPr>
              <w:t>Influence of the Preoperative Decision-Making Process on the Postoperative Outcome after Hysterectomy for Benign Uterine Pathologies</w:t>
            </w:r>
          </w:p>
        </w:tc>
        <w:tc>
          <w:tcPr>
            <w:tcW w:w="2192" w:type="dxa"/>
          </w:tcPr>
          <w:p w14:paraId="4CE0AFF3"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outcome</w:t>
            </w:r>
          </w:p>
        </w:tc>
      </w:tr>
      <w:tr w:rsidR="00B7567C" w:rsidRPr="00AF141F" w14:paraId="7585E9A5" w14:textId="77777777" w:rsidTr="00B7567C">
        <w:tc>
          <w:tcPr>
            <w:tcW w:w="770" w:type="dxa"/>
          </w:tcPr>
          <w:p w14:paraId="1A71EE29"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29</w:t>
            </w:r>
          </w:p>
        </w:tc>
        <w:tc>
          <w:tcPr>
            <w:tcW w:w="2331" w:type="dxa"/>
          </w:tcPr>
          <w:p w14:paraId="1FCA539E"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Clinical trial summary</w:t>
            </w:r>
          </w:p>
        </w:tc>
        <w:tc>
          <w:tcPr>
            <w:tcW w:w="3723" w:type="dxa"/>
          </w:tcPr>
          <w:p w14:paraId="2FF69B22" w14:textId="77777777" w:rsidR="00B7567C" w:rsidRPr="00AF141F" w:rsidRDefault="00B7567C" w:rsidP="002F311B">
            <w:pPr>
              <w:jc w:val="both"/>
              <w:rPr>
                <w:rFonts w:ascii="Times New Roman" w:hAnsi="Times New Roman" w:cs="Times New Roman"/>
              </w:rPr>
            </w:pPr>
            <w:r w:rsidRPr="005E6994">
              <w:rPr>
                <w:rFonts w:ascii="Times New Roman" w:hAnsi="Times New Roman" w:cs="Times New Roman"/>
              </w:rPr>
              <w:t>A Phase III Randomised Trial Investigating the Benefits of the Addition of Modulated Electro-hyperthermia to Chemo-radiation for Cervical Cancer in HIV Positive and Negative Women in South Africa</w:t>
            </w:r>
          </w:p>
        </w:tc>
        <w:tc>
          <w:tcPr>
            <w:tcW w:w="2192" w:type="dxa"/>
          </w:tcPr>
          <w:p w14:paraId="22AA2CD0"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outcome</w:t>
            </w:r>
          </w:p>
        </w:tc>
      </w:tr>
      <w:tr w:rsidR="00B7567C" w:rsidRPr="00AF141F" w14:paraId="0B205C3A" w14:textId="77777777" w:rsidTr="00B7567C">
        <w:tc>
          <w:tcPr>
            <w:tcW w:w="770" w:type="dxa"/>
          </w:tcPr>
          <w:p w14:paraId="2D616716"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30</w:t>
            </w:r>
          </w:p>
        </w:tc>
        <w:tc>
          <w:tcPr>
            <w:tcW w:w="2331" w:type="dxa"/>
          </w:tcPr>
          <w:p w14:paraId="0CBC927C" w14:textId="77777777" w:rsidR="00B7567C" w:rsidRPr="00AF141F" w:rsidRDefault="00B7567C" w:rsidP="00424E00">
            <w:pPr>
              <w:jc w:val="center"/>
              <w:rPr>
                <w:rFonts w:ascii="Times New Roman" w:hAnsi="Times New Roman" w:cs="Times New Roman"/>
              </w:rPr>
            </w:pPr>
            <w:r w:rsidRPr="005E6994">
              <w:rPr>
                <w:rFonts w:ascii="Times New Roman" w:hAnsi="Times New Roman" w:cs="Times New Roman"/>
              </w:rPr>
              <w:t>Markovic-Denic L</w:t>
            </w:r>
            <w:r>
              <w:rPr>
                <w:rFonts w:ascii="Times New Roman" w:hAnsi="Times New Roman" w:cs="Times New Roman"/>
              </w:rPr>
              <w:t xml:space="preserve"> et al. 2017</w:t>
            </w:r>
          </w:p>
        </w:tc>
        <w:tc>
          <w:tcPr>
            <w:tcW w:w="3723" w:type="dxa"/>
          </w:tcPr>
          <w:p w14:paraId="394C4A35" w14:textId="77777777" w:rsidR="00B7567C" w:rsidRPr="00AF141F" w:rsidRDefault="00B7567C" w:rsidP="002F311B">
            <w:pPr>
              <w:jc w:val="both"/>
              <w:rPr>
                <w:rFonts w:ascii="Times New Roman" w:hAnsi="Times New Roman" w:cs="Times New Roman"/>
              </w:rPr>
            </w:pPr>
            <w:r w:rsidRPr="005E6994">
              <w:rPr>
                <w:rFonts w:ascii="Times New Roman" w:hAnsi="Times New Roman" w:cs="Times New Roman"/>
              </w:rPr>
              <w:t>Psychological effects of concurrent cytology and colposcopy testing in women referred to cancer counseling outpatient clinic in Belgrade.</w:t>
            </w:r>
          </w:p>
        </w:tc>
        <w:tc>
          <w:tcPr>
            <w:tcW w:w="2192" w:type="dxa"/>
          </w:tcPr>
          <w:p w14:paraId="3EC79EB5"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outcome</w:t>
            </w:r>
          </w:p>
        </w:tc>
      </w:tr>
      <w:tr w:rsidR="00B7567C" w:rsidRPr="00AF141F" w14:paraId="47DE51EF" w14:textId="77777777" w:rsidTr="00B7567C">
        <w:tc>
          <w:tcPr>
            <w:tcW w:w="770" w:type="dxa"/>
          </w:tcPr>
          <w:p w14:paraId="737EC1B5"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31</w:t>
            </w:r>
          </w:p>
        </w:tc>
        <w:tc>
          <w:tcPr>
            <w:tcW w:w="2331" w:type="dxa"/>
          </w:tcPr>
          <w:p w14:paraId="60DA3623" w14:textId="77777777" w:rsidR="00B7567C" w:rsidRPr="00AF141F" w:rsidRDefault="00B7567C" w:rsidP="00424E00">
            <w:pPr>
              <w:jc w:val="center"/>
              <w:rPr>
                <w:rFonts w:ascii="Times New Roman" w:hAnsi="Times New Roman" w:cs="Times New Roman"/>
              </w:rPr>
            </w:pPr>
            <w:r w:rsidRPr="00442213">
              <w:rPr>
                <w:rFonts w:ascii="Times New Roman" w:hAnsi="Times New Roman" w:cs="Times New Roman"/>
              </w:rPr>
              <w:t>Noto, S</w:t>
            </w:r>
            <w:r>
              <w:rPr>
                <w:rFonts w:ascii="Times New Roman" w:hAnsi="Times New Roman" w:cs="Times New Roman"/>
              </w:rPr>
              <w:t xml:space="preserve"> et al. 2017</w:t>
            </w:r>
          </w:p>
        </w:tc>
        <w:tc>
          <w:tcPr>
            <w:tcW w:w="3723" w:type="dxa"/>
          </w:tcPr>
          <w:p w14:paraId="2E5BC072" w14:textId="77777777" w:rsidR="00B7567C" w:rsidRPr="00AF141F" w:rsidRDefault="00B7567C" w:rsidP="002F311B">
            <w:pPr>
              <w:jc w:val="both"/>
              <w:rPr>
                <w:rFonts w:ascii="Times New Roman" w:hAnsi="Times New Roman" w:cs="Times New Roman"/>
              </w:rPr>
            </w:pPr>
            <w:r w:rsidRPr="00442213">
              <w:rPr>
                <w:rFonts w:ascii="Times New Roman" w:hAnsi="Times New Roman" w:cs="Times New Roman"/>
              </w:rPr>
              <w:t>Reliability and validity of two proxy versions of EQ-5D-5L in Japan</w:t>
            </w:r>
          </w:p>
        </w:tc>
        <w:tc>
          <w:tcPr>
            <w:tcW w:w="2192" w:type="dxa"/>
          </w:tcPr>
          <w:p w14:paraId="10F2A631"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outcome</w:t>
            </w:r>
          </w:p>
        </w:tc>
      </w:tr>
      <w:tr w:rsidR="00B7567C" w:rsidRPr="00AF141F" w14:paraId="2DE122E8" w14:textId="77777777" w:rsidTr="00B7567C">
        <w:tc>
          <w:tcPr>
            <w:tcW w:w="770" w:type="dxa"/>
          </w:tcPr>
          <w:p w14:paraId="36FA1724"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32</w:t>
            </w:r>
          </w:p>
        </w:tc>
        <w:tc>
          <w:tcPr>
            <w:tcW w:w="2331" w:type="dxa"/>
          </w:tcPr>
          <w:p w14:paraId="33568756" w14:textId="77777777" w:rsidR="00B7567C" w:rsidRPr="00AF141F" w:rsidRDefault="00B7567C" w:rsidP="00424E00">
            <w:pPr>
              <w:jc w:val="center"/>
              <w:rPr>
                <w:rFonts w:ascii="Times New Roman" w:hAnsi="Times New Roman" w:cs="Times New Roman"/>
              </w:rPr>
            </w:pPr>
            <w:r w:rsidRPr="00442213">
              <w:rPr>
                <w:rFonts w:ascii="Times New Roman" w:hAnsi="Times New Roman" w:cs="Times New Roman"/>
              </w:rPr>
              <w:t>Janssen, S.J</w:t>
            </w:r>
            <w:r>
              <w:rPr>
                <w:rFonts w:ascii="Times New Roman" w:hAnsi="Times New Roman" w:cs="Times New Roman"/>
              </w:rPr>
              <w:t xml:space="preserve"> et al. 2017</w:t>
            </w:r>
          </w:p>
        </w:tc>
        <w:tc>
          <w:tcPr>
            <w:tcW w:w="3723" w:type="dxa"/>
          </w:tcPr>
          <w:p w14:paraId="1992BE1E" w14:textId="552D331D" w:rsidR="00B7567C" w:rsidRPr="00AF141F" w:rsidRDefault="00B7567C" w:rsidP="002F311B">
            <w:pPr>
              <w:jc w:val="both"/>
              <w:rPr>
                <w:rFonts w:ascii="Times New Roman" w:hAnsi="Times New Roman" w:cs="Times New Roman"/>
              </w:rPr>
            </w:pPr>
            <w:r w:rsidRPr="00442213">
              <w:rPr>
                <w:rFonts w:ascii="Times New Roman" w:hAnsi="Times New Roman" w:cs="Times New Roman"/>
              </w:rPr>
              <w:t>Validation of the Spine Oncology Study Group</w:t>
            </w:r>
            <w:r w:rsidR="00F36346">
              <w:rPr>
                <w:rFonts w:ascii="Times New Roman" w:hAnsi="Times New Roman" w:cs="Times New Roman"/>
              </w:rPr>
              <w:t xml:space="preserve"> </w:t>
            </w:r>
            <w:r w:rsidRPr="00442213">
              <w:rPr>
                <w:rFonts w:ascii="Times New Roman" w:hAnsi="Times New Roman" w:cs="Times New Roman"/>
              </w:rPr>
              <w:t>Outcomes Questionnaire to assess quality of life in patients with metastatic spine disease</w:t>
            </w:r>
          </w:p>
        </w:tc>
        <w:tc>
          <w:tcPr>
            <w:tcW w:w="2192" w:type="dxa"/>
          </w:tcPr>
          <w:p w14:paraId="2D945081"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population</w:t>
            </w:r>
          </w:p>
        </w:tc>
      </w:tr>
      <w:tr w:rsidR="00B7567C" w:rsidRPr="00AF141F" w14:paraId="27143B5C" w14:textId="77777777" w:rsidTr="00B7567C">
        <w:tc>
          <w:tcPr>
            <w:tcW w:w="770" w:type="dxa"/>
          </w:tcPr>
          <w:p w14:paraId="3104E10B"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33</w:t>
            </w:r>
          </w:p>
        </w:tc>
        <w:tc>
          <w:tcPr>
            <w:tcW w:w="2331" w:type="dxa"/>
          </w:tcPr>
          <w:p w14:paraId="233A36C5" w14:textId="77777777" w:rsidR="00B7567C" w:rsidRPr="00AF141F" w:rsidRDefault="00B7567C" w:rsidP="00424E00">
            <w:pPr>
              <w:jc w:val="center"/>
              <w:rPr>
                <w:rFonts w:ascii="Times New Roman" w:hAnsi="Times New Roman" w:cs="Times New Roman"/>
              </w:rPr>
            </w:pPr>
            <w:r w:rsidRPr="00442213">
              <w:rPr>
                <w:rFonts w:ascii="Times New Roman" w:hAnsi="Times New Roman" w:cs="Times New Roman"/>
              </w:rPr>
              <w:t>Smith, J</w:t>
            </w:r>
            <w:r>
              <w:rPr>
                <w:rFonts w:ascii="Times New Roman" w:hAnsi="Times New Roman" w:cs="Times New Roman"/>
              </w:rPr>
              <w:t xml:space="preserve"> et al. 2017</w:t>
            </w:r>
          </w:p>
        </w:tc>
        <w:tc>
          <w:tcPr>
            <w:tcW w:w="3723" w:type="dxa"/>
          </w:tcPr>
          <w:p w14:paraId="0B53D9E5" w14:textId="77777777" w:rsidR="00B7567C" w:rsidRPr="00AF141F" w:rsidRDefault="00B7567C" w:rsidP="002F311B">
            <w:pPr>
              <w:jc w:val="both"/>
              <w:rPr>
                <w:rFonts w:ascii="Times New Roman" w:hAnsi="Times New Roman" w:cs="Times New Roman"/>
              </w:rPr>
            </w:pPr>
            <w:r w:rsidRPr="00442213">
              <w:rPr>
                <w:rFonts w:ascii="Times New Roman" w:hAnsi="Times New Roman" w:cs="Times New Roman"/>
              </w:rPr>
              <w:t>The health impact of symptomatic adult cervical deformity: Comparison to united states population norms and chronic disease states based on the EQ-5D</w:t>
            </w:r>
          </w:p>
        </w:tc>
        <w:tc>
          <w:tcPr>
            <w:tcW w:w="2192" w:type="dxa"/>
          </w:tcPr>
          <w:p w14:paraId="2ADACDC1"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publication type</w:t>
            </w:r>
          </w:p>
        </w:tc>
      </w:tr>
      <w:tr w:rsidR="00B7567C" w:rsidRPr="00AF141F" w14:paraId="1400E164" w14:textId="77777777" w:rsidTr="00B7567C">
        <w:tc>
          <w:tcPr>
            <w:tcW w:w="770" w:type="dxa"/>
          </w:tcPr>
          <w:p w14:paraId="4E35EE85"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34</w:t>
            </w:r>
          </w:p>
        </w:tc>
        <w:tc>
          <w:tcPr>
            <w:tcW w:w="2331" w:type="dxa"/>
          </w:tcPr>
          <w:p w14:paraId="060C43B4" w14:textId="77777777" w:rsidR="00B7567C" w:rsidRPr="00AF141F" w:rsidRDefault="00B7567C" w:rsidP="00424E00">
            <w:pPr>
              <w:jc w:val="center"/>
              <w:rPr>
                <w:rFonts w:ascii="Times New Roman" w:hAnsi="Times New Roman" w:cs="Times New Roman"/>
              </w:rPr>
            </w:pPr>
            <w:r w:rsidRPr="00442213">
              <w:rPr>
                <w:rFonts w:ascii="Times New Roman" w:hAnsi="Times New Roman" w:cs="Times New Roman"/>
              </w:rPr>
              <w:t>ACTION Study Group</w:t>
            </w:r>
          </w:p>
        </w:tc>
        <w:tc>
          <w:tcPr>
            <w:tcW w:w="3723" w:type="dxa"/>
          </w:tcPr>
          <w:p w14:paraId="1F8E0CA3" w14:textId="77777777" w:rsidR="00B7567C" w:rsidRPr="00AF141F" w:rsidRDefault="00B7567C" w:rsidP="002F311B">
            <w:pPr>
              <w:jc w:val="both"/>
              <w:rPr>
                <w:rFonts w:ascii="Times New Roman" w:hAnsi="Times New Roman" w:cs="Times New Roman"/>
              </w:rPr>
            </w:pPr>
            <w:r w:rsidRPr="00442213">
              <w:rPr>
                <w:rFonts w:ascii="Times New Roman" w:hAnsi="Times New Roman" w:cs="Times New Roman"/>
              </w:rPr>
              <w:t>Health-related quality of life and psychological distress among cancer survivors in Southeast Asia: results from a longitudinal study in eight low- and middle-income countries.</w:t>
            </w:r>
          </w:p>
        </w:tc>
        <w:tc>
          <w:tcPr>
            <w:tcW w:w="2192" w:type="dxa"/>
          </w:tcPr>
          <w:p w14:paraId="27877E31"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outcome</w:t>
            </w:r>
          </w:p>
        </w:tc>
      </w:tr>
      <w:tr w:rsidR="00B7567C" w:rsidRPr="00AF141F" w14:paraId="5E59B287" w14:textId="77777777" w:rsidTr="00B7567C">
        <w:tc>
          <w:tcPr>
            <w:tcW w:w="770" w:type="dxa"/>
          </w:tcPr>
          <w:p w14:paraId="00D366AA"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35</w:t>
            </w:r>
          </w:p>
        </w:tc>
        <w:tc>
          <w:tcPr>
            <w:tcW w:w="2331" w:type="dxa"/>
          </w:tcPr>
          <w:p w14:paraId="4916371D" w14:textId="77777777" w:rsidR="00B7567C" w:rsidRPr="00AF141F" w:rsidRDefault="00B7567C" w:rsidP="00424E00">
            <w:pPr>
              <w:jc w:val="center"/>
              <w:rPr>
                <w:rFonts w:ascii="Times New Roman" w:hAnsi="Times New Roman" w:cs="Times New Roman"/>
              </w:rPr>
            </w:pPr>
            <w:r w:rsidRPr="00442213">
              <w:rPr>
                <w:rFonts w:ascii="Times New Roman" w:hAnsi="Times New Roman" w:cs="Times New Roman"/>
              </w:rPr>
              <w:t>Smith JS</w:t>
            </w:r>
            <w:r>
              <w:rPr>
                <w:rFonts w:ascii="Times New Roman" w:hAnsi="Times New Roman" w:cs="Times New Roman"/>
              </w:rPr>
              <w:t xml:space="preserve"> et al. 2017</w:t>
            </w:r>
          </w:p>
        </w:tc>
        <w:tc>
          <w:tcPr>
            <w:tcW w:w="3723" w:type="dxa"/>
          </w:tcPr>
          <w:p w14:paraId="744D2594" w14:textId="77777777" w:rsidR="00B7567C" w:rsidRPr="00442213" w:rsidRDefault="00B7567C" w:rsidP="002F311B">
            <w:pPr>
              <w:jc w:val="both"/>
              <w:rPr>
                <w:rFonts w:ascii="Times New Roman" w:hAnsi="Times New Roman" w:cs="Times New Roman"/>
              </w:rPr>
            </w:pPr>
            <w:r w:rsidRPr="00442213">
              <w:rPr>
                <w:rFonts w:ascii="Times New Roman" w:hAnsi="Times New Roman" w:cs="Times New Roman"/>
              </w:rPr>
              <w:t xml:space="preserve">The Health Impact of Adult Cervical Deformity in Patients Presenting for Surgical Treatment: Comparison to </w:t>
            </w:r>
            <w:r w:rsidRPr="00442213">
              <w:rPr>
                <w:rFonts w:ascii="Times New Roman" w:hAnsi="Times New Roman" w:cs="Times New Roman"/>
              </w:rPr>
              <w:lastRenderedPageBreak/>
              <w:t>United States Population Norms and Chronic Disease States Based on the EuroQuol-5 Dimensions Questionnaire.</w:t>
            </w:r>
          </w:p>
          <w:p w14:paraId="4EA7A676" w14:textId="77777777" w:rsidR="00B7567C" w:rsidRPr="00AF141F" w:rsidRDefault="00B7567C" w:rsidP="002F311B">
            <w:pPr>
              <w:jc w:val="both"/>
              <w:rPr>
                <w:rFonts w:ascii="Times New Roman" w:hAnsi="Times New Roman" w:cs="Times New Roman"/>
              </w:rPr>
            </w:pPr>
          </w:p>
        </w:tc>
        <w:tc>
          <w:tcPr>
            <w:tcW w:w="2192" w:type="dxa"/>
          </w:tcPr>
          <w:p w14:paraId="10A9D4E9" w14:textId="77777777" w:rsidR="00B7567C" w:rsidRPr="00AF141F" w:rsidRDefault="00B7567C" w:rsidP="00424E00">
            <w:pPr>
              <w:jc w:val="center"/>
              <w:rPr>
                <w:rFonts w:ascii="Times New Roman" w:hAnsi="Times New Roman" w:cs="Times New Roman"/>
              </w:rPr>
            </w:pPr>
            <w:r>
              <w:rPr>
                <w:rFonts w:ascii="Times New Roman" w:hAnsi="Times New Roman" w:cs="Times New Roman"/>
              </w:rPr>
              <w:lastRenderedPageBreak/>
              <w:t>Wrong population</w:t>
            </w:r>
          </w:p>
        </w:tc>
      </w:tr>
      <w:tr w:rsidR="00B7567C" w:rsidRPr="00AF141F" w14:paraId="08F5EC17" w14:textId="77777777" w:rsidTr="00B7567C">
        <w:tc>
          <w:tcPr>
            <w:tcW w:w="770" w:type="dxa"/>
          </w:tcPr>
          <w:p w14:paraId="3222D49D"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36</w:t>
            </w:r>
          </w:p>
        </w:tc>
        <w:tc>
          <w:tcPr>
            <w:tcW w:w="2331" w:type="dxa"/>
          </w:tcPr>
          <w:p w14:paraId="7D435044" w14:textId="77777777" w:rsidR="00B7567C" w:rsidRPr="00AF141F" w:rsidRDefault="00B7567C" w:rsidP="00424E00">
            <w:pPr>
              <w:jc w:val="center"/>
              <w:rPr>
                <w:rFonts w:ascii="Times New Roman" w:hAnsi="Times New Roman" w:cs="Times New Roman"/>
              </w:rPr>
            </w:pPr>
            <w:r w:rsidRPr="00F67D2A">
              <w:rPr>
                <w:rFonts w:ascii="Times New Roman" w:hAnsi="Times New Roman" w:cs="Times New Roman"/>
              </w:rPr>
              <w:t>Oba S</w:t>
            </w:r>
            <w:r>
              <w:rPr>
                <w:rFonts w:ascii="Times New Roman" w:hAnsi="Times New Roman" w:cs="Times New Roman"/>
              </w:rPr>
              <w:t xml:space="preserve"> et al. 2017</w:t>
            </w:r>
          </w:p>
        </w:tc>
        <w:tc>
          <w:tcPr>
            <w:tcW w:w="3723" w:type="dxa"/>
          </w:tcPr>
          <w:p w14:paraId="1A6B3A9D" w14:textId="66C11257" w:rsidR="00B7567C" w:rsidRPr="00AF141F" w:rsidRDefault="00B7567C" w:rsidP="002F311B">
            <w:pPr>
              <w:jc w:val="both"/>
              <w:rPr>
                <w:rFonts w:ascii="Times New Roman" w:hAnsi="Times New Roman" w:cs="Times New Roman"/>
              </w:rPr>
            </w:pPr>
            <w:r w:rsidRPr="00F67D2A">
              <w:rPr>
                <w:rFonts w:ascii="Times New Roman" w:hAnsi="Times New Roman" w:cs="Times New Roman"/>
              </w:rPr>
              <w:t xml:space="preserve">Association of Cervical Cancer Screening with Knowledge of Risk Factors, Access to </w:t>
            </w:r>
            <w:r w:rsidR="008427B0" w:rsidRPr="00F67D2A">
              <w:rPr>
                <w:rFonts w:ascii="Times New Roman" w:hAnsi="Times New Roman" w:cs="Times New Roman"/>
              </w:rPr>
              <w:t>Health-Related</w:t>
            </w:r>
            <w:r w:rsidRPr="00F67D2A">
              <w:rPr>
                <w:rFonts w:ascii="Times New Roman" w:hAnsi="Times New Roman" w:cs="Times New Roman"/>
              </w:rPr>
              <w:t xml:space="preserve"> Information, Health Profiles, and Health Competence Beliefs among Community-Dwelling Women in Japan</w:t>
            </w:r>
            <w:r>
              <w:rPr>
                <w:rFonts w:ascii="Times New Roman" w:hAnsi="Times New Roman" w:cs="Times New Roman"/>
              </w:rPr>
              <w:t>.</w:t>
            </w:r>
          </w:p>
        </w:tc>
        <w:tc>
          <w:tcPr>
            <w:tcW w:w="2192" w:type="dxa"/>
          </w:tcPr>
          <w:p w14:paraId="1EB460E5"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outcome</w:t>
            </w:r>
          </w:p>
        </w:tc>
      </w:tr>
      <w:tr w:rsidR="00B7567C" w:rsidRPr="00AF141F" w14:paraId="13B42685" w14:textId="77777777" w:rsidTr="00B7567C">
        <w:tc>
          <w:tcPr>
            <w:tcW w:w="770" w:type="dxa"/>
          </w:tcPr>
          <w:p w14:paraId="5D6ED8FD"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37</w:t>
            </w:r>
          </w:p>
        </w:tc>
        <w:tc>
          <w:tcPr>
            <w:tcW w:w="2331" w:type="dxa"/>
          </w:tcPr>
          <w:p w14:paraId="00874951" w14:textId="77777777" w:rsidR="00B7567C" w:rsidRPr="00AF141F" w:rsidRDefault="00B7567C" w:rsidP="00424E00">
            <w:pPr>
              <w:jc w:val="center"/>
              <w:rPr>
                <w:rFonts w:ascii="Times New Roman" w:hAnsi="Times New Roman" w:cs="Times New Roman"/>
              </w:rPr>
            </w:pPr>
            <w:r w:rsidRPr="00F67D2A">
              <w:rPr>
                <w:rFonts w:ascii="Times New Roman" w:hAnsi="Times New Roman" w:cs="Times New Roman"/>
              </w:rPr>
              <w:t>Frumovitz, M</w:t>
            </w:r>
            <w:r>
              <w:rPr>
                <w:rFonts w:ascii="Times New Roman" w:hAnsi="Times New Roman" w:cs="Times New Roman"/>
              </w:rPr>
              <w:t xml:space="preserve"> et al. 2018</w:t>
            </w:r>
          </w:p>
        </w:tc>
        <w:tc>
          <w:tcPr>
            <w:tcW w:w="3723" w:type="dxa"/>
          </w:tcPr>
          <w:p w14:paraId="61144F03" w14:textId="77777777" w:rsidR="00B7567C" w:rsidRPr="00AF141F" w:rsidRDefault="00B7567C" w:rsidP="002F311B">
            <w:pPr>
              <w:jc w:val="both"/>
              <w:rPr>
                <w:rFonts w:ascii="Times New Roman" w:hAnsi="Times New Roman" w:cs="Times New Roman"/>
              </w:rPr>
            </w:pPr>
            <w:r w:rsidRPr="00F67D2A">
              <w:rPr>
                <w:rFonts w:ascii="Times New Roman" w:hAnsi="Times New Roman" w:cs="Times New Roman"/>
              </w:rPr>
              <w:t>Quality of life assessment in early-stage cervical cancer patients in undergoing radical hysterectomy via minimally invasive surgery or open approach: The lacc trial</w:t>
            </w:r>
          </w:p>
        </w:tc>
        <w:tc>
          <w:tcPr>
            <w:tcW w:w="2192" w:type="dxa"/>
          </w:tcPr>
          <w:p w14:paraId="632814D5"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publication type</w:t>
            </w:r>
          </w:p>
        </w:tc>
      </w:tr>
      <w:tr w:rsidR="00B7567C" w:rsidRPr="00AF141F" w14:paraId="63C70A6A" w14:textId="77777777" w:rsidTr="00B7567C">
        <w:tc>
          <w:tcPr>
            <w:tcW w:w="770" w:type="dxa"/>
          </w:tcPr>
          <w:p w14:paraId="01366874"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38</w:t>
            </w:r>
          </w:p>
        </w:tc>
        <w:tc>
          <w:tcPr>
            <w:tcW w:w="2331" w:type="dxa"/>
          </w:tcPr>
          <w:p w14:paraId="1F51DD18" w14:textId="77777777" w:rsidR="00B7567C" w:rsidRPr="00AF141F" w:rsidRDefault="00B7567C" w:rsidP="00424E00">
            <w:pPr>
              <w:jc w:val="center"/>
              <w:rPr>
                <w:rFonts w:ascii="Times New Roman" w:hAnsi="Times New Roman" w:cs="Times New Roman"/>
              </w:rPr>
            </w:pPr>
            <w:r w:rsidRPr="00F67D2A">
              <w:rPr>
                <w:rFonts w:ascii="Times New Roman" w:hAnsi="Times New Roman" w:cs="Times New Roman"/>
              </w:rPr>
              <w:t>Lubelski, D</w:t>
            </w:r>
            <w:r>
              <w:rPr>
                <w:rFonts w:ascii="Times New Roman" w:hAnsi="Times New Roman" w:cs="Times New Roman"/>
              </w:rPr>
              <w:t xml:space="preserve"> et al. 2018</w:t>
            </w:r>
          </w:p>
        </w:tc>
        <w:tc>
          <w:tcPr>
            <w:tcW w:w="3723" w:type="dxa"/>
          </w:tcPr>
          <w:p w14:paraId="229BA8FB" w14:textId="77777777" w:rsidR="00B7567C" w:rsidRPr="00AF141F" w:rsidRDefault="00B7567C" w:rsidP="002F311B">
            <w:pPr>
              <w:jc w:val="both"/>
              <w:rPr>
                <w:rFonts w:ascii="Times New Roman" w:hAnsi="Times New Roman" w:cs="Times New Roman"/>
              </w:rPr>
            </w:pPr>
            <w:r w:rsidRPr="00F67D2A">
              <w:rPr>
                <w:rFonts w:ascii="Times New Roman" w:hAnsi="Times New Roman" w:cs="Times New Roman"/>
              </w:rPr>
              <w:t>Preoperative Nomograms Predict Patient-Specific Cervical Spine Surgery Clinical and Quality of Life Outcomes</w:t>
            </w:r>
          </w:p>
        </w:tc>
        <w:tc>
          <w:tcPr>
            <w:tcW w:w="2192" w:type="dxa"/>
          </w:tcPr>
          <w:p w14:paraId="48AE5A32"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population</w:t>
            </w:r>
          </w:p>
        </w:tc>
      </w:tr>
      <w:tr w:rsidR="00B7567C" w:rsidRPr="00AF141F" w14:paraId="0729CF9B" w14:textId="77777777" w:rsidTr="00B7567C">
        <w:tc>
          <w:tcPr>
            <w:tcW w:w="770" w:type="dxa"/>
          </w:tcPr>
          <w:p w14:paraId="65E7695C"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39</w:t>
            </w:r>
          </w:p>
        </w:tc>
        <w:tc>
          <w:tcPr>
            <w:tcW w:w="2331" w:type="dxa"/>
          </w:tcPr>
          <w:p w14:paraId="79C1DAFD" w14:textId="77777777" w:rsidR="00B7567C" w:rsidRPr="00AF141F" w:rsidRDefault="00B7567C" w:rsidP="00424E00">
            <w:pPr>
              <w:jc w:val="center"/>
              <w:rPr>
                <w:rFonts w:ascii="Times New Roman" w:hAnsi="Times New Roman" w:cs="Times New Roman"/>
              </w:rPr>
            </w:pPr>
            <w:r w:rsidRPr="00F67D2A">
              <w:rPr>
                <w:rFonts w:ascii="Times New Roman" w:hAnsi="Times New Roman" w:cs="Times New Roman"/>
              </w:rPr>
              <w:t>Sone, M</w:t>
            </w:r>
            <w:r>
              <w:rPr>
                <w:rFonts w:ascii="Times New Roman" w:hAnsi="Times New Roman" w:cs="Times New Roman"/>
              </w:rPr>
              <w:t xml:space="preserve"> et al. 2018</w:t>
            </w:r>
          </w:p>
        </w:tc>
        <w:tc>
          <w:tcPr>
            <w:tcW w:w="3723" w:type="dxa"/>
          </w:tcPr>
          <w:p w14:paraId="1CFB23AF" w14:textId="77777777" w:rsidR="00B7567C" w:rsidRPr="00AF141F" w:rsidRDefault="00B7567C" w:rsidP="002F311B">
            <w:pPr>
              <w:jc w:val="both"/>
              <w:rPr>
                <w:rFonts w:ascii="Times New Roman" w:hAnsi="Times New Roman" w:cs="Times New Roman"/>
              </w:rPr>
            </w:pPr>
            <w:r w:rsidRPr="00F67D2A">
              <w:rPr>
                <w:rFonts w:ascii="Times New Roman" w:hAnsi="Times New Roman" w:cs="Times New Roman"/>
              </w:rPr>
              <w:t>Randomized controlled trial of percutaneous transesophageal gastrotubing for symptom palliation in patients with malignant gastrointestinal obstruction</w:t>
            </w:r>
          </w:p>
        </w:tc>
        <w:tc>
          <w:tcPr>
            <w:tcW w:w="2192" w:type="dxa"/>
          </w:tcPr>
          <w:p w14:paraId="6994A925" w14:textId="77777777" w:rsidR="00B7567C" w:rsidRPr="00AF141F" w:rsidRDefault="00B7567C" w:rsidP="00424E00">
            <w:pPr>
              <w:jc w:val="center"/>
              <w:rPr>
                <w:rFonts w:ascii="Times New Roman" w:hAnsi="Times New Roman" w:cs="Times New Roman"/>
              </w:rPr>
            </w:pPr>
            <w:r w:rsidRPr="00F67D2A">
              <w:rPr>
                <w:rFonts w:ascii="Times New Roman" w:hAnsi="Times New Roman" w:cs="Times New Roman"/>
              </w:rPr>
              <w:t>Wrong publication type</w:t>
            </w:r>
          </w:p>
        </w:tc>
      </w:tr>
      <w:tr w:rsidR="00B7567C" w:rsidRPr="00AF141F" w14:paraId="08E5A806" w14:textId="77777777" w:rsidTr="00B7567C">
        <w:tc>
          <w:tcPr>
            <w:tcW w:w="770" w:type="dxa"/>
          </w:tcPr>
          <w:p w14:paraId="6A0E14A5"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40</w:t>
            </w:r>
          </w:p>
        </w:tc>
        <w:tc>
          <w:tcPr>
            <w:tcW w:w="2331" w:type="dxa"/>
          </w:tcPr>
          <w:p w14:paraId="393AE5A5" w14:textId="77777777" w:rsidR="00B7567C" w:rsidRPr="00AF141F" w:rsidRDefault="00B7567C" w:rsidP="00424E00">
            <w:pPr>
              <w:jc w:val="center"/>
              <w:rPr>
                <w:rFonts w:ascii="Times New Roman" w:hAnsi="Times New Roman" w:cs="Times New Roman"/>
              </w:rPr>
            </w:pPr>
            <w:r w:rsidRPr="00F67D2A">
              <w:rPr>
                <w:rFonts w:ascii="Times New Roman" w:hAnsi="Times New Roman" w:cs="Times New Roman"/>
              </w:rPr>
              <w:t>Sycheva, E.G</w:t>
            </w:r>
            <w:r>
              <w:rPr>
                <w:rFonts w:ascii="Times New Roman" w:hAnsi="Times New Roman" w:cs="Times New Roman"/>
              </w:rPr>
              <w:t xml:space="preserve"> et al. 2018</w:t>
            </w:r>
          </w:p>
        </w:tc>
        <w:tc>
          <w:tcPr>
            <w:tcW w:w="3723" w:type="dxa"/>
          </w:tcPr>
          <w:p w14:paraId="2388AD68" w14:textId="77777777" w:rsidR="00B7567C" w:rsidRPr="00AF141F" w:rsidRDefault="00B7567C" w:rsidP="002F311B">
            <w:pPr>
              <w:jc w:val="both"/>
              <w:rPr>
                <w:rFonts w:ascii="Times New Roman" w:hAnsi="Times New Roman" w:cs="Times New Roman"/>
              </w:rPr>
            </w:pPr>
            <w:r w:rsidRPr="00F67D2A">
              <w:rPr>
                <w:rFonts w:ascii="Times New Roman" w:hAnsi="Times New Roman" w:cs="Times New Roman"/>
              </w:rPr>
              <w:t>Evaluation of health-related quality of life the women with human papillomavirus-associated lesions of the cervical epithelium</w:t>
            </w:r>
          </w:p>
        </w:tc>
        <w:tc>
          <w:tcPr>
            <w:tcW w:w="2192" w:type="dxa"/>
          </w:tcPr>
          <w:p w14:paraId="4D7126AD"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Non-English article</w:t>
            </w:r>
          </w:p>
        </w:tc>
      </w:tr>
      <w:tr w:rsidR="00B7567C" w:rsidRPr="00AF141F" w14:paraId="580DB3D8" w14:textId="77777777" w:rsidTr="00B7567C">
        <w:tc>
          <w:tcPr>
            <w:tcW w:w="770" w:type="dxa"/>
          </w:tcPr>
          <w:p w14:paraId="6D6B943E"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41</w:t>
            </w:r>
          </w:p>
        </w:tc>
        <w:tc>
          <w:tcPr>
            <w:tcW w:w="2331" w:type="dxa"/>
          </w:tcPr>
          <w:p w14:paraId="5322F2DA" w14:textId="77777777" w:rsidR="00B7567C" w:rsidRPr="00AF141F" w:rsidRDefault="00B7567C" w:rsidP="00424E00">
            <w:pPr>
              <w:jc w:val="center"/>
              <w:rPr>
                <w:rFonts w:ascii="Times New Roman" w:hAnsi="Times New Roman" w:cs="Times New Roman"/>
              </w:rPr>
            </w:pPr>
            <w:r w:rsidRPr="004856CD">
              <w:rPr>
                <w:rFonts w:ascii="Times New Roman" w:hAnsi="Times New Roman" w:cs="Times New Roman"/>
              </w:rPr>
              <w:t>Baxi SS</w:t>
            </w:r>
            <w:r>
              <w:rPr>
                <w:rFonts w:ascii="Times New Roman" w:hAnsi="Times New Roman" w:cs="Times New Roman"/>
              </w:rPr>
              <w:t xml:space="preserve"> et al. 2018</w:t>
            </w:r>
          </w:p>
        </w:tc>
        <w:tc>
          <w:tcPr>
            <w:tcW w:w="3723" w:type="dxa"/>
          </w:tcPr>
          <w:p w14:paraId="7ECB776C" w14:textId="77777777" w:rsidR="00B7567C" w:rsidRPr="00AF141F" w:rsidRDefault="00B7567C" w:rsidP="002F311B">
            <w:pPr>
              <w:jc w:val="both"/>
              <w:rPr>
                <w:rFonts w:ascii="Times New Roman" w:hAnsi="Times New Roman" w:cs="Times New Roman"/>
              </w:rPr>
            </w:pPr>
            <w:r w:rsidRPr="004856CD">
              <w:rPr>
                <w:rFonts w:ascii="Times New Roman" w:hAnsi="Times New Roman" w:cs="Times New Roman"/>
              </w:rPr>
              <w:t>Long-term quality of life in older patients with HPV-related oropharyngeal cancer.</w:t>
            </w:r>
          </w:p>
        </w:tc>
        <w:tc>
          <w:tcPr>
            <w:tcW w:w="2192" w:type="dxa"/>
          </w:tcPr>
          <w:p w14:paraId="5EB16F75"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population</w:t>
            </w:r>
          </w:p>
        </w:tc>
      </w:tr>
      <w:tr w:rsidR="00B7567C" w:rsidRPr="00AF141F" w14:paraId="650C3D58" w14:textId="77777777" w:rsidTr="00B7567C">
        <w:tc>
          <w:tcPr>
            <w:tcW w:w="770" w:type="dxa"/>
          </w:tcPr>
          <w:p w14:paraId="20B9453B"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42</w:t>
            </w:r>
          </w:p>
        </w:tc>
        <w:tc>
          <w:tcPr>
            <w:tcW w:w="2331" w:type="dxa"/>
          </w:tcPr>
          <w:p w14:paraId="7EA1A127" w14:textId="77777777" w:rsidR="00B7567C" w:rsidRPr="00AF141F" w:rsidRDefault="00B7567C" w:rsidP="00424E00">
            <w:pPr>
              <w:jc w:val="center"/>
              <w:rPr>
                <w:rFonts w:ascii="Times New Roman" w:hAnsi="Times New Roman" w:cs="Times New Roman"/>
              </w:rPr>
            </w:pPr>
            <w:r w:rsidRPr="004856CD">
              <w:rPr>
                <w:rFonts w:ascii="Times New Roman" w:hAnsi="Times New Roman" w:cs="Times New Roman"/>
              </w:rPr>
              <w:t>Kajimoto, Y</w:t>
            </w:r>
            <w:r>
              <w:rPr>
                <w:rFonts w:ascii="Times New Roman" w:hAnsi="Times New Roman" w:cs="Times New Roman"/>
              </w:rPr>
              <w:t xml:space="preserve"> et al. 2019</w:t>
            </w:r>
          </w:p>
        </w:tc>
        <w:tc>
          <w:tcPr>
            <w:tcW w:w="3723" w:type="dxa"/>
          </w:tcPr>
          <w:p w14:paraId="19B04244" w14:textId="77777777" w:rsidR="00B7567C" w:rsidRPr="00AF141F" w:rsidRDefault="00B7567C" w:rsidP="002F311B">
            <w:pPr>
              <w:jc w:val="both"/>
              <w:rPr>
                <w:rFonts w:ascii="Times New Roman" w:hAnsi="Times New Roman" w:cs="Times New Roman"/>
              </w:rPr>
            </w:pPr>
            <w:r w:rsidRPr="004856CD">
              <w:rPr>
                <w:rFonts w:ascii="Times New Roman" w:hAnsi="Times New Roman" w:cs="Times New Roman"/>
              </w:rPr>
              <w:t>Development of the comprehensive score for financial toxicity (COST) tool and assessment of financial toxicity in patients with gynecologic cancer in Japan</w:t>
            </w:r>
          </w:p>
        </w:tc>
        <w:tc>
          <w:tcPr>
            <w:tcW w:w="2192" w:type="dxa"/>
          </w:tcPr>
          <w:p w14:paraId="19EAF02A"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publication type</w:t>
            </w:r>
          </w:p>
        </w:tc>
      </w:tr>
      <w:tr w:rsidR="00B7567C" w:rsidRPr="00AF141F" w14:paraId="01A23FD0" w14:textId="77777777" w:rsidTr="00B7567C">
        <w:tc>
          <w:tcPr>
            <w:tcW w:w="770" w:type="dxa"/>
          </w:tcPr>
          <w:p w14:paraId="219A3AC1"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43</w:t>
            </w:r>
          </w:p>
        </w:tc>
        <w:tc>
          <w:tcPr>
            <w:tcW w:w="2331" w:type="dxa"/>
          </w:tcPr>
          <w:p w14:paraId="34CCB32A" w14:textId="77777777" w:rsidR="00B7567C" w:rsidRPr="00AF141F" w:rsidRDefault="00B7567C" w:rsidP="00424E00">
            <w:pPr>
              <w:jc w:val="center"/>
              <w:rPr>
                <w:rFonts w:ascii="Times New Roman" w:hAnsi="Times New Roman" w:cs="Times New Roman"/>
              </w:rPr>
            </w:pPr>
            <w:r w:rsidRPr="004856CD">
              <w:rPr>
                <w:rFonts w:ascii="Times New Roman" w:hAnsi="Times New Roman" w:cs="Times New Roman"/>
              </w:rPr>
              <w:t>Wang, S</w:t>
            </w:r>
            <w:r>
              <w:rPr>
                <w:rFonts w:ascii="Times New Roman" w:hAnsi="Times New Roman" w:cs="Times New Roman"/>
              </w:rPr>
              <w:t xml:space="preserve"> et al. 2019</w:t>
            </w:r>
          </w:p>
        </w:tc>
        <w:tc>
          <w:tcPr>
            <w:tcW w:w="3723" w:type="dxa"/>
          </w:tcPr>
          <w:p w14:paraId="2C021CD0" w14:textId="77777777" w:rsidR="00B7567C" w:rsidRPr="00AF141F" w:rsidRDefault="00B7567C" w:rsidP="002F311B">
            <w:pPr>
              <w:jc w:val="both"/>
              <w:rPr>
                <w:rFonts w:ascii="Times New Roman" w:hAnsi="Times New Roman" w:cs="Times New Roman"/>
              </w:rPr>
            </w:pPr>
            <w:r w:rsidRPr="004856CD">
              <w:rPr>
                <w:rFonts w:ascii="Times New Roman" w:hAnsi="Times New Roman" w:cs="Times New Roman"/>
              </w:rPr>
              <w:t>A studyon the related factors of quality of life and pelvic floor function after type piver III hysterectomy for cervical cancer</w:t>
            </w:r>
          </w:p>
        </w:tc>
        <w:tc>
          <w:tcPr>
            <w:tcW w:w="2192" w:type="dxa"/>
          </w:tcPr>
          <w:p w14:paraId="68182722"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publication type</w:t>
            </w:r>
          </w:p>
        </w:tc>
      </w:tr>
      <w:tr w:rsidR="00B7567C" w:rsidRPr="00AF141F" w14:paraId="46D0FF6A" w14:textId="77777777" w:rsidTr="00B7567C">
        <w:tc>
          <w:tcPr>
            <w:tcW w:w="770" w:type="dxa"/>
          </w:tcPr>
          <w:p w14:paraId="4876B6B9"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44</w:t>
            </w:r>
          </w:p>
        </w:tc>
        <w:tc>
          <w:tcPr>
            <w:tcW w:w="2331" w:type="dxa"/>
          </w:tcPr>
          <w:p w14:paraId="0D4CBED6" w14:textId="77777777" w:rsidR="00B7567C" w:rsidRPr="00AF141F" w:rsidRDefault="00B7567C" w:rsidP="00424E00">
            <w:pPr>
              <w:jc w:val="center"/>
              <w:rPr>
                <w:rFonts w:ascii="Times New Roman" w:hAnsi="Times New Roman" w:cs="Times New Roman"/>
              </w:rPr>
            </w:pPr>
            <w:r w:rsidRPr="009D2F37">
              <w:rPr>
                <w:rFonts w:ascii="Times New Roman" w:hAnsi="Times New Roman" w:cs="Times New Roman"/>
              </w:rPr>
              <w:t>Ryu M</w:t>
            </w:r>
            <w:r>
              <w:rPr>
                <w:rFonts w:ascii="Times New Roman" w:hAnsi="Times New Roman" w:cs="Times New Roman"/>
              </w:rPr>
              <w:t xml:space="preserve"> et al. 2019</w:t>
            </w:r>
          </w:p>
        </w:tc>
        <w:tc>
          <w:tcPr>
            <w:tcW w:w="3723" w:type="dxa"/>
          </w:tcPr>
          <w:p w14:paraId="5441DEB3" w14:textId="77777777" w:rsidR="00B7567C" w:rsidRPr="00AF141F" w:rsidRDefault="00B7567C" w:rsidP="002F311B">
            <w:pPr>
              <w:jc w:val="both"/>
              <w:rPr>
                <w:rFonts w:ascii="Times New Roman" w:hAnsi="Times New Roman" w:cs="Times New Roman"/>
              </w:rPr>
            </w:pPr>
            <w:r w:rsidRPr="004856CD">
              <w:rPr>
                <w:rFonts w:ascii="Times New Roman" w:hAnsi="Times New Roman" w:cs="Times New Roman"/>
              </w:rPr>
              <w:t>Cancer site differences in the health-related quality of life of Korean cancer survivors: Results from a Population-based Survey.</w:t>
            </w:r>
          </w:p>
        </w:tc>
        <w:tc>
          <w:tcPr>
            <w:tcW w:w="2192" w:type="dxa"/>
          </w:tcPr>
          <w:p w14:paraId="7E095363"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outcome</w:t>
            </w:r>
          </w:p>
        </w:tc>
      </w:tr>
      <w:tr w:rsidR="00B7567C" w:rsidRPr="00AF141F" w14:paraId="67989886" w14:textId="77777777" w:rsidTr="00B7567C">
        <w:tc>
          <w:tcPr>
            <w:tcW w:w="770" w:type="dxa"/>
          </w:tcPr>
          <w:p w14:paraId="5AE3687D"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45</w:t>
            </w:r>
          </w:p>
        </w:tc>
        <w:tc>
          <w:tcPr>
            <w:tcW w:w="2331" w:type="dxa"/>
          </w:tcPr>
          <w:p w14:paraId="612C5B39" w14:textId="77777777" w:rsidR="00B7567C" w:rsidRPr="00AF141F" w:rsidRDefault="00B7567C" w:rsidP="00424E00">
            <w:pPr>
              <w:jc w:val="center"/>
              <w:rPr>
                <w:rFonts w:ascii="Times New Roman" w:hAnsi="Times New Roman" w:cs="Times New Roman"/>
              </w:rPr>
            </w:pPr>
            <w:r w:rsidRPr="009D2F37">
              <w:rPr>
                <w:rFonts w:ascii="Times New Roman" w:hAnsi="Times New Roman" w:cs="Times New Roman"/>
              </w:rPr>
              <w:t>Paek J</w:t>
            </w:r>
            <w:r>
              <w:rPr>
                <w:rFonts w:ascii="Times New Roman" w:hAnsi="Times New Roman" w:cs="Times New Roman"/>
              </w:rPr>
              <w:t xml:space="preserve"> et al. 2019</w:t>
            </w:r>
          </w:p>
        </w:tc>
        <w:tc>
          <w:tcPr>
            <w:tcW w:w="3723" w:type="dxa"/>
          </w:tcPr>
          <w:p w14:paraId="7DB49569" w14:textId="77777777" w:rsidR="00B7567C" w:rsidRPr="00AF141F" w:rsidRDefault="00B7567C" w:rsidP="002F311B">
            <w:pPr>
              <w:jc w:val="both"/>
              <w:rPr>
                <w:rFonts w:ascii="Times New Roman" w:hAnsi="Times New Roman" w:cs="Times New Roman"/>
              </w:rPr>
            </w:pPr>
            <w:r w:rsidRPr="009D2F37">
              <w:rPr>
                <w:rFonts w:ascii="Times New Roman" w:hAnsi="Times New Roman" w:cs="Times New Roman"/>
              </w:rPr>
              <w:t>Association between hand grip strength and impaired health-related quality of life in Korean cancer survivors: a cross-sectional study.</w:t>
            </w:r>
          </w:p>
        </w:tc>
        <w:tc>
          <w:tcPr>
            <w:tcW w:w="2192" w:type="dxa"/>
          </w:tcPr>
          <w:p w14:paraId="13D4D914"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outcome</w:t>
            </w:r>
          </w:p>
        </w:tc>
      </w:tr>
      <w:tr w:rsidR="00B7567C" w:rsidRPr="00AF141F" w14:paraId="23DFB2F3" w14:textId="77777777" w:rsidTr="00B7567C">
        <w:tc>
          <w:tcPr>
            <w:tcW w:w="770" w:type="dxa"/>
          </w:tcPr>
          <w:p w14:paraId="642038B9" w14:textId="77777777" w:rsidR="00B7567C" w:rsidRPr="00AF141F" w:rsidRDefault="00B7567C" w:rsidP="00424E00">
            <w:pPr>
              <w:jc w:val="center"/>
              <w:rPr>
                <w:rFonts w:ascii="Times New Roman" w:hAnsi="Times New Roman" w:cs="Times New Roman"/>
              </w:rPr>
            </w:pPr>
            <w:r>
              <w:rPr>
                <w:rFonts w:ascii="Times New Roman" w:hAnsi="Times New Roman" w:cs="Times New Roman"/>
              </w:rPr>
              <w:lastRenderedPageBreak/>
              <w:t>46</w:t>
            </w:r>
          </w:p>
        </w:tc>
        <w:tc>
          <w:tcPr>
            <w:tcW w:w="2331" w:type="dxa"/>
          </w:tcPr>
          <w:p w14:paraId="432D0E90" w14:textId="77777777" w:rsidR="00B7567C" w:rsidRPr="00AF141F" w:rsidRDefault="00B7567C" w:rsidP="00424E00">
            <w:pPr>
              <w:jc w:val="center"/>
              <w:rPr>
                <w:rFonts w:ascii="Times New Roman" w:hAnsi="Times New Roman" w:cs="Times New Roman"/>
              </w:rPr>
            </w:pPr>
            <w:r w:rsidRPr="009D2F37">
              <w:rPr>
                <w:rFonts w:ascii="Times New Roman" w:hAnsi="Times New Roman" w:cs="Times New Roman"/>
              </w:rPr>
              <w:t>Jones DA</w:t>
            </w:r>
            <w:r>
              <w:rPr>
                <w:rFonts w:ascii="Times New Roman" w:hAnsi="Times New Roman" w:cs="Times New Roman"/>
              </w:rPr>
              <w:t xml:space="preserve"> et al. 2020</w:t>
            </w:r>
          </w:p>
        </w:tc>
        <w:tc>
          <w:tcPr>
            <w:tcW w:w="3723" w:type="dxa"/>
          </w:tcPr>
          <w:p w14:paraId="32947FBB" w14:textId="77777777" w:rsidR="00B7567C" w:rsidRPr="00AF141F" w:rsidRDefault="00B7567C" w:rsidP="002F311B">
            <w:pPr>
              <w:jc w:val="both"/>
              <w:rPr>
                <w:rFonts w:ascii="Times New Roman" w:hAnsi="Times New Roman" w:cs="Times New Roman"/>
              </w:rPr>
            </w:pPr>
            <w:r w:rsidRPr="009D2F37">
              <w:rPr>
                <w:rFonts w:ascii="Times New Roman" w:hAnsi="Times New Roman" w:cs="Times New Roman"/>
              </w:rPr>
              <w:t>Concurrent cisplatin or cetuximab with radiotherapy for HPV-positive oropharyngeal cancer: Medical resource use, costs, and quality-adjusted survival from the De-ESCALaTE HPV trial.</w:t>
            </w:r>
          </w:p>
        </w:tc>
        <w:tc>
          <w:tcPr>
            <w:tcW w:w="2192" w:type="dxa"/>
          </w:tcPr>
          <w:p w14:paraId="05F50579"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population</w:t>
            </w:r>
          </w:p>
        </w:tc>
      </w:tr>
      <w:tr w:rsidR="00B7567C" w:rsidRPr="00AF141F" w14:paraId="5ACA3324" w14:textId="77777777" w:rsidTr="00B7567C">
        <w:tc>
          <w:tcPr>
            <w:tcW w:w="770" w:type="dxa"/>
          </w:tcPr>
          <w:p w14:paraId="57E0CC66"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47</w:t>
            </w:r>
          </w:p>
        </w:tc>
        <w:tc>
          <w:tcPr>
            <w:tcW w:w="2331" w:type="dxa"/>
          </w:tcPr>
          <w:p w14:paraId="660E40C4" w14:textId="77777777" w:rsidR="00B7567C" w:rsidRPr="00AF141F" w:rsidRDefault="00B7567C" w:rsidP="00424E00">
            <w:pPr>
              <w:jc w:val="center"/>
              <w:rPr>
                <w:rFonts w:ascii="Times New Roman" w:hAnsi="Times New Roman" w:cs="Times New Roman"/>
              </w:rPr>
            </w:pPr>
            <w:r w:rsidRPr="009D2F37">
              <w:rPr>
                <w:rFonts w:ascii="Times New Roman" w:hAnsi="Times New Roman" w:cs="Times New Roman"/>
              </w:rPr>
              <w:t>Croke, J.M</w:t>
            </w:r>
            <w:r>
              <w:rPr>
                <w:rFonts w:ascii="Times New Roman" w:hAnsi="Times New Roman" w:cs="Times New Roman"/>
              </w:rPr>
              <w:t xml:space="preserve"> et al. 2020</w:t>
            </w:r>
          </w:p>
        </w:tc>
        <w:tc>
          <w:tcPr>
            <w:tcW w:w="3723" w:type="dxa"/>
          </w:tcPr>
          <w:p w14:paraId="4BD785A1" w14:textId="4E0F19D3" w:rsidR="00B7567C" w:rsidRPr="00AF141F" w:rsidRDefault="00B7567C" w:rsidP="002F311B">
            <w:pPr>
              <w:jc w:val="both"/>
              <w:rPr>
                <w:rFonts w:ascii="Times New Roman" w:hAnsi="Times New Roman" w:cs="Times New Roman"/>
              </w:rPr>
            </w:pPr>
            <w:r w:rsidRPr="009D2F37">
              <w:rPr>
                <w:rFonts w:ascii="Times New Roman" w:hAnsi="Times New Roman" w:cs="Times New Roman"/>
              </w:rPr>
              <w:t xml:space="preserve">Patient Reported Outcomes, Physician-Reported Toxicity and Dosimetry in Cervix Cancer Patient Treated </w:t>
            </w:r>
            <w:r w:rsidR="00F36346" w:rsidRPr="009D2F37">
              <w:rPr>
                <w:rFonts w:ascii="Times New Roman" w:hAnsi="Times New Roman" w:cs="Times New Roman"/>
              </w:rPr>
              <w:t>with</w:t>
            </w:r>
            <w:r w:rsidRPr="009D2F37">
              <w:rPr>
                <w:rFonts w:ascii="Times New Roman" w:hAnsi="Times New Roman" w:cs="Times New Roman"/>
              </w:rPr>
              <w:t xml:space="preserve"> Chemo-Radiation and MR-Guided Brachytherapy</w:t>
            </w:r>
          </w:p>
        </w:tc>
        <w:tc>
          <w:tcPr>
            <w:tcW w:w="2192" w:type="dxa"/>
          </w:tcPr>
          <w:p w14:paraId="262E56F1"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publication type</w:t>
            </w:r>
          </w:p>
        </w:tc>
      </w:tr>
      <w:tr w:rsidR="00B7567C" w:rsidRPr="00AF141F" w14:paraId="1BC0FB64" w14:textId="77777777" w:rsidTr="00B7567C">
        <w:tc>
          <w:tcPr>
            <w:tcW w:w="770" w:type="dxa"/>
          </w:tcPr>
          <w:p w14:paraId="1A18D2E2"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48</w:t>
            </w:r>
          </w:p>
        </w:tc>
        <w:tc>
          <w:tcPr>
            <w:tcW w:w="2331" w:type="dxa"/>
          </w:tcPr>
          <w:p w14:paraId="455EE3AB"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Clinical trial summary</w:t>
            </w:r>
          </w:p>
        </w:tc>
        <w:tc>
          <w:tcPr>
            <w:tcW w:w="3723" w:type="dxa"/>
          </w:tcPr>
          <w:p w14:paraId="64510078" w14:textId="77777777" w:rsidR="00B7567C" w:rsidRPr="00AF141F" w:rsidRDefault="00B7567C" w:rsidP="002F311B">
            <w:pPr>
              <w:jc w:val="both"/>
              <w:rPr>
                <w:rFonts w:ascii="Times New Roman" w:hAnsi="Times New Roman" w:cs="Times New Roman"/>
              </w:rPr>
            </w:pPr>
            <w:r w:rsidRPr="009D2F37">
              <w:rPr>
                <w:rFonts w:ascii="Times New Roman" w:hAnsi="Times New Roman" w:cs="Times New Roman"/>
              </w:rPr>
              <w:t>A Comparison of Acute Toxicities Between Patients Treated with Protons or Intensity-Modulated Radiation Therapy for Post-Operative Treatment of Endometrial or Cervical Cancers</w:t>
            </w:r>
          </w:p>
        </w:tc>
        <w:tc>
          <w:tcPr>
            <w:tcW w:w="2192" w:type="dxa"/>
          </w:tcPr>
          <w:p w14:paraId="128BE446"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outcome</w:t>
            </w:r>
          </w:p>
        </w:tc>
      </w:tr>
      <w:tr w:rsidR="00B7567C" w:rsidRPr="00AF141F" w14:paraId="219CAEAC" w14:textId="77777777" w:rsidTr="00B7567C">
        <w:tc>
          <w:tcPr>
            <w:tcW w:w="770" w:type="dxa"/>
          </w:tcPr>
          <w:p w14:paraId="5578FA60"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49</w:t>
            </w:r>
          </w:p>
        </w:tc>
        <w:tc>
          <w:tcPr>
            <w:tcW w:w="2331" w:type="dxa"/>
          </w:tcPr>
          <w:p w14:paraId="1D2A26EB" w14:textId="77777777" w:rsidR="00B7567C" w:rsidRPr="00AF141F" w:rsidRDefault="00B7567C" w:rsidP="00424E00">
            <w:pPr>
              <w:jc w:val="center"/>
              <w:rPr>
                <w:rFonts w:ascii="Times New Roman" w:hAnsi="Times New Roman" w:cs="Times New Roman"/>
              </w:rPr>
            </w:pPr>
            <w:r w:rsidRPr="009D2F37">
              <w:rPr>
                <w:rFonts w:ascii="Times New Roman" w:hAnsi="Times New Roman" w:cs="Times New Roman"/>
              </w:rPr>
              <w:t>Thaweethamcharoen, T</w:t>
            </w:r>
            <w:r>
              <w:rPr>
                <w:rFonts w:ascii="Times New Roman" w:hAnsi="Times New Roman" w:cs="Times New Roman"/>
              </w:rPr>
              <w:t xml:space="preserve"> et al. 2020</w:t>
            </w:r>
          </w:p>
        </w:tc>
        <w:tc>
          <w:tcPr>
            <w:tcW w:w="3723" w:type="dxa"/>
          </w:tcPr>
          <w:p w14:paraId="7523CA61" w14:textId="37E6344C" w:rsidR="00B7567C" w:rsidRPr="00AF141F" w:rsidRDefault="00B7567C" w:rsidP="002F311B">
            <w:pPr>
              <w:jc w:val="both"/>
              <w:rPr>
                <w:rFonts w:ascii="Times New Roman" w:hAnsi="Times New Roman" w:cs="Times New Roman"/>
              </w:rPr>
            </w:pPr>
            <w:r w:rsidRPr="009D2F37">
              <w:rPr>
                <w:rFonts w:ascii="Times New Roman" w:hAnsi="Times New Roman" w:cs="Times New Roman"/>
              </w:rPr>
              <w:t xml:space="preserve">Comparison Of Quality </w:t>
            </w:r>
            <w:r w:rsidR="00F36346" w:rsidRPr="009D2F37">
              <w:rPr>
                <w:rFonts w:ascii="Times New Roman" w:hAnsi="Times New Roman" w:cs="Times New Roman"/>
              </w:rPr>
              <w:t>of</w:t>
            </w:r>
            <w:r w:rsidRPr="009D2F37">
              <w:rPr>
                <w:rFonts w:ascii="Times New Roman" w:hAnsi="Times New Roman" w:cs="Times New Roman"/>
              </w:rPr>
              <w:t xml:space="preserve"> Life Between Colposcopy </w:t>
            </w:r>
            <w:r w:rsidR="00F36346" w:rsidRPr="009D2F37">
              <w:rPr>
                <w:rFonts w:ascii="Times New Roman" w:hAnsi="Times New Roman" w:cs="Times New Roman"/>
              </w:rPr>
              <w:t>and</w:t>
            </w:r>
            <w:r w:rsidRPr="009D2F37">
              <w:rPr>
                <w:rFonts w:ascii="Times New Roman" w:hAnsi="Times New Roman" w:cs="Times New Roman"/>
              </w:rPr>
              <w:t xml:space="preserve"> Human Papillomavirus Testing </w:t>
            </w:r>
            <w:r w:rsidR="00F36346" w:rsidRPr="009D2F37">
              <w:rPr>
                <w:rFonts w:ascii="Times New Roman" w:hAnsi="Times New Roman" w:cs="Times New Roman"/>
              </w:rPr>
              <w:t>in</w:t>
            </w:r>
            <w:r w:rsidRPr="009D2F37">
              <w:rPr>
                <w:rFonts w:ascii="Times New Roman" w:hAnsi="Times New Roman" w:cs="Times New Roman"/>
              </w:rPr>
              <w:t xml:space="preserve"> Thai Women </w:t>
            </w:r>
            <w:r w:rsidR="00F36346" w:rsidRPr="009D2F37">
              <w:rPr>
                <w:rFonts w:ascii="Times New Roman" w:hAnsi="Times New Roman" w:cs="Times New Roman"/>
              </w:rPr>
              <w:t>with</w:t>
            </w:r>
            <w:r w:rsidRPr="009D2F37">
              <w:rPr>
                <w:rFonts w:ascii="Times New Roman" w:hAnsi="Times New Roman" w:cs="Times New Roman"/>
              </w:rPr>
              <w:t xml:space="preserve"> Atypical Squamous Cells </w:t>
            </w:r>
            <w:r w:rsidR="00F36346" w:rsidRPr="009D2F37">
              <w:rPr>
                <w:rFonts w:ascii="Times New Roman" w:hAnsi="Times New Roman" w:cs="Times New Roman"/>
              </w:rPr>
              <w:t>of</w:t>
            </w:r>
            <w:r w:rsidRPr="009D2F37">
              <w:rPr>
                <w:rFonts w:ascii="Times New Roman" w:hAnsi="Times New Roman" w:cs="Times New Roman"/>
              </w:rPr>
              <w:t xml:space="preserve"> Undetermined Significance</w:t>
            </w:r>
          </w:p>
        </w:tc>
        <w:tc>
          <w:tcPr>
            <w:tcW w:w="2192" w:type="dxa"/>
          </w:tcPr>
          <w:p w14:paraId="7917D03D"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publication type</w:t>
            </w:r>
          </w:p>
        </w:tc>
      </w:tr>
      <w:tr w:rsidR="00B7567C" w:rsidRPr="00AF141F" w14:paraId="4C5E3595" w14:textId="77777777" w:rsidTr="00B7567C">
        <w:tc>
          <w:tcPr>
            <w:tcW w:w="770" w:type="dxa"/>
          </w:tcPr>
          <w:p w14:paraId="12E5AF5D"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50</w:t>
            </w:r>
          </w:p>
        </w:tc>
        <w:tc>
          <w:tcPr>
            <w:tcW w:w="2331" w:type="dxa"/>
          </w:tcPr>
          <w:p w14:paraId="10854314" w14:textId="77777777" w:rsidR="00B7567C" w:rsidRPr="00AF141F" w:rsidRDefault="00B7567C" w:rsidP="00424E00">
            <w:pPr>
              <w:jc w:val="center"/>
              <w:rPr>
                <w:rFonts w:ascii="Times New Roman" w:hAnsi="Times New Roman" w:cs="Times New Roman"/>
              </w:rPr>
            </w:pPr>
            <w:r w:rsidRPr="009D2F37">
              <w:rPr>
                <w:rFonts w:ascii="Times New Roman" w:hAnsi="Times New Roman" w:cs="Times New Roman"/>
              </w:rPr>
              <w:t>Beyan, E</w:t>
            </w:r>
            <w:r>
              <w:rPr>
                <w:rFonts w:ascii="Times New Roman" w:hAnsi="Times New Roman" w:cs="Times New Roman"/>
              </w:rPr>
              <w:t xml:space="preserve"> et al. 2020</w:t>
            </w:r>
          </w:p>
        </w:tc>
        <w:tc>
          <w:tcPr>
            <w:tcW w:w="3723" w:type="dxa"/>
          </w:tcPr>
          <w:p w14:paraId="636B03E5" w14:textId="77777777" w:rsidR="00B7567C" w:rsidRPr="00AF141F" w:rsidRDefault="00B7567C" w:rsidP="002F311B">
            <w:pPr>
              <w:jc w:val="both"/>
              <w:rPr>
                <w:rFonts w:ascii="Times New Roman" w:hAnsi="Times New Roman" w:cs="Times New Roman"/>
              </w:rPr>
            </w:pPr>
            <w:r w:rsidRPr="009D2F37">
              <w:rPr>
                <w:rFonts w:ascii="Times New Roman" w:hAnsi="Times New Roman" w:cs="Times New Roman"/>
              </w:rPr>
              <w:t>Comparison of the Effects of Total Laparoscopic Hysterectomy and Total Abdominal Hysterectomy on Sexual Function and Quality of Life</w:t>
            </w:r>
          </w:p>
        </w:tc>
        <w:tc>
          <w:tcPr>
            <w:tcW w:w="2192" w:type="dxa"/>
          </w:tcPr>
          <w:p w14:paraId="1B8159C9"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outcome</w:t>
            </w:r>
          </w:p>
        </w:tc>
      </w:tr>
      <w:tr w:rsidR="00B7567C" w:rsidRPr="00AF141F" w14:paraId="77F2EBFD" w14:textId="77777777" w:rsidTr="00B7567C">
        <w:tc>
          <w:tcPr>
            <w:tcW w:w="770" w:type="dxa"/>
          </w:tcPr>
          <w:p w14:paraId="553A6C7F"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51</w:t>
            </w:r>
          </w:p>
        </w:tc>
        <w:tc>
          <w:tcPr>
            <w:tcW w:w="2331" w:type="dxa"/>
          </w:tcPr>
          <w:p w14:paraId="3D611609" w14:textId="77777777" w:rsidR="00B7567C" w:rsidRPr="00AF141F" w:rsidRDefault="00B7567C" w:rsidP="00424E00">
            <w:pPr>
              <w:jc w:val="center"/>
              <w:rPr>
                <w:rFonts w:ascii="Times New Roman" w:hAnsi="Times New Roman" w:cs="Times New Roman"/>
              </w:rPr>
            </w:pPr>
            <w:r w:rsidRPr="009D2F37">
              <w:rPr>
                <w:rFonts w:ascii="Times New Roman" w:hAnsi="Times New Roman" w:cs="Times New Roman"/>
              </w:rPr>
              <w:t>Frumovitz M</w:t>
            </w:r>
            <w:r>
              <w:rPr>
                <w:rFonts w:ascii="Times New Roman" w:hAnsi="Times New Roman" w:cs="Times New Roman"/>
              </w:rPr>
              <w:t xml:space="preserve"> et al. 2020</w:t>
            </w:r>
          </w:p>
        </w:tc>
        <w:tc>
          <w:tcPr>
            <w:tcW w:w="3723" w:type="dxa"/>
          </w:tcPr>
          <w:p w14:paraId="50971F33" w14:textId="77777777" w:rsidR="00B7567C" w:rsidRPr="00AF141F" w:rsidRDefault="00B7567C" w:rsidP="002F311B">
            <w:pPr>
              <w:jc w:val="both"/>
              <w:rPr>
                <w:rFonts w:ascii="Times New Roman" w:hAnsi="Times New Roman" w:cs="Times New Roman"/>
              </w:rPr>
            </w:pPr>
            <w:r w:rsidRPr="009D2F37">
              <w:rPr>
                <w:rFonts w:ascii="Times New Roman" w:hAnsi="Times New Roman" w:cs="Times New Roman"/>
              </w:rPr>
              <w:t>Quality of life in patients with cervical cancer after open versus minimally invasive radical hysterectomy (LACC): a secondary outcome of a multicentre, randomised, open-label, phase 3, non-inferiority trial.</w:t>
            </w:r>
          </w:p>
        </w:tc>
        <w:tc>
          <w:tcPr>
            <w:tcW w:w="2192" w:type="dxa"/>
          </w:tcPr>
          <w:p w14:paraId="5094CFC0"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outcome</w:t>
            </w:r>
          </w:p>
        </w:tc>
      </w:tr>
      <w:tr w:rsidR="00B7567C" w:rsidRPr="00AF141F" w14:paraId="1828B849" w14:textId="77777777" w:rsidTr="00B7567C">
        <w:tc>
          <w:tcPr>
            <w:tcW w:w="770" w:type="dxa"/>
          </w:tcPr>
          <w:p w14:paraId="3D5430B0"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52</w:t>
            </w:r>
          </w:p>
        </w:tc>
        <w:tc>
          <w:tcPr>
            <w:tcW w:w="2331" w:type="dxa"/>
          </w:tcPr>
          <w:p w14:paraId="61DC9971" w14:textId="77777777" w:rsidR="00B7567C" w:rsidRPr="00AF141F" w:rsidRDefault="00B7567C" w:rsidP="00424E00">
            <w:pPr>
              <w:jc w:val="center"/>
              <w:rPr>
                <w:rFonts w:ascii="Times New Roman" w:hAnsi="Times New Roman" w:cs="Times New Roman"/>
              </w:rPr>
            </w:pPr>
            <w:r w:rsidRPr="009D2F37">
              <w:rPr>
                <w:rFonts w:ascii="Times New Roman" w:hAnsi="Times New Roman" w:cs="Times New Roman"/>
              </w:rPr>
              <w:t>Hu X</w:t>
            </w:r>
            <w:r>
              <w:rPr>
                <w:rFonts w:ascii="Times New Roman" w:hAnsi="Times New Roman" w:cs="Times New Roman"/>
              </w:rPr>
              <w:t xml:space="preserve"> et al. 2020</w:t>
            </w:r>
          </w:p>
        </w:tc>
        <w:tc>
          <w:tcPr>
            <w:tcW w:w="3723" w:type="dxa"/>
          </w:tcPr>
          <w:p w14:paraId="66F76528" w14:textId="77777777" w:rsidR="00B7567C" w:rsidRPr="00AF141F" w:rsidRDefault="00B7567C" w:rsidP="002F311B">
            <w:pPr>
              <w:jc w:val="both"/>
              <w:rPr>
                <w:rFonts w:ascii="Times New Roman" w:hAnsi="Times New Roman" w:cs="Times New Roman"/>
              </w:rPr>
            </w:pPr>
            <w:r w:rsidRPr="009D2F37">
              <w:rPr>
                <w:rFonts w:ascii="Times New Roman" w:hAnsi="Times New Roman" w:cs="Times New Roman"/>
              </w:rPr>
              <w:t>Responsiveness and minimal clinically important difference of the EQ-5D-5L in cervical intraepithelial neoplasia: a longitudinal study.</w:t>
            </w:r>
          </w:p>
        </w:tc>
        <w:tc>
          <w:tcPr>
            <w:tcW w:w="2192" w:type="dxa"/>
          </w:tcPr>
          <w:p w14:paraId="3BF098F5"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outcome</w:t>
            </w:r>
          </w:p>
        </w:tc>
      </w:tr>
      <w:tr w:rsidR="00B7567C" w:rsidRPr="00AF141F" w14:paraId="625202F2" w14:textId="77777777" w:rsidTr="00B7567C">
        <w:tc>
          <w:tcPr>
            <w:tcW w:w="770" w:type="dxa"/>
          </w:tcPr>
          <w:p w14:paraId="6D3294B8"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53</w:t>
            </w:r>
          </w:p>
        </w:tc>
        <w:tc>
          <w:tcPr>
            <w:tcW w:w="2331" w:type="dxa"/>
          </w:tcPr>
          <w:p w14:paraId="48804CA1" w14:textId="77777777" w:rsidR="00B7567C" w:rsidRPr="00AF141F" w:rsidRDefault="00B7567C" w:rsidP="00424E00">
            <w:pPr>
              <w:jc w:val="center"/>
              <w:rPr>
                <w:rFonts w:ascii="Times New Roman" w:hAnsi="Times New Roman" w:cs="Times New Roman"/>
              </w:rPr>
            </w:pPr>
            <w:r w:rsidRPr="00704AD6">
              <w:rPr>
                <w:rFonts w:ascii="Times New Roman" w:hAnsi="Times New Roman" w:cs="Times New Roman"/>
              </w:rPr>
              <w:t>Kanda, Y</w:t>
            </w:r>
            <w:r>
              <w:rPr>
                <w:rFonts w:ascii="Times New Roman" w:hAnsi="Times New Roman" w:cs="Times New Roman"/>
              </w:rPr>
              <w:t xml:space="preserve"> et al. 2021</w:t>
            </w:r>
          </w:p>
        </w:tc>
        <w:tc>
          <w:tcPr>
            <w:tcW w:w="3723" w:type="dxa"/>
          </w:tcPr>
          <w:p w14:paraId="7D08AB01" w14:textId="77777777" w:rsidR="00B7567C" w:rsidRPr="00704AD6" w:rsidRDefault="00B7567C" w:rsidP="002F311B">
            <w:pPr>
              <w:jc w:val="both"/>
              <w:rPr>
                <w:rFonts w:ascii="Times New Roman" w:hAnsi="Times New Roman" w:cs="Times New Roman"/>
              </w:rPr>
            </w:pPr>
            <w:r w:rsidRPr="00704AD6">
              <w:rPr>
                <w:rFonts w:ascii="Times New Roman" w:hAnsi="Times New Roman" w:cs="Times New Roman"/>
              </w:rPr>
              <w:t>Surgical outcomes and risk factors for poor outcomes in patients with cervical spine metastasis: a prospective study</w:t>
            </w:r>
          </w:p>
          <w:p w14:paraId="5095427E" w14:textId="77777777" w:rsidR="00B7567C" w:rsidRPr="00AF141F" w:rsidRDefault="00B7567C" w:rsidP="002F311B">
            <w:pPr>
              <w:jc w:val="both"/>
              <w:rPr>
                <w:rFonts w:ascii="Times New Roman" w:hAnsi="Times New Roman" w:cs="Times New Roman"/>
              </w:rPr>
            </w:pPr>
          </w:p>
        </w:tc>
        <w:tc>
          <w:tcPr>
            <w:tcW w:w="2192" w:type="dxa"/>
          </w:tcPr>
          <w:p w14:paraId="0924C2CE" w14:textId="77777777" w:rsidR="00B7567C" w:rsidRPr="00AF141F" w:rsidRDefault="00B7567C" w:rsidP="00424E00">
            <w:pPr>
              <w:jc w:val="center"/>
              <w:rPr>
                <w:rFonts w:ascii="Times New Roman" w:hAnsi="Times New Roman" w:cs="Times New Roman"/>
              </w:rPr>
            </w:pPr>
            <w:r w:rsidRPr="00887C4D">
              <w:rPr>
                <w:rFonts w:ascii="Times New Roman" w:hAnsi="Times New Roman" w:cs="Times New Roman"/>
              </w:rPr>
              <w:t>Wrong population</w:t>
            </w:r>
          </w:p>
        </w:tc>
      </w:tr>
      <w:tr w:rsidR="00B7567C" w:rsidRPr="00AF141F" w14:paraId="78CD86C3" w14:textId="77777777" w:rsidTr="00B7567C">
        <w:tc>
          <w:tcPr>
            <w:tcW w:w="770" w:type="dxa"/>
          </w:tcPr>
          <w:p w14:paraId="7F47DAE6"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54</w:t>
            </w:r>
          </w:p>
        </w:tc>
        <w:tc>
          <w:tcPr>
            <w:tcW w:w="2331" w:type="dxa"/>
          </w:tcPr>
          <w:p w14:paraId="02A5935C" w14:textId="77777777" w:rsidR="00B7567C" w:rsidRPr="00AF141F" w:rsidRDefault="00B7567C" w:rsidP="00424E00">
            <w:pPr>
              <w:jc w:val="center"/>
              <w:rPr>
                <w:rFonts w:ascii="Times New Roman" w:hAnsi="Times New Roman" w:cs="Times New Roman"/>
              </w:rPr>
            </w:pPr>
            <w:r w:rsidRPr="00887C4D">
              <w:rPr>
                <w:rFonts w:ascii="Times New Roman" w:hAnsi="Times New Roman" w:cs="Times New Roman"/>
              </w:rPr>
              <w:t>Ueno, T</w:t>
            </w:r>
            <w:r>
              <w:rPr>
                <w:rFonts w:ascii="Times New Roman" w:hAnsi="Times New Roman" w:cs="Times New Roman"/>
              </w:rPr>
              <w:t xml:space="preserve"> et al. 2021</w:t>
            </w:r>
          </w:p>
        </w:tc>
        <w:tc>
          <w:tcPr>
            <w:tcW w:w="3723" w:type="dxa"/>
          </w:tcPr>
          <w:p w14:paraId="2512CFD2" w14:textId="77777777" w:rsidR="00B7567C" w:rsidRPr="00AF141F" w:rsidRDefault="00B7567C" w:rsidP="002F311B">
            <w:pPr>
              <w:jc w:val="both"/>
              <w:rPr>
                <w:rFonts w:ascii="Times New Roman" w:hAnsi="Times New Roman" w:cs="Times New Roman"/>
              </w:rPr>
            </w:pPr>
            <w:r w:rsidRPr="00887C4D">
              <w:rPr>
                <w:rFonts w:ascii="Times New Roman" w:hAnsi="Times New Roman" w:cs="Times New Roman"/>
              </w:rPr>
              <w:t>Patient-reported outcomes after surgery among patients with gynecological diseases in Japan</w:t>
            </w:r>
          </w:p>
        </w:tc>
        <w:tc>
          <w:tcPr>
            <w:tcW w:w="2192" w:type="dxa"/>
          </w:tcPr>
          <w:p w14:paraId="5DBB62E3" w14:textId="77777777" w:rsidR="00B7567C" w:rsidRPr="00AF141F" w:rsidRDefault="00B7567C" w:rsidP="00424E00">
            <w:pPr>
              <w:jc w:val="center"/>
              <w:rPr>
                <w:rFonts w:ascii="Times New Roman" w:hAnsi="Times New Roman" w:cs="Times New Roman"/>
              </w:rPr>
            </w:pPr>
            <w:r w:rsidRPr="00887C4D">
              <w:rPr>
                <w:rFonts w:ascii="Times New Roman" w:hAnsi="Times New Roman" w:cs="Times New Roman"/>
              </w:rPr>
              <w:t>Wrong outcome</w:t>
            </w:r>
          </w:p>
        </w:tc>
      </w:tr>
      <w:tr w:rsidR="00B7567C" w:rsidRPr="00AF141F" w14:paraId="319CC841" w14:textId="77777777" w:rsidTr="00B7567C">
        <w:tc>
          <w:tcPr>
            <w:tcW w:w="770" w:type="dxa"/>
          </w:tcPr>
          <w:p w14:paraId="7FB7E10B"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55</w:t>
            </w:r>
          </w:p>
        </w:tc>
        <w:tc>
          <w:tcPr>
            <w:tcW w:w="2331" w:type="dxa"/>
          </w:tcPr>
          <w:p w14:paraId="4C416D17" w14:textId="77777777" w:rsidR="00B7567C" w:rsidRPr="00AF141F" w:rsidRDefault="00B7567C" w:rsidP="00424E00">
            <w:pPr>
              <w:jc w:val="center"/>
              <w:rPr>
                <w:rFonts w:ascii="Times New Roman" w:hAnsi="Times New Roman" w:cs="Times New Roman"/>
              </w:rPr>
            </w:pPr>
            <w:r w:rsidRPr="00887C4D">
              <w:rPr>
                <w:rFonts w:ascii="Times New Roman" w:hAnsi="Times New Roman" w:cs="Times New Roman"/>
              </w:rPr>
              <w:t>Monk, B</w:t>
            </w:r>
            <w:r>
              <w:rPr>
                <w:rFonts w:ascii="Times New Roman" w:hAnsi="Times New Roman" w:cs="Times New Roman"/>
              </w:rPr>
              <w:t xml:space="preserve"> et al. 2022</w:t>
            </w:r>
          </w:p>
        </w:tc>
        <w:tc>
          <w:tcPr>
            <w:tcW w:w="3723" w:type="dxa"/>
          </w:tcPr>
          <w:p w14:paraId="0502DC35" w14:textId="77777777" w:rsidR="00B7567C" w:rsidRPr="00AF141F" w:rsidRDefault="00B7567C" w:rsidP="002F311B">
            <w:pPr>
              <w:jc w:val="both"/>
              <w:rPr>
                <w:rFonts w:ascii="Times New Roman" w:hAnsi="Times New Roman" w:cs="Times New Roman"/>
              </w:rPr>
            </w:pPr>
            <w:r w:rsidRPr="00887C4D">
              <w:rPr>
                <w:rFonts w:ascii="Times New Roman" w:hAnsi="Times New Roman" w:cs="Times New Roman"/>
              </w:rPr>
              <w:t xml:space="preserve">Patient-Reported Outcomes from the Phase 3 Randomized, Double-Blind, KEYNOTE-826 Trial of Pembrolizumab Plus Chemotherapy Versus Placebo Plus Chemotherapy </w:t>
            </w:r>
            <w:r w:rsidRPr="00887C4D">
              <w:rPr>
                <w:rFonts w:ascii="Times New Roman" w:hAnsi="Times New Roman" w:cs="Times New Roman"/>
              </w:rPr>
              <w:lastRenderedPageBreak/>
              <w:t>for the First-Line Treatment of Persistent, Recurrent, or Metastatic Cervical Cancer (023)</w:t>
            </w:r>
          </w:p>
        </w:tc>
        <w:tc>
          <w:tcPr>
            <w:tcW w:w="2192" w:type="dxa"/>
          </w:tcPr>
          <w:p w14:paraId="59C6905B" w14:textId="77777777" w:rsidR="00B7567C" w:rsidRPr="00AF141F" w:rsidRDefault="00B7567C" w:rsidP="00424E00">
            <w:pPr>
              <w:jc w:val="center"/>
              <w:rPr>
                <w:rFonts w:ascii="Times New Roman" w:hAnsi="Times New Roman" w:cs="Times New Roman"/>
              </w:rPr>
            </w:pPr>
            <w:r>
              <w:rPr>
                <w:rFonts w:ascii="Times New Roman" w:hAnsi="Times New Roman" w:cs="Times New Roman"/>
              </w:rPr>
              <w:lastRenderedPageBreak/>
              <w:t>Wrong publication type</w:t>
            </w:r>
          </w:p>
        </w:tc>
      </w:tr>
      <w:tr w:rsidR="00B7567C" w:rsidRPr="00AF141F" w14:paraId="138E59BD" w14:textId="77777777" w:rsidTr="00B7567C">
        <w:tc>
          <w:tcPr>
            <w:tcW w:w="770" w:type="dxa"/>
          </w:tcPr>
          <w:p w14:paraId="66BB2D3E"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56</w:t>
            </w:r>
          </w:p>
        </w:tc>
        <w:tc>
          <w:tcPr>
            <w:tcW w:w="2331" w:type="dxa"/>
          </w:tcPr>
          <w:p w14:paraId="35C3963D" w14:textId="77777777" w:rsidR="00B7567C" w:rsidRPr="00AF141F" w:rsidRDefault="00B7567C" w:rsidP="00424E00">
            <w:pPr>
              <w:jc w:val="center"/>
              <w:rPr>
                <w:rFonts w:ascii="Times New Roman" w:hAnsi="Times New Roman" w:cs="Times New Roman"/>
              </w:rPr>
            </w:pPr>
            <w:r w:rsidRPr="00887C4D">
              <w:rPr>
                <w:rFonts w:ascii="Times New Roman" w:hAnsi="Times New Roman" w:cs="Times New Roman"/>
              </w:rPr>
              <w:t>van Vliet - Perez, S</w:t>
            </w:r>
            <w:r>
              <w:rPr>
                <w:rFonts w:ascii="Times New Roman" w:hAnsi="Times New Roman" w:cs="Times New Roman"/>
              </w:rPr>
              <w:t xml:space="preserve"> et al. 2022</w:t>
            </w:r>
          </w:p>
        </w:tc>
        <w:tc>
          <w:tcPr>
            <w:tcW w:w="3723" w:type="dxa"/>
          </w:tcPr>
          <w:p w14:paraId="2B677F86" w14:textId="77777777" w:rsidR="00B7567C" w:rsidRPr="00AF141F" w:rsidRDefault="00B7567C" w:rsidP="002F311B">
            <w:pPr>
              <w:jc w:val="both"/>
              <w:rPr>
                <w:rFonts w:ascii="Times New Roman" w:hAnsi="Times New Roman" w:cs="Times New Roman"/>
              </w:rPr>
            </w:pPr>
            <w:r w:rsidRPr="00887C4D">
              <w:rPr>
                <w:rFonts w:ascii="Times New Roman" w:hAnsi="Times New Roman" w:cs="Times New Roman"/>
              </w:rPr>
              <w:t>Patient experience and time-action analysis during cervical cancer brachytherapy</w:t>
            </w:r>
          </w:p>
        </w:tc>
        <w:tc>
          <w:tcPr>
            <w:tcW w:w="2192" w:type="dxa"/>
          </w:tcPr>
          <w:p w14:paraId="3C93F798"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publication type</w:t>
            </w:r>
          </w:p>
        </w:tc>
      </w:tr>
      <w:tr w:rsidR="00B7567C" w:rsidRPr="00AF141F" w14:paraId="209218CB" w14:textId="77777777" w:rsidTr="00B7567C">
        <w:tc>
          <w:tcPr>
            <w:tcW w:w="770" w:type="dxa"/>
          </w:tcPr>
          <w:p w14:paraId="57156121"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57</w:t>
            </w:r>
          </w:p>
        </w:tc>
        <w:tc>
          <w:tcPr>
            <w:tcW w:w="2331" w:type="dxa"/>
          </w:tcPr>
          <w:p w14:paraId="6A3C150A" w14:textId="77777777" w:rsidR="00B7567C" w:rsidRPr="00AF141F" w:rsidRDefault="00B7567C" w:rsidP="00424E00">
            <w:pPr>
              <w:jc w:val="center"/>
              <w:rPr>
                <w:rFonts w:ascii="Times New Roman" w:hAnsi="Times New Roman" w:cs="Times New Roman"/>
              </w:rPr>
            </w:pPr>
            <w:r w:rsidRPr="00887C4D">
              <w:rPr>
                <w:rFonts w:ascii="Times New Roman" w:hAnsi="Times New Roman" w:cs="Times New Roman"/>
              </w:rPr>
              <w:t>Yee, T.J</w:t>
            </w:r>
            <w:r>
              <w:rPr>
                <w:rFonts w:ascii="Times New Roman" w:hAnsi="Times New Roman" w:cs="Times New Roman"/>
              </w:rPr>
              <w:t xml:space="preserve"> et al. 2022</w:t>
            </w:r>
          </w:p>
        </w:tc>
        <w:tc>
          <w:tcPr>
            <w:tcW w:w="3723" w:type="dxa"/>
          </w:tcPr>
          <w:p w14:paraId="1E00099C" w14:textId="77777777" w:rsidR="00B7567C" w:rsidRPr="00AF141F" w:rsidRDefault="00B7567C" w:rsidP="002F311B">
            <w:pPr>
              <w:jc w:val="both"/>
              <w:rPr>
                <w:rFonts w:ascii="Times New Roman" w:hAnsi="Times New Roman" w:cs="Times New Roman"/>
              </w:rPr>
            </w:pPr>
            <w:r w:rsidRPr="00887C4D">
              <w:rPr>
                <w:rFonts w:ascii="Times New Roman" w:hAnsi="Times New Roman" w:cs="Times New Roman"/>
              </w:rPr>
              <w:t>Assessing the Efficacy of the mJOA in Myelopathic Patients: A Cervical QOD Study</w:t>
            </w:r>
          </w:p>
        </w:tc>
        <w:tc>
          <w:tcPr>
            <w:tcW w:w="2192" w:type="dxa"/>
          </w:tcPr>
          <w:p w14:paraId="027D6B82"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publication type</w:t>
            </w:r>
          </w:p>
        </w:tc>
      </w:tr>
      <w:tr w:rsidR="00B7567C" w:rsidRPr="00AF141F" w14:paraId="1A9DB10D" w14:textId="77777777" w:rsidTr="00B7567C">
        <w:tc>
          <w:tcPr>
            <w:tcW w:w="770" w:type="dxa"/>
          </w:tcPr>
          <w:p w14:paraId="1FCDF0ED"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58</w:t>
            </w:r>
          </w:p>
        </w:tc>
        <w:tc>
          <w:tcPr>
            <w:tcW w:w="2331" w:type="dxa"/>
          </w:tcPr>
          <w:p w14:paraId="3AA08206" w14:textId="77777777" w:rsidR="00B7567C" w:rsidRPr="00AF141F" w:rsidRDefault="00B7567C" w:rsidP="00424E00">
            <w:pPr>
              <w:jc w:val="center"/>
              <w:rPr>
                <w:rFonts w:ascii="Times New Roman" w:hAnsi="Times New Roman" w:cs="Times New Roman"/>
              </w:rPr>
            </w:pPr>
            <w:r w:rsidRPr="00887C4D">
              <w:rPr>
                <w:rFonts w:ascii="Times New Roman" w:hAnsi="Times New Roman" w:cs="Times New Roman"/>
              </w:rPr>
              <w:t>Honda, K</w:t>
            </w:r>
            <w:r>
              <w:rPr>
                <w:rFonts w:ascii="Times New Roman" w:hAnsi="Times New Roman" w:cs="Times New Roman"/>
              </w:rPr>
              <w:t xml:space="preserve"> et al. 2022</w:t>
            </w:r>
          </w:p>
        </w:tc>
        <w:tc>
          <w:tcPr>
            <w:tcW w:w="3723" w:type="dxa"/>
          </w:tcPr>
          <w:p w14:paraId="3AA8F66C" w14:textId="77777777" w:rsidR="00B7567C" w:rsidRPr="00AF141F" w:rsidRDefault="00B7567C" w:rsidP="002F311B">
            <w:pPr>
              <w:jc w:val="both"/>
              <w:rPr>
                <w:rFonts w:ascii="Times New Roman" w:hAnsi="Times New Roman" w:cs="Times New Roman"/>
              </w:rPr>
            </w:pPr>
            <w:r w:rsidRPr="00887C4D">
              <w:rPr>
                <w:rFonts w:ascii="Times New Roman" w:hAnsi="Times New Roman" w:cs="Times New Roman"/>
              </w:rPr>
              <w:t>O14-4 Association of financial toxicity with quality-of-life in patients with gynecologic cancer</w:t>
            </w:r>
          </w:p>
        </w:tc>
        <w:tc>
          <w:tcPr>
            <w:tcW w:w="2192" w:type="dxa"/>
          </w:tcPr>
          <w:p w14:paraId="7F0269B1" w14:textId="77777777" w:rsidR="00B7567C" w:rsidRPr="00AF141F" w:rsidRDefault="00B7567C" w:rsidP="00424E00">
            <w:pPr>
              <w:jc w:val="center"/>
              <w:rPr>
                <w:rFonts w:ascii="Times New Roman" w:hAnsi="Times New Roman" w:cs="Times New Roman"/>
              </w:rPr>
            </w:pPr>
            <w:r w:rsidRPr="00887C4D">
              <w:rPr>
                <w:rFonts w:ascii="Times New Roman" w:hAnsi="Times New Roman" w:cs="Times New Roman"/>
              </w:rPr>
              <w:t>Wrong publication type</w:t>
            </w:r>
          </w:p>
        </w:tc>
      </w:tr>
      <w:tr w:rsidR="00B7567C" w:rsidRPr="00AF141F" w14:paraId="122785C0" w14:textId="77777777" w:rsidTr="00B7567C">
        <w:tc>
          <w:tcPr>
            <w:tcW w:w="770" w:type="dxa"/>
          </w:tcPr>
          <w:p w14:paraId="2E9DFC0B"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59</w:t>
            </w:r>
          </w:p>
        </w:tc>
        <w:tc>
          <w:tcPr>
            <w:tcW w:w="2331" w:type="dxa"/>
          </w:tcPr>
          <w:p w14:paraId="7DDAEDEF" w14:textId="77777777" w:rsidR="00B7567C" w:rsidRPr="00AF141F" w:rsidRDefault="00B7567C" w:rsidP="00424E00">
            <w:pPr>
              <w:jc w:val="center"/>
              <w:rPr>
                <w:rFonts w:ascii="Times New Roman" w:hAnsi="Times New Roman" w:cs="Times New Roman"/>
              </w:rPr>
            </w:pPr>
            <w:r w:rsidRPr="00887C4D">
              <w:rPr>
                <w:rFonts w:ascii="Times New Roman" w:hAnsi="Times New Roman" w:cs="Times New Roman"/>
              </w:rPr>
              <w:t>Fujii, H</w:t>
            </w:r>
            <w:r>
              <w:rPr>
                <w:rFonts w:ascii="Times New Roman" w:hAnsi="Times New Roman" w:cs="Times New Roman"/>
              </w:rPr>
              <w:t xml:space="preserve"> et al. 2022</w:t>
            </w:r>
          </w:p>
        </w:tc>
        <w:tc>
          <w:tcPr>
            <w:tcW w:w="3723" w:type="dxa"/>
          </w:tcPr>
          <w:p w14:paraId="52E6F604" w14:textId="77777777" w:rsidR="00B7567C" w:rsidRPr="00AF141F" w:rsidRDefault="00B7567C" w:rsidP="002F311B">
            <w:pPr>
              <w:jc w:val="both"/>
              <w:rPr>
                <w:rFonts w:ascii="Times New Roman" w:hAnsi="Times New Roman" w:cs="Times New Roman"/>
              </w:rPr>
            </w:pPr>
            <w:r w:rsidRPr="00887C4D">
              <w:rPr>
                <w:rFonts w:ascii="Times New Roman" w:hAnsi="Times New Roman" w:cs="Times New Roman"/>
              </w:rPr>
              <w:t>Pharmaceutical intervention for adverse events improves quality of life in patients with cancer undergoing outpatient chemotherapy</w:t>
            </w:r>
          </w:p>
        </w:tc>
        <w:tc>
          <w:tcPr>
            <w:tcW w:w="2192" w:type="dxa"/>
          </w:tcPr>
          <w:p w14:paraId="0178CB9A" w14:textId="77777777" w:rsidR="00B7567C" w:rsidRPr="00AF141F" w:rsidRDefault="00B7567C" w:rsidP="00424E00">
            <w:pPr>
              <w:jc w:val="center"/>
              <w:rPr>
                <w:rFonts w:ascii="Times New Roman" w:hAnsi="Times New Roman" w:cs="Times New Roman"/>
              </w:rPr>
            </w:pPr>
            <w:r w:rsidRPr="00887C4D">
              <w:rPr>
                <w:rFonts w:ascii="Times New Roman" w:hAnsi="Times New Roman" w:cs="Times New Roman"/>
              </w:rPr>
              <w:t>Wrong outcome</w:t>
            </w:r>
          </w:p>
        </w:tc>
      </w:tr>
      <w:tr w:rsidR="00B7567C" w:rsidRPr="00AF141F" w14:paraId="2ABDE3E5" w14:textId="77777777" w:rsidTr="00B7567C">
        <w:tc>
          <w:tcPr>
            <w:tcW w:w="770" w:type="dxa"/>
          </w:tcPr>
          <w:p w14:paraId="1142D013"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60</w:t>
            </w:r>
          </w:p>
        </w:tc>
        <w:tc>
          <w:tcPr>
            <w:tcW w:w="2331" w:type="dxa"/>
          </w:tcPr>
          <w:p w14:paraId="4B352628" w14:textId="77777777" w:rsidR="00B7567C" w:rsidRPr="00AF141F" w:rsidRDefault="00B7567C" w:rsidP="00424E00">
            <w:pPr>
              <w:jc w:val="center"/>
              <w:rPr>
                <w:rFonts w:ascii="Times New Roman" w:hAnsi="Times New Roman" w:cs="Times New Roman"/>
              </w:rPr>
            </w:pPr>
            <w:r w:rsidRPr="00887C4D">
              <w:rPr>
                <w:rFonts w:ascii="Times New Roman" w:hAnsi="Times New Roman" w:cs="Times New Roman"/>
              </w:rPr>
              <w:t>Dou Y</w:t>
            </w:r>
            <w:r>
              <w:rPr>
                <w:rFonts w:ascii="Times New Roman" w:hAnsi="Times New Roman" w:cs="Times New Roman"/>
              </w:rPr>
              <w:t xml:space="preserve"> et al. 2022</w:t>
            </w:r>
          </w:p>
        </w:tc>
        <w:tc>
          <w:tcPr>
            <w:tcW w:w="3723" w:type="dxa"/>
          </w:tcPr>
          <w:p w14:paraId="5105A608" w14:textId="77777777" w:rsidR="00B7567C" w:rsidRPr="00AF141F" w:rsidRDefault="00B7567C" w:rsidP="002F311B">
            <w:pPr>
              <w:jc w:val="both"/>
              <w:rPr>
                <w:rFonts w:ascii="Times New Roman" w:hAnsi="Times New Roman" w:cs="Times New Roman"/>
              </w:rPr>
            </w:pPr>
            <w:r w:rsidRPr="00887C4D">
              <w:rPr>
                <w:rFonts w:ascii="Times New Roman" w:hAnsi="Times New Roman" w:cs="Times New Roman"/>
              </w:rPr>
              <w:t>Chopstick technique versus cross technique in LESS hysterectomy (CCLEH study): a prospective randomized controlled trial.</w:t>
            </w:r>
          </w:p>
        </w:tc>
        <w:tc>
          <w:tcPr>
            <w:tcW w:w="2192" w:type="dxa"/>
          </w:tcPr>
          <w:p w14:paraId="60BF6CCD"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outcome</w:t>
            </w:r>
          </w:p>
        </w:tc>
      </w:tr>
      <w:tr w:rsidR="00B7567C" w:rsidRPr="00AF141F" w14:paraId="5001FA32" w14:textId="77777777" w:rsidTr="00B7567C">
        <w:tc>
          <w:tcPr>
            <w:tcW w:w="770" w:type="dxa"/>
          </w:tcPr>
          <w:p w14:paraId="51DC7F7D"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61</w:t>
            </w:r>
          </w:p>
        </w:tc>
        <w:tc>
          <w:tcPr>
            <w:tcW w:w="2331" w:type="dxa"/>
          </w:tcPr>
          <w:p w14:paraId="1313BA33" w14:textId="77777777" w:rsidR="00B7567C" w:rsidRPr="00AF141F" w:rsidRDefault="00B7567C" w:rsidP="00424E00">
            <w:pPr>
              <w:jc w:val="center"/>
              <w:rPr>
                <w:rFonts w:ascii="Times New Roman" w:hAnsi="Times New Roman" w:cs="Times New Roman"/>
              </w:rPr>
            </w:pPr>
            <w:r w:rsidRPr="00887C4D">
              <w:rPr>
                <w:rFonts w:ascii="Times New Roman" w:hAnsi="Times New Roman" w:cs="Times New Roman"/>
              </w:rPr>
              <w:t>Yang, Y</w:t>
            </w:r>
            <w:r>
              <w:rPr>
                <w:rFonts w:ascii="Times New Roman" w:hAnsi="Times New Roman" w:cs="Times New Roman"/>
              </w:rPr>
              <w:t xml:space="preserve"> et al. 2023</w:t>
            </w:r>
          </w:p>
        </w:tc>
        <w:tc>
          <w:tcPr>
            <w:tcW w:w="3723" w:type="dxa"/>
          </w:tcPr>
          <w:p w14:paraId="76DAFD8E" w14:textId="77777777" w:rsidR="00B7567C" w:rsidRPr="00AF141F" w:rsidRDefault="00B7567C" w:rsidP="002F311B">
            <w:pPr>
              <w:jc w:val="both"/>
              <w:rPr>
                <w:rFonts w:ascii="Times New Roman" w:hAnsi="Times New Roman" w:cs="Times New Roman"/>
              </w:rPr>
            </w:pPr>
            <w:r w:rsidRPr="00887C4D">
              <w:rPr>
                <w:rFonts w:ascii="Times New Roman" w:hAnsi="Times New Roman" w:cs="Times New Roman"/>
              </w:rPr>
              <w:t>Study on the Influencing Factors of Minimal Clinically Important Difference of the FACT-G Scale Based on Patients with Cervical Precancerous Lesions</w:t>
            </w:r>
          </w:p>
        </w:tc>
        <w:tc>
          <w:tcPr>
            <w:tcW w:w="2192" w:type="dxa"/>
          </w:tcPr>
          <w:p w14:paraId="4A3E3848"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Non-English article</w:t>
            </w:r>
          </w:p>
        </w:tc>
      </w:tr>
      <w:tr w:rsidR="00B7567C" w:rsidRPr="00AF141F" w14:paraId="0F43A838" w14:textId="77777777" w:rsidTr="00B7567C">
        <w:tc>
          <w:tcPr>
            <w:tcW w:w="770" w:type="dxa"/>
          </w:tcPr>
          <w:p w14:paraId="76E83A69"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62</w:t>
            </w:r>
          </w:p>
        </w:tc>
        <w:tc>
          <w:tcPr>
            <w:tcW w:w="2331" w:type="dxa"/>
          </w:tcPr>
          <w:p w14:paraId="4615BDB6" w14:textId="77777777" w:rsidR="00B7567C" w:rsidRPr="00AF141F" w:rsidRDefault="00B7567C" w:rsidP="00424E00">
            <w:pPr>
              <w:jc w:val="center"/>
              <w:rPr>
                <w:rFonts w:ascii="Times New Roman" w:hAnsi="Times New Roman" w:cs="Times New Roman"/>
              </w:rPr>
            </w:pPr>
            <w:r w:rsidRPr="006132A1">
              <w:rPr>
                <w:rFonts w:ascii="Times New Roman" w:hAnsi="Times New Roman" w:cs="Times New Roman"/>
              </w:rPr>
              <w:t>Holch, P</w:t>
            </w:r>
            <w:r>
              <w:rPr>
                <w:rFonts w:ascii="Times New Roman" w:hAnsi="Times New Roman" w:cs="Times New Roman"/>
              </w:rPr>
              <w:t xml:space="preserve"> et al. 2023</w:t>
            </w:r>
          </w:p>
        </w:tc>
        <w:tc>
          <w:tcPr>
            <w:tcW w:w="3723" w:type="dxa"/>
          </w:tcPr>
          <w:p w14:paraId="4B1BDACA" w14:textId="77777777" w:rsidR="00B7567C" w:rsidRPr="00AF141F" w:rsidRDefault="00B7567C" w:rsidP="002F311B">
            <w:pPr>
              <w:jc w:val="both"/>
              <w:rPr>
                <w:rFonts w:ascii="Times New Roman" w:hAnsi="Times New Roman" w:cs="Times New Roman"/>
              </w:rPr>
            </w:pPr>
            <w:r w:rsidRPr="006132A1">
              <w:rPr>
                <w:rFonts w:ascii="Times New Roman" w:hAnsi="Times New Roman" w:cs="Times New Roman"/>
              </w:rPr>
              <w:t>Online Symptom Monitoring During Pelvic Radiation Therapy: Randomized Pilot Trial of the eRAPID Intervention</w:t>
            </w:r>
          </w:p>
        </w:tc>
        <w:tc>
          <w:tcPr>
            <w:tcW w:w="2192" w:type="dxa"/>
          </w:tcPr>
          <w:p w14:paraId="06A551E6"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outcome</w:t>
            </w:r>
          </w:p>
        </w:tc>
      </w:tr>
      <w:tr w:rsidR="00B7567C" w:rsidRPr="00AF141F" w14:paraId="164E0834" w14:textId="77777777" w:rsidTr="00B7567C">
        <w:tc>
          <w:tcPr>
            <w:tcW w:w="770" w:type="dxa"/>
          </w:tcPr>
          <w:p w14:paraId="319920A5"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63</w:t>
            </w:r>
          </w:p>
        </w:tc>
        <w:tc>
          <w:tcPr>
            <w:tcW w:w="2331" w:type="dxa"/>
          </w:tcPr>
          <w:p w14:paraId="5A862B89" w14:textId="77777777" w:rsidR="00B7567C" w:rsidRPr="00AF141F" w:rsidRDefault="00B7567C" w:rsidP="00424E00">
            <w:pPr>
              <w:jc w:val="center"/>
              <w:rPr>
                <w:rFonts w:ascii="Times New Roman" w:hAnsi="Times New Roman" w:cs="Times New Roman"/>
              </w:rPr>
            </w:pPr>
            <w:r w:rsidRPr="006132A1">
              <w:rPr>
                <w:rFonts w:ascii="Times New Roman" w:hAnsi="Times New Roman" w:cs="Times New Roman"/>
              </w:rPr>
              <w:t>Conway, J</w:t>
            </w:r>
            <w:r>
              <w:rPr>
                <w:rFonts w:ascii="Times New Roman" w:hAnsi="Times New Roman" w:cs="Times New Roman"/>
              </w:rPr>
              <w:t xml:space="preserve"> et al. 2023</w:t>
            </w:r>
          </w:p>
        </w:tc>
        <w:tc>
          <w:tcPr>
            <w:tcW w:w="3723" w:type="dxa"/>
          </w:tcPr>
          <w:p w14:paraId="68411F8D" w14:textId="77777777" w:rsidR="00B7567C" w:rsidRPr="00AF141F" w:rsidRDefault="00B7567C" w:rsidP="002F311B">
            <w:pPr>
              <w:jc w:val="both"/>
              <w:rPr>
                <w:rFonts w:ascii="Times New Roman" w:hAnsi="Times New Roman" w:cs="Times New Roman"/>
              </w:rPr>
            </w:pPr>
            <w:r w:rsidRPr="006132A1">
              <w:rPr>
                <w:rFonts w:ascii="Times New Roman" w:hAnsi="Times New Roman" w:cs="Times New Roman"/>
              </w:rPr>
              <w:t>Sexual health and vaginal toxicity after chemo-radiation and brachytherapy in cervical cancer</w:t>
            </w:r>
          </w:p>
        </w:tc>
        <w:tc>
          <w:tcPr>
            <w:tcW w:w="2192" w:type="dxa"/>
          </w:tcPr>
          <w:p w14:paraId="25645CEF" w14:textId="77777777" w:rsidR="00B7567C" w:rsidRPr="00AF141F" w:rsidRDefault="00B7567C" w:rsidP="00424E00">
            <w:pPr>
              <w:jc w:val="center"/>
              <w:rPr>
                <w:rFonts w:ascii="Times New Roman" w:hAnsi="Times New Roman" w:cs="Times New Roman"/>
              </w:rPr>
            </w:pPr>
            <w:r w:rsidRPr="00887C4D">
              <w:rPr>
                <w:rFonts w:ascii="Times New Roman" w:hAnsi="Times New Roman" w:cs="Times New Roman"/>
              </w:rPr>
              <w:t>Wrong publication type</w:t>
            </w:r>
          </w:p>
        </w:tc>
      </w:tr>
      <w:tr w:rsidR="00B7567C" w:rsidRPr="00AF141F" w14:paraId="3F9040C7" w14:textId="77777777" w:rsidTr="00B7567C">
        <w:tc>
          <w:tcPr>
            <w:tcW w:w="770" w:type="dxa"/>
          </w:tcPr>
          <w:p w14:paraId="4A9D8264"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64</w:t>
            </w:r>
          </w:p>
        </w:tc>
        <w:tc>
          <w:tcPr>
            <w:tcW w:w="2331" w:type="dxa"/>
          </w:tcPr>
          <w:p w14:paraId="17A00575" w14:textId="77777777" w:rsidR="00B7567C" w:rsidRPr="00AF141F" w:rsidRDefault="00B7567C" w:rsidP="00424E00">
            <w:pPr>
              <w:jc w:val="center"/>
              <w:rPr>
                <w:rFonts w:ascii="Times New Roman" w:hAnsi="Times New Roman" w:cs="Times New Roman"/>
              </w:rPr>
            </w:pPr>
            <w:r w:rsidRPr="006132A1">
              <w:rPr>
                <w:rFonts w:ascii="Times New Roman" w:hAnsi="Times New Roman" w:cs="Times New Roman"/>
              </w:rPr>
              <w:t>Imai, K</w:t>
            </w:r>
            <w:r>
              <w:rPr>
                <w:rFonts w:ascii="Times New Roman" w:hAnsi="Times New Roman" w:cs="Times New Roman"/>
              </w:rPr>
              <w:t xml:space="preserve"> et al. 2023</w:t>
            </w:r>
          </w:p>
        </w:tc>
        <w:tc>
          <w:tcPr>
            <w:tcW w:w="3723" w:type="dxa"/>
          </w:tcPr>
          <w:p w14:paraId="70FE05C9" w14:textId="77777777" w:rsidR="00B7567C" w:rsidRPr="006132A1" w:rsidRDefault="00B7567C" w:rsidP="002F311B">
            <w:pPr>
              <w:jc w:val="both"/>
              <w:rPr>
                <w:rFonts w:ascii="Times New Roman" w:hAnsi="Times New Roman" w:cs="Times New Roman"/>
              </w:rPr>
            </w:pPr>
            <w:r w:rsidRPr="006132A1">
              <w:rPr>
                <w:rFonts w:ascii="Times New Roman" w:hAnsi="Times New Roman" w:cs="Times New Roman"/>
              </w:rPr>
              <w:t>Comparison of quality of life after robotic-transvaginal natural orifice transluminal endoscopic surgery and robot-assisted laparoscopic hysterectomy</w:t>
            </w:r>
          </w:p>
          <w:p w14:paraId="5C30D745" w14:textId="77777777" w:rsidR="00B7567C" w:rsidRPr="00AF141F" w:rsidRDefault="00B7567C" w:rsidP="002F311B">
            <w:pPr>
              <w:jc w:val="both"/>
              <w:rPr>
                <w:rFonts w:ascii="Times New Roman" w:hAnsi="Times New Roman" w:cs="Times New Roman"/>
              </w:rPr>
            </w:pPr>
          </w:p>
        </w:tc>
        <w:tc>
          <w:tcPr>
            <w:tcW w:w="2192" w:type="dxa"/>
          </w:tcPr>
          <w:p w14:paraId="58BF5798"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outcome</w:t>
            </w:r>
          </w:p>
        </w:tc>
      </w:tr>
      <w:tr w:rsidR="00B7567C" w:rsidRPr="00AF141F" w14:paraId="145DE9DF" w14:textId="77777777" w:rsidTr="00B7567C">
        <w:tc>
          <w:tcPr>
            <w:tcW w:w="770" w:type="dxa"/>
          </w:tcPr>
          <w:p w14:paraId="1C11F4FA"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65</w:t>
            </w:r>
          </w:p>
        </w:tc>
        <w:tc>
          <w:tcPr>
            <w:tcW w:w="2331" w:type="dxa"/>
          </w:tcPr>
          <w:p w14:paraId="77EFD6C3" w14:textId="77777777" w:rsidR="00B7567C" w:rsidRPr="00AF141F" w:rsidRDefault="00B7567C" w:rsidP="00424E00">
            <w:pPr>
              <w:jc w:val="center"/>
              <w:rPr>
                <w:rFonts w:ascii="Times New Roman" w:hAnsi="Times New Roman" w:cs="Times New Roman"/>
              </w:rPr>
            </w:pPr>
            <w:r w:rsidRPr="006132A1">
              <w:rPr>
                <w:rFonts w:ascii="Times New Roman" w:hAnsi="Times New Roman" w:cs="Times New Roman"/>
              </w:rPr>
              <w:t>Azizi, A</w:t>
            </w:r>
            <w:r>
              <w:rPr>
                <w:rFonts w:ascii="Times New Roman" w:hAnsi="Times New Roman" w:cs="Times New Roman"/>
              </w:rPr>
              <w:t xml:space="preserve"> et al. 2023</w:t>
            </w:r>
          </w:p>
        </w:tc>
        <w:tc>
          <w:tcPr>
            <w:tcW w:w="3723" w:type="dxa"/>
          </w:tcPr>
          <w:p w14:paraId="470EDCAB" w14:textId="77777777" w:rsidR="00B7567C" w:rsidRPr="00AF141F" w:rsidRDefault="00B7567C" w:rsidP="002F311B">
            <w:pPr>
              <w:jc w:val="both"/>
              <w:rPr>
                <w:rFonts w:ascii="Times New Roman" w:hAnsi="Times New Roman" w:cs="Times New Roman"/>
              </w:rPr>
            </w:pPr>
            <w:r w:rsidRPr="006132A1">
              <w:rPr>
                <w:rFonts w:ascii="Times New Roman" w:hAnsi="Times New Roman" w:cs="Times New Roman"/>
              </w:rPr>
              <w:t>Association between cervical cancer-related anxiety and depression symptoms and health-related quality of life: A Moroccan cross-sectional study</w:t>
            </w:r>
          </w:p>
        </w:tc>
        <w:tc>
          <w:tcPr>
            <w:tcW w:w="2192" w:type="dxa"/>
          </w:tcPr>
          <w:p w14:paraId="20346045"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outcome</w:t>
            </w:r>
          </w:p>
        </w:tc>
      </w:tr>
      <w:tr w:rsidR="00B7567C" w:rsidRPr="00AF141F" w14:paraId="5A70B166" w14:textId="77777777" w:rsidTr="00B7567C">
        <w:tc>
          <w:tcPr>
            <w:tcW w:w="770" w:type="dxa"/>
          </w:tcPr>
          <w:p w14:paraId="71E1C954"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66</w:t>
            </w:r>
          </w:p>
        </w:tc>
        <w:tc>
          <w:tcPr>
            <w:tcW w:w="2331" w:type="dxa"/>
          </w:tcPr>
          <w:p w14:paraId="7DF599FE" w14:textId="77777777" w:rsidR="00B7567C" w:rsidRPr="00AF141F" w:rsidRDefault="00B7567C" w:rsidP="00424E00">
            <w:pPr>
              <w:jc w:val="center"/>
              <w:rPr>
                <w:rFonts w:ascii="Times New Roman" w:hAnsi="Times New Roman" w:cs="Times New Roman"/>
              </w:rPr>
            </w:pPr>
            <w:r w:rsidRPr="006132A1">
              <w:rPr>
                <w:rFonts w:ascii="Times New Roman" w:hAnsi="Times New Roman" w:cs="Times New Roman"/>
              </w:rPr>
              <w:t>Ray-Coquard, I</w:t>
            </w:r>
            <w:r>
              <w:rPr>
                <w:rFonts w:ascii="Times New Roman" w:hAnsi="Times New Roman" w:cs="Times New Roman"/>
              </w:rPr>
              <w:t xml:space="preserve"> et al. 2023</w:t>
            </w:r>
          </w:p>
        </w:tc>
        <w:tc>
          <w:tcPr>
            <w:tcW w:w="3723" w:type="dxa"/>
          </w:tcPr>
          <w:p w14:paraId="5221967D" w14:textId="31565C5B" w:rsidR="00B7567C" w:rsidRPr="00AF141F" w:rsidRDefault="00B7567C" w:rsidP="002F311B">
            <w:pPr>
              <w:jc w:val="both"/>
              <w:rPr>
                <w:rFonts w:ascii="Times New Roman" w:hAnsi="Times New Roman" w:cs="Times New Roman"/>
              </w:rPr>
            </w:pPr>
            <w:r w:rsidRPr="006132A1">
              <w:rPr>
                <w:rFonts w:ascii="Times New Roman" w:hAnsi="Times New Roman" w:cs="Times New Roman"/>
              </w:rPr>
              <w:t xml:space="preserve">Cost-Effectiveness of Pembrolizumab Plus Chemotherapy, With or Without Bevacizumab for the First-Line Treatment of PD-L1-Positive Patients </w:t>
            </w:r>
            <w:r w:rsidR="00F36346" w:rsidRPr="006132A1">
              <w:rPr>
                <w:rFonts w:ascii="Times New Roman" w:hAnsi="Times New Roman" w:cs="Times New Roman"/>
              </w:rPr>
              <w:t>with</w:t>
            </w:r>
            <w:r w:rsidRPr="006132A1">
              <w:rPr>
                <w:rFonts w:ascii="Times New Roman" w:hAnsi="Times New Roman" w:cs="Times New Roman"/>
              </w:rPr>
              <w:t xml:space="preserve"> Persistent, Recurrent, or Metastatic Cervical Cancer in France</w:t>
            </w:r>
          </w:p>
        </w:tc>
        <w:tc>
          <w:tcPr>
            <w:tcW w:w="2192" w:type="dxa"/>
          </w:tcPr>
          <w:p w14:paraId="6D9724EE" w14:textId="77777777" w:rsidR="00B7567C" w:rsidRPr="00AF141F" w:rsidRDefault="00B7567C" w:rsidP="00424E00">
            <w:pPr>
              <w:jc w:val="center"/>
              <w:rPr>
                <w:rFonts w:ascii="Times New Roman" w:hAnsi="Times New Roman" w:cs="Times New Roman"/>
              </w:rPr>
            </w:pPr>
            <w:r w:rsidRPr="00887C4D">
              <w:rPr>
                <w:rFonts w:ascii="Times New Roman" w:hAnsi="Times New Roman" w:cs="Times New Roman"/>
              </w:rPr>
              <w:t>Wrong publication type</w:t>
            </w:r>
          </w:p>
        </w:tc>
      </w:tr>
      <w:tr w:rsidR="00B7567C" w:rsidRPr="00AF141F" w14:paraId="23DABCB0" w14:textId="77777777" w:rsidTr="00B7567C">
        <w:tc>
          <w:tcPr>
            <w:tcW w:w="770" w:type="dxa"/>
          </w:tcPr>
          <w:p w14:paraId="30528879" w14:textId="77777777" w:rsidR="00B7567C" w:rsidRPr="00AF141F" w:rsidRDefault="00B7567C" w:rsidP="00424E00">
            <w:pPr>
              <w:jc w:val="center"/>
              <w:rPr>
                <w:rFonts w:ascii="Times New Roman" w:hAnsi="Times New Roman" w:cs="Times New Roman"/>
              </w:rPr>
            </w:pPr>
            <w:r>
              <w:rPr>
                <w:rFonts w:ascii="Times New Roman" w:hAnsi="Times New Roman" w:cs="Times New Roman"/>
              </w:rPr>
              <w:lastRenderedPageBreak/>
              <w:t>67</w:t>
            </w:r>
          </w:p>
        </w:tc>
        <w:tc>
          <w:tcPr>
            <w:tcW w:w="2331" w:type="dxa"/>
          </w:tcPr>
          <w:p w14:paraId="694A4B71" w14:textId="77777777" w:rsidR="00B7567C" w:rsidRPr="00AF141F" w:rsidRDefault="00B7567C" w:rsidP="00424E00">
            <w:pPr>
              <w:jc w:val="center"/>
              <w:rPr>
                <w:rFonts w:ascii="Times New Roman" w:hAnsi="Times New Roman" w:cs="Times New Roman"/>
              </w:rPr>
            </w:pPr>
            <w:r w:rsidRPr="006132A1">
              <w:rPr>
                <w:rFonts w:ascii="Times New Roman" w:hAnsi="Times New Roman" w:cs="Times New Roman"/>
              </w:rPr>
              <w:t>Kajimoto Y</w:t>
            </w:r>
            <w:r>
              <w:rPr>
                <w:rFonts w:ascii="Times New Roman" w:hAnsi="Times New Roman" w:cs="Times New Roman"/>
              </w:rPr>
              <w:t xml:space="preserve"> et al. 2023</w:t>
            </w:r>
          </w:p>
        </w:tc>
        <w:tc>
          <w:tcPr>
            <w:tcW w:w="3723" w:type="dxa"/>
          </w:tcPr>
          <w:p w14:paraId="623D24CF" w14:textId="77777777" w:rsidR="00B7567C" w:rsidRPr="00AF141F" w:rsidRDefault="00B7567C" w:rsidP="002F311B">
            <w:pPr>
              <w:jc w:val="both"/>
              <w:rPr>
                <w:rFonts w:ascii="Times New Roman" w:hAnsi="Times New Roman" w:cs="Times New Roman"/>
              </w:rPr>
            </w:pPr>
            <w:r w:rsidRPr="006132A1">
              <w:rPr>
                <w:rFonts w:ascii="Times New Roman" w:hAnsi="Times New Roman" w:cs="Times New Roman"/>
              </w:rPr>
              <w:t>Association between financial toxicity and health-related quality of life of patients with gynecologic cancer.</w:t>
            </w:r>
          </w:p>
        </w:tc>
        <w:tc>
          <w:tcPr>
            <w:tcW w:w="2192" w:type="dxa"/>
          </w:tcPr>
          <w:p w14:paraId="5EBA1594"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outcome</w:t>
            </w:r>
          </w:p>
        </w:tc>
      </w:tr>
      <w:tr w:rsidR="00B7567C" w:rsidRPr="00AF141F" w14:paraId="6203EB6D" w14:textId="77777777" w:rsidTr="00B7567C">
        <w:tc>
          <w:tcPr>
            <w:tcW w:w="770" w:type="dxa"/>
          </w:tcPr>
          <w:p w14:paraId="19857153"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68</w:t>
            </w:r>
          </w:p>
        </w:tc>
        <w:tc>
          <w:tcPr>
            <w:tcW w:w="2331" w:type="dxa"/>
          </w:tcPr>
          <w:p w14:paraId="2F593846" w14:textId="77777777" w:rsidR="00B7567C" w:rsidRPr="00AF141F" w:rsidRDefault="00B7567C" w:rsidP="00424E00">
            <w:pPr>
              <w:jc w:val="center"/>
              <w:rPr>
                <w:rFonts w:ascii="Times New Roman" w:hAnsi="Times New Roman" w:cs="Times New Roman"/>
              </w:rPr>
            </w:pPr>
            <w:r w:rsidRPr="006132A1">
              <w:rPr>
                <w:rFonts w:ascii="Times New Roman" w:hAnsi="Times New Roman" w:cs="Times New Roman"/>
              </w:rPr>
              <w:t>Konski A</w:t>
            </w:r>
            <w:r>
              <w:rPr>
                <w:rFonts w:ascii="Times New Roman" w:hAnsi="Times New Roman" w:cs="Times New Roman"/>
              </w:rPr>
              <w:t xml:space="preserve"> et al. 2023</w:t>
            </w:r>
          </w:p>
        </w:tc>
        <w:tc>
          <w:tcPr>
            <w:tcW w:w="3723" w:type="dxa"/>
          </w:tcPr>
          <w:p w14:paraId="0CD094F9" w14:textId="77777777" w:rsidR="00B7567C" w:rsidRPr="00AF141F" w:rsidRDefault="00B7567C" w:rsidP="002F311B">
            <w:pPr>
              <w:jc w:val="both"/>
              <w:rPr>
                <w:rFonts w:ascii="Times New Roman" w:hAnsi="Times New Roman" w:cs="Times New Roman"/>
              </w:rPr>
            </w:pPr>
            <w:r w:rsidRPr="006132A1">
              <w:rPr>
                <w:rFonts w:ascii="Times New Roman" w:hAnsi="Times New Roman" w:cs="Times New Roman"/>
              </w:rPr>
              <w:t>Quality-adjusted survival in women with gynecologic malignancies receiving IMRT after surgery: A Ppatient Rreported Ooutcome study of NRG oncology's RTOG 1203.</w:t>
            </w:r>
          </w:p>
        </w:tc>
        <w:tc>
          <w:tcPr>
            <w:tcW w:w="2192" w:type="dxa"/>
          </w:tcPr>
          <w:p w14:paraId="38EFC922"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population</w:t>
            </w:r>
          </w:p>
        </w:tc>
      </w:tr>
      <w:tr w:rsidR="00B7567C" w:rsidRPr="00AF141F" w14:paraId="1229A0EE" w14:textId="77777777" w:rsidTr="00B7567C">
        <w:tc>
          <w:tcPr>
            <w:tcW w:w="770" w:type="dxa"/>
          </w:tcPr>
          <w:p w14:paraId="4B6B98C7"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69</w:t>
            </w:r>
          </w:p>
        </w:tc>
        <w:tc>
          <w:tcPr>
            <w:tcW w:w="2331" w:type="dxa"/>
          </w:tcPr>
          <w:p w14:paraId="79D0DE82" w14:textId="77777777" w:rsidR="00B7567C" w:rsidRPr="00AF141F" w:rsidRDefault="00B7567C" w:rsidP="00424E00">
            <w:pPr>
              <w:jc w:val="center"/>
              <w:rPr>
                <w:rFonts w:ascii="Times New Roman" w:hAnsi="Times New Roman" w:cs="Times New Roman"/>
              </w:rPr>
            </w:pPr>
            <w:r w:rsidRPr="006132A1">
              <w:rPr>
                <w:rFonts w:ascii="Times New Roman" w:hAnsi="Times New Roman" w:cs="Times New Roman"/>
              </w:rPr>
              <w:t>Tse, K.Y</w:t>
            </w:r>
            <w:r>
              <w:rPr>
                <w:rFonts w:ascii="Times New Roman" w:hAnsi="Times New Roman" w:cs="Times New Roman"/>
              </w:rPr>
              <w:t xml:space="preserve"> et al. 2024</w:t>
            </w:r>
          </w:p>
        </w:tc>
        <w:tc>
          <w:tcPr>
            <w:tcW w:w="3723" w:type="dxa"/>
          </w:tcPr>
          <w:p w14:paraId="5CF527B9" w14:textId="77777777" w:rsidR="00B7567C" w:rsidRPr="00AF141F" w:rsidRDefault="00B7567C" w:rsidP="002F311B">
            <w:pPr>
              <w:jc w:val="both"/>
              <w:rPr>
                <w:rFonts w:ascii="Times New Roman" w:hAnsi="Times New Roman" w:cs="Times New Roman"/>
              </w:rPr>
            </w:pPr>
            <w:r w:rsidRPr="006132A1">
              <w:rPr>
                <w:rFonts w:ascii="Times New Roman" w:hAnsi="Times New Roman" w:cs="Times New Roman"/>
              </w:rPr>
              <w:t>Avelumab with axitinib in persistent or recurrent cervical cancer after platinumbased chemotherapy (ALARICE study)</w:t>
            </w:r>
          </w:p>
        </w:tc>
        <w:tc>
          <w:tcPr>
            <w:tcW w:w="2192" w:type="dxa"/>
          </w:tcPr>
          <w:p w14:paraId="4401BFD8" w14:textId="77777777" w:rsidR="00B7567C" w:rsidRPr="00AF141F" w:rsidRDefault="00B7567C" w:rsidP="00424E00">
            <w:pPr>
              <w:jc w:val="center"/>
              <w:rPr>
                <w:rFonts w:ascii="Times New Roman" w:hAnsi="Times New Roman" w:cs="Times New Roman"/>
              </w:rPr>
            </w:pPr>
            <w:r w:rsidRPr="00887C4D">
              <w:rPr>
                <w:rFonts w:ascii="Times New Roman" w:hAnsi="Times New Roman" w:cs="Times New Roman"/>
              </w:rPr>
              <w:t>Wrong publication type</w:t>
            </w:r>
          </w:p>
        </w:tc>
      </w:tr>
      <w:tr w:rsidR="00B7567C" w:rsidRPr="00AF141F" w14:paraId="10965B21" w14:textId="77777777" w:rsidTr="00B7567C">
        <w:tc>
          <w:tcPr>
            <w:tcW w:w="770" w:type="dxa"/>
          </w:tcPr>
          <w:p w14:paraId="620F8DAB"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70</w:t>
            </w:r>
          </w:p>
        </w:tc>
        <w:tc>
          <w:tcPr>
            <w:tcW w:w="2331" w:type="dxa"/>
          </w:tcPr>
          <w:p w14:paraId="09BAD6B4" w14:textId="77777777" w:rsidR="00B7567C" w:rsidRPr="00AF141F" w:rsidRDefault="00B7567C" w:rsidP="00424E00">
            <w:pPr>
              <w:jc w:val="center"/>
              <w:rPr>
                <w:rFonts w:ascii="Times New Roman" w:hAnsi="Times New Roman" w:cs="Times New Roman"/>
              </w:rPr>
            </w:pPr>
            <w:r w:rsidRPr="006132A1">
              <w:rPr>
                <w:rFonts w:ascii="Times New Roman" w:hAnsi="Times New Roman" w:cs="Times New Roman"/>
              </w:rPr>
              <w:t>Gladieff, L</w:t>
            </w:r>
            <w:r>
              <w:rPr>
                <w:rFonts w:ascii="Times New Roman" w:hAnsi="Times New Roman" w:cs="Times New Roman"/>
              </w:rPr>
              <w:t xml:space="preserve"> et al. 2024</w:t>
            </w:r>
          </w:p>
        </w:tc>
        <w:tc>
          <w:tcPr>
            <w:tcW w:w="3723" w:type="dxa"/>
          </w:tcPr>
          <w:p w14:paraId="5FCB7B59" w14:textId="77777777" w:rsidR="00B7567C" w:rsidRPr="00AF141F" w:rsidRDefault="00B7567C" w:rsidP="002F311B">
            <w:pPr>
              <w:jc w:val="both"/>
              <w:rPr>
                <w:rFonts w:ascii="Times New Roman" w:hAnsi="Times New Roman" w:cs="Times New Roman"/>
              </w:rPr>
            </w:pPr>
            <w:r w:rsidRPr="006132A1">
              <w:rPr>
                <w:rFonts w:ascii="Times New Roman" w:hAnsi="Times New Roman" w:cs="Times New Roman"/>
              </w:rPr>
              <w:t>Long-term patient-reported outcomes (PROs) with atezolizumab (atezo) + bevacizumab (bev) and chemotherapy (CT) for metastatic, persistent or recurrent cervical cancer (R/M CC): BEATcc (ENGOT-Cx10/GEICO 68-C/JGOG1084/GOG-3030) randomised phase III trial</w:t>
            </w:r>
          </w:p>
        </w:tc>
        <w:tc>
          <w:tcPr>
            <w:tcW w:w="2192" w:type="dxa"/>
          </w:tcPr>
          <w:p w14:paraId="1C47FBDF" w14:textId="77777777" w:rsidR="00B7567C" w:rsidRPr="00AF141F" w:rsidRDefault="00B7567C" w:rsidP="00424E00">
            <w:pPr>
              <w:jc w:val="center"/>
              <w:rPr>
                <w:rFonts w:ascii="Times New Roman" w:hAnsi="Times New Roman" w:cs="Times New Roman"/>
              </w:rPr>
            </w:pPr>
            <w:r w:rsidRPr="00887C4D">
              <w:rPr>
                <w:rFonts w:ascii="Times New Roman" w:hAnsi="Times New Roman" w:cs="Times New Roman"/>
              </w:rPr>
              <w:t>Wrong publication type</w:t>
            </w:r>
          </w:p>
        </w:tc>
      </w:tr>
      <w:tr w:rsidR="00B7567C" w:rsidRPr="00AF141F" w14:paraId="685C5875" w14:textId="77777777" w:rsidTr="00B7567C">
        <w:tc>
          <w:tcPr>
            <w:tcW w:w="770" w:type="dxa"/>
          </w:tcPr>
          <w:p w14:paraId="7332AE8B"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71</w:t>
            </w:r>
          </w:p>
        </w:tc>
        <w:tc>
          <w:tcPr>
            <w:tcW w:w="2331" w:type="dxa"/>
          </w:tcPr>
          <w:p w14:paraId="7A5EF51E" w14:textId="77777777" w:rsidR="00B7567C" w:rsidRPr="00AF141F" w:rsidRDefault="00B7567C" w:rsidP="00424E00">
            <w:pPr>
              <w:jc w:val="center"/>
              <w:rPr>
                <w:rFonts w:ascii="Times New Roman" w:hAnsi="Times New Roman" w:cs="Times New Roman"/>
              </w:rPr>
            </w:pPr>
            <w:r w:rsidRPr="006132A1">
              <w:rPr>
                <w:rFonts w:ascii="Times New Roman" w:hAnsi="Times New Roman" w:cs="Times New Roman"/>
              </w:rPr>
              <w:t>Adachi, K</w:t>
            </w:r>
            <w:r>
              <w:rPr>
                <w:rFonts w:ascii="Times New Roman" w:hAnsi="Times New Roman" w:cs="Times New Roman"/>
              </w:rPr>
              <w:t xml:space="preserve"> et al. 2024</w:t>
            </w:r>
          </w:p>
        </w:tc>
        <w:tc>
          <w:tcPr>
            <w:tcW w:w="3723" w:type="dxa"/>
          </w:tcPr>
          <w:p w14:paraId="27EE6C06" w14:textId="77777777" w:rsidR="00B7567C" w:rsidRPr="00AF141F" w:rsidRDefault="00B7567C" w:rsidP="002F311B">
            <w:pPr>
              <w:jc w:val="both"/>
              <w:rPr>
                <w:rFonts w:ascii="Times New Roman" w:hAnsi="Times New Roman" w:cs="Times New Roman"/>
              </w:rPr>
            </w:pPr>
            <w:r w:rsidRPr="006132A1">
              <w:rPr>
                <w:rFonts w:ascii="Times New Roman" w:hAnsi="Times New Roman" w:cs="Times New Roman"/>
              </w:rPr>
              <w:t>The effect of physical therapy integrated with pharmacotherapy on tension-type headache and migraine in children and adolescents</w:t>
            </w:r>
          </w:p>
        </w:tc>
        <w:tc>
          <w:tcPr>
            <w:tcW w:w="2192" w:type="dxa"/>
          </w:tcPr>
          <w:p w14:paraId="00B2D9DB"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population</w:t>
            </w:r>
          </w:p>
        </w:tc>
      </w:tr>
      <w:tr w:rsidR="00B7567C" w:rsidRPr="00AF141F" w14:paraId="3619177D" w14:textId="77777777" w:rsidTr="00B7567C">
        <w:tc>
          <w:tcPr>
            <w:tcW w:w="770" w:type="dxa"/>
          </w:tcPr>
          <w:p w14:paraId="39BA7FA9"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72</w:t>
            </w:r>
          </w:p>
        </w:tc>
        <w:tc>
          <w:tcPr>
            <w:tcW w:w="2331" w:type="dxa"/>
          </w:tcPr>
          <w:p w14:paraId="42C03EB3"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Summary</w:t>
            </w:r>
          </w:p>
        </w:tc>
        <w:tc>
          <w:tcPr>
            <w:tcW w:w="3723" w:type="dxa"/>
          </w:tcPr>
          <w:p w14:paraId="64323DBB" w14:textId="77777777" w:rsidR="00B7567C" w:rsidRDefault="00B7567C" w:rsidP="002F311B">
            <w:pPr>
              <w:jc w:val="both"/>
              <w:rPr>
                <w:rFonts w:ascii="Times New Roman" w:hAnsi="Times New Roman" w:cs="Times New Roman"/>
              </w:rPr>
            </w:pPr>
            <w:r w:rsidRPr="006132A1">
              <w:rPr>
                <w:rFonts w:ascii="Times New Roman" w:hAnsi="Times New Roman" w:cs="Times New Roman"/>
              </w:rPr>
              <w:t>Dose Escalation to Primary Tumor Improves Outcomes in Stage IV Cervical Cancer</w:t>
            </w:r>
          </w:p>
          <w:p w14:paraId="76770D91" w14:textId="77777777" w:rsidR="00B7567C" w:rsidRPr="00AF141F" w:rsidRDefault="00B7567C" w:rsidP="002F311B">
            <w:pPr>
              <w:jc w:val="both"/>
              <w:rPr>
                <w:rFonts w:ascii="Times New Roman" w:hAnsi="Times New Roman" w:cs="Times New Roman"/>
              </w:rPr>
            </w:pPr>
          </w:p>
        </w:tc>
        <w:tc>
          <w:tcPr>
            <w:tcW w:w="2192" w:type="dxa"/>
          </w:tcPr>
          <w:p w14:paraId="50505D53" w14:textId="77777777" w:rsidR="00B7567C" w:rsidRPr="00AF141F" w:rsidRDefault="00B7567C" w:rsidP="00424E00">
            <w:pPr>
              <w:jc w:val="center"/>
              <w:rPr>
                <w:rFonts w:ascii="Times New Roman" w:hAnsi="Times New Roman" w:cs="Times New Roman"/>
              </w:rPr>
            </w:pPr>
            <w:r w:rsidRPr="00887C4D">
              <w:rPr>
                <w:rFonts w:ascii="Times New Roman" w:hAnsi="Times New Roman" w:cs="Times New Roman"/>
              </w:rPr>
              <w:t>Wrong publication type</w:t>
            </w:r>
          </w:p>
        </w:tc>
      </w:tr>
      <w:tr w:rsidR="00B7567C" w:rsidRPr="00AF141F" w14:paraId="29672A6F" w14:textId="77777777" w:rsidTr="00B7567C">
        <w:tc>
          <w:tcPr>
            <w:tcW w:w="770" w:type="dxa"/>
          </w:tcPr>
          <w:p w14:paraId="7BA6E42F"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73</w:t>
            </w:r>
          </w:p>
        </w:tc>
        <w:tc>
          <w:tcPr>
            <w:tcW w:w="2331" w:type="dxa"/>
          </w:tcPr>
          <w:p w14:paraId="4C8CCDBE" w14:textId="77777777" w:rsidR="00B7567C" w:rsidRPr="00AF141F" w:rsidRDefault="00B7567C" w:rsidP="00424E00">
            <w:pPr>
              <w:jc w:val="center"/>
              <w:rPr>
                <w:rFonts w:ascii="Times New Roman" w:hAnsi="Times New Roman" w:cs="Times New Roman"/>
              </w:rPr>
            </w:pPr>
            <w:r w:rsidRPr="006132A1">
              <w:rPr>
                <w:rFonts w:ascii="Times New Roman" w:hAnsi="Times New Roman" w:cs="Times New Roman"/>
              </w:rPr>
              <w:t>Tam, T</w:t>
            </w:r>
            <w:r>
              <w:rPr>
                <w:rFonts w:ascii="Times New Roman" w:hAnsi="Times New Roman" w:cs="Times New Roman"/>
              </w:rPr>
              <w:t xml:space="preserve"> et al. 2024</w:t>
            </w:r>
          </w:p>
        </w:tc>
        <w:tc>
          <w:tcPr>
            <w:tcW w:w="3723" w:type="dxa"/>
          </w:tcPr>
          <w:p w14:paraId="50BDD6CD" w14:textId="77777777" w:rsidR="00B7567C" w:rsidRPr="00AF141F" w:rsidRDefault="00B7567C" w:rsidP="002F311B">
            <w:pPr>
              <w:jc w:val="both"/>
              <w:rPr>
                <w:rFonts w:ascii="Times New Roman" w:hAnsi="Times New Roman" w:cs="Times New Roman"/>
              </w:rPr>
            </w:pPr>
            <w:r w:rsidRPr="006132A1">
              <w:rPr>
                <w:rFonts w:ascii="Times New Roman" w:hAnsi="Times New Roman" w:cs="Times New Roman"/>
              </w:rPr>
              <w:t>Effectiveness of Office Hysteroscopy on Patient's Health-Related Quality of Life ( HRQoL) Using Euroqol ( EQ-5D) Responses</w:t>
            </w:r>
          </w:p>
        </w:tc>
        <w:tc>
          <w:tcPr>
            <w:tcW w:w="2192" w:type="dxa"/>
          </w:tcPr>
          <w:p w14:paraId="1DE65C14" w14:textId="77777777" w:rsidR="00B7567C" w:rsidRPr="00AF141F" w:rsidRDefault="00B7567C" w:rsidP="00424E00">
            <w:pPr>
              <w:jc w:val="center"/>
              <w:rPr>
                <w:rFonts w:ascii="Times New Roman" w:hAnsi="Times New Roman" w:cs="Times New Roman"/>
              </w:rPr>
            </w:pPr>
            <w:r w:rsidRPr="00887C4D">
              <w:rPr>
                <w:rFonts w:ascii="Times New Roman" w:hAnsi="Times New Roman" w:cs="Times New Roman"/>
              </w:rPr>
              <w:t>Wrong publication type</w:t>
            </w:r>
          </w:p>
        </w:tc>
      </w:tr>
      <w:tr w:rsidR="00B7567C" w:rsidRPr="00AF141F" w14:paraId="1C222233" w14:textId="77777777" w:rsidTr="00B7567C">
        <w:tc>
          <w:tcPr>
            <w:tcW w:w="770" w:type="dxa"/>
          </w:tcPr>
          <w:p w14:paraId="75D39C84"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74</w:t>
            </w:r>
          </w:p>
        </w:tc>
        <w:tc>
          <w:tcPr>
            <w:tcW w:w="2331" w:type="dxa"/>
          </w:tcPr>
          <w:p w14:paraId="52287CFF" w14:textId="77777777" w:rsidR="00B7567C" w:rsidRPr="00AF141F" w:rsidRDefault="00B7567C" w:rsidP="00424E00">
            <w:pPr>
              <w:jc w:val="center"/>
              <w:rPr>
                <w:rFonts w:ascii="Times New Roman" w:hAnsi="Times New Roman" w:cs="Times New Roman"/>
              </w:rPr>
            </w:pPr>
            <w:r w:rsidRPr="006132A1">
              <w:rPr>
                <w:rFonts w:ascii="Times New Roman" w:hAnsi="Times New Roman" w:cs="Times New Roman"/>
              </w:rPr>
              <w:t>Hariprasad R</w:t>
            </w:r>
            <w:r>
              <w:rPr>
                <w:rFonts w:ascii="Times New Roman" w:hAnsi="Times New Roman" w:cs="Times New Roman"/>
              </w:rPr>
              <w:t xml:space="preserve"> et al. 2024</w:t>
            </w:r>
          </w:p>
        </w:tc>
        <w:tc>
          <w:tcPr>
            <w:tcW w:w="3723" w:type="dxa"/>
          </w:tcPr>
          <w:p w14:paraId="76502504" w14:textId="77777777" w:rsidR="00B7567C" w:rsidRPr="00AF141F" w:rsidRDefault="00B7567C" w:rsidP="002F311B">
            <w:pPr>
              <w:jc w:val="both"/>
              <w:rPr>
                <w:rFonts w:ascii="Times New Roman" w:hAnsi="Times New Roman" w:cs="Times New Roman"/>
              </w:rPr>
            </w:pPr>
            <w:r w:rsidRPr="006132A1">
              <w:rPr>
                <w:rFonts w:ascii="Times New Roman" w:hAnsi="Times New Roman" w:cs="Times New Roman"/>
              </w:rPr>
              <w:t>Cost-utility analysis of primary HPV testing through home-based self-sampling in comparison to visual inspection using acetic acid for cervical cancer screening in East district, Sikkim, India, 2023.</w:t>
            </w:r>
          </w:p>
        </w:tc>
        <w:tc>
          <w:tcPr>
            <w:tcW w:w="2192" w:type="dxa"/>
          </w:tcPr>
          <w:p w14:paraId="7BA8F73F"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outcome</w:t>
            </w:r>
          </w:p>
        </w:tc>
      </w:tr>
      <w:tr w:rsidR="00B7567C" w:rsidRPr="00AF141F" w14:paraId="01E80205" w14:textId="77777777" w:rsidTr="00B7567C">
        <w:tc>
          <w:tcPr>
            <w:tcW w:w="770" w:type="dxa"/>
          </w:tcPr>
          <w:p w14:paraId="6486D12C"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75</w:t>
            </w:r>
          </w:p>
        </w:tc>
        <w:tc>
          <w:tcPr>
            <w:tcW w:w="2331" w:type="dxa"/>
          </w:tcPr>
          <w:p w14:paraId="23136C3D" w14:textId="77777777" w:rsidR="00B7567C" w:rsidRPr="00AF141F" w:rsidRDefault="00B7567C" w:rsidP="00424E00">
            <w:pPr>
              <w:jc w:val="center"/>
              <w:rPr>
                <w:rFonts w:ascii="Times New Roman" w:hAnsi="Times New Roman" w:cs="Times New Roman"/>
              </w:rPr>
            </w:pPr>
            <w:r w:rsidRPr="006132A1">
              <w:rPr>
                <w:rFonts w:ascii="Times New Roman" w:hAnsi="Times New Roman" w:cs="Times New Roman"/>
              </w:rPr>
              <w:t>Kwon, J.S</w:t>
            </w:r>
            <w:r>
              <w:rPr>
                <w:rFonts w:ascii="Times New Roman" w:hAnsi="Times New Roman" w:cs="Times New Roman"/>
              </w:rPr>
              <w:t xml:space="preserve"> et al. 2024 </w:t>
            </w:r>
          </w:p>
        </w:tc>
        <w:tc>
          <w:tcPr>
            <w:tcW w:w="3723" w:type="dxa"/>
          </w:tcPr>
          <w:p w14:paraId="3B2C1F2D" w14:textId="77777777" w:rsidR="00B7567C" w:rsidRPr="00AF141F" w:rsidRDefault="00B7567C" w:rsidP="002F311B">
            <w:pPr>
              <w:jc w:val="both"/>
              <w:rPr>
                <w:rFonts w:ascii="Times New Roman" w:hAnsi="Times New Roman" w:cs="Times New Roman"/>
              </w:rPr>
            </w:pPr>
            <w:r w:rsidRPr="006132A1">
              <w:rPr>
                <w:rFonts w:ascii="Times New Roman" w:hAnsi="Times New Roman" w:cs="Times New Roman"/>
              </w:rPr>
              <w:t>COST-EFFECTIVENESS ANALYSIS OF SIMPLE HYSTERECTOMY COMPARED TO RADICAL HYSTERECTOMY FOR EARLY CERVICAL CANCER FROM THE CCTG CX.5 'SHAPE' PHASE III CLINICAL TRIAL</w:t>
            </w:r>
          </w:p>
        </w:tc>
        <w:tc>
          <w:tcPr>
            <w:tcW w:w="2192" w:type="dxa"/>
          </w:tcPr>
          <w:p w14:paraId="26B4D1F9" w14:textId="77777777" w:rsidR="00B7567C" w:rsidRPr="00AF141F" w:rsidRDefault="00B7567C" w:rsidP="00424E00">
            <w:pPr>
              <w:jc w:val="center"/>
              <w:rPr>
                <w:rFonts w:ascii="Times New Roman" w:hAnsi="Times New Roman" w:cs="Times New Roman"/>
              </w:rPr>
            </w:pPr>
            <w:r w:rsidRPr="00887C4D">
              <w:rPr>
                <w:rFonts w:ascii="Times New Roman" w:hAnsi="Times New Roman" w:cs="Times New Roman"/>
              </w:rPr>
              <w:t>Wrong publication type</w:t>
            </w:r>
          </w:p>
        </w:tc>
      </w:tr>
      <w:tr w:rsidR="00B7567C" w:rsidRPr="00AF141F" w14:paraId="20FC195F" w14:textId="77777777" w:rsidTr="00B7567C">
        <w:tc>
          <w:tcPr>
            <w:tcW w:w="770" w:type="dxa"/>
          </w:tcPr>
          <w:p w14:paraId="3CA23503"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76</w:t>
            </w:r>
          </w:p>
        </w:tc>
        <w:tc>
          <w:tcPr>
            <w:tcW w:w="2331" w:type="dxa"/>
          </w:tcPr>
          <w:p w14:paraId="35D87A9A"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Clinical trial summary</w:t>
            </w:r>
          </w:p>
        </w:tc>
        <w:tc>
          <w:tcPr>
            <w:tcW w:w="3723" w:type="dxa"/>
          </w:tcPr>
          <w:p w14:paraId="4CE42D80" w14:textId="77777777" w:rsidR="00B7567C" w:rsidRPr="00AF141F" w:rsidRDefault="00B7567C" w:rsidP="002F311B">
            <w:pPr>
              <w:jc w:val="both"/>
              <w:rPr>
                <w:rFonts w:ascii="Times New Roman" w:hAnsi="Times New Roman" w:cs="Times New Roman"/>
              </w:rPr>
            </w:pPr>
            <w:r w:rsidRPr="006132A1">
              <w:rPr>
                <w:rFonts w:ascii="Times New Roman" w:hAnsi="Times New Roman" w:cs="Times New Roman"/>
              </w:rPr>
              <w:t xml:space="preserve">A Phase II Trial of Low-dose Pembrolizumab Plus Chemotherapy </w:t>
            </w:r>
            <w:r w:rsidRPr="006132A1">
              <w:rPr>
                <w:rFonts w:ascii="Times New Roman" w:hAnsi="Times New Roman" w:cs="Times New Roman"/>
              </w:rPr>
              <w:lastRenderedPageBreak/>
              <w:t>for the First-Line Treatment of Persistent, Recurrent, or Metastatic Cervical Cancer - ACCESS I</w:t>
            </w:r>
          </w:p>
        </w:tc>
        <w:tc>
          <w:tcPr>
            <w:tcW w:w="2192" w:type="dxa"/>
          </w:tcPr>
          <w:p w14:paraId="68B2733F" w14:textId="77777777" w:rsidR="00B7567C" w:rsidRPr="00AF141F" w:rsidRDefault="00B7567C" w:rsidP="00424E00">
            <w:pPr>
              <w:jc w:val="center"/>
              <w:rPr>
                <w:rFonts w:ascii="Times New Roman" w:hAnsi="Times New Roman" w:cs="Times New Roman"/>
              </w:rPr>
            </w:pPr>
            <w:r w:rsidRPr="00887C4D">
              <w:rPr>
                <w:rFonts w:ascii="Times New Roman" w:hAnsi="Times New Roman" w:cs="Times New Roman"/>
              </w:rPr>
              <w:lastRenderedPageBreak/>
              <w:t>Wrong publication type</w:t>
            </w:r>
          </w:p>
        </w:tc>
      </w:tr>
      <w:tr w:rsidR="00B7567C" w:rsidRPr="00AF141F" w14:paraId="265A16F5" w14:textId="77777777" w:rsidTr="00B7567C">
        <w:tc>
          <w:tcPr>
            <w:tcW w:w="770" w:type="dxa"/>
          </w:tcPr>
          <w:p w14:paraId="0266110E"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77</w:t>
            </w:r>
          </w:p>
        </w:tc>
        <w:tc>
          <w:tcPr>
            <w:tcW w:w="2331" w:type="dxa"/>
          </w:tcPr>
          <w:p w14:paraId="20A8FAC3" w14:textId="77777777" w:rsidR="00B7567C" w:rsidRPr="00AF141F" w:rsidRDefault="00B7567C" w:rsidP="00424E00">
            <w:pPr>
              <w:jc w:val="center"/>
              <w:rPr>
                <w:rFonts w:ascii="Times New Roman" w:hAnsi="Times New Roman" w:cs="Times New Roman"/>
              </w:rPr>
            </w:pPr>
            <w:r w:rsidRPr="006132A1">
              <w:rPr>
                <w:rFonts w:ascii="Times New Roman" w:hAnsi="Times New Roman" w:cs="Times New Roman"/>
              </w:rPr>
              <w:t>Moses, R.A</w:t>
            </w:r>
            <w:r>
              <w:rPr>
                <w:rFonts w:ascii="Times New Roman" w:hAnsi="Times New Roman" w:cs="Times New Roman"/>
              </w:rPr>
              <w:t xml:space="preserve"> et al. 2024</w:t>
            </w:r>
          </w:p>
        </w:tc>
        <w:tc>
          <w:tcPr>
            <w:tcW w:w="3723" w:type="dxa"/>
          </w:tcPr>
          <w:p w14:paraId="0DA8D8EC" w14:textId="77777777" w:rsidR="00B7567C" w:rsidRPr="00AF141F" w:rsidRDefault="00B7567C" w:rsidP="002F311B">
            <w:pPr>
              <w:jc w:val="both"/>
              <w:rPr>
                <w:rFonts w:ascii="Times New Roman" w:hAnsi="Times New Roman" w:cs="Times New Roman"/>
              </w:rPr>
            </w:pPr>
            <w:r w:rsidRPr="006132A1">
              <w:rPr>
                <w:rFonts w:ascii="Times New Roman" w:hAnsi="Times New Roman" w:cs="Times New Roman"/>
              </w:rPr>
              <w:t>Patient-Reported Outcome Measures Following Hyperbaric Oxygen Therapy for Radiation Cystitis: Early Results from the Multicenter Registry for Hyperbaric Oxygen Therapy</w:t>
            </w:r>
          </w:p>
        </w:tc>
        <w:tc>
          <w:tcPr>
            <w:tcW w:w="2192" w:type="dxa"/>
          </w:tcPr>
          <w:p w14:paraId="21968431"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population</w:t>
            </w:r>
          </w:p>
        </w:tc>
      </w:tr>
      <w:tr w:rsidR="00B7567C" w:rsidRPr="00AF141F" w14:paraId="5DA2042B" w14:textId="77777777" w:rsidTr="00B7567C">
        <w:tc>
          <w:tcPr>
            <w:tcW w:w="770" w:type="dxa"/>
          </w:tcPr>
          <w:p w14:paraId="692F6F98"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78</w:t>
            </w:r>
          </w:p>
        </w:tc>
        <w:tc>
          <w:tcPr>
            <w:tcW w:w="2331" w:type="dxa"/>
          </w:tcPr>
          <w:p w14:paraId="5BD91C11" w14:textId="77777777" w:rsidR="00B7567C" w:rsidRPr="00AF141F" w:rsidRDefault="00B7567C" w:rsidP="00424E00">
            <w:pPr>
              <w:jc w:val="center"/>
              <w:rPr>
                <w:rFonts w:ascii="Times New Roman" w:hAnsi="Times New Roman" w:cs="Times New Roman"/>
              </w:rPr>
            </w:pPr>
            <w:r w:rsidRPr="006132A1">
              <w:rPr>
                <w:rFonts w:ascii="Times New Roman" w:hAnsi="Times New Roman" w:cs="Times New Roman"/>
              </w:rPr>
              <w:t>van Vliet-Pérez SM</w:t>
            </w:r>
            <w:r>
              <w:rPr>
                <w:rFonts w:ascii="Times New Roman" w:hAnsi="Times New Roman" w:cs="Times New Roman"/>
              </w:rPr>
              <w:t xml:space="preserve"> et al. 2024</w:t>
            </w:r>
          </w:p>
        </w:tc>
        <w:tc>
          <w:tcPr>
            <w:tcW w:w="3723" w:type="dxa"/>
          </w:tcPr>
          <w:p w14:paraId="3316B010" w14:textId="77777777" w:rsidR="00B7567C" w:rsidRPr="00AF141F" w:rsidRDefault="00B7567C" w:rsidP="002F311B">
            <w:pPr>
              <w:jc w:val="both"/>
              <w:rPr>
                <w:rFonts w:ascii="Times New Roman" w:hAnsi="Times New Roman" w:cs="Times New Roman"/>
              </w:rPr>
            </w:pPr>
            <w:r w:rsidRPr="006132A1">
              <w:rPr>
                <w:rFonts w:ascii="Times New Roman" w:hAnsi="Times New Roman" w:cs="Times New Roman"/>
              </w:rPr>
              <w:t>Time-action and patient experience analyses of locally advanced cervical cancer brachytherapy.</w:t>
            </w:r>
          </w:p>
        </w:tc>
        <w:tc>
          <w:tcPr>
            <w:tcW w:w="2192" w:type="dxa"/>
          </w:tcPr>
          <w:p w14:paraId="086D2145"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outcome</w:t>
            </w:r>
          </w:p>
        </w:tc>
      </w:tr>
      <w:tr w:rsidR="00B7567C" w:rsidRPr="00AF141F" w14:paraId="3B6A21C5" w14:textId="77777777" w:rsidTr="00B7567C">
        <w:tc>
          <w:tcPr>
            <w:tcW w:w="770" w:type="dxa"/>
          </w:tcPr>
          <w:p w14:paraId="2B86D6FD"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79</w:t>
            </w:r>
          </w:p>
        </w:tc>
        <w:tc>
          <w:tcPr>
            <w:tcW w:w="2331" w:type="dxa"/>
          </w:tcPr>
          <w:p w14:paraId="6EF27AEE" w14:textId="77777777" w:rsidR="00B7567C" w:rsidRPr="00AF141F" w:rsidRDefault="00B7567C" w:rsidP="00424E00">
            <w:pPr>
              <w:jc w:val="center"/>
              <w:rPr>
                <w:rFonts w:ascii="Times New Roman" w:hAnsi="Times New Roman" w:cs="Times New Roman"/>
              </w:rPr>
            </w:pPr>
            <w:r w:rsidRPr="00A71EFD">
              <w:rPr>
                <w:rFonts w:ascii="Times New Roman" w:hAnsi="Times New Roman" w:cs="Times New Roman"/>
              </w:rPr>
              <w:t>Kwon JS</w:t>
            </w:r>
            <w:r>
              <w:rPr>
                <w:rFonts w:ascii="Times New Roman" w:hAnsi="Times New Roman" w:cs="Times New Roman"/>
              </w:rPr>
              <w:t xml:space="preserve"> et al. 2024</w:t>
            </w:r>
          </w:p>
        </w:tc>
        <w:tc>
          <w:tcPr>
            <w:tcW w:w="3723" w:type="dxa"/>
          </w:tcPr>
          <w:p w14:paraId="6762E030" w14:textId="77777777" w:rsidR="00B7567C" w:rsidRPr="00AF141F" w:rsidRDefault="00B7567C" w:rsidP="002F311B">
            <w:pPr>
              <w:jc w:val="both"/>
              <w:rPr>
                <w:rFonts w:ascii="Times New Roman" w:hAnsi="Times New Roman" w:cs="Times New Roman"/>
              </w:rPr>
            </w:pPr>
            <w:r w:rsidRPr="00A71EFD">
              <w:rPr>
                <w:rFonts w:ascii="Times New Roman" w:hAnsi="Times New Roman" w:cs="Times New Roman"/>
              </w:rPr>
              <w:t>Cost-effectiveness analysis of simple hysterectomy compared to radical hysterectomy for early cervical cancer: analysis from the GCIG/CCTG CX.5/SHAPE trial.</w:t>
            </w:r>
          </w:p>
        </w:tc>
        <w:tc>
          <w:tcPr>
            <w:tcW w:w="2192" w:type="dxa"/>
          </w:tcPr>
          <w:p w14:paraId="573F88A6"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outcome</w:t>
            </w:r>
          </w:p>
        </w:tc>
      </w:tr>
      <w:tr w:rsidR="00B7567C" w:rsidRPr="00AF141F" w14:paraId="7FD76EB9" w14:textId="77777777" w:rsidTr="00B7567C">
        <w:tc>
          <w:tcPr>
            <w:tcW w:w="770" w:type="dxa"/>
          </w:tcPr>
          <w:p w14:paraId="719E57C2"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80</w:t>
            </w:r>
          </w:p>
        </w:tc>
        <w:tc>
          <w:tcPr>
            <w:tcW w:w="2331" w:type="dxa"/>
          </w:tcPr>
          <w:p w14:paraId="62999B78" w14:textId="77777777" w:rsidR="00B7567C" w:rsidRPr="00AF141F" w:rsidRDefault="00B7567C" w:rsidP="00424E00">
            <w:pPr>
              <w:jc w:val="center"/>
              <w:rPr>
                <w:rFonts w:ascii="Times New Roman" w:hAnsi="Times New Roman" w:cs="Times New Roman"/>
              </w:rPr>
            </w:pPr>
            <w:r w:rsidRPr="00A71EFD">
              <w:rPr>
                <w:rFonts w:ascii="Times New Roman" w:hAnsi="Times New Roman" w:cs="Times New Roman"/>
              </w:rPr>
              <w:t>Hao Q</w:t>
            </w:r>
            <w:r>
              <w:rPr>
                <w:rFonts w:ascii="Times New Roman" w:hAnsi="Times New Roman" w:cs="Times New Roman"/>
              </w:rPr>
              <w:t xml:space="preserve"> et al. 2024</w:t>
            </w:r>
          </w:p>
        </w:tc>
        <w:tc>
          <w:tcPr>
            <w:tcW w:w="3723" w:type="dxa"/>
          </w:tcPr>
          <w:p w14:paraId="39EE3D4F" w14:textId="77777777" w:rsidR="00B7567C" w:rsidRPr="00AF141F" w:rsidRDefault="00B7567C" w:rsidP="002F311B">
            <w:pPr>
              <w:jc w:val="both"/>
              <w:rPr>
                <w:rFonts w:ascii="Times New Roman" w:hAnsi="Times New Roman" w:cs="Times New Roman"/>
              </w:rPr>
            </w:pPr>
            <w:r w:rsidRPr="00A71EFD">
              <w:rPr>
                <w:rFonts w:ascii="Times New Roman" w:hAnsi="Times New Roman" w:cs="Times New Roman"/>
              </w:rPr>
              <w:t>Application of WeChat-based cognitive behavioural stress management for early-stage cervical cancer patients: a randomised controlled study.</w:t>
            </w:r>
          </w:p>
        </w:tc>
        <w:tc>
          <w:tcPr>
            <w:tcW w:w="2192" w:type="dxa"/>
          </w:tcPr>
          <w:p w14:paraId="03B2DD10" w14:textId="77777777" w:rsidR="00B7567C" w:rsidRPr="00AF141F" w:rsidRDefault="00B7567C" w:rsidP="00424E00">
            <w:pPr>
              <w:jc w:val="center"/>
              <w:rPr>
                <w:rFonts w:ascii="Times New Roman" w:hAnsi="Times New Roman" w:cs="Times New Roman"/>
              </w:rPr>
            </w:pPr>
            <w:r w:rsidRPr="00887C4D">
              <w:rPr>
                <w:rFonts w:ascii="Times New Roman" w:hAnsi="Times New Roman" w:cs="Times New Roman"/>
              </w:rPr>
              <w:t>Wrong publication type</w:t>
            </w:r>
          </w:p>
        </w:tc>
      </w:tr>
      <w:tr w:rsidR="00B7567C" w:rsidRPr="00AF141F" w14:paraId="6E8BC4FB" w14:textId="77777777" w:rsidTr="00B7567C">
        <w:tc>
          <w:tcPr>
            <w:tcW w:w="770" w:type="dxa"/>
          </w:tcPr>
          <w:p w14:paraId="06BFAD17"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81</w:t>
            </w:r>
          </w:p>
        </w:tc>
        <w:tc>
          <w:tcPr>
            <w:tcW w:w="2331" w:type="dxa"/>
          </w:tcPr>
          <w:p w14:paraId="026004D4" w14:textId="77777777" w:rsidR="00B7567C" w:rsidRPr="00AF141F" w:rsidRDefault="00B7567C" w:rsidP="00424E00">
            <w:pPr>
              <w:jc w:val="center"/>
              <w:rPr>
                <w:rFonts w:ascii="Times New Roman" w:hAnsi="Times New Roman" w:cs="Times New Roman"/>
              </w:rPr>
            </w:pPr>
            <w:r w:rsidRPr="00A71EFD">
              <w:rPr>
                <w:rFonts w:ascii="Times New Roman" w:hAnsi="Times New Roman" w:cs="Times New Roman"/>
              </w:rPr>
              <w:t>Segi, N</w:t>
            </w:r>
            <w:r>
              <w:rPr>
                <w:rFonts w:ascii="Times New Roman" w:hAnsi="Times New Roman" w:cs="Times New Roman"/>
              </w:rPr>
              <w:t xml:space="preserve"> et al. 2025</w:t>
            </w:r>
          </w:p>
        </w:tc>
        <w:tc>
          <w:tcPr>
            <w:tcW w:w="3723" w:type="dxa"/>
          </w:tcPr>
          <w:p w14:paraId="38A5F8B5" w14:textId="77777777" w:rsidR="00B7567C" w:rsidRPr="00AF141F" w:rsidRDefault="00B7567C" w:rsidP="002F311B">
            <w:pPr>
              <w:jc w:val="both"/>
              <w:rPr>
                <w:rFonts w:ascii="Times New Roman" w:hAnsi="Times New Roman" w:cs="Times New Roman"/>
              </w:rPr>
            </w:pPr>
            <w:r w:rsidRPr="00A71EFD">
              <w:rPr>
                <w:rFonts w:ascii="Times New Roman" w:hAnsi="Times New Roman" w:cs="Times New Roman"/>
              </w:rPr>
              <w:t>Effects of Palliative Surgical Treatment for Spinal Metastases on the Patient’s Quality of Life With a Focus on the Segment of the Metastasis: A Prospective Multicenter Study</w:t>
            </w:r>
          </w:p>
        </w:tc>
        <w:tc>
          <w:tcPr>
            <w:tcW w:w="2192" w:type="dxa"/>
          </w:tcPr>
          <w:p w14:paraId="5242FA5E"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population</w:t>
            </w:r>
          </w:p>
        </w:tc>
      </w:tr>
      <w:tr w:rsidR="00B7567C" w:rsidRPr="00AF141F" w14:paraId="482FE530" w14:textId="77777777" w:rsidTr="00B7567C">
        <w:tc>
          <w:tcPr>
            <w:tcW w:w="770" w:type="dxa"/>
          </w:tcPr>
          <w:p w14:paraId="0310D36A"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82</w:t>
            </w:r>
          </w:p>
        </w:tc>
        <w:tc>
          <w:tcPr>
            <w:tcW w:w="2331" w:type="dxa"/>
          </w:tcPr>
          <w:p w14:paraId="378B314C" w14:textId="77777777" w:rsidR="00B7567C" w:rsidRPr="00A71EFD" w:rsidRDefault="00B7567C" w:rsidP="00424E00">
            <w:pPr>
              <w:jc w:val="center"/>
              <w:rPr>
                <w:rFonts w:ascii="Times New Roman" w:hAnsi="Times New Roman" w:cs="Times New Roman"/>
                <w:bCs/>
              </w:rPr>
            </w:pPr>
            <w:r w:rsidRPr="00A71EFD">
              <w:rPr>
                <w:rFonts w:ascii="Times New Roman" w:hAnsi="Times New Roman" w:cs="Times New Roman"/>
                <w:bCs/>
              </w:rPr>
              <w:t>Sukhin, V</w:t>
            </w:r>
            <w:r>
              <w:rPr>
                <w:rFonts w:ascii="Times New Roman" w:hAnsi="Times New Roman" w:cs="Times New Roman"/>
                <w:bCs/>
              </w:rPr>
              <w:t xml:space="preserve"> et al. 2025</w:t>
            </w:r>
          </w:p>
        </w:tc>
        <w:tc>
          <w:tcPr>
            <w:tcW w:w="3723" w:type="dxa"/>
          </w:tcPr>
          <w:p w14:paraId="71EEF565" w14:textId="77777777" w:rsidR="00B7567C" w:rsidRPr="00AF141F" w:rsidRDefault="00B7567C" w:rsidP="002F311B">
            <w:pPr>
              <w:jc w:val="both"/>
              <w:rPr>
                <w:rFonts w:ascii="Times New Roman" w:hAnsi="Times New Roman" w:cs="Times New Roman"/>
              </w:rPr>
            </w:pPr>
            <w:r w:rsidRPr="00A71EFD">
              <w:rPr>
                <w:rFonts w:ascii="Times New Roman" w:hAnsi="Times New Roman" w:cs="Times New Roman"/>
              </w:rPr>
              <w:t>Patient-Reported Outcomes With Pembrolizumab Plus Chemoradiotherapy For High-Risk, Locally Advanced Cervical Cancer: Interim Analysis 2 Results From The Randomised, Double-Blind, Phase 3 ENGOT-Cx11/GOG-3047/KEYNOTE-A18 Study</w:t>
            </w:r>
          </w:p>
        </w:tc>
        <w:tc>
          <w:tcPr>
            <w:tcW w:w="2192" w:type="dxa"/>
          </w:tcPr>
          <w:p w14:paraId="77490ACA" w14:textId="77777777" w:rsidR="00B7567C" w:rsidRPr="00AF141F" w:rsidRDefault="00B7567C" w:rsidP="00424E00">
            <w:pPr>
              <w:jc w:val="center"/>
              <w:rPr>
                <w:rFonts w:ascii="Times New Roman" w:hAnsi="Times New Roman" w:cs="Times New Roman"/>
              </w:rPr>
            </w:pPr>
            <w:r w:rsidRPr="00887C4D">
              <w:rPr>
                <w:rFonts w:ascii="Times New Roman" w:hAnsi="Times New Roman" w:cs="Times New Roman"/>
              </w:rPr>
              <w:t>Wrong publication type</w:t>
            </w:r>
          </w:p>
        </w:tc>
      </w:tr>
      <w:tr w:rsidR="00B7567C" w:rsidRPr="00AF141F" w14:paraId="3420D104" w14:textId="77777777" w:rsidTr="00B7567C">
        <w:tc>
          <w:tcPr>
            <w:tcW w:w="770" w:type="dxa"/>
          </w:tcPr>
          <w:p w14:paraId="70783B60"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83</w:t>
            </w:r>
          </w:p>
        </w:tc>
        <w:tc>
          <w:tcPr>
            <w:tcW w:w="2331" w:type="dxa"/>
          </w:tcPr>
          <w:p w14:paraId="4F8AC304" w14:textId="77777777" w:rsidR="00B7567C" w:rsidRPr="00AF141F" w:rsidRDefault="00B7567C" w:rsidP="00424E00">
            <w:pPr>
              <w:jc w:val="center"/>
              <w:rPr>
                <w:rFonts w:ascii="Times New Roman" w:hAnsi="Times New Roman" w:cs="Times New Roman"/>
              </w:rPr>
            </w:pPr>
            <w:r w:rsidRPr="00A71EFD">
              <w:rPr>
                <w:rFonts w:ascii="Times New Roman" w:hAnsi="Times New Roman" w:cs="Times New Roman"/>
              </w:rPr>
              <w:t>Honda K</w:t>
            </w:r>
            <w:r>
              <w:rPr>
                <w:rFonts w:ascii="Times New Roman" w:hAnsi="Times New Roman" w:cs="Times New Roman"/>
              </w:rPr>
              <w:t xml:space="preserve"> et al. 2025</w:t>
            </w:r>
          </w:p>
        </w:tc>
        <w:tc>
          <w:tcPr>
            <w:tcW w:w="3723" w:type="dxa"/>
          </w:tcPr>
          <w:p w14:paraId="19685516" w14:textId="77777777" w:rsidR="00B7567C" w:rsidRPr="00AF141F" w:rsidRDefault="00B7567C" w:rsidP="002F311B">
            <w:pPr>
              <w:jc w:val="both"/>
              <w:rPr>
                <w:rFonts w:ascii="Times New Roman" w:hAnsi="Times New Roman" w:cs="Times New Roman"/>
              </w:rPr>
            </w:pPr>
            <w:r w:rsidRPr="00A71EFD">
              <w:rPr>
                <w:rFonts w:ascii="Times New Roman" w:hAnsi="Times New Roman" w:cs="Times New Roman"/>
              </w:rPr>
              <w:t>Prospective changes in financial toxicity and health-related quality of life in patients with gynecologic cancer.</w:t>
            </w:r>
          </w:p>
        </w:tc>
        <w:tc>
          <w:tcPr>
            <w:tcW w:w="2192" w:type="dxa"/>
          </w:tcPr>
          <w:p w14:paraId="5294DE4B"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outcome</w:t>
            </w:r>
          </w:p>
        </w:tc>
      </w:tr>
      <w:tr w:rsidR="00B7567C" w:rsidRPr="00AF141F" w14:paraId="7FBCAF7B" w14:textId="77777777" w:rsidTr="00B7567C">
        <w:tc>
          <w:tcPr>
            <w:tcW w:w="770" w:type="dxa"/>
          </w:tcPr>
          <w:p w14:paraId="69FF6443"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84</w:t>
            </w:r>
          </w:p>
        </w:tc>
        <w:tc>
          <w:tcPr>
            <w:tcW w:w="2331" w:type="dxa"/>
          </w:tcPr>
          <w:p w14:paraId="05B64811"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Clinical trial summary</w:t>
            </w:r>
          </w:p>
        </w:tc>
        <w:tc>
          <w:tcPr>
            <w:tcW w:w="3723" w:type="dxa"/>
          </w:tcPr>
          <w:p w14:paraId="3CF772F7" w14:textId="1006DCDF" w:rsidR="00B7567C" w:rsidRPr="00AF141F" w:rsidRDefault="00563418" w:rsidP="002F311B">
            <w:pPr>
              <w:jc w:val="both"/>
              <w:rPr>
                <w:rFonts w:ascii="Times New Roman" w:hAnsi="Times New Roman" w:cs="Times New Roman"/>
              </w:rPr>
            </w:pPr>
            <w:r w:rsidRPr="00A71EFD">
              <w:rPr>
                <w:rFonts w:ascii="Times New Roman" w:hAnsi="Times New Roman" w:cs="Times New Roman"/>
              </w:rPr>
              <w:t xml:space="preserve">A Randomized, Open-Label Trial </w:t>
            </w:r>
            <w:r>
              <w:rPr>
                <w:rFonts w:ascii="Times New Roman" w:hAnsi="Times New Roman" w:cs="Times New Roman"/>
              </w:rPr>
              <w:t>t</w:t>
            </w:r>
            <w:r w:rsidRPr="00A71EFD">
              <w:rPr>
                <w:rFonts w:ascii="Times New Roman" w:hAnsi="Times New Roman" w:cs="Times New Roman"/>
              </w:rPr>
              <w:t xml:space="preserve">o Compare </w:t>
            </w:r>
            <w:r>
              <w:rPr>
                <w:rFonts w:ascii="Times New Roman" w:hAnsi="Times New Roman" w:cs="Times New Roman"/>
              </w:rPr>
              <w:t>t</w:t>
            </w:r>
            <w:r w:rsidRPr="00A71EFD">
              <w:rPr>
                <w:rFonts w:ascii="Times New Roman" w:hAnsi="Times New Roman" w:cs="Times New Roman"/>
              </w:rPr>
              <w:t xml:space="preserve">isotumab </w:t>
            </w:r>
            <w:r>
              <w:rPr>
                <w:rFonts w:ascii="Times New Roman" w:hAnsi="Times New Roman" w:cs="Times New Roman"/>
              </w:rPr>
              <w:t>v</w:t>
            </w:r>
            <w:r w:rsidRPr="00A71EFD">
              <w:rPr>
                <w:rFonts w:ascii="Times New Roman" w:hAnsi="Times New Roman" w:cs="Times New Roman"/>
              </w:rPr>
              <w:t xml:space="preserve">edotin </w:t>
            </w:r>
            <w:r>
              <w:rPr>
                <w:rFonts w:ascii="Times New Roman" w:hAnsi="Times New Roman" w:cs="Times New Roman"/>
              </w:rPr>
              <w:t>t</w:t>
            </w:r>
            <w:r w:rsidRPr="00A71EFD">
              <w:rPr>
                <w:rFonts w:ascii="Times New Roman" w:hAnsi="Times New Roman" w:cs="Times New Roman"/>
              </w:rPr>
              <w:t xml:space="preserve">o Investigator's Choice Chemotherapy </w:t>
            </w:r>
            <w:r w:rsidR="0002264E" w:rsidRPr="00A71EFD">
              <w:rPr>
                <w:rFonts w:ascii="Times New Roman" w:hAnsi="Times New Roman" w:cs="Times New Roman"/>
              </w:rPr>
              <w:t>in</w:t>
            </w:r>
            <w:r w:rsidRPr="00A71EFD">
              <w:rPr>
                <w:rFonts w:ascii="Times New Roman" w:hAnsi="Times New Roman" w:cs="Times New Roman"/>
              </w:rPr>
              <w:t xml:space="preserve"> Patients </w:t>
            </w:r>
            <w:r w:rsidR="0002264E" w:rsidRPr="00A71EFD">
              <w:rPr>
                <w:rFonts w:ascii="Times New Roman" w:hAnsi="Times New Roman" w:cs="Times New Roman"/>
              </w:rPr>
              <w:t>with</w:t>
            </w:r>
            <w:r w:rsidRPr="00A71EFD">
              <w:rPr>
                <w:rFonts w:ascii="Times New Roman" w:hAnsi="Times New Roman" w:cs="Times New Roman"/>
              </w:rPr>
              <w:t xml:space="preserve"> Cervical Cancer</w:t>
            </w:r>
          </w:p>
        </w:tc>
        <w:tc>
          <w:tcPr>
            <w:tcW w:w="2192" w:type="dxa"/>
          </w:tcPr>
          <w:p w14:paraId="7C024FCF" w14:textId="77777777" w:rsidR="00B7567C" w:rsidRPr="00AF141F" w:rsidRDefault="00B7567C" w:rsidP="00424E00">
            <w:pPr>
              <w:jc w:val="center"/>
              <w:rPr>
                <w:rFonts w:ascii="Times New Roman" w:hAnsi="Times New Roman" w:cs="Times New Roman"/>
              </w:rPr>
            </w:pPr>
            <w:r w:rsidRPr="00887C4D">
              <w:rPr>
                <w:rFonts w:ascii="Times New Roman" w:hAnsi="Times New Roman" w:cs="Times New Roman"/>
              </w:rPr>
              <w:t>Wrong publication type</w:t>
            </w:r>
          </w:p>
        </w:tc>
      </w:tr>
      <w:tr w:rsidR="00B7567C" w:rsidRPr="00AF141F" w14:paraId="0F4386B3" w14:textId="77777777" w:rsidTr="00B7567C">
        <w:tc>
          <w:tcPr>
            <w:tcW w:w="770" w:type="dxa"/>
          </w:tcPr>
          <w:p w14:paraId="04A5087C"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85</w:t>
            </w:r>
          </w:p>
        </w:tc>
        <w:tc>
          <w:tcPr>
            <w:tcW w:w="2331" w:type="dxa"/>
          </w:tcPr>
          <w:p w14:paraId="4A4327D5"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Conference abstract</w:t>
            </w:r>
          </w:p>
        </w:tc>
        <w:tc>
          <w:tcPr>
            <w:tcW w:w="3723" w:type="dxa"/>
          </w:tcPr>
          <w:p w14:paraId="0D5BE55B" w14:textId="77777777" w:rsidR="00B7567C" w:rsidRPr="00AF141F" w:rsidRDefault="00B7567C" w:rsidP="002F311B">
            <w:pPr>
              <w:jc w:val="both"/>
              <w:rPr>
                <w:rFonts w:ascii="Times New Roman" w:hAnsi="Times New Roman" w:cs="Times New Roman"/>
              </w:rPr>
            </w:pPr>
            <w:r w:rsidRPr="00A71EFD">
              <w:rPr>
                <w:rFonts w:ascii="Times New Roman" w:hAnsi="Times New Roman" w:cs="Times New Roman"/>
              </w:rPr>
              <w:t xml:space="preserve">Effect of WeChat-based cognitive behavioral stress management on anxiety, depression, spiritual well-being, and quality of life in early-stage cervical cancer patients treated </w:t>
            </w:r>
            <w:r w:rsidRPr="00A71EFD">
              <w:rPr>
                <w:rFonts w:ascii="Times New Roman" w:hAnsi="Times New Roman" w:cs="Times New Roman"/>
              </w:rPr>
              <w:lastRenderedPageBreak/>
              <w:t>by surgical resection: a randomized, controlled study</w:t>
            </w:r>
          </w:p>
        </w:tc>
        <w:tc>
          <w:tcPr>
            <w:tcW w:w="2192" w:type="dxa"/>
          </w:tcPr>
          <w:p w14:paraId="197A98C5" w14:textId="77777777" w:rsidR="00B7567C" w:rsidRPr="00AF141F" w:rsidRDefault="00B7567C" w:rsidP="00424E00">
            <w:pPr>
              <w:jc w:val="center"/>
              <w:rPr>
                <w:rFonts w:ascii="Times New Roman" w:hAnsi="Times New Roman" w:cs="Times New Roman"/>
              </w:rPr>
            </w:pPr>
            <w:r w:rsidRPr="00887C4D">
              <w:rPr>
                <w:rFonts w:ascii="Times New Roman" w:hAnsi="Times New Roman" w:cs="Times New Roman"/>
              </w:rPr>
              <w:lastRenderedPageBreak/>
              <w:t>Wrong publication type</w:t>
            </w:r>
          </w:p>
        </w:tc>
      </w:tr>
      <w:tr w:rsidR="00B7567C" w:rsidRPr="00AF141F" w14:paraId="61BB3826" w14:textId="77777777" w:rsidTr="00B7567C">
        <w:tc>
          <w:tcPr>
            <w:tcW w:w="770" w:type="dxa"/>
          </w:tcPr>
          <w:p w14:paraId="2C933F4B"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86</w:t>
            </w:r>
          </w:p>
        </w:tc>
        <w:tc>
          <w:tcPr>
            <w:tcW w:w="2331" w:type="dxa"/>
          </w:tcPr>
          <w:p w14:paraId="27EFF7EA"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Conference abstract</w:t>
            </w:r>
          </w:p>
        </w:tc>
        <w:tc>
          <w:tcPr>
            <w:tcW w:w="3723" w:type="dxa"/>
          </w:tcPr>
          <w:p w14:paraId="3C06936A" w14:textId="1BE13D92" w:rsidR="00B7567C" w:rsidRPr="00AF141F" w:rsidRDefault="00B7567C" w:rsidP="002F311B">
            <w:pPr>
              <w:jc w:val="both"/>
              <w:rPr>
                <w:rFonts w:ascii="Times New Roman" w:hAnsi="Times New Roman" w:cs="Times New Roman"/>
              </w:rPr>
            </w:pPr>
            <w:r w:rsidRPr="00A71EFD">
              <w:rPr>
                <w:rFonts w:ascii="Times New Roman" w:hAnsi="Times New Roman" w:cs="Times New Roman"/>
              </w:rPr>
              <w:t xml:space="preserve">Standard Versus Intensity-Modulated Pelvic Radiation Therapy in Treating Patients </w:t>
            </w:r>
            <w:r w:rsidR="0002264E" w:rsidRPr="00A71EFD">
              <w:rPr>
                <w:rFonts w:ascii="Times New Roman" w:hAnsi="Times New Roman" w:cs="Times New Roman"/>
              </w:rPr>
              <w:t>with</w:t>
            </w:r>
            <w:r w:rsidRPr="00A71EFD">
              <w:rPr>
                <w:rFonts w:ascii="Times New Roman" w:hAnsi="Times New Roman" w:cs="Times New Roman"/>
              </w:rPr>
              <w:t xml:space="preserve"> Endometrial or Cervical Cancer</w:t>
            </w:r>
          </w:p>
        </w:tc>
        <w:tc>
          <w:tcPr>
            <w:tcW w:w="2192" w:type="dxa"/>
          </w:tcPr>
          <w:p w14:paraId="63522751" w14:textId="77777777" w:rsidR="00B7567C" w:rsidRPr="00AF141F" w:rsidRDefault="00B7567C" w:rsidP="00424E00">
            <w:pPr>
              <w:jc w:val="center"/>
              <w:rPr>
                <w:rFonts w:ascii="Times New Roman" w:hAnsi="Times New Roman" w:cs="Times New Roman"/>
              </w:rPr>
            </w:pPr>
            <w:r w:rsidRPr="00887C4D">
              <w:rPr>
                <w:rFonts w:ascii="Times New Roman" w:hAnsi="Times New Roman" w:cs="Times New Roman"/>
              </w:rPr>
              <w:t>Wrong publication type</w:t>
            </w:r>
          </w:p>
        </w:tc>
      </w:tr>
      <w:tr w:rsidR="00B7567C" w:rsidRPr="00AF141F" w14:paraId="6019941F" w14:textId="77777777" w:rsidTr="00B7567C">
        <w:tc>
          <w:tcPr>
            <w:tcW w:w="770" w:type="dxa"/>
          </w:tcPr>
          <w:p w14:paraId="6665EEF5"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87</w:t>
            </w:r>
          </w:p>
        </w:tc>
        <w:tc>
          <w:tcPr>
            <w:tcW w:w="2331" w:type="dxa"/>
          </w:tcPr>
          <w:p w14:paraId="6F8D0F15"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Conference abstract</w:t>
            </w:r>
          </w:p>
        </w:tc>
        <w:tc>
          <w:tcPr>
            <w:tcW w:w="3723" w:type="dxa"/>
          </w:tcPr>
          <w:p w14:paraId="11888FEB" w14:textId="77777777" w:rsidR="00B7567C" w:rsidRPr="00AF141F" w:rsidRDefault="00B7567C" w:rsidP="002F311B">
            <w:pPr>
              <w:jc w:val="both"/>
              <w:rPr>
                <w:rFonts w:ascii="Times New Roman" w:hAnsi="Times New Roman" w:cs="Times New Roman"/>
              </w:rPr>
            </w:pPr>
            <w:r w:rsidRPr="00A71EFD">
              <w:rPr>
                <w:rFonts w:ascii="Times New Roman" w:hAnsi="Times New Roman" w:cs="Times New Roman"/>
              </w:rPr>
              <w:t>Trial of TSR-042 for patients with high-risk locally advanced cervical cancer after chemo-radiation</w:t>
            </w:r>
          </w:p>
        </w:tc>
        <w:tc>
          <w:tcPr>
            <w:tcW w:w="2192" w:type="dxa"/>
          </w:tcPr>
          <w:p w14:paraId="3F05E471" w14:textId="77777777" w:rsidR="00B7567C" w:rsidRPr="00AF141F" w:rsidRDefault="00B7567C" w:rsidP="00424E00">
            <w:pPr>
              <w:jc w:val="center"/>
              <w:rPr>
                <w:rFonts w:ascii="Times New Roman" w:hAnsi="Times New Roman" w:cs="Times New Roman"/>
              </w:rPr>
            </w:pPr>
            <w:r w:rsidRPr="00887C4D">
              <w:rPr>
                <w:rFonts w:ascii="Times New Roman" w:hAnsi="Times New Roman" w:cs="Times New Roman"/>
              </w:rPr>
              <w:t>Wrong publication type</w:t>
            </w:r>
          </w:p>
        </w:tc>
      </w:tr>
      <w:tr w:rsidR="00B7567C" w:rsidRPr="00AF141F" w14:paraId="14851008" w14:textId="77777777" w:rsidTr="00B7567C">
        <w:tc>
          <w:tcPr>
            <w:tcW w:w="770" w:type="dxa"/>
          </w:tcPr>
          <w:p w14:paraId="505457A1"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88</w:t>
            </w:r>
          </w:p>
        </w:tc>
        <w:tc>
          <w:tcPr>
            <w:tcW w:w="2331" w:type="dxa"/>
          </w:tcPr>
          <w:p w14:paraId="4EB2AAAE"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Citation</w:t>
            </w:r>
          </w:p>
        </w:tc>
        <w:tc>
          <w:tcPr>
            <w:tcW w:w="3723" w:type="dxa"/>
          </w:tcPr>
          <w:p w14:paraId="374AC455" w14:textId="77777777" w:rsidR="00B7567C" w:rsidRPr="00AF141F" w:rsidRDefault="00B7567C" w:rsidP="002F311B">
            <w:pPr>
              <w:jc w:val="both"/>
              <w:rPr>
                <w:rFonts w:ascii="Times New Roman" w:hAnsi="Times New Roman" w:cs="Times New Roman"/>
              </w:rPr>
            </w:pPr>
            <w:r w:rsidRPr="00A71EFD">
              <w:rPr>
                <w:rFonts w:ascii="Times New Roman" w:hAnsi="Times New Roman" w:cs="Times New Roman"/>
              </w:rPr>
              <w:t>Comparison of Meperidine and Fentanyl on Pain Scale and QOL in Brachytherapy</w:t>
            </w:r>
          </w:p>
        </w:tc>
        <w:tc>
          <w:tcPr>
            <w:tcW w:w="2192" w:type="dxa"/>
          </w:tcPr>
          <w:p w14:paraId="4A5AB2AA" w14:textId="77777777" w:rsidR="00B7567C" w:rsidRPr="00AF141F" w:rsidRDefault="00B7567C" w:rsidP="00424E00">
            <w:pPr>
              <w:jc w:val="center"/>
              <w:rPr>
                <w:rFonts w:ascii="Times New Roman" w:hAnsi="Times New Roman" w:cs="Times New Roman"/>
              </w:rPr>
            </w:pPr>
            <w:r w:rsidRPr="00887C4D">
              <w:rPr>
                <w:rFonts w:ascii="Times New Roman" w:hAnsi="Times New Roman" w:cs="Times New Roman"/>
              </w:rPr>
              <w:t>Wrong publication type</w:t>
            </w:r>
          </w:p>
        </w:tc>
      </w:tr>
      <w:tr w:rsidR="00B7567C" w:rsidRPr="00AF141F" w14:paraId="2D4CA20E" w14:textId="77777777" w:rsidTr="00B7567C">
        <w:tc>
          <w:tcPr>
            <w:tcW w:w="770" w:type="dxa"/>
          </w:tcPr>
          <w:p w14:paraId="4FC4C870"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89</w:t>
            </w:r>
          </w:p>
        </w:tc>
        <w:tc>
          <w:tcPr>
            <w:tcW w:w="2331" w:type="dxa"/>
          </w:tcPr>
          <w:p w14:paraId="4B4A601B"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Summary</w:t>
            </w:r>
          </w:p>
        </w:tc>
        <w:tc>
          <w:tcPr>
            <w:tcW w:w="3723" w:type="dxa"/>
          </w:tcPr>
          <w:p w14:paraId="7F55C977" w14:textId="77777777" w:rsidR="00B7567C" w:rsidRDefault="00B7567C" w:rsidP="002F311B">
            <w:pPr>
              <w:jc w:val="both"/>
              <w:rPr>
                <w:rFonts w:ascii="Times New Roman" w:hAnsi="Times New Roman" w:cs="Times New Roman"/>
              </w:rPr>
            </w:pPr>
            <w:r w:rsidRPr="006132A1">
              <w:rPr>
                <w:rFonts w:ascii="Times New Roman" w:hAnsi="Times New Roman" w:cs="Times New Roman"/>
              </w:rPr>
              <w:t>Dose Escalation to Primary Tumor Improves Outcomes in Stage IV Cervical Cancer</w:t>
            </w:r>
          </w:p>
          <w:p w14:paraId="191EDC62" w14:textId="77777777" w:rsidR="00B7567C" w:rsidRPr="00AF141F" w:rsidRDefault="00B7567C" w:rsidP="002F311B">
            <w:pPr>
              <w:jc w:val="both"/>
              <w:rPr>
                <w:rFonts w:ascii="Times New Roman" w:hAnsi="Times New Roman" w:cs="Times New Roman"/>
              </w:rPr>
            </w:pPr>
          </w:p>
        </w:tc>
        <w:tc>
          <w:tcPr>
            <w:tcW w:w="2192" w:type="dxa"/>
          </w:tcPr>
          <w:p w14:paraId="4FF962B5" w14:textId="77777777" w:rsidR="00B7567C" w:rsidRPr="00AF141F" w:rsidRDefault="00B7567C" w:rsidP="00424E00">
            <w:pPr>
              <w:jc w:val="center"/>
              <w:rPr>
                <w:rFonts w:ascii="Times New Roman" w:hAnsi="Times New Roman" w:cs="Times New Roman"/>
              </w:rPr>
            </w:pPr>
            <w:r w:rsidRPr="00887C4D">
              <w:rPr>
                <w:rFonts w:ascii="Times New Roman" w:hAnsi="Times New Roman" w:cs="Times New Roman"/>
              </w:rPr>
              <w:t>Wrong publication type</w:t>
            </w:r>
          </w:p>
        </w:tc>
      </w:tr>
      <w:tr w:rsidR="00B7567C" w:rsidRPr="00AF141F" w14:paraId="64997D72" w14:textId="77777777" w:rsidTr="00B7567C">
        <w:tc>
          <w:tcPr>
            <w:tcW w:w="770" w:type="dxa"/>
          </w:tcPr>
          <w:p w14:paraId="6FF1C6EE"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90</w:t>
            </w:r>
          </w:p>
        </w:tc>
        <w:tc>
          <w:tcPr>
            <w:tcW w:w="2331" w:type="dxa"/>
          </w:tcPr>
          <w:p w14:paraId="29697C1E"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Clinical trial summary</w:t>
            </w:r>
          </w:p>
        </w:tc>
        <w:tc>
          <w:tcPr>
            <w:tcW w:w="3723" w:type="dxa"/>
          </w:tcPr>
          <w:p w14:paraId="4ECB54DA" w14:textId="38FBC142" w:rsidR="00B7567C" w:rsidRPr="00AF141F" w:rsidRDefault="00B7567C" w:rsidP="002F311B">
            <w:pPr>
              <w:jc w:val="both"/>
              <w:rPr>
                <w:rFonts w:ascii="Times New Roman" w:hAnsi="Times New Roman" w:cs="Times New Roman"/>
              </w:rPr>
            </w:pPr>
            <w:r w:rsidRPr="00AF141F">
              <w:rPr>
                <w:rFonts w:ascii="Times New Roman" w:hAnsi="Times New Roman" w:cs="Times New Roman"/>
              </w:rPr>
              <w:t xml:space="preserve">A Double-blind Placebo-controlled Trial of Dietary Supplementation With 15g/Day FOS for Five Weeks in Patients </w:t>
            </w:r>
            <w:r w:rsidR="00CC3274" w:rsidRPr="00AF141F">
              <w:rPr>
                <w:rFonts w:ascii="Times New Roman" w:hAnsi="Times New Roman" w:cs="Times New Roman"/>
              </w:rPr>
              <w:t>with</w:t>
            </w:r>
            <w:r w:rsidRPr="00AF141F">
              <w:rPr>
                <w:rFonts w:ascii="Times New Roman" w:hAnsi="Times New Roman" w:cs="Times New Roman"/>
              </w:rPr>
              <w:t xml:space="preserve"> Endometrial/Cervical Carcinoma or 7.5 Weeks in Patients </w:t>
            </w:r>
            <w:r w:rsidR="00CC3274" w:rsidRPr="00AF141F">
              <w:rPr>
                <w:rFonts w:ascii="Times New Roman" w:hAnsi="Times New Roman" w:cs="Times New Roman"/>
              </w:rPr>
              <w:t>with</w:t>
            </w:r>
            <w:r w:rsidRPr="00AF141F">
              <w:rPr>
                <w:rFonts w:ascii="Times New Roman" w:hAnsi="Times New Roman" w:cs="Times New Roman"/>
              </w:rPr>
              <w:t xml:space="preserve"> Prostate Carcinoma Undergoing Pelvic Radiotherapy.</w:t>
            </w:r>
          </w:p>
        </w:tc>
        <w:tc>
          <w:tcPr>
            <w:tcW w:w="2192" w:type="dxa"/>
          </w:tcPr>
          <w:p w14:paraId="698313BF" w14:textId="77777777" w:rsidR="00B7567C" w:rsidRPr="00AF141F" w:rsidRDefault="00B7567C" w:rsidP="00424E00">
            <w:pPr>
              <w:jc w:val="center"/>
              <w:rPr>
                <w:rFonts w:ascii="Times New Roman" w:hAnsi="Times New Roman" w:cs="Times New Roman"/>
              </w:rPr>
            </w:pPr>
            <w:r>
              <w:rPr>
                <w:rFonts w:ascii="Times New Roman" w:hAnsi="Times New Roman" w:cs="Times New Roman"/>
              </w:rPr>
              <w:t>Wrong publication type</w:t>
            </w:r>
          </w:p>
        </w:tc>
      </w:tr>
      <w:tr w:rsidR="00B7567C" w:rsidRPr="00AF141F" w14:paraId="4E6680BA" w14:textId="77777777" w:rsidTr="00B7567C">
        <w:tc>
          <w:tcPr>
            <w:tcW w:w="770" w:type="dxa"/>
          </w:tcPr>
          <w:p w14:paraId="653B8993" w14:textId="184923EB" w:rsidR="00B7567C" w:rsidRDefault="00CC3274" w:rsidP="00424E00">
            <w:pPr>
              <w:jc w:val="center"/>
              <w:rPr>
                <w:rFonts w:ascii="Times New Roman" w:hAnsi="Times New Roman" w:cs="Times New Roman"/>
              </w:rPr>
            </w:pPr>
            <w:r>
              <w:rPr>
                <w:rFonts w:ascii="Times New Roman" w:hAnsi="Times New Roman" w:cs="Times New Roman"/>
              </w:rPr>
              <w:t>91</w:t>
            </w:r>
          </w:p>
        </w:tc>
        <w:tc>
          <w:tcPr>
            <w:tcW w:w="2331" w:type="dxa"/>
          </w:tcPr>
          <w:p w14:paraId="3819B441" w14:textId="07981D7E" w:rsidR="00B7567C" w:rsidRDefault="00CC3274" w:rsidP="00424E00">
            <w:pPr>
              <w:jc w:val="center"/>
              <w:rPr>
                <w:rFonts w:ascii="Times New Roman" w:hAnsi="Times New Roman" w:cs="Times New Roman"/>
              </w:rPr>
            </w:pPr>
            <w:r w:rsidRPr="00CC3274">
              <w:rPr>
                <w:rFonts w:ascii="Times New Roman" w:hAnsi="Times New Roman" w:cs="Times New Roman"/>
              </w:rPr>
              <w:t>Murasawa</w:t>
            </w:r>
            <w:r>
              <w:rPr>
                <w:rFonts w:ascii="Times New Roman" w:hAnsi="Times New Roman" w:cs="Times New Roman"/>
              </w:rPr>
              <w:t xml:space="preserve"> H. et al 2014</w:t>
            </w:r>
          </w:p>
        </w:tc>
        <w:tc>
          <w:tcPr>
            <w:tcW w:w="3723" w:type="dxa"/>
          </w:tcPr>
          <w:p w14:paraId="4D24F203" w14:textId="48F4E4C2" w:rsidR="00B7567C" w:rsidRPr="00AF141F" w:rsidRDefault="00CC3274" w:rsidP="002F311B">
            <w:pPr>
              <w:jc w:val="both"/>
              <w:rPr>
                <w:rFonts w:ascii="Times New Roman" w:hAnsi="Times New Roman" w:cs="Times New Roman"/>
              </w:rPr>
            </w:pPr>
            <w:r w:rsidRPr="00CC3274">
              <w:rPr>
                <w:rFonts w:ascii="Times New Roman" w:hAnsi="Times New Roman" w:cs="Times New Roman"/>
                <w:lang w:val="en-IN"/>
              </w:rPr>
              <w:t>Evaluation of health-related quality of life for hypothesized medical states associated with cervical cancer.</w:t>
            </w:r>
          </w:p>
        </w:tc>
        <w:tc>
          <w:tcPr>
            <w:tcW w:w="2192" w:type="dxa"/>
          </w:tcPr>
          <w:p w14:paraId="1D65331C" w14:textId="14034D8B" w:rsidR="00B7567C" w:rsidRDefault="00CC3274" w:rsidP="00424E00">
            <w:pPr>
              <w:jc w:val="center"/>
              <w:rPr>
                <w:rFonts w:ascii="Times New Roman" w:hAnsi="Times New Roman" w:cs="Times New Roman"/>
              </w:rPr>
            </w:pPr>
            <w:r>
              <w:rPr>
                <w:rFonts w:ascii="Times New Roman" w:hAnsi="Times New Roman" w:cs="Times New Roman"/>
              </w:rPr>
              <w:t>Wrong outcome</w:t>
            </w:r>
          </w:p>
        </w:tc>
      </w:tr>
      <w:tr w:rsidR="00B7567C" w:rsidRPr="00AF141F" w14:paraId="5CA66B08" w14:textId="77777777" w:rsidTr="00B7567C">
        <w:tc>
          <w:tcPr>
            <w:tcW w:w="770" w:type="dxa"/>
          </w:tcPr>
          <w:p w14:paraId="73DA7D9C" w14:textId="4B5594C0" w:rsidR="00B7567C" w:rsidRDefault="00CC3274" w:rsidP="00424E00">
            <w:pPr>
              <w:jc w:val="center"/>
              <w:rPr>
                <w:rFonts w:ascii="Times New Roman" w:hAnsi="Times New Roman" w:cs="Times New Roman"/>
              </w:rPr>
            </w:pPr>
            <w:r>
              <w:rPr>
                <w:rFonts w:ascii="Times New Roman" w:hAnsi="Times New Roman" w:cs="Times New Roman"/>
              </w:rPr>
              <w:t>92</w:t>
            </w:r>
          </w:p>
        </w:tc>
        <w:tc>
          <w:tcPr>
            <w:tcW w:w="2331" w:type="dxa"/>
          </w:tcPr>
          <w:p w14:paraId="2011ADDA" w14:textId="7D34035F" w:rsidR="00B7567C" w:rsidRDefault="00CC3274" w:rsidP="00424E00">
            <w:pPr>
              <w:jc w:val="center"/>
              <w:rPr>
                <w:rFonts w:ascii="Times New Roman" w:hAnsi="Times New Roman" w:cs="Times New Roman"/>
              </w:rPr>
            </w:pPr>
            <w:r w:rsidRPr="00CC3274">
              <w:rPr>
                <w:rFonts w:ascii="Times New Roman" w:hAnsi="Times New Roman" w:cs="Times New Roman"/>
              </w:rPr>
              <w:t>W. Wei et al</w:t>
            </w:r>
          </w:p>
        </w:tc>
        <w:tc>
          <w:tcPr>
            <w:tcW w:w="3723" w:type="dxa"/>
          </w:tcPr>
          <w:p w14:paraId="7CF90A74" w14:textId="46BAD3AB" w:rsidR="00CC3274" w:rsidRPr="00CC3274" w:rsidRDefault="00CC3274" w:rsidP="002F311B">
            <w:pPr>
              <w:jc w:val="both"/>
              <w:rPr>
                <w:rFonts w:ascii="Times New Roman" w:hAnsi="Times New Roman" w:cs="Times New Roman"/>
              </w:rPr>
            </w:pPr>
            <w:r w:rsidRPr="00CC3274">
              <w:rPr>
                <w:rFonts w:ascii="Times New Roman" w:hAnsi="Times New Roman" w:cs="Times New Roman"/>
              </w:rPr>
              <w:t>Reminiscence Therapy-Engaged Care Exhibits a Pleasing Effect</w:t>
            </w:r>
          </w:p>
          <w:p w14:paraId="7912FDE5" w14:textId="08571401" w:rsidR="00CC3274" w:rsidRPr="00CC3274" w:rsidRDefault="00CC3274" w:rsidP="002F311B">
            <w:pPr>
              <w:jc w:val="both"/>
              <w:rPr>
                <w:rFonts w:ascii="Times New Roman" w:hAnsi="Times New Roman" w:cs="Times New Roman"/>
              </w:rPr>
            </w:pPr>
            <w:r w:rsidRPr="00CC3274">
              <w:rPr>
                <w:rFonts w:ascii="Times New Roman" w:hAnsi="Times New Roman" w:cs="Times New Roman"/>
              </w:rPr>
              <w:t>on Attenuating Psychological Burden and Bolstering Quality of</w:t>
            </w:r>
          </w:p>
          <w:p w14:paraId="68A340D6" w14:textId="0FA71C6B" w:rsidR="00CC3274" w:rsidRPr="00CC3274" w:rsidRDefault="00CC3274" w:rsidP="002F311B">
            <w:pPr>
              <w:jc w:val="both"/>
              <w:rPr>
                <w:rFonts w:ascii="Times New Roman" w:hAnsi="Times New Roman" w:cs="Times New Roman"/>
              </w:rPr>
            </w:pPr>
            <w:r w:rsidRPr="00CC3274">
              <w:rPr>
                <w:rFonts w:ascii="Times New Roman" w:hAnsi="Times New Roman" w:cs="Times New Roman"/>
              </w:rPr>
              <w:t>Life in Elderly Postoperative Cervical Cancer Patients with</w:t>
            </w:r>
          </w:p>
          <w:p w14:paraId="6147587D" w14:textId="59FB3B51" w:rsidR="00B7567C" w:rsidRPr="00AF141F" w:rsidRDefault="00CC3274" w:rsidP="002F311B">
            <w:pPr>
              <w:jc w:val="both"/>
              <w:rPr>
                <w:rFonts w:ascii="Times New Roman" w:hAnsi="Times New Roman" w:cs="Times New Roman"/>
              </w:rPr>
            </w:pPr>
            <w:r w:rsidRPr="00CC3274">
              <w:rPr>
                <w:rFonts w:ascii="Times New Roman" w:hAnsi="Times New Roman" w:cs="Times New Roman"/>
              </w:rPr>
              <w:t>Anxiety or Depression</w:t>
            </w:r>
          </w:p>
        </w:tc>
        <w:tc>
          <w:tcPr>
            <w:tcW w:w="2192" w:type="dxa"/>
          </w:tcPr>
          <w:p w14:paraId="091A9A84" w14:textId="54672B24" w:rsidR="00B7567C" w:rsidRDefault="00CC3274" w:rsidP="00CC3274">
            <w:pPr>
              <w:rPr>
                <w:rFonts w:ascii="Times New Roman" w:hAnsi="Times New Roman" w:cs="Times New Roman"/>
              </w:rPr>
            </w:pPr>
            <w:r>
              <w:rPr>
                <w:rFonts w:ascii="Times New Roman" w:hAnsi="Times New Roman" w:cs="Times New Roman"/>
              </w:rPr>
              <w:t xml:space="preserve">  Wrong population </w:t>
            </w:r>
          </w:p>
        </w:tc>
      </w:tr>
      <w:tr w:rsidR="00B7567C" w:rsidRPr="00AF141F" w14:paraId="48969E3D" w14:textId="77777777" w:rsidTr="00B7567C">
        <w:tc>
          <w:tcPr>
            <w:tcW w:w="770" w:type="dxa"/>
          </w:tcPr>
          <w:p w14:paraId="0C10F899" w14:textId="45549755" w:rsidR="00B7567C" w:rsidRDefault="00CC3274" w:rsidP="00424E00">
            <w:pPr>
              <w:jc w:val="center"/>
              <w:rPr>
                <w:rFonts w:ascii="Times New Roman" w:hAnsi="Times New Roman" w:cs="Times New Roman"/>
              </w:rPr>
            </w:pPr>
            <w:r>
              <w:rPr>
                <w:rFonts w:ascii="Times New Roman" w:hAnsi="Times New Roman" w:cs="Times New Roman"/>
              </w:rPr>
              <w:t>93</w:t>
            </w:r>
          </w:p>
        </w:tc>
        <w:tc>
          <w:tcPr>
            <w:tcW w:w="2331" w:type="dxa"/>
          </w:tcPr>
          <w:p w14:paraId="021DCD25" w14:textId="51D50CB9" w:rsidR="00B7567C" w:rsidRDefault="00CC3274" w:rsidP="00424E00">
            <w:pPr>
              <w:jc w:val="center"/>
              <w:rPr>
                <w:rFonts w:ascii="Times New Roman" w:hAnsi="Times New Roman" w:cs="Times New Roman"/>
              </w:rPr>
            </w:pPr>
            <w:r w:rsidRPr="00CC3274">
              <w:rPr>
                <w:rFonts w:ascii="Times New Roman" w:hAnsi="Times New Roman" w:cs="Times New Roman"/>
              </w:rPr>
              <w:t>Marcellusi A et al., 2014</w:t>
            </w:r>
          </w:p>
        </w:tc>
        <w:tc>
          <w:tcPr>
            <w:tcW w:w="3723" w:type="dxa"/>
          </w:tcPr>
          <w:p w14:paraId="7FFB32FD" w14:textId="77777777" w:rsidR="00CC3274" w:rsidRPr="00CC3274" w:rsidRDefault="00CC3274" w:rsidP="002F311B">
            <w:pPr>
              <w:jc w:val="both"/>
              <w:rPr>
                <w:rFonts w:ascii="Times New Roman" w:hAnsi="Times New Roman" w:cs="Times New Roman"/>
              </w:rPr>
            </w:pPr>
            <w:r w:rsidRPr="00CC3274">
              <w:rPr>
                <w:rFonts w:ascii="Times New Roman" w:hAnsi="Times New Roman" w:cs="Times New Roman"/>
              </w:rPr>
              <w:t>Health Utilities Lost and Risk Factors Associated With</w:t>
            </w:r>
          </w:p>
          <w:p w14:paraId="62E00234" w14:textId="77777777" w:rsidR="00CC3274" w:rsidRPr="00CC3274" w:rsidRDefault="00CC3274" w:rsidP="002F311B">
            <w:pPr>
              <w:jc w:val="both"/>
              <w:rPr>
                <w:rFonts w:ascii="Times New Roman" w:hAnsi="Times New Roman" w:cs="Times New Roman"/>
              </w:rPr>
            </w:pPr>
            <w:r w:rsidRPr="00CC3274">
              <w:rPr>
                <w:rFonts w:ascii="Times New Roman" w:hAnsi="Times New Roman" w:cs="Times New Roman"/>
              </w:rPr>
              <w:t>HPV-induced Diseases in Men and Women: The HPV</w:t>
            </w:r>
          </w:p>
          <w:p w14:paraId="4C53A376" w14:textId="46C17AE7" w:rsidR="00B7567C" w:rsidRPr="00AF141F" w:rsidRDefault="00CC3274" w:rsidP="002F311B">
            <w:pPr>
              <w:jc w:val="both"/>
              <w:rPr>
                <w:rFonts w:ascii="Times New Roman" w:hAnsi="Times New Roman" w:cs="Times New Roman"/>
              </w:rPr>
            </w:pPr>
            <w:r w:rsidRPr="00CC3274">
              <w:rPr>
                <w:rFonts w:ascii="Times New Roman" w:hAnsi="Times New Roman" w:cs="Times New Roman"/>
              </w:rPr>
              <w:t>Italian Collaborative Study Group</w:t>
            </w:r>
          </w:p>
        </w:tc>
        <w:tc>
          <w:tcPr>
            <w:tcW w:w="2192" w:type="dxa"/>
          </w:tcPr>
          <w:p w14:paraId="3FB2C75A" w14:textId="36B7A3D4" w:rsidR="00B7567C" w:rsidRPr="00CC3274" w:rsidRDefault="00CC3274" w:rsidP="00424E00">
            <w:pPr>
              <w:jc w:val="center"/>
              <w:rPr>
                <w:rFonts w:ascii="Times New Roman" w:hAnsi="Times New Roman" w:cs="Times New Roman"/>
                <w:b/>
                <w:bCs/>
              </w:rPr>
            </w:pPr>
            <w:r>
              <w:rPr>
                <w:rFonts w:ascii="Times New Roman" w:hAnsi="Times New Roman" w:cs="Times New Roman"/>
              </w:rPr>
              <w:t>Wrong population</w:t>
            </w:r>
          </w:p>
        </w:tc>
      </w:tr>
      <w:tr w:rsidR="00B7567C" w:rsidRPr="00AF141F" w14:paraId="05113F06" w14:textId="77777777" w:rsidTr="00B7567C">
        <w:tc>
          <w:tcPr>
            <w:tcW w:w="770" w:type="dxa"/>
          </w:tcPr>
          <w:p w14:paraId="51FA9D07" w14:textId="65715F1F" w:rsidR="00B7567C" w:rsidRDefault="00CC3274" w:rsidP="00424E00">
            <w:pPr>
              <w:jc w:val="center"/>
              <w:rPr>
                <w:rFonts w:ascii="Times New Roman" w:hAnsi="Times New Roman" w:cs="Times New Roman"/>
              </w:rPr>
            </w:pPr>
            <w:r>
              <w:rPr>
                <w:rFonts w:ascii="Times New Roman" w:hAnsi="Times New Roman" w:cs="Times New Roman"/>
              </w:rPr>
              <w:t>94</w:t>
            </w:r>
          </w:p>
        </w:tc>
        <w:tc>
          <w:tcPr>
            <w:tcW w:w="2331" w:type="dxa"/>
          </w:tcPr>
          <w:p w14:paraId="1666F7B4" w14:textId="410B5C41" w:rsidR="00B7567C" w:rsidRDefault="0002264E" w:rsidP="00424E00">
            <w:pPr>
              <w:jc w:val="center"/>
              <w:rPr>
                <w:rFonts w:ascii="Times New Roman" w:hAnsi="Times New Roman" w:cs="Times New Roman"/>
              </w:rPr>
            </w:pPr>
            <w:r w:rsidRPr="0002264E">
              <w:rPr>
                <w:rFonts w:ascii="Times New Roman" w:hAnsi="Times New Roman" w:cs="Times New Roman"/>
              </w:rPr>
              <w:t>M Pirotta</w:t>
            </w:r>
            <w:r>
              <w:rPr>
                <w:rFonts w:ascii="Times New Roman" w:hAnsi="Times New Roman" w:cs="Times New Roman"/>
              </w:rPr>
              <w:t xml:space="preserve"> et al.,2015</w:t>
            </w:r>
          </w:p>
        </w:tc>
        <w:tc>
          <w:tcPr>
            <w:tcW w:w="3723" w:type="dxa"/>
          </w:tcPr>
          <w:p w14:paraId="073965EC" w14:textId="1DB72762" w:rsidR="00B7567C" w:rsidRPr="00AF141F" w:rsidRDefault="0002264E" w:rsidP="002F311B">
            <w:pPr>
              <w:jc w:val="both"/>
              <w:rPr>
                <w:rFonts w:ascii="Times New Roman" w:hAnsi="Times New Roman" w:cs="Times New Roman"/>
              </w:rPr>
            </w:pPr>
            <w:r w:rsidRPr="0002264E">
              <w:rPr>
                <w:rFonts w:ascii="Times New Roman" w:hAnsi="Times New Roman" w:cs="Times New Roman"/>
                <w:lang w:val="en-IN"/>
              </w:rPr>
              <w:t>The psychosocial burden of human papillomavirus related disease and screening interventions</w:t>
            </w:r>
          </w:p>
        </w:tc>
        <w:tc>
          <w:tcPr>
            <w:tcW w:w="2192" w:type="dxa"/>
          </w:tcPr>
          <w:p w14:paraId="4007C4AF" w14:textId="0D16283E" w:rsidR="00B7567C" w:rsidRDefault="0002264E" w:rsidP="00424E00">
            <w:pPr>
              <w:jc w:val="center"/>
              <w:rPr>
                <w:rFonts w:ascii="Times New Roman" w:hAnsi="Times New Roman" w:cs="Times New Roman"/>
              </w:rPr>
            </w:pPr>
            <w:r>
              <w:rPr>
                <w:rFonts w:ascii="Times New Roman" w:hAnsi="Times New Roman" w:cs="Times New Roman"/>
              </w:rPr>
              <w:t>Wrong outcome</w:t>
            </w:r>
          </w:p>
        </w:tc>
      </w:tr>
      <w:tr w:rsidR="00B7567C" w:rsidRPr="00AF141F" w14:paraId="477BEA77" w14:textId="77777777" w:rsidTr="00B7567C">
        <w:tc>
          <w:tcPr>
            <w:tcW w:w="770" w:type="dxa"/>
          </w:tcPr>
          <w:p w14:paraId="098E1CEB" w14:textId="48C1D3B0" w:rsidR="00B7567C" w:rsidRDefault="00CC3274" w:rsidP="00424E00">
            <w:pPr>
              <w:jc w:val="center"/>
              <w:rPr>
                <w:rFonts w:ascii="Times New Roman" w:hAnsi="Times New Roman" w:cs="Times New Roman"/>
              </w:rPr>
            </w:pPr>
            <w:r>
              <w:rPr>
                <w:rFonts w:ascii="Times New Roman" w:hAnsi="Times New Roman" w:cs="Times New Roman"/>
              </w:rPr>
              <w:t>95</w:t>
            </w:r>
          </w:p>
        </w:tc>
        <w:tc>
          <w:tcPr>
            <w:tcW w:w="2331" w:type="dxa"/>
          </w:tcPr>
          <w:p w14:paraId="2BF80CBC" w14:textId="68249556" w:rsidR="00B7567C" w:rsidRDefault="002F311B" w:rsidP="00424E00">
            <w:pPr>
              <w:jc w:val="center"/>
              <w:rPr>
                <w:rFonts w:ascii="Times New Roman" w:hAnsi="Times New Roman" w:cs="Times New Roman"/>
              </w:rPr>
            </w:pPr>
            <w:r w:rsidRPr="002F311B">
              <w:rPr>
                <w:rFonts w:ascii="Times New Roman" w:hAnsi="Times New Roman" w:cs="Times New Roman"/>
              </w:rPr>
              <w:t>Ida J. K</w:t>
            </w:r>
            <w:r>
              <w:rPr>
                <w:rFonts w:ascii="Times New Roman" w:hAnsi="Times New Roman" w:cs="Times New Roman"/>
              </w:rPr>
              <w:t xml:space="preserve"> et al..,2010</w:t>
            </w:r>
          </w:p>
        </w:tc>
        <w:tc>
          <w:tcPr>
            <w:tcW w:w="3723" w:type="dxa"/>
          </w:tcPr>
          <w:p w14:paraId="660D45F6" w14:textId="1AFD28F0" w:rsidR="00B7567C" w:rsidRPr="00AF141F" w:rsidRDefault="002F311B" w:rsidP="002F311B">
            <w:pPr>
              <w:jc w:val="both"/>
              <w:rPr>
                <w:rFonts w:ascii="Times New Roman" w:hAnsi="Times New Roman" w:cs="Times New Roman"/>
              </w:rPr>
            </w:pPr>
            <w:r w:rsidRPr="002F311B">
              <w:rPr>
                <w:rFonts w:ascii="Times New Roman" w:hAnsi="Times New Roman" w:cs="Times New Roman"/>
              </w:rPr>
              <w:t>Anxiety and borderline PAP smear results</w:t>
            </w:r>
          </w:p>
        </w:tc>
        <w:tc>
          <w:tcPr>
            <w:tcW w:w="2192" w:type="dxa"/>
          </w:tcPr>
          <w:p w14:paraId="2641DB04" w14:textId="14447973" w:rsidR="00B7567C" w:rsidRDefault="002F311B" w:rsidP="00424E00">
            <w:pPr>
              <w:jc w:val="center"/>
              <w:rPr>
                <w:rFonts w:ascii="Times New Roman" w:hAnsi="Times New Roman" w:cs="Times New Roman"/>
              </w:rPr>
            </w:pPr>
            <w:r>
              <w:rPr>
                <w:rFonts w:ascii="Times New Roman" w:hAnsi="Times New Roman" w:cs="Times New Roman"/>
              </w:rPr>
              <w:t>Wrong population</w:t>
            </w:r>
          </w:p>
        </w:tc>
      </w:tr>
    </w:tbl>
    <w:p w14:paraId="25AD9619" w14:textId="77777777" w:rsidR="002F311B" w:rsidRDefault="002F311B" w:rsidP="002F311B">
      <w:pPr>
        <w:spacing w:before="240" w:after="240" w:line="360" w:lineRule="auto"/>
        <w:jc w:val="center"/>
        <w:rPr>
          <w:rFonts w:ascii="Times New Roman" w:eastAsia="Times New Roman" w:hAnsi="Times New Roman" w:cs="Times New Roman"/>
          <w:b/>
          <w:bCs/>
          <w:color w:val="000000" w:themeColor="text1"/>
        </w:rPr>
      </w:pPr>
    </w:p>
    <w:p w14:paraId="6E6E1AE2" w14:textId="0D786F2E" w:rsidR="00B7567C" w:rsidRPr="00662B4F" w:rsidRDefault="00662B4F" w:rsidP="002F311B">
      <w:pPr>
        <w:spacing w:before="240" w:after="240" w:line="360" w:lineRule="auto"/>
        <w:jc w:val="center"/>
        <w:rPr>
          <w:rFonts w:ascii="Times New Roman" w:eastAsia="Times New Roman" w:hAnsi="Times New Roman" w:cs="Times New Roman"/>
          <w:b/>
          <w:bCs/>
          <w:color w:val="000000" w:themeColor="text1"/>
        </w:rPr>
      </w:pPr>
      <w:r w:rsidRPr="00CB238A">
        <w:rPr>
          <w:rFonts w:ascii="Times New Roman" w:eastAsia="Times New Roman" w:hAnsi="Times New Roman" w:cs="Times New Roman"/>
          <w:b/>
          <w:bCs/>
          <w:color w:val="000000" w:themeColor="text1"/>
        </w:rPr>
        <w:lastRenderedPageBreak/>
        <w:t xml:space="preserve">Table </w:t>
      </w:r>
      <w:r w:rsidR="00D66977">
        <w:rPr>
          <w:rFonts w:ascii="Times New Roman" w:eastAsia="Times New Roman" w:hAnsi="Times New Roman" w:cs="Times New Roman"/>
          <w:b/>
          <w:bCs/>
          <w:color w:val="000000" w:themeColor="text1"/>
        </w:rPr>
        <w:t>7</w:t>
      </w:r>
      <w:r w:rsidRPr="00CB238A">
        <w:rPr>
          <w:rFonts w:ascii="Times New Roman" w:eastAsia="Times New Roman" w:hAnsi="Times New Roman" w:cs="Times New Roman"/>
          <w:b/>
          <w:bCs/>
          <w:color w:val="000000" w:themeColor="text1"/>
        </w:rPr>
        <w:t>: Country-wise Pooled EQ-5D Utility and VAS Scores Among Women with Cervical Cancer</w:t>
      </w:r>
    </w:p>
    <w:tbl>
      <w:tblPr>
        <w:tblpPr w:leftFromText="180" w:rightFromText="180" w:topFromText="180" w:bottomFromText="180" w:vertAnchor="text" w:horzAnchor="page" w:tblpX="812" w:tblpY="183"/>
        <w:tblW w:w="10596" w:type="dxa"/>
        <w:tblBorders>
          <w:top w:val="nil"/>
          <w:left w:val="nil"/>
          <w:bottom w:val="nil"/>
          <w:right w:val="nil"/>
          <w:insideH w:val="nil"/>
          <w:insideV w:val="nil"/>
        </w:tblBorders>
        <w:tblLayout w:type="fixed"/>
        <w:tblLook w:val="0600" w:firstRow="0" w:lastRow="0" w:firstColumn="0" w:lastColumn="0" w:noHBand="1" w:noVBand="1"/>
      </w:tblPr>
      <w:tblGrid>
        <w:gridCol w:w="1675"/>
        <w:gridCol w:w="1399"/>
        <w:gridCol w:w="3419"/>
        <w:gridCol w:w="4103"/>
      </w:tblGrid>
      <w:tr w:rsidR="00662B4F" w:rsidRPr="00CB238A" w14:paraId="470EA0DB" w14:textId="77777777" w:rsidTr="00AE7158">
        <w:trPr>
          <w:trHeight w:val="653"/>
        </w:trPr>
        <w:tc>
          <w:tcPr>
            <w:tcW w:w="167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110A3C4D" w14:textId="77777777" w:rsidR="00662B4F" w:rsidRPr="00CB238A" w:rsidRDefault="00662B4F" w:rsidP="00AE7158">
            <w:pPr>
              <w:spacing w:before="240"/>
              <w:ind w:left="140" w:right="140"/>
              <w:jc w:val="center"/>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Country</w:t>
            </w:r>
          </w:p>
        </w:tc>
        <w:tc>
          <w:tcPr>
            <w:tcW w:w="1399"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50B81489" w14:textId="77777777" w:rsidR="00662B4F" w:rsidRPr="00CB238A" w:rsidRDefault="00662B4F" w:rsidP="00AE7158">
            <w:pPr>
              <w:spacing w:before="240"/>
              <w:ind w:left="140" w:right="140"/>
              <w:jc w:val="center"/>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No of studies</w:t>
            </w:r>
          </w:p>
        </w:tc>
        <w:tc>
          <w:tcPr>
            <w:tcW w:w="3419"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40F8BF4F" w14:textId="77777777" w:rsidR="00662B4F" w:rsidRPr="00CB238A" w:rsidRDefault="00662B4F" w:rsidP="00AE7158">
            <w:pPr>
              <w:spacing w:before="240"/>
              <w:ind w:left="140" w:right="140"/>
              <w:jc w:val="center"/>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EQ5D mean</w:t>
            </w:r>
          </w:p>
        </w:tc>
        <w:tc>
          <w:tcPr>
            <w:tcW w:w="4103"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21D016FD" w14:textId="77777777" w:rsidR="00662B4F" w:rsidRPr="00CB238A" w:rsidRDefault="00662B4F" w:rsidP="00AE7158">
            <w:pPr>
              <w:spacing w:before="240"/>
              <w:ind w:left="140" w:right="140"/>
              <w:jc w:val="center"/>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EQ5D VAS mean</w:t>
            </w:r>
          </w:p>
        </w:tc>
      </w:tr>
      <w:tr w:rsidR="00662B4F" w:rsidRPr="00CB238A" w14:paraId="457197D4" w14:textId="77777777" w:rsidTr="00AE7158">
        <w:trPr>
          <w:trHeight w:val="509"/>
        </w:trPr>
        <w:tc>
          <w:tcPr>
            <w:tcW w:w="167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173DCD33" w14:textId="77777777" w:rsidR="00662B4F" w:rsidRPr="00CB238A" w:rsidRDefault="00662B4F" w:rsidP="00AE7158">
            <w:pPr>
              <w:spacing w:before="240"/>
              <w:ind w:left="140" w:right="140"/>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 xml:space="preserve">Indonesia </w:t>
            </w:r>
            <w:r>
              <w:rPr>
                <w:rFonts w:ascii="Times New Roman" w:eastAsia="Times New Roman" w:hAnsi="Times New Roman" w:cs="Times New Roman"/>
                <w:color w:val="000000" w:themeColor="text1"/>
              </w:rPr>
              <w:fldChar w:fldCharType="begin"/>
            </w:r>
            <w:r>
              <w:rPr>
                <w:rFonts w:ascii="Times New Roman" w:eastAsia="Times New Roman" w:hAnsi="Times New Roman" w:cs="Times New Roman"/>
                <w:color w:val="000000" w:themeColor="text1"/>
              </w:rPr>
              <w:instrText xml:space="preserve"> ADDIN ZOTERO_ITEM CSL_CITATION {"citationID":"q6U9lgsK","properties":{"formattedCitation":"\\super 14,15,26,27\\nosupersub{}","plainCitation":"14,15,26,27","noteIndex":0},"citationItems":[{"id":155,"uris":["http://zotero.org/users/16301691/items/URZKUDHS"],"itemData":{"id":155,"type":"article-journal","container-title":"Asian Pacific Journal of Cancer Prevention","DOI":"10.7314/APJCP.2015.16.8.3345","ISSN":"1513-7368","issue":"8","journalAbbreviation":"Asian Pacific Journal of Cancer Prevention","language":"en","page":"3345-3350","source":"DOI.org (Crossref)","title":"Evaluation of Health-Related Quality of Life among Patients with Cervical Cancer in Indonesia","volume":"16","author":[{"family":"Endarti","given":"Dwi"},{"family":"Riewpaiboon","given":"Arthorn"},{"family":"Thavorncharoensap","given":"Montarat"},{"family":"Praditsitthikorn","given":"Naiyana"},{"family":"Hutubessy","given":"Raymond"},{"family":"Kristina","given":"Susi Ari"}],"issued":{"date-parts":[["2015",4,29]]}}},{"id":231,"uris":["http://zotero.org/users/16301691/items/QFL6QN6Y"],"itemData":{"id":231,"type":"article-journal","abstract":"Objectives: To gain insight into the most suitable foreign value set among Malaysian, Singaporean, Thai, and UK value sets for calculating the EuroQol ﬁve-dimensional questionnaire index score (utility) among patients with cervical cancer in Indonesia. Methods: Data from 87 patients with cervical cancer recruited from a referral hospital in Yogyakarta province, Indonesia, from an earlier study of health-related quality of life were used in this study. The differences among the utility scores derived from the four value sets were determined using the Friedman test. Performance of the psychometric properties of the four value sets versus visual analogue scale (VAS) was assessed. Intraclass correlation coefﬁcients and Bland-Altman plots were used to test the agreement among the utility scores. Spearman ρ correlation coefﬁcients were used to assess convergent validity between utility scores and patients’ sociodemographic and clinical characteristics. With respect to known-group validity, the Kruskal-Wallis test was used to examine the differences in utility according to the stages of cancer. Results: There was signiﬁcant difference among utility scores derived from the four value sets, among which the Malaysian value set yielded higher utility than the other three value sets. Utility obtained from the Malaysian value set had more agreements with VAS than the other value sets versus VAS (intraclass correlation coefﬁcients and Bland-Altman plot tests results). As for the validity, the four value sets showed equivalent psychometric properties as those that resulted from convergent and known-group validity tests. Conclusions: In the absence of an Indonesian value set, the Malaysian value set was more preferable to be used compared with the other value sets. Further studies on the development of an Indonesian value set need to be conducted.","container-title":"Value in Health Regional Issues","DOI":"10.1016/j.vhri.2017.07.008","ISSN":"22121099","journalAbbreviation":"Value in Health Regional Issues","language":"en","page":"50-55","source":"DOI.org (Crossref)","title":"A Comparison of EQ-5D-3L Index Scores Using Malaysian, Singaporean, Thai, and UK Value Sets in Indonesian Cervical Cancer Patients","volume":"15","author":[{"family":"Endarti","given":"Dwi"},{"family":"Riewpaiboon","given":"Arthorn"},{"family":"Thavorncharoensap","given":"Montarat"},{"family":"Praditsitthikorn","given":"Naiyana"},{"family":"Hutubessy","given":"Raymond"},{"family":"Kristina","given":"Susi Ari"}],"issued":{"date-parts":[["2018",5]]}}},{"id":421,"uris":["http://zotero.org/users/16301691/items/3XDNHCSX"],"itemData":{"id":421,"type":"article-journal","abstract":"In Indonesia, cervical cancer is the second most common malignancy after breast cancer. About 70% of cervical cancers are diagnosed at an advanced stage, which leads to treatment failures and negatively impacts patients' quality of life and health. In order to determine if certain patient features affect health-related quality of life, this study aims to quantify the utility of patients with advanced cervical cancer. This study employs a cross-sectional design and a descriptive-analytic approach to quantitative observational research. Non-Probability Sampling with Purposive Sampling was used to get the study's final sample size of 135. The study found that cervical cancer negatively affects health-related quality of life, with an average EQ-5D-5L utility value of 0.4653 and a VAS utility value of 0.6850. Discomfort or pain was the most common health issue (42.2%), followed by emotional distress (29.6%). Patients' ages were shown to have a significant (p0.05) effect on the utility of the EQ-5D-5L and the VAS. However, patients' occupational status and chemotherapy type were found to have no such effects on the usability of the instruments. When comparing EQ-5D-5L and VAS, however, we find no significant difference (p&gt;0.05) in education level and long-suffering characteristics.","container-title":"Research Journal of Pharmacy and Technology","DOI":"10.52711/0974-360X.2024.00356","ISSN":"0974-360X, 0974-3618","journalAbbreviation":"RJPT","language":"en","page":"2265-2270","source":"DOI.org (Crossref)","title":"Analysis of Health-Related Quality of Life (HRQoL) in Advanced Stage Cervical Cancer patients in Riau Province, Indonesia","author":[{"family":"Sari","given":"Seftika"},{"family":"Sukista","given":"Novelia"},{"family":"Agustini","given":"Tiara Tri"},{"family":"Ghozali","given":"M.T"}],"issued":{"date-parts":[["2024",5,15]]}}},{"id":230,"uris":["http://zotero.org/users/16301691/items/CQ5LM253"],"itemData":{"id":230,"type":"article-journal","abstract":"Background: Human papillomavirus (HPV)-related cancers are a serious concern in developing countries. Valid estimates of a country-speciﬁc health-related quality of life (HRQOL) for patients with HPV-related cancers provide a substantial tool in determining the burden of the disease. Objectives: To investigate the HRQOL of patients with HPV-related cancers in Indonesia. Methods: The HRQOL of patients with HPV-related cancers (cervical, uterine, nasopharyngeal, head and neck, and anogenital cancer) was assessed using the EuroQol ﬁve-dimensional questionnaire (EQ-5D). Validity and reliability were assessed by means of construct validity and test-retest reliability methods, respectively. Subsequently, the EQ-5D utility index was calculated using the Thailand value set. Results: The EQ5D came out as a valid and reliable questionnaire for measuring the HRQOL of patients with HPV-related cancers in Indonesia. From a total of 520 patients diagnosed with HPV-related cancers, 404 patients were excluded because of not fulﬁlling the inclusion criteria, and so 116 patients ﬁnally participated in the study. The mean age of the patients was 47.5 ± 12.03 years. Most of the patients were women (56.0%) and married (97.4%), and less than half of them had ﬁnished high school (32.7%). Moreover, the proportions of nasopharyngeal, cervical, head and neck, anogenital, and uterine cancers in the study population were 29.3%, 24.6%, 22.4%, 14.2%, and 9.5%, respectively. The average HRQOL of the patients with HPV-related cancers was 0.69 ± 0.10, with the highest and lowest estimates applying to uterine cancer (0.84 ± 0.29) and head and neck cancer (0.58 ± 0.33), respectively. Conclusions: The HRQOL of patients with HPV-related cancers was found to be reduced to a certain extent in our study for Indonesia.","container-title":"Value in Health Regional Issues","DOI":"10.1016/j.vhri.2017.07.010","ISSN":"22121099","journalAbbreviation":"Value in Health Regional Issues","language":"en","page":"63-69","source":"DOI.org (Crossref)","title":"Health-Related Quality of Life of Patients with HPV-Related Cancers in Indonesia","volume":"15","author":[{"family":"Setiawan","given":"Didik"},{"family":"Dusafitri","given":"Arrum"},{"family":"Galistiani","given":"Githa Fungie"},{"family":"Van Asselt","given":"Antoinette D.I."},{"family":"Postma","given":"Maarten J."}],"issued":{"date-parts":[["2018",5]]}}}],"schema":"https://github.com/citation-style-language/schema/raw/master/csl-citation.json"} </w:instrText>
            </w:r>
            <w:r>
              <w:rPr>
                <w:rFonts w:ascii="Times New Roman" w:eastAsia="Times New Roman" w:hAnsi="Times New Roman" w:cs="Times New Roman"/>
                <w:color w:val="000000" w:themeColor="text1"/>
              </w:rPr>
              <w:fldChar w:fldCharType="separate"/>
            </w:r>
            <w:r w:rsidRPr="00671D99">
              <w:rPr>
                <w:rFonts w:ascii="Times New Roman" w:hAnsi="Times New Roman" w:cs="Times New Roman"/>
                <w:kern w:val="0"/>
                <w:sz w:val="22"/>
                <w:vertAlign w:val="superscript"/>
              </w:rPr>
              <w:t>14,15,26,27</w:t>
            </w:r>
            <w:r>
              <w:rPr>
                <w:rFonts w:ascii="Times New Roman" w:eastAsia="Times New Roman" w:hAnsi="Times New Roman" w:cs="Times New Roman"/>
                <w:color w:val="000000" w:themeColor="text1"/>
              </w:rPr>
              <w:fldChar w:fldCharType="end"/>
            </w:r>
          </w:p>
        </w:tc>
        <w:tc>
          <w:tcPr>
            <w:tcW w:w="1399"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38F5D6A0" w14:textId="77777777" w:rsidR="00662B4F" w:rsidRPr="00CB238A" w:rsidRDefault="00662B4F" w:rsidP="00AE7158">
            <w:pPr>
              <w:spacing w:before="240"/>
              <w:ind w:left="140" w:right="140"/>
              <w:jc w:val="center"/>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4</w:t>
            </w:r>
          </w:p>
        </w:tc>
        <w:tc>
          <w:tcPr>
            <w:tcW w:w="3419"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4A377B56" w14:textId="77777777" w:rsidR="00662B4F" w:rsidRPr="00CB238A" w:rsidRDefault="00662B4F" w:rsidP="00AE7158">
            <w:pPr>
              <w:spacing w:before="240"/>
              <w:ind w:left="140" w:right="140"/>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0.65 (CI; 0.51- 0.79), I</w:t>
            </w:r>
            <w:r w:rsidRPr="00D66977">
              <w:rPr>
                <w:rFonts w:ascii="Times New Roman" w:eastAsia="Times New Roman" w:hAnsi="Times New Roman" w:cs="Times New Roman"/>
                <w:color w:val="000000" w:themeColor="text1"/>
                <w:vertAlign w:val="superscript"/>
              </w:rPr>
              <w:t>2</w:t>
            </w:r>
            <w:r w:rsidRPr="00CB238A">
              <w:rPr>
                <w:rFonts w:ascii="Times New Roman" w:eastAsia="Times New Roman" w:hAnsi="Times New Roman" w:cs="Times New Roman"/>
                <w:color w:val="000000" w:themeColor="text1"/>
              </w:rPr>
              <w:t>: 96.4%</w:t>
            </w:r>
          </w:p>
        </w:tc>
        <w:tc>
          <w:tcPr>
            <w:tcW w:w="4103"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4D836975" w14:textId="77777777" w:rsidR="00662B4F" w:rsidRPr="00CB238A" w:rsidRDefault="00662B4F" w:rsidP="00AE7158">
            <w:pPr>
              <w:spacing w:before="240"/>
              <w:ind w:left="140" w:right="140"/>
              <w:jc w:val="both"/>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72.51 (CI; 67.18-77.84) I</w:t>
            </w:r>
            <w:r w:rsidRPr="00D66977">
              <w:rPr>
                <w:rFonts w:ascii="Times New Roman" w:eastAsia="Times New Roman" w:hAnsi="Times New Roman" w:cs="Times New Roman"/>
                <w:color w:val="000000" w:themeColor="text1"/>
                <w:vertAlign w:val="superscript"/>
              </w:rPr>
              <w:t>2</w:t>
            </w:r>
            <w:r w:rsidRPr="00CB238A">
              <w:rPr>
                <w:rFonts w:ascii="Times New Roman" w:eastAsia="Times New Roman" w:hAnsi="Times New Roman" w:cs="Times New Roman"/>
                <w:color w:val="000000" w:themeColor="text1"/>
              </w:rPr>
              <w:t>: 82.9%</w:t>
            </w:r>
          </w:p>
        </w:tc>
      </w:tr>
      <w:tr w:rsidR="00662B4F" w:rsidRPr="00CB238A" w14:paraId="148C60E5" w14:textId="77777777" w:rsidTr="00AE7158">
        <w:trPr>
          <w:trHeight w:val="444"/>
        </w:trPr>
        <w:tc>
          <w:tcPr>
            <w:tcW w:w="167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31DA7031" w14:textId="77777777" w:rsidR="00662B4F" w:rsidRPr="00CB238A" w:rsidRDefault="00662B4F" w:rsidP="00AE7158">
            <w:pPr>
              <w:spacing w:before="240"/>
              <w:ind w:left="140" w:right="140"/>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Australia</w:t>
            </w:r>
            <w:r>
              <w:rPr>
                <w:rFonts w:ascii="Times New Roman" w:eastAsia="Times New Roman" w:hAnsi="Times New Roman" w:cs="Times New Roman"/>
                <w:color w:val="000000" w:themeColor="text1"/>
              </w:rPr>
              <w:fldChar w:fldCharType="begin"/>
            </w:r>
            <w:r>
              <w:rPr>
                <w:rFonts w:ascii="Times New Roman" w:eastAsia="Times New Roman" w:hAnsi="Times New Roman" w:cs="Times New Roman"/>
                <w:color w:val="000000" w:themeColor="text1"/>
              </w:rPr>
              <w:instrText xml:space="preserve"> ADDIN ZOTERO_ITEM CSL_CITATION {"citationID":"AqOYXJbb","properties":{"formattedCitation":"\\super 29\\nosupersub{}","plainCitation":"29","noteIndex":0},"citationItems":[{"id":241,"uris":["http://zotero.org/users/16301691/items/TMLWNGAA"],"itemData":{"id":241,"type":"article-journal","abstract":"Background: With human papillomavirus (HPV) vaccination introduced in a number of countries, there is considerable interest in evaluating the cost-effectiveness of HPV testing as the primary cervical screening test in these settings. However, the availability of utility scores for these newer interventions is limited. Our aim in this paper is to present utility scores for HPV vaccination, HPV testing and cytology based screening states among women targeted for cervical screening.\nMethods: We invited a random sample of women targeted for cervical screening (aged 20-69 years) living in Sydney, Australia, to participate in a face-to-face interview. Participants were asked to indicate preferences (rank and utility scores) for 10 hypothetical health states relating to HPV vaccination, cytology and primary HPV screening, cervical precursor disease and early stage cervical cancer. Preferences for hypothetical health states were measured through ranking then a two-stage standard gamble. Each participant’s own health state was measured as a utility score using the EQ5D. Potential differences by age were assessed using the Wilcox Rank Sum test.\nResults: A maximum of 276 women were contacted, of which 43 (mean age 49 years) agreed to be interviewed (15.6%). The overall health state of women as measured by the EQ5D was 0.86 (95% CI: 0.83-0.89). Of the 10 health states, the highest ranked were ‘normal cytology’ and ‘HPV vaccination’ (equal 1st). States involving an HPV positive result with a subsequent normal cytology or colposcopy were ranked below those for low grade cytological abnormalities with or without a subsequent colposcopic normal result (ranks 3-4 vs. 4-5). However, mean utility scores were broadly similar for all health states, except cervical cancer. No significant differences in scores were identified between age groups.\nConclusion: Our survey suggests health states relating to HPV testing are ranked below ‘low grade cytology’ disease abnormalities. However, this difference was minimal on the utility scale, as most values for health states were largely clustered. These results provide a preliminary set of non-clinic population-based utilities that may be used with other values to explore the economic implications of introducing HPV testing as a primary screening tool in the context of HPV vaccination.","container-title":"BMC Research Notes","DOI":"10.1186/1756-0500-7-899","ISSN":"1756-0500","issue":"1","journalAbbreviation":"BMC Res Notes","language":"en","page":"899","source":"DOI.org (Crossref)","title":"A survey of population-based utility scores for cervical cancer prevention","volume":"7","author":[{"family":"Simonella","given":"Leonardo"},{"family":"Howard","given":"Kirsten"},{"family":"Canfell","given":"Karen"}],"issued":{"date-parts":[["2014",12]]}}}],"schema":"https://github.com/citation-style-language/schema/raw/master/csl-citation.json"} </w:instrText>
            </w:r>
            <w:r>
              <w:rPr>
                <w:rFonts w:ascii="Times New Roman" w:eastAsia="Times New Roman" w:hAnsi="Times New Roman" w:cs="Times New Roman"/>
                <w:color w:val="000000" w:themeColor="text1"/>
              </w:rPr>
              <w:fldChar w:fldCharType="separate"/>
            </w:r>
            <w:r w:rsidRPr="00671D99">
              <w:rPr>
                <w:rFonts w:ascii="Times New Roman" w:hAnsi="Times New Roman" w:cs="Times New Roman"/>
                <w:kern w:val="0"/>
                <w:sz w:val="22"/>
                <w:vertAlign w:val="superscript"/>
              </w:rPr>
              <w:t>29</w:t>
            </w:r>
            <w:r>
              <w:rPr>
                <w:rFonts w:ascii="Times New Roman" w:eastAsia="Times New Roman" w:hAnsi="Times New Roman" w:cs="Times New Roman"/>
                <w:color w:val="000000" w:themeColor="text1"/>
              </w:rPr>
              <w:fldChar w:fldCharType="end"/>
            </w:r>
          </w:p>
        </w:tc>
        <w:tc>
          <w:tcPr>
            <w:tcW w:w="1399"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240EC8EA" w14:textId="77777777" w:rsidR="00662B4F" w:rsidRPr="00CB238A" w:rsidRDefault="00662B4F" w:rsidP="00AE7158">
            <w:pPr>
              <w:spacing w:before="240"/>
              <w:ind w:left="140" w:right="140"/>
              <w:jc w:val="center"/>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1</w:t>
            </w:r>
          </w:p>
        </w:tc>
        <w:tc>
          <w:tcPr>
            <w:tcW w:w="3419"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663E8CED" w14:textId="77777777" w:rsidR="00662B4F" w:rsidRPr="00CB238A" w:rsidRDefault="00662B4F" w:rsidP="00AE7158">
            <w:pPr>
              <w:spacing w:before="240"/>
              <w:ind w:left="140" w:right="140"/>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0.86 (CI; 0.85 – 0.87)</w:t>
            </w:r>
          </w:p>
        </w:tc>
        <w:tc>
          <w:tcPr>
            <w:tcW w:w="4103"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08B14AB9" w14:textId="77777777" w:rsidR="00662B4F" w:rsidRPr="00CB238A" w:rsidRDefault="00662B4F" w:rsidP="00AE7158">
            <w:pPr>
              <w:spacing w:before="240"/>
              <w:ind w:left="140" w:right="140"/>
              <w:jc w:val="both"/>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NA</w:t>
            </w:r>
          </w:p>
        </w:tc>
      </w:tr>
      <w:tr w:rsidR="00662B4F" w:rsidRPr="00CB238A" w14:paraId="100CD349" w14:textId="77777777" w:rsidTr="00AE7158">
        <w:trPr>
          <w:trHeight w:val="431"/>
        </w:trPr>
        <w:tc>
          <w:tcPr>
            <w:tcW w:w="167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686DE1D1" w14:textId="77777777" w:rsidR="00662B4F" w:rsidRPr="00CB238A" w:rsidRDefault="00662B4F" w:rsidP="00AE7158">
            <w:pPr>
              <w:spacing w:before="240"/>
              <w:ind w:left="140" w:right="140"/>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Canada</w:t>
            </w:r>
            <w:r>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fldChar w:fldCharType="begin"/>
            </w:r>
            <w:r>
              <w:rPr>
                <w:rFonts w:ascii="Times New Roman" w:eastAsia="Times New Roman" w:hAnsi="Times New Roman" w:cs="Times New Roman"/>
                <w:color w:val="000000" w:themeColor="text1"/>
              </w:rPr>
              <w:instrText xml:space="preserve"> ADDIN ZOTERO_ITEM CSL_CITATION {"citationID":"IsYHTcEQ","properties":{"formattedCitation":"\\super 24\\nosupersub{}","plainCitation":"24","noteIndex":0},"citationItems":[{"id":235,"uris":["http://zotero.org/users/16301691/items/XTLSN88W"],"itemData":{"id":235,"type":"article-journal","abstract":"Background To improve the precision of health economics analyses in oncology, reference datasets of health utility (HU) scores are needed from cancer survivors across different disease sites. These data are particularly sparse amongst Canadian survivors.","container-title":"The Patient - Patient-Centered Outcomes Research","DOI":"10.1007/s40271-016-0190-z","ISSN":"1178-1653, 1178-1661","issue":"1","journalAbbreviation":"Patient","language":"en","page":"105-115","source":"DOI.org (Crossref)","title":"EQ-5D Health Utility Scores: Data from a Comprehensive Canadian Cancer Centre","title-short":"EQ-5D Health Utility Scores","volume":"10","author":[{"family":"Naik","given":"Hiten"},{"family":"Howell","given":"Doris"},{"family":"Su","given":"Susie"},{"family":"Qiu","given":"Xin"},{"family":"Brown","given":"M. Catherine"},{"family":"Vennettilli","given":"Ashlee"},{"family":"Irwin","given":"Margaret"},{"family":"Pat","given":"Vivien"},{"family":"Solomon","given":"Hannah"},{"family":"Wang","given":"Tian"},{"family":"Hon","given":"Henrique"},{"family":"Eng","given":"Lawson"},{"family":"Mahler","given":"Mary"},{"family":"Thai","given":"Henry"},{"family":"Ho","given":"Valerie"},{"family":"Xu","given":"Wei"},{"family":"Seung","given":"Soo Jin"},{"family":"Mittmann","given":"Nicole"},{"family":"Liu","given":"Geoffrey"}],"issued":{"date-parts":[["2017",2]]}}}],"schema":"https://github.com/citation-style-language/schema/raw/master/csl-citation.json"} </w:instrText>
            </w:r>
            <w:r>
              <w:rPr>
                <w:rFonts w:ascii="Times New Roman" w:eastAsia="Times New Roman" w:hAnsi="Times New Roman" w:cs="Times New Roman"/>
                <w:color w:val="000000" w:themeColor="text1"/>
              </w:rPr>
              <w:fldChar w:fldCharType="separate"/>
            </w:r>
            <w:r w:rsidRPr="00671D99">
              <w:rPr>
                <w:rFonts w:ascii="Times New Roman" w:hAnsi="Times New Roman" w:cs="Times New Roman"/>
                <w:kern w:val="0"/>
                <w:sz w:val="22"/>
                <w:vertAlign w:val="superscript"/>
              </w:rPr>
              <w:t>24</w:t>
            </w:r>
            <w:r>
              <w:rPr>
                <w:rFonts w:ascii="Times New Roman" w:eastAsia="Times New Roman" w:hAnsi="Times New Roman" w:cs="Times New Roman"/>
                <w:color w:val="000000" w:themeColor="text1"/>
              </w:rPr>
              <w:fldChar w:fldCharType="end"/>
            </w:r>
          </w:p>
        </w:tc>
        <w:tc>
          <w:tcPr>
            <w:tcW w:w="1399"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5A7D0AB5" w14:textId="77777777" w:rsidR="00662B4F" w:rsidRPr="00CB238A" w:rsidRDefault="00662B4F" w:rsidP="00AE7158">
            <w:pPr>
              <w:spacing w:before="240"/>
              <w:ind w:left="140" w:right="140"/>
              <w:jc w:val="center"/>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1</w:t>
            </w:r>
          </w:p>
        </w:tc>
        <w:tc>
          <w:tcPr>
            <w:tcW w:w="3419"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0A109E4B" w14:textId="77777777" w:rsidR="00662B4F" w:rsidRPr="00CB238A" w:rsidRDefault="00662B4F" w:rsidP="00AE7158">
            <w:pPr>
              <w:spacing w:before="240"/>
              <w:ind w:left="140" w:right="140"/>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0.78 (CI; 0.68-0.87)</w:t>
            </w:r>
          </w:p>
        </w:tc>
        <w:tc>
          <w:tcPr>
            <w:tcW w:w="4103"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3A95633C" w14:textId="77777777" w:rsidR="00662B4F" w:rsidRPr="00CB238A" w:rsidRDefault="00662B4F" w:rsidP="00AE7158">
            <w:pPr>
              <w:spacing w:before="240"/>
              <w:ind w:left="140" w:right="140"/>
              <w:jc w:val="both"/>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66.5 (CI; 62.26 – 70.74)</w:t>
            </w:r>
          </w:p>
        </w:tc>
      </w:tr>
      <w:tr w:rsidR="00662B4F" w:rsidRPr="00CB238A" w14:paraId="7F8AE9D8" w14:textId="77777777" w:rsidTr="00AE7158">
        <w:trPr>
          <w:trHeight w:val="1106"/>
        </w:trPr>
        <w:tc>
          <w:tcPr>
            <w:tcW w:w="167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57124CDE" w14:textId="77777777" w:rsidR="00662B4F" w:rsidRPr="00CB238A" w:rsidRDefault="00662B4F" w:rsidP="00AE7158">
            <w:pPr>
              <w:spacing w:before="240"/>
              <w:ind w:left="140" w:right="140"/>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China</w:t>
            </w:r>
            <w:r>
              <w:rPr>
                <w:rFonts w:ascii="Times New Roman" w:eastAsia="Times New Roman" w:hAnsi="Times New Roman" w:cs="Times New Roman"/>
                <w:color w:val="000000" w:themeColor="text1"/>
              </w:rPr>
              <w:fldChar w:fldCharType="begin"/>
            </w:r>
            <w:r>
              <w:rPr>
                <w:rFonts w:ascii="Times New Roman" w:eastAsia="Times New Roman" w:hAnsi="Times New Roman" w:cs="Times New Roman"/>
                <w:color w:val="000000" w:themeColor="text1"/>
              </w:rPr>
              <w:instrText xml:space="preserve"> ADDIN ZOTERO_ITEM CSL_CITATION {"citationID":"rLbd6QqO","properties":{"formattedCitation":"\\super 31\\uc0\\u8211{}34\\nosupersub{}","plainCitation":"31–34","noteIndex":0},"citationItems":[{"id":250,"uris":["http://zotero.org/users/16301691/items/HDUGVYMV"],"itemData":{"id":250,"type":"article-journal","abstract":"Background Cognitive behavioral stress management (CBSM) modifies individuals’ maladaptive cognition and improves their ability in managing stress. The present study was to inquire about the utility of CBSM in mental health and quality of life in patients with cervical cancer.\nMethods Totally, 172 postoperative cervical cancer patients were randomly classified into CBSM (N=86) and normal care group (N=86) to receive 8-week CBSM and normal care, correspondingly. Self-rating anxiety/depression scale (SAS/SDS), EuroQol-5 dimensions (EQ-5D), EuroQol-visual analogue scale (EQ-VAS), and quality of life questionnaire-core 30 (QLQC30) scores were evaluated at discharge (M0), 1st month (M1), M3, and M6 after discharge.\nResults SAS scores at M6 (P=0.003), M1 (P=0.042), and M3 (P=0.010), and the proportion of patients with SAS-defined anxiety at M3 (P=0.040) and M6 (P=0.019) were reduced in CBSM group versus normal care group. SDS scores at M3 (P=0.020) and M6 (P=0.016), and the proportion of patients with SDS-defined depression at M6 (P=0.036) was descended in CBSM group versus normal care group. EQ-VAS score at M1 (P=0.044), M3 (P=0.014), and M6 (P=0.002) were increased, while EQ-5D score at M3 (P=0.030) was descended in CBSM group versus normal care group. Meanwhile, QLQ-C30 global health status score at M1 (P=0.046), M3 (P=0.037), and M6 (P=0.007), QLQ-C30 function score at M3 (P=0.033) and M6 (P=0.016) were ascended, but QLQ-C30 symptom score at M3 (P=0.042) was declined in CBSM group versus normal care group.\nConclusion CBSM is an effective intervention for decreasing anxiety and depression, and improving quality of life in patients with cervical cancer.","container-title":"Irish Journal of Medical Science (1971 -)","DOI":"10.1007/s11845-023-03501-8","ISSN":"0021-1265, 1863-4362","issue":"2","journalAbbreviation":"Ir J Med Sci","language":"en","page":"595-604","source":"DOI.org (Crossref)","title":"Cognitive behavioral stress management is an effective intervention to relieve anxiety and depression, improve the quality of life in patients with cervical cancer","volume":"193","author":[{"family":"Yuan","given":"Yufan"},{"family":"Liu","given":"Xiaojing"},{"family":"Yin","given":"Cui"},{"family":"Shi","given":"Liyuan"},{"family":"Ye","given":"Xuekui"}],"issued":{"date-parts":[["2024",4]]}}},{"id":245,"uris":["http://zotero.org/users/16301691/items/4FIDJ2LQ"],"itemData":{"id":245,"type":"article-journal","abstract":"Background: As patients with cervical cancer and precancerous lesions can be diagnosed at early stage and live longer, it is imperative to understand their health-related quality of life so that better cancer-related policies could be promoted and reasonable distribution of limited resources could be implemented. We conducted a crosssectional study in the Third Affiliated Hospital of Kunming Medical University to assess the health-related quality of life in our targeted population. Due to the characteristics of Yunnan nationality, our study population includes both Han people and ethnic minorities.\nMethods: A cross-sectional study was conducted from January 2019 to December 2020, and 300 patients were selected, who were initially diagnosed with cervical cancer and cervical intraepithelial neoplasia (CIN) pathologically. EQ-5D questionnaire was used to evaluate their quality of life.\nResults: Patients in Han and ethnic minorities showed good comparability. EQ-5D VAS score was statistically significant between Han and ethnic minorities (mean, 85.42 vs. 81.01; P&lt;0.05). EQ-5D utility score was slightly different but without statistical significance between the two groups (mean, 0.959 vs. 0.932; P&gt;0.05). Nationality, economic trouble, menopause status and participation of China National Cervical Cancer Screening Program (CNCC SP) are influencing factors of HRQoL among women with cervical cancer and precancerous lesions. Besides, we also found low awareness in the CNCCSP and human papilloma virus vaccine, as well as low participation in the national screening program.\nConclusion: The results of our study imply that the difference of HRQoL does exist between Han people and ethnic minorities with cervical cancer and precancerous lesions. Health providers and health-related departments need to invest more health and financial resources to expand the awareness and participation of the screening project. More efforts should be made in underdeveloped minority areas to assure the accessibility of health resources and interventions. To mitigate economic trouble caused by the diseases, more equal insurance reimbursement should be suggested and implemented in people with or without employee insurance.","container-title":"BMC Cancer","DOI":"10.1186/s12885-021-08856-8","ISSN":"1471-2407","issue":"1","journalAbbreviation":"BMC Cancer","language":"en","page":"1110","source":"DOI.org (Crossref)","title":"The quality of life in women with cervical cancer and precancerous lesions of Han and ethnic minorities in Southwest China","volume":"21","author":[{"family":"Zhao","given":"Min"},{"family":"Pu","given":"Xin"},{"family":"Yan","given":"Yi Jun"},{"family":"Zhang","given":"Shao"},{"family":"Long","given":"Xue"},{"family":"Luo","given":"Lei"},{"family":"Li","given":"Zheng"}],"issued":{"date-parts":[["2021",12]]}}},{"id":153,"uris":["http://zotero.org/users/16301691/items/4JSK336C"],"itemData":{"id":153,"type":"article-journal","abstract":"Background: Cervical cancer is the fourth most common cancer in women, with an estimated 600,000 new cases and 340,000 deaths worldwide in 2020. However, there remains limited understanding of the association between individual socioeconomic status, clinical characteristics, and health-related quality of life (HRQoL) of women with cervical precancerous lesions. This study investigates socioeconomic and clinical variations in HRQoL of women with cervical precancerous lesions and cervical cancer in Yunnan Province, China. Methods: The present study employed a cross-sectional survey design. An EuroQol Five Dimensions Five Level (EQ-5D-5L) questionnaire was used to assess HRQoL of 400 patients with cervical precancerous lesions and cervical cancer in Yunnan Province, China, from 2019 to 2020. Analysis of variance (ANOVA) and independent samples t-tests were performed to identify the independent variables associated with EQ-5D-5L utility scores and visual analogue scale (VAS) scores. Predictors of utility scores were confirmed using a Tobit regression model. Results: The mean EQ-5D-5L utility scores of cervical precancerous lesions and cervical cancer patients was 0.939 (standard deviation (SD), 0.104), and the mean VAS score was 80.84 (SD, 16.551). Patients aged 40–59 years (β = –0.037, p = 0.005), patients who were not aware of the human papillomavirus (HPV) vaccine (β = –0.032, p = 0.004), and patients who underwent radical hysterectomy (β = –0.036, p = 0.006) had significantly lower utility scores, whereas having high monthly household income (β = 0.023, p = 0.033) was significantly associated with higher EQ-5D-5L utility scores. Age (p = 0.023) was statistically significant in differences in patients’ VAS scores. Anxiety/depression was the most frequently reported issue (35.75%) among participants. Conclusions: Future cervical cancer prevention and treatment guidelines should focus on low-income women, women aged 40–59 years, and those lacking knowledge about cervical cancer prevention.","container-title":"Clinical and Experimental Obstetrics &amp; Gynecology","DOI":"10.31083/j.ceog5008161","ISSN":"0390-6663, 2709-0094","issue":"8","journalAbbreviation":"Clin. Exp. Obstet. Gynecol.","language":"en","license":"https://creativecommons.org/licenses/by/4.0/","page":"161","source":"DOI.org (Crossref)","title":"Health-Related Quality of Life with Cervical Cancer and Precancer: A Cross-Sectional Study in Yunnan Province, China","title-short":"Health-Related Quality of Life with Cervical Cancer and Precancer","volume":"50","author":[{"family":"Zhao","given":"Min"},{"family":"Zhang","given":"Meng-Jiao"},{"family":"He","given":"Lian-Ju"},{"family":"Zuo","given":"Chun-Mei"},{"family":"Ding","given":"Song-Rui"},{"family":"Golden","given":"Allison Rabkin"},{"family":"Cai","given":"Le"}],"issued":{"date-parts":[["2023",8,2]]}}},{"id":149,"uris":["http://zotero.org/users/16301691/items/45ZKI5PD"],"itemData":{"id":149,"type":"article-journal","container-title":"Chinese Journal of Cancer","DOI":"10.5732/cjc.013.10139","ISSN":"1000467X, 1944446X","journalAbbreviation":"Chin J Cancer","source":"DOI.org (Crossref)","title":"Quality of life in women with cervical precursor lesions and cancer: a prospective, 6-month, hospital-based study in China","title-short":"Quality of life in women with cervical precursor lesions and cancer","URL":"http://www.cjcsysu.cn/abstract_AOP.asp?fr=doi&amp;id=13-139","author":[{"family":"Zhao","given":"Zhi-Mei"},{"family":"Pan","given":"Xiong-Fei"},{"family":"Lv","given":"Si-Han"},{"family":"Xie","given":"Yao"},{"family":"Zhang","given":"Shao-Kai"},{"family":"Qiao","given":"You-Lin"},{"family":"Qi","given":"Xiao-Rong"},{"family":"Yang","given":"Chun-Xia"},{"family":"Zhao","given":"Fang-Hui"}],"accessed":{"date-parts":[["2025",9,27]]},"issued":{"date-parts":[["2014",4,4]]}}}],"schema":"https://github.com/citation-style-language/schema/raw/master/csl-citation.json"} </w:instrText>
            </w:r>
            <w:r>
              <w:rPr>
                <w:rFonts w:ascii="Times New Roman" w:eastAsia="Times New Roman" w:hAnsi="Times New Roman" w:cs="Times New Roman"/>
                <w:color w:val="000000" w:themeColor="text1"/>
              </w:rPr>
              <w:fldChar w:fldCharType="separate"/>
            </w:r>
            <w:r w:rsidRPr="00671D99">
              <w:rPr>
                <w:rFonts w:ascii="Times New Roman" w:hAnsi="Times New Roman" w:cs="Times New Roman"/>
                <w:kern w:val="0"/>
                <w:sz w:val="22"/>
                <w:vertAlign w:val="superscript"/>
              </w:rPr>
              <w:t>31–34</w:t>
            </w:r>
            <w:r>
              <w:rPr>
                <w:rFonts w:ascii="Times New Roman" w:eastAsia="Times New Roman" w:hAnsi="Times New Roman" w:cs="Times New Roman"/>
                <w:color w:val="000000" w:themeColor="text1"/>
              </w:rPr>
              <w:fldChar w:fldCharType="end"/>
            </w:r>
          </w:p>
        </w:tc>
        <w:tc>
          <w:tcPr>
            <w:tcW w:w="1399"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741BC713" w14:textId="77777777" w:rsidR="00662B4F" w:rsidRPr="00CB238A" w:rsidRDefault="00662B4F" w:rsidP="00AE7158">
            <w:pPr>
              <w:spacing w:before="240"/>
              <w:ind w:left="140" w:right="140"/>
              <w:jc w:val="center"/>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4</w:t>
            </w:r>
          </w:p>
        </w:tc>
        <w:tc>
          <w:tcPr>
            <w:tcW w:w="3419"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68B1095A" w14:textId="77777777" w:rsidR="00662B4F" w:rsidRPr="00CB238A" w:rsidRDefault="00662B4F" w:rsidP="00AE7158">
            <w:pPr>
              <w:spacing w:before="240"/>
              <w:ind w:left="140" w:right="140"/>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0.90 (CI; 0.84-0.97), I</w:t>
            </w:r>
            <w:r w:rsidRPr="00D66977">
              <w:rPr>
                <w:rFonts w:ascii="Times New Roman" w:eastAsia="Times New Roman" w:hAnsi="Times New Roman" w:cs="Times New Roman"/>
                <w:color w:val="000000" w:themeColor="text1"/>
                <w:vertAlign w:val="superscript"/>
              </w:rPr>
              <w:t>2</w:t>
            </w:r>
            <w:r w:rsidRPr="00CB238A">
              <w:rPr>
                <w:rFonts w:ascii="Times New Roman" w:eastAsia="Times New Roman" w:hAnsi="Times New Roman" w:cs="Times New Roman"/>
                <w:color w:val="000000" w:themeColor="text1"/>
              </w:rPr>
              <w:t>: 95.5%</w:t>
            </w:r>
          </w:p>
        </w:tc>
        <w:tc>
          <w:tcPr>
            <w:tcW w:w="4103"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6AC0BFCC" w14:textId="77777777" w:rsidR="00662B4F" w:rsidRPr="00CB238A" w:rsidRDefault="00662B4F" w:rsidP="00AE7158">
            <w:pPr>
              <w:spacing w:before="240"/>
              <w:ind w:left="140" w:right="140"/>
              <w:jc w:val="both"/>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NA</w:t>
            </w:r>
          </w:p>
        </w:tc>
      </w:tr>
      <w:tr w:rsidR="00662B4F" w:rsidRPr="00CB238A" w14:paraId="47B62396" w14:textId="77777777" w:rsidTr="00AE7158">
        <w:trPr>
          <w:trHeight w:val="1081"/>
        </w:trPr>
        <w:tc>
          <w:tcPr>
            <w:tcW w:w="167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0F3A0386" w14:textId="77777777" w:rsidR="00662B4F" w:rsidRPr="00CB238A" w:rsidRDefault="00662B4F" w:rsidP="00AE7158">
            <w:pPr>
              <w:spacing w:before="240"/>
              <w:ind w:left="140" w:right="140"/>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Ethiopia</w:t>
            </w:r>
            <w:r>
              <w:rPr>
                <w:rFonts w:ascii="Times New Roman" w:eastAsia="Times New Roman" w:hAnsi="Times New Roman" w:cs="Times New Roman"/>
                <w:color w:val="000000" w:themeColor="text1"/>
              </w:rPr>
              <w:fldChar w:fldCharType="begin"/>
            </w:r>
            <w:r>
              <w:rPr>
                <w:rFonts w:ascii="Times New Roman" w:eastAsia="Times New Roman" w:hAnsi="Times New Roman" w:cs="Times New Roman"/>
                <w:color w:val="000000" w:themeColor="text1"/>
              </w:rPr>
              <w:instrText xml:space="preserve"> ADDIN ZOTERO_ITEM CSL_CITATION {"citationID":"1yEOT4EH","properties":{"formattedCitation":"\\super 13,16\\nosupersub{}","plainCitation":"13,16","noteIndex":0},"citationItems":[{"id":243,"uris":["http://zotero.org/users/16301691/items/MGHTJ9U2"],"itemData":{"id":243,"type":"article-journal","abstract":"Background: Cancer of the cervix is the most frequent cancer among women in Ethiopia. The disease burden and its treatment adversely affects patients’ health-related quality of life (HRQoL). We aimed to investigate the HRQoL and its predictors among cervical cancer patients in Ethiopia.\nMethods: A hospital-based cross-sectional study was conducted from January to June 2018 at the oncology unit of Tikur Anbessa Specialized Hospital, Addis Ababa, Ethiopia. A total of 404 cervical cancer patients were interviewed using validated Amharic version of the European Organization for Research and Treatment of Cancer module (EORTC QLQ-C30), cervical cancer module (EORTC QLQ-CX24), and Euro Quality of Life Group’s 5-Domain Questionnaires 5-Levels (EQ-5D) questionnaires. ANOVA test was used to determine the effect of patients’ characteristics on mean scores of the different domains of HRQoL and stepwise multivariable logistic regression was performed to identify predictors of HRQoL. Coefficients of level-specific utility values obtained from a hybrid regression model for the Ethiopian general population were used to compute utility.\nResults: The mean age of patients was 52.1 ± 10.4 years and 379 (93.8%) of the patients were receiving service at the outpatient clinic. About one-third (35%) of patients were diagnosed with stage IV cervical cancer. Mean global health status/QoL, mean utility and visual analog scale scores were 48.3 ± 23.77, 0.77 and 65.7 ± 20.83, respectively. Physical functioning (AOR = 4.98, 95% CI:2.16–11.49), emotional functioning (AOR = 5.25, 95% CI:2.26–12.17), pain (AOR = 5.79, 95% CI:2.30–14.57), and symptom experience (AOR = 4.58, 95% CI:1.95–10.79) were associated with patients’ HRQoL.\nConclusions: Cervical cancer significantly affects patient’s HRQoL and hence, efforts to improve HRQoL should be commenced especially in terms of physical and emotional functioning, pain, and symptom experience.","container-title":"Health and Quality of Life Outcomes","DOI":"10.1186/s12955-020-01319-x","ISSN":"1477-7525","issue":"1","journalAbbreviation":"Health Qual Life Outcomes","language":"en","page":"72","source":"DOI.org (Crossref)","title":"Health-related quality of life and associated factors among cervical cancer patients at Tikur Anbessa specialized hospital, Addis Ababa, Ethiopia","volume":"18","author":[{"family":"Araya","given":"Liya Teklu"},{"family":"Fenta","given":"Teferi Gedif"},{"family":"Sander","given":"Beate"},{"family":"Gebremariam","given":"Girma Tekle"},{"family":"Gebretekle","given":"Gebremedhin Beedemariam"}],"issued":{"date-parts":[["2020",12]]}}},{"id":234,"uris":["http://zotero.org/users/16301691/items/N8YWR2W6"],"itemData":{"id":234,"type":"article-journal","abstract":"Background Despite being a widely used generic measure of health-related quality of life worldwide, there is limited evidence on the psychometric properties of the EuroQoL Five-dimensions five level (EQ-5D) among cervical cancer patients in Ethiopia.\nObjective To evaluate psychometric properties of the Amharic version of EQ-5D among Ethiopian cervical cancer patients.\nMethods A longitudinal survey of cervical cancer patients receiving treatment at two Ethiopian tertiary care facilities was conducted from March 2022 to July 2023. Participants completed the EQ-5D and the European Organization for Research and Therapy of Cancer (EORTC QLQ-C30) at baseline and after three months on treatment. Effect size and standardized response mean were used to assess responsiveness. Anchor-based and distribution-based methods were used to calculate the minimal clinically important difference (MCID). Minimal detectable change (MDC) ratios were computed at the individual and group levels. Statistical significance was determined at p &lt; 0.05.\nResults Three hundred seventy-one patients completed the survey at baseline and follow-up with a mean age of 49.72 (10.80) years. The majority (268,73%) of the patients had early-stage cancer. The EQ-5D index and EQ VAS scores respectively improved by 0.04 and 7.0 post-treatment.The physical domains of EORTC QLQ-C30 had showed high correlation with physical dimensions of EQ-5D (r &gt; 0.6) and the instrument showed good discriminate validity between patients with different health states. The effect size ranged between − 0.12 and 0.60 for the EQ-5D index value and − 0.12 to 1.16 for the EQ VAS, indicating small to large responsiveness. The average (range) MCID value of the EQ-5D index was 0.10–0.15. The findings showed that MCID to MDC ratios at the group level were more clinically meaningful than the individual level.\nConclusion The EQ-5D effectively detected changes and discriminate patients with different levels of health. While group-level MCIDs were established in this study, further studies are recommended to prove its usefulness at the individual-level.","container-title":"Health and Quality of Life Outcomes","DOI":"10.1186/s12955-024-02305-3","ISSN":"1477-7525","issue":"1","journalAbbreviation":"Health Qual Life Outcomes","language":"en","page":"98","source":"DOI.org (Crossref)","title":"The psychometric properties of the amharic version of EuroQoL five-dimensions-five level among Ethiopian cervical cancer patients","volume":"22","author":[{"family":"Gebremariam","given":"Girma Tekle"},{"family":"Gebretekle","given":"Gebremedhin Beedemariam"},{"family":"Tigneh","given":"Wondemagegnhu"},{"family":"Gashawbeza","given":"Biruck"},{"family":"Belayneh","given":"Alemu"},{"family":"Mengesha","given":"Abdu"},{"family":"Welie","given":"Abraham G."},{"family":"Ali","given":"Eskinder Eshetu"}],"issued":{"date-parts":[["2024",11,14]]}}}],"schema":"https://github.com/citation-style-language/schema/raw/master/csl-citation.json"} </w:instrText>
            </w:r>
            <w:r>
              <w:rPr>
                <w:rFonts w:ascii="Times New Roman" w:eastAsia="Times New Roman" w:hAnsi="Times New Roman" w:cs="Times New Roman"/>
                <w:color w:val="000000" w:themeColor="text1"/>
              </w:rPr>
              <w:fldChar w:fldCharType="separate"/>
            </w:r>
            <w:r w:rsidRPr="00671D99">
              <w:rPr>
                <w:rFonts w:ascii="Times New Roman" w:hAnsi="Times New Roman" w:cs="Times New Roman"/>
                <w:kern w:val="0"/>
                <w:sz w:val="22"/>
                <w:vertAlign w:val="superscript"/>
              </w:rPr>
              <w:t>13,16</w:t>
            </w:r>
            <w:r>
              <w:rPr>
                <w:rFonts w:ascii="Times New Roman" w:eastAsia="Times New Roman" w:hAnsi="Times New Roman" w:cs="Times New Roman"/>
                <w:color w:val="000000" w:themeColor="text1"/>
              </w:rPr>
              <w:fldChar w:fldCharType="end"/>
            </w:r>
          </w:p>
        </w:tc>
        <w:tc>
          <w:tcPr>
            <w:tcW w:w="1399"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3FA5EF7D" w14:textId="77777777" w:rsidR="00662B4F" w:rsidRPr="00CB238A" w:rsidRDefault="00662B4F" w:rsidP="00AE7158">
            <w:pPr>
              <w:spacing w:before="240"/>
              <w:ind w:left="140" w:right="140"/>
              <w:jc w:val="center"/>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2</w:t>
            </w:r>
          </w:p>
        </w:tc>
        <w:tc>
          <w:tcPr>
            <w:tcW w:w="3419"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5BE17702" w14:textId="77777777" w:rsidR="00662B4F" w:rsidRPr="00CB238A" w:rsidRDefault="00662B4F" w:rsidP="00AE7158">
            <w:pPr>
              <w:spacing w:before="240"/>
              <w:ind w:left="140" w:right="140"/>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0.89 (CI; 0,88 – 0.91)</w:t>
            </w:r>
          </w:p>
        </w:tc>
        <w:tc>
          <w:tcPr>
            <w:tcW w:w="4103"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739F7771" w14:textId="77777777" w:rsidR="00662B4F" w:rsidRPr="00CB238A" w:rsidRDefault="00662B4F" w:rsidP="00AE7158">
            <w:pPr>
              <w:spacing w:before="240"/>
              <w:ind w:left="140" w:right="140"/>
              <w:jc w:val="both"/>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66.27 (CI; 64.96 –67.57)</w:t>
            </w:r>
          </w:p>
        </w:tc>
      </w:tr>
      <w:tr w:rsidR="00662B4F" w:rsidRPr="00CB238A" w14:paraId="22EB3B3F" w14:textId="77777777" w:rsidTr="00AE7158">
        <w:trPr>
          <w:trHeight w:val="431"/>
        </w:trPr>
        <w:tc>
          <w:tcPr>
            <w:tcW w:w="167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317FFCF2" w14:textId="77777777" w:rsidR="00662B4F" w:rsidRPr="00CB238A" w:rsidRDefault="00662B4F" w:rsidP="00AE7158">
            <w:pPr>
              <w:spacing w:before="240"/>
              <w:ind w:left="140" w:right="140"/>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Germany</w:t>
            </w:r>
            <w:r>
              <w:rPr>
                <w:rFonts w:ascii="Times New Roman" w:eastAsia="Times New Roman" w:hAnsi="Times New Roman" w:cs="Times New Roman"/>
                <w:color w:val="000000" w:themeColor="text1"/>
              </w:rPr>
              <w:fldChar w:fldCharType="begin"/>
            </w:r>
            <w:r>
              <w:rPr>
                <w:rFonts w:ascii="Times New Roman" w:eastAsia="Times New Roman" w:hAnsi="Times New Roman" w:cs="Times New Roman"/>
                <w:color w:val="000000" w:themeColor="text1"/>
              </w:rPr>
              <w:instrText xml:space="preserve"> ADDIN ZOTERO_ITEM CSL_CITATION {"citationID":"ikNhtAN9","properties":{"formattedCitation":"\\super 17\\nosupersub{}","plainCitation":"17","noteIndex":0},"citationItems":[{"id":249,"uris":["http://zotero.org/users/16301691/items/S2MSRBIM"],"itemData":{"id":249,"type":"article-journal","container-title":"ANTICANCER RESEARCH","language":"en","source":"Zotero","title":"Health Utilities in Gynecological Oncology and Mastology in Germany","author":[{"family":"Hildebrandt","given":"Thomas"},{"family":"Thiel","given":"Falk C"},{"family":"Fasching","given":"Peter A"},{"family":"Graf","given":"Christiane"},{"family":"Bani","given":"Mayada R"},{"family":"Loehberg","given":"Christian R"},{"family":"Schrauder","given":"Michael G"},{"family":"Jud","given":"Sebastian M"},{"family":"Hack","given":"Carolin C"},{"family":"Beckmann","given":"Matthias W"},{"family":"Lux","given":"Michael P"}],"issued":{"date-parts":[["2014"]]}}}],"schema":"https://github.com/citation-style-language/schema/raw/master/csl-citation.json"} </w:instrText>
            </w:r>
            <w:r>
              <w:rPr>
                <w:rFonts w:ascii="Times New Roman" w:eastAsia="Times New Roman" w:hAnsi="Times New Roman" w:cs="Times New Roman"/>
                <w:color w:val="000000" w:themeColor="text1"/>
              </w:rPr>
              <w:fldChar w:fldCharType="separate"/>
            </w:r>
            <w:r w:rsidRPr="00671D99">
              <w:rPr>
                <w:rFonts w:ascii="Times New Roman" w:hAnsi="Times New Roman" w:cs="Times New Roman"/>
                <w:kern w:val="0"/>
                <w:sz w:val="22"/>
                <w:vertAlign w:val="superscript"/>
              </w:rPr>
              <w:t>17</w:t>
            </w:r>
            <w:r>
              <w:rPr>
                <w:rFonts w:ascii="Times New Roman" w:eastAsia="Times New Roman" w:hAnsi="Times New Roman" w:cs="Times New Roman"/>
                <w:color w:val="000000" w:themeColor="text1"/>
              </w:rPr>
              <w:fldChar w:fldCharType="end"/>
            </w:r>
          </w:p>
        </w:tc>
        <w:tc>
          <w:tcPr>
            <w:tcW w:w="1399"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1617A662" w14:textId="77777777" w:rsidR="00662B4F" w:rsidRPr="00CB238A" w:rsidRDefault="00662B4F" w:rsidP="00AE7158">
            <w:pPr>
              <w:spacing w:before="240"/>
              <w:ind w:left="140" w:right="140"/>
              <w:jc w:val="center"/>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1</w:t>
            </w:r>
          </w:p>
        </w:tc>
        <w:tc>
          <w:tcPr>
            <w:tcW w:w="3419"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2456C89B" w14:textId="77777777" w:rsidR="00662B4F" w:rsidRPr="00CB238A" w:rsidRDefault="00662B4F" w:rsidP="00AE7158">
            <w:pPr>
              <w:spacing w:before="240"/>
              <w:ind w:left="140" w:right="140"/>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NA</w:t>
            </w:r>
          </w:p>
        </w:tc>
        <w:tc>
          <w:tcPr>
            <w:tcW w:w="4103"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305AB555" w14:textId="77777777" w:rsidR="00662B4F" w:rsidRPr="00CB238A" w:rsidRDefault="00662B4F" w:rsidP="00AE7158">
            <w:pPr>
              <w:spacing w:before="240"/>
              <w:ind w:left="140" w:right="140"/>
              <w:jc w:val="both"/>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52.5 (CI; 44.18 – 60.82)</w:t>
            </w:r>
          </w:p>
        </w:tc>
      </w:tr>
      <w:tr w:rsidR="00662B4F" w:rsidRPr="00CB238A" w14:paraId="64EBF9E6" w14:textId="77777777" w:rsidTr="00AE7158">
        <w:trPr>
          <w:trHeight w:val="431"/>
        </w:trPr>
        <w:tc>
          <w:tcPr>
            <w:tcW w:w="167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354CB0A9" w14:textId="77777777" w:rsidR="00662B4F" w:rsidRPr="00CB238A" w:rsidRDefault="00662B4F" w:rsidP="00AE7158">
            <w:pPr>
              <w:spacing w:before="240"/>
              <w:ind w:left="140" w:right="140"/>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India</w:t>
            </w:r>
            <w:r>
              <w:rPr>
                <w:rFonts w:ascii="Times New Roman" w:eastAsia="Times New Roman" w:hAnsi="Times New Roman" w:cs="Times New Roman"/>
                <w:color w:val="000000" w:themeColor="text1"/>
              </w:rPr>
              <w:fldChar w:fldCharType="begin"/>
            </w:r>
            <w:r>
              <w:rPr>
                <w:rFonts w:ascii="Times New Roman" w:eastAsia="Times New Roman" w:hAnsi="Times New Roman" w:cs="Times New Roman"/>
                <w:color w:val="000000" w:themeColor="text1"/>
              </w:rPr>
              <w:instrText xml:space="preserve"> ADDIN ZOTERO_ITEM CSL_CITATION {"citationID":"qFdYADm5","properties":{"formattedCitation":"\\super 9\\nosupersub{}","plainCitation":"9","noteIndex":0},"citationItems":[{"id":161,"uris":["http://zotero.org/users/16301691/items/SYQ2LDYA"],"itemData":{"id":161,"type":"article-journal","container-title":"International Journal of Gynecological Cancer","DOI":"10.1136/ijgc-2020-001455","ISSN":"1048891X","issue":"12","journalAbbreviation":"International Journal of Gynecological Cancer","language":"en","page":"1887-1892","source":"DOI.org (Crossref)","title":"Health-related quality of life among cervical cancer patients in India","volume":"30","author":[{"family":"Jyani","given":"Gaurav"},{"family":"Chauhan","given":"Akashdeep Singh"},{"family":"Rai","given":"Bhavana"},{"family":"Ghoshal","given":"Sushmita"},{"family":"Srinivasan","given":"Radhika"},{"family":"Prinja","given":"Shankar"}],"issued":{"date-parts":[["2020",12]]}}}],"schema":"https://github.com/citation-style-language/schema/raw/master/csl-citation.json"} </w:instrText>
            </w:r>
            <w:r>
              <w:rPr>
                <w:rFonts w:ascii="Times New Roman" w:eastAsia="Times New Roman" w:hAnsi="Times New Roman" w:cs="Times New Roman"/>
                <w:color w:val="000000" w:themeColor="text1"/>
              </w:rPr>
              <w:fldChar w:fldCharType="separate"/>
            </w:r>
            <w:r w:rsidRPr="00671D99">
              <w:rPr>
                <w:rFonts w:ascii="Times New Roman" w:hAnsi="Times New Roman" w:cs="Times New Roman"/>
                <w:kern w:val="0"/>
                <w:sz w:val="22"/>
                <w:vertAlign w:val="superscript"/>
              </w:rPr>
              <w:t>9</w:t>
            </w:r>
            <w:r>
              <w:rPr>
                <w:rFonts w:ascii="Times New Roman" w:eastAsia="Times New Roman" w:hAnsi="Times New Roman" w:cs="Times New Roman"/>
                <w:color w:val="000000" w:themeColor="text1"/>
              </w:rPr>
              <w:fldChar w:fldCharType="end"/>
            </w:r>
          </w:p>
        </w:tc>
        <w:tc>
          <w:tcPr>
            <w:tcW w:w="1399"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5A2215E4" w14:textId="77777777" w:rsidR="00662B4F" w:rsidRPr="00CB238A" w:rsidRDefault="00662B4F" w:rsidP="00AE7158">
            <w:pPr>
              <w:spacing w:before="240"/>
              <w:ind w:left="140" w:right="140"/>
              <w:jc w:val="center"/>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1</w:t>
            </w:r>
          </w:p>
        </w:tc>
        <w:tc>
          <w:tcPr>
            <w:tcW w:w="3419"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68AEA524" w14:textId="77777777" w:rsidR="00662B4F" w:rsidRPr="00CB238A" w:rsidRDefault="00662B4F" w:rsidP="00AE7158">
            <w:pPr>
              <w:spacing w:before="240"/>
              <w:ind w:left="140" w:right="140"/>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0.64 (CI; 0.64 – 0.65)</w:t>
            </w:r>
          </w:p>
        </w:tc>
        <w:tc>
          <w:tcPr>
            <w:tcW w:w="4103"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0F0243B4" w14:textId="77777777" w:rsidR="00662B4F" w:rsidRPr="00CB238A" w:rsidRDefault="00662B4F" w:rsidP="00AE7158">
            <w:pPr>
              <w:spacing w:before="240"/>
              <w:ind w:left="140" w:right="140"/>
              <w:jc w:val="both"/>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67.6 (CI; 67.04 – 68.16)</w:t>
            </w:r>
          </w:p>
        </w:tc>
      </w:tr>
      <w:tr w:rsidR="00662B4F" w:rsidRPr="00CB238A" w14:paraId="0075CEFA" w14:textId="77777777" w:rsidTr="00AE7158">
        <w:trPr>
          <w:trHeight w:val="431"/>
        </w:trPr>
        <w:tc>
          <w:tcPr>
            <w:tcW w:w="167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4BDEDE85" w14:textId="77777777" w:rsidR="00662B4F" w:rsidRPr="00CB238A" w:rsidRDefault="00662B4F" w:rsidP="00AE7158">
            <w:pPr>
              <w:spacing w:before="240"/>
              <w:ind w:left="140" w:right="140"/>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Netherlands</w:t>
            </w:r>
            <w:r>
              <w:rPr>
                <w:rFonts w:ascii="Times New Roman" w:eastAsia="Times New Roman" w:hAnsi="Times New Roman" w:cs="Times New Roman"/>
                <w:color w:val="000000" w:themeColor="text1"/>
              </w:rPr>
              <w:fldChar w:fldCharType="begin"/>
            </w:r>
            <w:r>
              <w:rPr>
                <w:rFonts w:ascii="Times New Roman" w:eastAsia="Times New Roman" w:hAnsi="Times New Roman" w:cs="Times New Roman"/>
                <w:color w:val="000000" w:themeColor="text1"/>
              </w:rPr>
              <w:instrText xml:space="preserve"> ADDIN ZOTERO_ITEM CSL_CITATION {"citationID":"M7Ff7JQ7","properties":{"formattedCitation":"\\super 20\\nosupersub{}","plainCitation":"20","noteIndex":0},"citationItems":[{"id":237,"uris":["http://zotero.org/users/16301691/items/G22WE225"],"itemData":{"id":237,"type":"article-journal","abstract":"Purpose: In a population-based sample of cervical cancer survivors, health-related quality of life (HRQoL) was assessed 2–10 years postdiagnosis.\nMethods and Materials: All patients given a diagnosis of cervical cancer in 1995–2003 in the Eindhoven region, The Netherlands, and alive after Jan 2006 were identiﬁed through the cancer registry. Generic HRQoL (36-Item ShortForm Health Survey, EQ-5D), cervical cancer–speciﬁc HRQoL (European Organization for Research and Treatment of Cancer Quality-of-Life questionnaire cervical cancer module), and anxiety (6-item State Trait Anxiety Inventory) were assessed and compared with a reference population (n = 349). Data for tumor characteristics at diagnosis and disease progression were available.\nResults: A total of 291 women responded (69%), with a mean age of 53 ± 13 (SD) years (range, 31–88 years). Treatment had consisted of surgery (n = 195) or a combination of therapies (n = 75); one woman had not been treated. Of all women, 85% were clinically disease free, 2% had a recurrence/metastasis, and in 13%, this was unknown. After controlling for background characteristics (age, education, job and marital status, having children, and country of birth), generic HRQoL scale scores were similar to the reference population, except for worse mental health in survivors. The most frequent symptoms were crampy pain in the abdomen or belly (17%), urinary leakage (15%), menopausal symptoms (18%), and problems with sexual activity. Compared with the 6–10-year survivors, more sexual worry and worse body image were reported by the 2–5-year survivors. Compared with surgery only, especially primary radiotherapy was associated with an increased frequency of treatment-related side effects, also after controlling for age and disease stage at diagnosis and follow-up.\nConclusions: Most cervical cancer survivors were coping well, although their mental health was worse than in the reference population. Even after 2–10 years, radiotherapy was associated with an increased frequency of treatment-related side effects. Ó 2009 Elsevier Inc.","container-title":"International Journal of Radiation Oncology*Biology*Physics","DOI":"10.1016/j.ijrobp.2008.06.1905","ISSN":"03603016","issue":"5","journalAbbreviation":"International Journal of Radiation Oncology*Biology*Physics","language":"en","license":"https://www.elsevier.com/tdm/userlicense/1.0/","page":"1501-1509","source":"DOI.org (Crossref)","title":"Health-Related Quality of Life in Cervical Cancer Survivors: A Population-Based Survey","title-short":"Health-Related Quality of Life in Cervical Cancer Survivors","volume":"73","author":[{"family":"Korfage","given":"Ida J."},{"family":"Essink-Bot","given":"Marie-Louise"},{"family":"Mols","given":"Floortje"},{"family":"Van De Poll-Franse","given":"Lonneke"},{"family":"Kruitwagen","given":"Roy"},{"family":"Van Ballegooijen","given":"Marjolein"}],"issued":{"date-parts":[["2009",4]]}}}],"schema":"https://github.com/citation-style-language/schema/raw/master/csl-citation.json"} </w:instrText>
            </w:r>
            <w:r>
              <w:rPr>
                <w:rFonts w:ascii="Times New Roman" w:eastAsia="Times New Roman" w:hAnsi="Times New Roman" w:cs="Times New Roman"/>
                <w:color w:val="000000" w:themeColor="text1"/>
              </w:rPr>
              <w:fldChar w:fldCharType="separate"/>
            </w:r>
            <w:r w:rsidRPr="00671D99">
              <w:rPr>
                <w:rFonts w:ascii="Times New Roman" w:hAnsi="Times New Roman" w:cs="Times New Roman"/>
                <w:kern w:val="0"/>
                <w:sz w:val="22"/>
                <w:vertAlign w:val="superscript"/>
              </w:rPr>
              <w:t>20</w:t>
            </w:r>
            <w:r>
              <w:rPr>
                <w:rFonts w:ascii="Times New Roman" w:eastAsia="Times New Roman" w:hAnsi="Times New Roman" w:cs="Times New Roman"/>
                <w:color w:val="000000" w:themeColor="text1"/>
              </w:rPr>
              <w:fldChar w:fldCharType="end"/>
            </w:r>
          </w:p>
        </w:tc>
        <w:tc>
          <w:tcPr>
            <w:tcW w:w="1399"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400B78B8" w14:textId="77777777" w:rsidR="00662B4F" w:rsidRPr="00CB238A" w:rsidRDefault="00662B4F" w:rsidP="00AE7158">
            <w:pPr>
              <w:spacing w:before="240"/>
              <w:ind w:left="140" w:right="140"/>
              <w:jc w:val="center"/>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1</w:t>
            </w:r>
          </w:p>
        </w:tc>
        <w:tc>
          <w:tcPr>
            <w:tcW w:w="3419"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132313F9" w14:textId="77777777" w:rsidR="00662B4F" w:rsidRPr="00CB238A" w:rsidRDefault="00662B4F" w:rsidP="00AE7158">
            <w:pPr>
              <w:spacing w:before="240"/>
              <w:ind w:left="140" w:right="140"/>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NA</w:t>
            </w:r>
          </w:p>
        </w:tc>
        <w:tc>
          <w:tcPr>
            <w:tcW w:w="4103"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43C1E4DD" w14:textId="77777777" w:rsidR="00662B4F" w:rsidRPr="00CB238A" w:rsidRDefault="00662B4F" w:rsidP="00AE7158">
            <w:pPr>
              <w:spacing w:before="240"/>
              <w:ind w:left="140" w:right="140"/>
              <w:jc w:val="both"/>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84.7 (CI; 82.99 – 87.41)</w:t>
            </w:r>
          </w:p>
        </w:tc>
      </w:tr>
      <w:tr w:rsidR="00662B4F" w:rsidRPr="00CB238A" w14:paraId="51578637" w14:textId="77777777" w:rsidTr="00AE7158">
        <w:trPr>
          <w:trHeight w:val="431"/>
        </w:trPr>
        <w:tc>
          <w:tcPr>
            <w:tcW w:w="167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4291F462" w14:textId="77777777" w:rsidR="00662B4F" w:rsidRPr="00CB238A" w:rsidRDefault="00662B4F" w:rsidP="00AE7158">
            <w:pPr>
              <w:spacing w:before="240"/>
              <w:ind w:left="140" w:right="140"/>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poland</w:t>
            </w:r>
            <w:r>
              <w:rPr>
                <w:rFonts w:ascii="Times New Roman" w:eastAsia="Times New Roman" w:hAnsi="Times New Roman" w:cs="Times New Roman"/>
                <w:color w:val="000000" w:themeColor="text1"/>
              </w:rPr>
              <w:fldChar w:fldCharType="begin"/>
            </w:r>
            <w:r>
              <w:rPr>
                <w:rFonts w:ascii="Times New Roman" w:eastAsia="Times New Roman" w:hAnsi="Times New Roman" w:cs="Times New Roman"/>
                <w:color w:val="000000" w:themeColor="text1"/>
              </w:rPr>
              <w:instrText xml:space="preserve"> ADDIN ZOTERO_ITEM CSL_CITATION {"citationID":"Yx5gckrj","properties":{"formattedCitation":"\\super 21\\nosupersub{}","plainCitation":"21","noteIndex":0},"citationItems":[{"id":240,"uris":["http://zotero.org/users/16301691/items/5K2HPQDS"],"itemData":{"id":240,"type":"article-journal","abstract":"Abstract\n            The oncological treatment can significantly affect patients’ health-related quality of life (HRQoL), which should be monitored to ensure our patients’ well-being. The often-used HRQoL measurer is the quality-adjusted life-year (QALY) indicator of the disease burden, describing both quality and quantity of life lived. The main aim of the study was to discuss the methodology and usefulness of evaluating QALYs using the HRQoL questionnaires: EuroQoL (EQ)-5 dimensions-3 levels (EQ-5D-3L) and EQ visual analogue scale (EQ-VAS) in 32 cervical cancer patients. We obtained the questionnaire and calculated QALYs based on the Gross Domestic Product (GDP) method. In our study, the total scoring of the EQ-Index, EQ-VAS evaluation was 2620 and 2409 points, respectively, which corresponds with the QALYs value of 26.2 and 24.9, respectively. We expressed the QALYs outcome into the economic equivalent of nearly 900,000 US dollars (USD) as the total health profit for both the patients and the healthcare system. Obtaining the QALY factor can help establish the medical management’s influence on the patients’ HRQoL and improve the healthcare services to ensure the best health outcomes.","container-title":"Scientific Reports","DOI":"10.1038/s41598-022-17942-1","ISSN":"2045-2322","issue":"1","journalAbbreviation":"Sci Rep","language":"en","page":"13562","source":"DOI.org (Crossref)","title":"The quality-adjusted life-years in the oncological patients’ health-related quality of life","volume":"12","author":[{"family":"Kucnerowicz","given":"Karolina"},{"family":"Pietrzak","given":"Agata"},{"family":"Cholewiński","given":"Witold"},{"family":"Martenka","given":"Piotr"},{"family":"Marszałek","given":"Andrzej"},{"family":"Burchardt","given":"Ewa"},{"family":"Strzesak","given":"Erwin"}],"issued":{"date-parts":[["2022",8,9]]}}}],"schema":"https://github.com/citation-style-language/schema/raw/master/csl-citation.json"} </w:instrText>
            </w:r>
            <w:r>
              <w:rPr>
                <w:rFonts w:ascii="Times New Roman" w:eastAsia="Times New Roman" w:hAnsi="Times New Roman" w:cs="Times New Roman"/>
                <w:color w:val="000000" w:themeColor="text1"/>
              </w:rPr>
              <w:fldChar w:fldCharType="separate"/>
            </w:r>
            <w:r w:rsidRPr="00671D99">
              <w:rPr>
                <w:rFonts w:ascii="Times New Roman" w:hAnsi="Times New Roman" w:cs="Times New Roman"/>
                <w:kern w:val="0"/>
                <w:sz w:val="22"/>
                <w:vertAlign w:val="superscript"/>
              </w:rPr>
              <w:t>21</w:t>
            </w:r>
            <w:r>
              <w:rPr>
                <w:rFonts w:ascii="Times New Roman" w:eastAsia="Times New Roman" w:hAnsi="Times New Roman" w:cs="Times New Roman"/>
                <w:color w:val="000000" w:themeColor="text1"/>
              </w:rPr>
              <w:fldChar w:fldCharType="end"/>
            </w:r>
          </w:p>
        </w:tc>
        <w:tc>
          <w:tcPr>
            <w:tcW w:w="1399"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745929D8" w14:textId="77777777" w:rsidR="00662B4F" w:rsidRPr="00CB238A" w:rsidRDefault="00662B4F" w:rsidP="00AE7158">
            <w:pPr>
              <w:spacing w:before="240"/>
              <w:ind w:left="140" w:right="140"/>
              <w:jc w:val="center"/>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1</w:t>
            </w:r>
          </w:p>
        </w:tc>
        <w:tc>
          <w:tcPr>
            <w:tcW w:w="3419"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1BA72B66" w14:textId="77777777" w:rsidR="00662B4F" w:rsidRPr="00CB238A" w:rsidRDefault="00662B4F" w:rsidP="00AE7158">
            <w:pPr>
              <w:spacing w:before="240"/>
              <w:ind w:left="140" w:right="140"/>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0.80(CI; 0.73 – 0.87)</w:t>
            </w:r>
          </w:p>
        </w:tc>
        <w:tc>
          <w:tcPr>
            <w:tcW w:w="4103"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77389921" w14:textId="77777777" w:rsidR="00662B4F" w:rsidRPr="00CB238A" w:rsidRDefault="00662B4F" w:rsidP="00AE7158">
            <w:pPr>
              <w:spacing w:before="240"/>
              <w:ind w:left="140" w:right="140"/>
              <w:jc w:val="both"/>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75.00 (CI; 67.72 –82.28)</w:t>
            </w:r>
          </w:p>
        </w:tc>
      </w:tr>
      <w:tr w:rsidR="00662B4F" w:rsidRPr="00CB238A" w14:paraId="270A6253" w14:textId="77777777" w:rsidTr="00AE7158">
        <w:trPr>
          <w:trHeight w:val="431"/>
        </w:trPr>
        <w:tc>
          <w:tcPr>
            <w:tcW w:w="167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25C4D64E" w14:textId="77777777" w:rsidR="00662B4F" w:rsidRPr="00CB238A" w:rsidRDefault="00662B4F" w:rsidP="00AE7158">
            <w:pPr>
              <w:spacing w:before="240"/>
              <w:ind w:left="140" w:right="140"/>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South Korea</w:t>
            </w:r>
            <w:r>
              <w:rPr>
                <w:rFonts w:ascii="Times New Roman" w:eastAsia="Times New Roman" w:hAnsi="Times New Roman" w:cs="Times New Roman"/>
                <w:color w:val="000000" w:themeColor="text1"/>
              </w:rPr>
              <w:fldChar w:fldCharType="begin"/>
            </w:r>
            <w:r>
              <w:rPr>
                <w:rFonts w:ascii="Times New Roman" w:eastAsia="Times New Roman" w:hAnsi="Times New Roman" w:cs="Times New Roman"/>
                <w:color w:val="000000" w:themeColor="text1"/>
              </w:rPr>
              <w:instrText xml:space="preserve"> ADDIN ZOTERO_ITEM CSL_CITATION {"citationID":"kajDlDEc","properties":{"formattedCitation":"\\super 3\\nosupersub{}","plainCitation":"3","noteIndex":0},"citationItems":[{"id":151,"uris":["http://zotero.org/users/16301691/items/6YFMAH3X"],"itemData":{"id":151,"type":"article-journal","container-title":"Asian Pacific Journal of Cancer Prevention","DOI":"10.31557/APJCP.2022.23.6.1945","ISSN":"2476-762X","issue":"6","journalAbbreviation":"Asian Pac J Cancer Prev","language":"en","page":"1945-1950","source":"DOI.org (Crossref)","title":"Health-Related Quality of Life of Patients with Cervical Cancer According to the Duration of Treatment and Cancer Progression","volume":"23","author":[{"family":"Park","given":"Jooyeon"},{"family":"Kim","given":"Yunjung"},{"family":"Kim","given":"Jimin"},{"family":"Kang","given":"Sokbom"},{"family":"Kim","given":"Kidong"},{"family":"Kim","given":"Jong Hyeok"},{"family":"Moon","given":"Hye-Sung"},{"family":"Lee","given":"Eun-Ju"},{"family":"Hur","given":"Soo-Young"},{"family":"Kim","given":"Younhee"}],"issued":{"date-parts":[["2022",6,1]]}}}],"schema":"https://github.com/citation-style-language/schema/raw/master/csl-citation.json"} </w:instrText>
            </w:r>
            <w:r>
              <w:rPr>
                <w:rFonts w:ascii="Times New Roman" w:eastAsia="Times New Roman" w:hAnsi="Times New Roman" w:cs="Times New Roman"/>
                <w:color w:val="000000" w:themeColor="text1"/>
              </w:rPr>
              <w:fldChar w:fldCharType="separate"/>
            </w:r>
            <w:r w:rsidRPr="00671D99">
              <w:rPr>
                <w:rFonts w:ascii="Times New Roman" w:hAnsi="Times New Roman" w:cs="Times New Roman"/>
                <w:kern w:val="0"/>
                <w:sz w:val="22"/>
                <w:vertAlign w:val="superscript"/>
              </w:rPr>
              <w:t>3</w:t>
            </w:r>
            <w:r>
              <w:rPr>
                <w:rFonts w:ascii="Times New Roman" w:eastAsia="Times New Roman" w:hAnsi="Times New Roman" w:cs="Times New Roman"/>
                <w:color w:val="000000" w:themeColor="text1"/>
              </w:rPr>
              <w:fldChar w:fldCharType="end"/>
            </w:r>
          </w:p>
        </w:tc>
        <w:tc>
          <w:tcPr>
            <w:tcW w:w="1399"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0B5E3E83" w14:textId="77777777" w:rsidR="00662B4F" w:rsidRPr="00CB238A" w:rsidRDefault="00662B4F" w:rsidP="00AE7158">
            <w:pPr>
              <w:spacing w:before="240"/>
              <w:ind w:left="140" w:right="140"/>
              <w:jc w:val="center"/>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1</w:t>
            </w:r>
          </w:p>
        </w:tc>
        <w:tc>
          <w:tcPr>
            <w:tcW w:w="3419"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3990E8B4" w14:textId="77777777" w:rsidR="00662B4F" w:rsidRPr="00CB238A" w:rsidRDefault="00662B4F" w:rsidP="00AE7158">
            <w:pPr>
              <w:spacing w:before="240"/>
              <w:ind w:left="140" w:right="140"/>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0.87 (CI; 0.86 – 0.88)</w:t>
            </w:r>
          </w:p>
        </w:tc>
        <w:tc>
          <w:tcPr>
            <w:tcW w:w="4103"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073C1550" w14:textId="77777777" w:rsidR="00662B4F" w:rsidRPr="00CB238A" w:rsidRDefault="00662B4F" w:rsidP="00AE7158">
            <w:pPr>
              <w:spacing w:before="240"/>
              <w:ind w:left="140" w:right="140"/>
              <w:jc w:val="both"/>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NA</w:t>
            </w:r>
          </w:p>
        </w:tc>
      </w:tr>
      <w:tr w:rsidR="00662B4F" w:rsidRPr="00CB238A" w14:paraId="651154CE" w14:textId="77777777" w:rsidTr="00AE7158">
        <w:trPr>
          <w:trHeight w:val="431"/>
        </w:trPr>
        <w:tc>
          <w:tcPr>
            <w:tcW w:w="167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546ACFD6" w14:textId="77777777" w:rsidR="00662B4F" w:rsidRPr="00CB238A" w:rsidRDefault="00662B4F" w:rsidP="00AE7158">
            <w:pPr>
              <w:spacing w:before="240"/>
              <w:ind w:left="140" w:right="140"/>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Taiwan</w:t>
            </w:r>
            <w:r>
              <w:rPr>
                <w:rFonts w:ascii="Times New Roman" w:eastAsia="Times New Roman" w:hAnsi="Times New Roman" w:cs="Times New Roman"/>
                <w:color w:val="000000" w:themeColor="text1"/>
              </w:rPr>
              <w:fldChar w:fldCharType="begin"/>
            </w:r>
            <w:r>
              <w:rPr>
                <w:rFonts w:ascii="Times New Roman" w:eastAsia="Times New Roman" w:hAnsi="Times New Roman" w:cs="Times New Roman"/>
                <w:color w:val="000000" w:themeColor="text1"/>
              </w:rPr>
              <w:instrText xml:space="preserve"> ADDIN ZOTERO_ITEM CSL_CITATION {"citationID":"AqZsgQXH","properties":{"formattedCitation":"\\super 22\\nosupersub{}","plainCitation":"22","noteIndex":0},"citationItems":[{"id":236,"uris":["http://zotero.org/users/16301691/items/RFHPCC3A"],"itemData":{"id":236,"type":"article-journal","abstract":"Purpose The survival rate of cervical cancer is increasing due to early diagnosis and timely treatment. As a result, the availability of a valid and reliable general HRQoL is important. The purpose of this study was to evaluate the psychometric properties of the EuroQol questionnaire (EQ5D) in patients with cervical cancer in Taiwan.","container-title":"Supportive Care in Cancer","DOI":"10.1007/s00520-009-0745-9","ISSN":"0941-4355, 1433-7339","issue":"10","journalAbbreviation":"Support Care Cancer","language":"en","license":"http://www.springer.com/tdm","page":"1279-1286","source":"DOI.org (Crossref)","title":"Validation of EQ-5D in patients with cervical cancer in Taiwan","volume":"18","author":[{"family":"Lang","given":"Hui-Chu"},{"family":"Chuang","given":"Linghsiang"},{"family":"Shun","given":"Shiow-Ching"},{"family":"Hsieh","given":"Ching-Lin"},{"family":"Lan","given":"Chung-Fu"}],"issued":{"date-parts":[["2010",10]]}}}],"schema":"https://github.com/citation-style-language/schema/raw/master/csl-citation.json"} </w:instrText>
            </w:r>
            <w:r>
              <w:rPr>
                <w:rFonts w:ascii="Times New Roman" w:eastAsia="Times New Roman" w:hAnsi="Times New Roman" w:cs="Times New Roman"/>
                <w:color w:val="000000" w:themeColor="text1"/>
              </w:rPr>
              <w:fldChar w:fldCharType="separate"/>
            </w:r>
            <w:r w:rsidRPr="00671D99">
              <w:rPr>
                <w:rFonts w:ascii="Times New Roman" w:hAnsi="Times New Roman" w:cs="Times New Roman"/>
                <w:kern w:val="0"/>
                <w:sz w:val="22"/>
                <w:vertAlign w:val="superscript"/>
              </w:rPr>
              <w:t>22</w:t>
            </w:r>
            <w:r>
              <w:rPr>
                <w:rFonts w:ascii="Times New Roman" w:eastAsia="Times New Roman" w:hAnsi="Times New Roman" w:cs="Times New Roman"/>
                <w:color w:val="000000" w:themeColor="text1"/>
              </w:rPr>
              <w:fldChar w:fldCharType="end"/>
            </w:r>
          </w:p>
        </w:tc>
        <w:tc>
          <w:tcPr>
            <w:tcW w:w="1399"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20B41BBC" w14:textId="77777777" w:rsidR="00662B4F" w:rsidRPr="00CB238A" w:rsidRDefault="00662B4F" w:rsidP="00AE7158">
            <w:pPr>
              <w:spacing w:before="240"/>
              <w:ind w:left="140" w:right="140"/>
              <w:jc w:val="center"/>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1</w:t>
            </w:r>
          </w:p>
        </w:tc>
        <w:tc>
          <w:tcPr>
            <w:tcW w:w="3419"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3898D0B7" w14:textId="77777777" w:rsidR="00662B4F" w:rsidRPr="00CB238A" w:rsidRDefault="00662B4F" w:rsidP="00AE7158">
            <w:pPr>
              <w:spacing w:before="240"/>
              <w:ind w:left="140" w:right="140"/>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0.84 (CI; 0.82-0.86)</w:t>
            </w:r>
          </w:p>
        </w:tc>
        <w:tc>
          <w:tcPr>
            <w:tcW w:w="4103"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598BD904" w14:textId="77777777" w:rsidR="00662B4F" w:rsidRPr="00CB238A" w:rsidRDefault="00662B4F" w:rsidP="00AE7158">
            <w:pPr>
              <w:spacing w:before="240"/>
              <w:ind w:left="140" w:right="140"/>
              <w:jc w:val="both"/>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72.3 (CI; 71.00 – 73.60)</w:t>
            </w:r>
          </w:p>
        </w:tc>
      </w:tr>
      <w:tr w:rsidR="00662B4F" w:rsidRPr="00CB238A" w14:paraId="08229BD1" w14:textId="77777777" w:rsidTr="00AE7158">
        <w:trPr>
          <w:trHeight w:val="431"/>
        </w:trPr>
        <w:tc>
          <w:tcPr>
            <w:tcW w:w="167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64EF4152" w14:textId="77777777" w:rsidR="00662B4F" w:rsidRPr="00CB238A" w:rsidRDefault="00662B4F" w:rsidP="00AE7158">
            <w:pPr>
              <w:spacing w:before="240"/>
              <w:ind w:left="140" w:right="140"/>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Southeast Asia</w:t>
            </w:r>
            <w:r>
              <w:rPr>
                <w:rFonts w:ascii="Times New Roman" w:eastAsia="Times New Roman" w:hAnsi="Times New Roman" w:cs="Times New Roman"/>
                <w:color w:val="000000" w:themeColor="text1"/>
              </w:rPr>
              <w:fldChar w:fldCharType="begin"/>
            </w:r>
            <w:r>
              <w:rPr>
                <w:rFonts w:ascii="Times New Roman" w:eastAsia="Times New Roman" w:hAnsi="Times New Roman" w:cs="Times New Roman"/>
                <w:color w:val="000000" w:themeColor="text1"/>
              </w:rPr>
              <w:instrText xml:space="preserve"> ADDIN ZOTERO_ITEM CSL_CITATION {"citationID":"f0mIRd9Z","properties":{"formattedCitation":"\\super 19\\nosupersub{}","plainCitation":"19","noteIndex":0},"citationItems":[{"id":244,"uris":["http://zotero.org/users/16301691/items/H26F97IC"],"itemData":{"id":244,"type":"article-journal","abstract":"Purpose We investigate whether cancer patients’ economic characteristics are independent determinants of health-related quality of life (HRQoL) in low- and middleincome settings to identify priorities for health policy and research.","container-title":"Quality of Life Research","DOI":"10.1007/s11136-014-0828-z","ISSN":"0962-9343, 1573-2649","issue":"4","journalAbbreviation":"Qual Life Res","language":"en","page":"937-949","source":"DOI.org (Crossref)","title":"The relationship between economic characteristics and health-related quality of life in newly diagnosed cancer patients in Southeast Asia: results from an observational study","title-short":"The relationship between economic characteristics and health-related quality of life in newly diagnosed cancer patients in Southeast Asia","volume":"24","author":[{"family":"Kimman","given":"Merel"},{"family":"Jan","given":"Stephen"},{"family":"Monaghan","given":"Helen"},{"family":"Woodward","given":"Mark"}],"issued":{"date-parts":[["2015",4]]}}}],"schema":"https://github.com/citation-style-language/schema/raw/master/csl-citation.json"} </w:instrText>
            </w:r>
            <w:r>
              <w:rPr>
                <w:rFonts w:ascii="Times New Roman" w:eastAsia="Times New Roman" w:hAnsi="Times New Roman" w:cs="Times New Roman"/>
                <w:color w:val="000000" w:themeColor="text1"/>
              </w:rPr>
              <w:fldChar w:fldCharType="separate"/>
            </w:r>
            <w:r w:rsidRPr="00671D99">
              <w:rPr>
                <w:rFonts w:ascii="Times New Roman" w:hAnsi="Times New Roman" w:cs="Times New Roman"/>
                <w:kern w:val="0"/>
                <w:sz w:val="22"/>
                <w:vertAlign w:val="superscript"/>
              </w:rPr>
              <w:t>19</w:t>
            </w:r>
            <w:r>
              <w:rPr>
                <w:rFonts w:ascii="Times New Roman" w:eastAsia="Times New Roman" w:hAnsi="Times New Roman" w:cs="Times New Roman"/>
                <w:color w:val="000000" w:themeColor="text1"/>
              </w:rPr>
              <w:fldChar w:fldCharType="end"/>
            </w:r>
          </w:p>
        </w:tc>
        <w:tc>
          <w:tcPr>
            <w:tcW w:w="1399"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49A9C280" w14:textId="77777777" w:rsidR="00662B4F" w:rsidRPr="00CB238A" w:rsidRDefault="00662B4F" w:rsidP="00AE7158">
            <w:pPr>
              <w:spacing w:before="240"/>
              <w:ind w:left="140" w:right="140"/>
              <w:jc w:val="center"/>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1</w:t>
            </w:r>
          </w:p>
        </w:tc>
        <w:tc>
          <w:tcPr>
            <w:tcW w:w="3419"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10978EEE" w14:textId="77777777" w:rsidR="00662B4F" w:rsidRPr="00CB238A" w:rsidRDefault="00662B4F" w:rsidP="00AE7158">
            <w:pPr>
              <w:spacing w:before="240"/>
              <w:ind w:left="140" w:right="140"/>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0.68 (CI; 0.67 – 0.69)</w:t>
            </w:r>
          </w:p>
        </w:tc>
        <w:tc>
          <w:tcPr>
            <w:tcW w:w="4103"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2152FF8E" w14:textId="77777777" w:rsidR="00662B4F" w:rsidRPr="00CB238A" w:rsidRDefault="00662B4F" w:rsidP="00AE7158">
            <w:pPr>
              <w:spacing w:before="240"/>
              <w:ind w:left="140" w:right="140"/>
              <w:jc w:val="both"/>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NA</w:t>
            </w:r>
          </w:p>
        </w:tc>
      </w:tr>
      <w:tr w:rsidR="00662B4F" w:rsidRPr="00CB238A" w14:paraId="5460329F" w14:textId="77777777" w:rsidTr="00AE7158">
        <w:trPr>
          <w:trHeight w:val="431"/>
        </w:trPr>
        <w:tc>
          <w:tcPr>
            <w:tcW w:w="167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32C0615E" w14:textId="77777777" w:rsidR="00662B4F" w:rsidRPr="00CB238A" w:rsidRDefault="00662B4F" w:rsidP="00AE7158">
            <w:pPr>
              <w:spacing w:before="240"/>
              <w:ind w:left="140" w:right="140"/>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Thailand</w:t>
            </w:r>
            <w:r>
              <w:rPr>
                <w:rFonts w:ascii="Times New Roman" w:eastAsia="Times New Roman" w:hAnsi="Times New Roman" w:cs="Times New Roman"/>
                <w:color w:val="000000" w:themeColor="text1"/>
              </w:rPr>
              <w:fldChar w:fldCharType="begin"/>
            </w:r>
            <w:r>
              <w:rPr>
                <w:rFonts w:ascii="Times New Roman" w:eastAsia="Times New Roman" w:hAnsi="Times New Roman" w:cs="Times New Roman"/>
                <w:color w:val="000000" w:themeColor="text1"/>
              </w:rPr>
              <w:instrText xml:space="preserve"> ADDIN ZOTERO_ITEM CSL_CITATION {"citationID":"7qVK6bNy","properties":{"formattedCitation":"\\super 18,30\\nosupersub{}","plainCitation":"18,30","noteIndex":0},"citationItems":[{"id":239,"uris":["http://zotero.org/users/16301691/items/BQ83JQXQ"],"itemData":{"id":239,"type":"article-journal","abstract":"Background: Several instruments are available to measure health utility values. However, limited studies have not yet comprehensively assessed the agreement among these instruments. This study therefore aimed to investigate the performance and agreement of six instruments for utility measures: EQ-5D-3L, EQ-5D-5L (cTTO model), EQ-5D-5L (DCE model), EQ-5D-5L (Hybrid model), TTO, and VAS, among locally advanced cervical cancer (LACC) patients in Thailand.\nMethods: We compared utility scores derived from six approaches using Friedman's test. We also assessed the agreement of utility scores between each pairwise comparison by intraclass correlation coefficient (ICC) and Bland–Altman plot.\nResults: The mean (SD) utility values derived from six approaches were as follows: 0.755 ± 0.248 (EQ5D-3L), 0.801 ± 280 (TTO), 0.806 ± 0.156 (VAS), 0.871 ± 0.184 (cTTO model), 0.875 ± 0.168 (Hybrid model), and 0.900 ± 0.142 (DCE model). Significant differences across six approaches were found in Friedman's test. The ICC showed high agreement between EQ-5D-5L and EQ-5D-3L, and very high agreement between all three models of EQ-5D-5L. The Bland-Altman plots showed wide limit of agreement, except the pairwise comparison, between each model of the EQ-5D-5L.\nConclusion: TTO, VAS, EQ-5D-3L and EQ-5D-5L could not be used interchangeably in LACC patients. The impact of using different instruments on economic evaluation findings warrants further investigation.","container-title":"Expert Review of Pharmacoeconomics &amp; Outcomes Research","DOI":"10.1080/14737167.2021.1906224","ISSN":"1473-7167, 1744-8379","issue":"1","journalAbbreviation":"Expert Review of Pharmacoeconomics &amp; Outcomes Research","language":"en","page":"107-117","source":"DOI.org (Crossref)","title":"A comparison of six approaches for measuring utility values among patients with locally advanced cervical cancer","volume":"22","author":[{"family":"Katanyoo","given":"Kanyarat"},{"family":"Thavorncharoensap","given":"Montarat"},{"family":"Chaikledkaew","given":"Usa"},{"family":"Riewpaiboon","given":"Arthorn"}],"issued":{"date-parts":[["2022",1,2]]}}},{"id":248,"uris":["http://zotero.org/users/16301691/items/Y5Q2X72K"],"itemData":{"id":248,"type":"article-journal","abstract":"Objective The aim of this study was to compare the effectiveness of two sedative regimens, a benzodiazepine with either meperidine or fentanyl, in relieving pain in patients with cervical cancer undergoing intracavitary brachytherapy in terms of pain score and quality of life.","container-title":"Supportive Care in Cancer","DOI":"10.1007/s00520-017-3662-3","ISSN":"0941-4355, 1433-7339","issue":"8","journalAbbreviation":"Support Care Cancer","language":"en","page":"2531-2537","source":"DOI.org (Crossref)","title":"Comparison of efficacy of meperidine and fentanyl in terms of pain management and quality of life in patients with cervical cancer receiving intracavitary brachytherapy: a double-blind, randomized controlled trial","title-short":"Comparison of efficacy of meperidine and fentanyl in terms of pain management and quality of life in patients with cervical cancer receiving intracavitary brachytherapy","volume":"25","author":[{"family":"Thanthong","given":"Saengrawee"},{"family":"Rojthamarat","given":"Sirikorn"},{"family":"Worasawate","given":"Wipra"},{"family":"Vichitvejpaisal","given":"Phongthara"},{"family":"Nantajit","given":"Danupon"},{"family":"Ieumwananontachai","given":"Nantakarn"}],"issued":{"date-parts":[["2017",8]]}}}],"schema":"https://github.com/citation-style-language/schema/raw/master/csl-citation.json"} </w:instrText>
            </w:r>
            <w:r>
              <w:rPr>
                <w:rFonts w:ascii="Times New Roman" w:eastAsia="Times New Roman" w:hAnsi="Times New Roman" w:cs="Times New Roman"/>
                <w:color w:val="000000" w:themeColor="text1"/>
              </w:rPr>
              <w:fldChar w:fldCharType="separate"/>
            </w:r>
            <w:r w:rsidRPr="00671D99">
              <w:rPr>
                <w:rFonts w:ascii="Times New Roman" w:hAnsi="Times New Roman" w:cs="Times New Roman"/>
                <w:kern w:val="0"/>
                <w:sz w:val="22"/>
                <w:vertAlign w:val="superscript"/>
              </w:rPr>
              <w:t>18,30</w:t>
            </w:r>
            <w:r>
              <w:rPr>
                <w:rFonts w:ascii="Times New Roman" w:eastAsia="Times New Roman" w:hAnsi="Times New Roman" w:cs="Times New Roman"/>
                <w:color w:val="000000" w:themeColor="text1"/>
              </w:rPr>
              <w:fldChar w:fldCharType="end"/>
            </w:r>
          </w:p>
        </w:tc>
        <w:tc>
          <w:tcPr>
            <w:tcW w:w="1399"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19640EB8" w14:textId="77777777" w:rsidR="00662B4F" w:rsidRPr="00CB238A" w:rsidRDefault="00662B4F" w:rsidP="00AE7158">
            <w:pPr>
              <w:spacing w:before="240"/>
              <w:ind w:left="140" w:right="140"/>
              <w:jc w:val="center"/>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2</w:t>
            </w:r>
          </w:p>
        </w:tc>
        <w:tc>
          <w:tcPr>
            <w:tcW w:w="3419"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2E956BD5" w14:textId="77777777" w:rsidR="00662B4F" w:rsidRPr="00CB238A" w:rsidRDefault="00662B4F" w:rsidP="00AE7158">
            <w:pPr>
              <w:spacing w:before="240"/>
              <w:ind w:left="140" w:right="140"/>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0.88 (CI; 0.85 - 0.90)</w:t>
            </w:r>
          </w:p>
        </w:tc>
        <w:tc>
          <w:tcPr>
            <w:tcW w:w="4103"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35568CB1" w14:textId="77777777" w:rsidR="00662B4F" w:rsidRPr="00CB238A" w:rsidRDefault="00662B4F" w:rsidP="00AE7158">
            <w:pPr>
              <w:spacing w:before="240"/>
              <w:ind w:left="140" w:right="140"/>
              <w:jc w:val="both"/>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80.6 (CI; 78.40 – 82.80)</w:t>
            </w:r>
          </w:p>
        </w:tc>
      </w:tr>
      <w:tr w:rsidR="00662B4F" w:rsidRPr="00CB238A" w14:paraId="405DC116" w14:textId="77777777" w:rsidTr="00AE7158">
        <w:trPr>
          <w:trHeight w:val="431"/>
        </w:trPr>
        <w:tc>
          <w:tcPr>
            <w:tcW w:w="167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0982F32E" w14:textId="77777777" w:rsidR="00662B4F" w:rsidRPr="00CB238A" w:rsidRDefault="00662B4F" w:rsidP="00AE7158">
            <w:pPr>
              <w:spacing w:before="240"/>
              <w:ind w:left="140" w:right="140"/>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lastRenderedPageBreak/>
              <w:t>US</w:t>
            </w:r>
            <w:r>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fldChar w:fldCharType="begin"/>
            </w:r>
            <w:r>
              <w:rPr>
                <w:rFonts w:ascii="Times New Roman" w:eastAsia="Times New Roman" w:hAnsi="Times New Roman" w:cs="Times New Roman"/>
                <w:color w:val="000000" w:themeColor="text1"/>
              </w:rPr>
              <w:instrText xml:space="preserve"> ADDIN ZOTERO_ITEM CSL_CITATION {"citationID":"9hU7njbn","properties":{"formattedCitation":"\\super 25,28\\nosupersub{}","plainCitation":"25,28","noteIndex":0},"citationItems":[{"id":242,"uris":["http://zotero.org/users/16301691/items/LLQUGQR5"],"itemData":{"id":242,"type":"article-journal","abstract":"Objective. In ENGOT-cx11/GOG-3047/KEYNOTE-A18 (NCT04221945), pembrolizumab (vs placebo) + concurrent chemoradiotherapy (CCRT) followed by pembrolizumab (vs placebo) signiﬁcantly improved progressionfree survival and overall survival in participants with newly diagnosed, high-risk locally advanced cervical cancer (LACC). We report patient-reported outcomes (PROs) from the study.\nMethods. Participants (≥18 years) with high-risk LACC (FIGO 2014 stage IB2–IIB with node-positive disease or stage III–IVA) were randomized 1:1 to 5 cycles of pembrolizumab 200 mg or placebo Q3W plus CCRT, followed by 15 cycles of pembrolizumab 400 mg or placebo Q6W. CCRT was 5 cycles (optional 6th dose) of cisplatin 40 mg/m2 Q1W plus external beam radiotherapy followed by brachytherapy. Secondary PRO endpoints included EORTC QLQ-C30 GHS/QoL and physical functioning subscales and EORTC QLQ-CX24 symptom experience scale; EQ-5D-5L visual analogue scale (VAS) was an exploratory endpoint. No alpha was assigned to the PRO analyses.\nResults. 1008 (95.1 %) of 1060 randomized participants were included in the PRO full analysis set population. No meaningful between-group differences were observed for any of the prespeciﬁed PRO instruments. Betweengroup differences (95 % CIs) in least-squares mean score changes from baseline to week 36 (primary time point) were 0.57 (−2.34 to 3.49) for QLQ-C30 GHS/QoL, 0.64 (−1.54 to 2.82) for QLQ-C30 physical functioning, 0.54 (−1.02 to 2.09) for QLQ-CX24 symptom experience, and −0.55 (−2.97 to 1.86) for EQ-5D-5L VAS. Empirical mean score changes over time and the proportions of participants whose scores improved, remained stable, or deteriorated over time were similar between treatment arms.\nConclusions. Pembrolizumab+CCRT did not negatively impact participants' health-related quality of life. © 2025 Published by Elsevier Inc.","container-title":"Gynecologic Oncology","DOI":"10.1016/j.ygyno.2025.06.003","ISSN":"00908258","journalAbbreviation":"Gynecologic Oncology","language":"en","page":"88-95","source":"DOI.org (Crossref)","title":"Patient-reported outcomes from the phase 3, randomized, double-blind, placebo-controlled ENGOT-cx11/GOG-3047/KEYNOTE-A18 study of pembrolizumab plus concurrent chemoradiotherapy in participants with high-risk locally advanced cervical cancer","volume":"199","author":[{"family":"Randall","given":"Leslie"},{"family":"Xiang","given":"Yang"},{"family":"Matsumoto","given":"Takashi"},{"family":"Giannarelli","given":"Diana"},{"family":"Milla","given":"Dency Pilar"},{"family":"Lopez","given":"Karla Alejandra"},{"family":"Acevedo","given":"Alejandro"},{"family":"Vizkeleti","given":"Julia"},{"family":"Salani","given":"Ritu"},{"family":"Nogueira-Rodrigues","given":"Angelica"},{"family":"Mejia","given":"Fernando Contreras"},{"family":"Korach","given":"Jacob"},{"family":"Akilli","given":"Hüseyin"},{"family":"Lee","given":"Jung-Yun"},{"family":"Saevets","given":"Valeriya Vladimirovna"},{"family":"Samouelian","given":"Vanessa"},{"family":"Sehouli","given":"Jalid"},{"family":"Tharavichikul","given":"Ekkasit"},{"family":"Sukhin","given":"Vladyslav"},{"family":"Colombo","given":"Nicoletta"},{"family":"Chang","given":"Chih-Long"},{"family":"Cueva","given":"Juan F."},{"family":"Lalondrelle","given":"Susan"},{"family":"Petru","given":"Edgar"},{"family":"Szamreta","given":"Elizabeth"},{"family":"Nguyen","given":"Allison Martin"},{"family":"Yamada","given":"Karin"},{"family":"Li","given":"Kan"},{"family":"Pignata","given":"Sandro"},{"family":"Lorusso","given":"Domenica"}],"issued":{"date-parts":[["2025",8]]}}},{"id":247,"uris":["http://zotero.org/users/16301691/items/RDAN7WDT"],"itemData":{"id":247,"type":"article-journal","abstract":"Objective: To measure the economic and humanistic burden of cervical cancer in the United States. Materials and Methods: This was a retrospective analysis of Medical Expenditure Panel Survey data (2006–2015). Cervical cancer cases were identiﬁed using International Classiﬁcation of Diseases, Ninth Revision, Clinical Modiﬁcation code ‘‘180’’ or clinical classiﬁcation software code ‘‘26’’. The control group included women without any cancer diagnosis. Study outcomes included health care resource use (institutional inpatient and outpatient, emergency room, and physician ofﬁce visits), costs, limitations in activities of daily living, and quality of life (general health status, 12-Item Short Form Health Survey [SF-12] physical and mental component summary [MCS], EuroQol-5D and Short-Form Six-Dimension health utility, and Patient Health Questionnaire2 depression severity). Generalized linear models, controlling for sociodemographic and clinical covariates, were conducted to compare outcomes between cases and controls.\nResults: The analytic cohort included 275,246 cervical cancer cases and 146,061,609 noncancer controls. Cases were signiﬁcantly older (mean age [years]: 42.03 vs. 36.98) and had a higher Charlson comorbidity burden (mean score: 1.06 vs. 0.46) versus controls. Multivariate analyses suggested that compared to controls, cancer cases had signiﬁcantly higher costs: institutional outpatient ($1,610 vs. $502), physician visit ($2,422 vs. $1,321), and total health care ($10,031 vs. $4,913). Cases were 1.99 (odds ratio [OR]: 1.991; 95% conﬁdence interval [CI]: 1.23–3.22) and 2.56 (OR: 2.562; 95% CI: 1.78–3.68) times as likely to report activity limitations and poor general health versus controls. Cervical cancer patients had signiﬁcantly lower SF-12 physical and MCS score, health utility, and higher depression severity.\nConclusions: Cervical cancer is associated with signiﬁcant economic burden, activity limitations, and quality of life impairment among ambulatory women in the United States.","container-title":"Journal of Women's Health","DOI":"10.1089/jwh.2019.7858","ISSN":"1540-9996, 1931-843X","issue":"6","journalAbbreviation":"Journal of Women's Health","language":"en","license":"https://www.liebertpub.com/nv/resources-tools/text-and-data-mining-policy/121/","page":"799-805","source":"DOI.org (Crossref)","title":"Economic and Humanistic Burden of Cervical Cancer in the United States: Results from a Nationally Representative Survey","title-short":"Economic and Humanistic Burden of Cervical Cancer in the United States","volume":"29","author":[{"family":"Shah","given":"Ruchit"},{"family":"Nwankwo","given":"Chizoba"},{"family":"Kwon","given":"Youngmin"},{"family":"Corman","given":"Shelby L."}],"issued":{"date-parts":[["2020",6,1]]}}}],"schema":"https://github.com/citation-style-language/schema/raw/master/csl-citation.json"} </w:instrText>
            </w:r>
            <w:r>
              <w:rPr>
                <w:rFonts w:ascii="Times New Roman" w:eastAsia="Times New Roman" w:hAnsi="Times New Roman" w:cs="Times New Roman"/>
                <w:color w:val="000000" w:themeColor="text1"/>
              </w:rPr>
              <w:fldChar w:fldCharType="separate"/>
            </w:r>
            <w:r w:rsidRPr="00671D99">
              <w:rPr>
                <w:rFonts w:ascii="Times New Roman" w:hAnsi="Times New Roman" w:cs="Times New Roman"/>
                <w:kern w:val="0"/>
                <w:sz w:val="22"/>
                <w:vertAlign w:val="superscript"/>
              </w:rPr>
              <w:t>25,28</w:t>
            </w:r>
            <w:r>
              <w:rPr>
                <w:rFonts w:ascii="Times New Roman" w:eastAsia="Times New Roman" w:hAnsi="Times New Roman" w:cs="Times New Roman"/>
                <w:color w:val="000000" w:themeColor="text1"/>
              </w:rPr>
              <w:fldChar w:fldCharType="end"/>
            </w:r>
          </w:p>
        </w:tc>
        <w:tc>
          <w:tcPr>
            <w:tcW w:w="1399"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7FB7D106" w14:textId="77777777" w:rsidR="00662B4F" w:rsidRPr="00CB238A" w:rsidRDefault="00662B4F" w:rsidP="00AE7158">
            <w:pPr>
              <w:spacing w:before="240"/>
              <w:ind w:left="140" w:right="140"/>
              <w:jc w:val="center"/>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2</w:t>
            </w:r>
          </w:p>
        </w:tc>
        <w:tc>
          <w:tcPr>
            <w:tcW w:w="3419"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49DABE8D" w14:textId="77777777" w:rsidR="00662B4F" w:rsidRPr="00CB238A" w:rsidRDefault="00662B4F" w:rsidP="00AE7158">
            <w:pPr>
              <w:spacing w:before="240"/>
              <w:ind w:left="140" w:right="140"/>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0.78(CI; 0.78 – 0.78)</w:t>
            </w:r>
          </w:p>
        </w:tc>
        <w:tc>
          <w:tcPr>
            <w:tcW w:w="4103"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67CD0C4C" w14:textId="77777777" w:rsidR="00662B4F" w:rsidRPr="00CB238A" w:rsidRDefault="00662B4F" w:rsidP="00AE7158">
            <w:pPr>
              <w:spacing w:before="240"/>
              <w:ind w:left="140" w:right="140"/>
              <w:jc w:val="both"/>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72.7 (CI; 71.38 – 74.01)</w:t>
            </w:r>
          </w:p>
        </w:tc>
      </w:tr>
      <w:tr w:rsidR="00662B4F" w:rsidRPr="00CB238A" w14:paraId="4B2DB9FA" w14:textId="77777777" w:rsidTr="00AE7158">
        <w:trPr>
          <w:trHeight w:val="431"/>
        </w:trPr>
        <w:tc>
          <w:tcPr>
            <w:tcW w:w="167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67C53E09" w14:textId="77777777" w:rsidR="00662B4F" w:rsidRPr="00CB238A" w:rsidRDefault="00662B4F" w:rsidP="00AE7158">
            <w:pPr>
              <w:spacing w:before="240"/>
              <w:ind w:left="140" w:right="140"/>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Multicentre</w:t>
            </w:r>
            <w:r>
              <w:rPr>
                <w:rFonts w:ascii="Times New Roman" w:eastAsia="Times New Roman" w:hAnsi="Times New Roman" w:cs="Times New Roman"/>
                <w:color w:val="000000" w:themeColor="text1"/>
              </w:rPr>
              <w:fldChar w:fldCharType="begin"/>
            </w:r>
            <w:r>
              <w:rPr>
                <w:rFonts w:ascii="Times New Roman" w:eastAsia="Times New Roman" w:hAnsi="Times New Roman" w:cs="Times New Roman"/>
                <w:color w:val="000000" w:themeColor="text1"/>
              </w:rPr>
              <w:instrText xml:space="preserve"> ADDIN ZOTERO_ITEM CSL_CITATION {"citationID":"vA9WfLJy","properties":{"formattedCitation":"\\super 23\\nosupersub{}","plainCitation":"23","noteIndex":0},"citationItems":[{"id":229,"uris":["http://zotero.org/users/16301691/items/RULTDM6Z"],"itemData":{"id":229,"type":"article-journal","abstract":"Background In the KEYNOTE-826 study, the addition of the anti-PD-1 monoclonal antibody pembrolizumab to chemotherapy with or without bevacizumab improved overall survival and progression-free survival (primary endpoints) versus placebo plus chemotherapy with or without bevacizumab, with manageable toxicity, in patients with persistent, recurrent, or metastatic cervical cancer. In this Article, we report patient-reported outcomes (PROs) from KEYNOTE-826.","container-title":"The Lancet Oncology","DOI":"10.1016/S1470-2045(23)00052-9","ISSN":"14702045","issue":"4","journalAbbreviation":"The Lancet Oncology","language":"en","page":"392-402","source":"DOI.org (Crossref)","title":"Health-related quality of life with pembrolizumab or placebo plus chemotherapy with or without bevacizumab for persistent, recurrent, or metastatic cervical cancer (KEYNOTE-826): a randomised, double-blind, placebo-controlled, phase 3 trial","title-short":"Health-related quality of life with pembrolizumab or placebo plus chemotherapy with or without bevacizumab for persistent, recurrent, or metastatic cervical cancer (KEYNOTE-826)","volume":"24","author":[{"family":"Monk","given":"Bradley J"},{"family":"Tewari","given":"Krishnansu S"},{"family":"Dubot","given":"Coraline"},{"family":"Caceres","given":"M Valeria"},{"family":"Hasegawa","given":"Kosei"},{"family":"Shapira-Frommer","given":"Ronnie"},{"family":"Salman","given":"Pamela"},{"family":"Yañez","given":"Eduardo"},{"family":"Gümüş","given":"Mahmut"},{"family":"Hurtado De Mendoza","given":"Mivael Olivera"},{"family":"Samouëlian","given":"Vanessa"},{"family":"Castonguay","given":"Vincent"},{"family":"Arkhipov","given":"Alexander"},{"family":"Tekin","given":"Cumhur"},{"family":"Li","given":"Kan"},{"family":"Martin Nguyen","given":"Allison"},{"family":"Monberg","given":"Matthew J"},{"family":"Colombo","given":"Nicoletta"},{"family":"Lorusso","given":"Domenica"}],"issued":{"date-parts":[["2023",4]]}}}],"schema":"https://github.com/citation-style-language/schema/raw/master/csl-citation.json"} </w:instrText>
            </w:r>
            <w:r>
              <w:rPr>
                <w:rFonts w:ascii="Times New Roman" w:eastAsia="Times New Roman" w:hAnsi="Times New Roman" w:cs="Times New Roman"/>
                <w:color w:val="000000" w:themeColor="text1"/>
              </w:rPr>
              <w:fldChar w:fldCharType="separate"/>
            </w:r>
            <w:r w:rsidRPr="00671D99">
              <w:rPr>
                <w:rFonts w:ascii="Times New Roman" w:hAnsi="Times New Roman" w:cs="Times New Roman"/>
                <w:kern w:val="0"/>
                <w:sz w:val="22"/>
                <w:vertAlign w:val="superscript"/>
              </w:rPr>
              <w:t>23</w:t>
            </w:r>
            <w:r>
              <w:rPr>
                <w:rFonts w:ascii="Times New Roman" w:eastAsia="Times New Roman" w:hAnsi="Times New Roman" w:cs="Times New Roman"/>
                <w:color w:val="000000" w:themeColor="text1"/>
              </w:rPr>
              <w:fldChar w:fldCharType="end"/>
            </w:r>
          </w:p>
        </w:tc>
        <w:tc>
          <w:tcPr>
            <w:tcW w:w="1399"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14E9BF55" w14:textId="77777777" w:rsidR="00662B4F" w:rsidRPr="00CB238A" w:rsidRDefault="00662B4F" w:rsidP="00AE7158">
            <w:pPr>
              <w:spacing w:before="240"/>
              <w:ind w:left="140" w:right="140"/>
              <w:jc w:val="center"/>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1</w:t>
            </w:r>
          </w:p>
        </w:tc>
        <w:tc>
          <w:tcPr>
            <w:tcW w:w="3419"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665DCE1C" w14:textId="77777777" w:rsidR="00662B4F" w:rsidRPr="00CB238A" w:rsidRDefault="00662B4F" w:rsidP="00AE7158">
            <w:pPr>
              <w:spacing w:before="240"/>
              <w:ind w:left="140" w:right="140"/>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NA</w:t>
            </w:r>
          </w:p>
        </w:tc>
        <w:tc>
          <w:tcPr>
            <w:tcW w:w="4103"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37B8E4C9" w14:textId="77777777" w:rsidR="00662B4F" w:rsidRPr="00CB238A" w:rsidRDefault="00662B4F" w:rsidP="00AE7158">
            <w:pPr>
              <w:spacing w:before="240"/>
              <w:ind w:left="140" w:right="140"/>
              <w:jc w:val="both"/>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71.20 (CI; 69.50 –72.91)</w:t>
            </w:r>
          </w:p>
        </w:tc>
      </w:tr>
      <w:tr w:rsidR="00662B4F" w:rsidRPr="00CB238A" w14:paraId="6E125041" w14:textId="77777777" w:rsidTr="00AE7158">
        <w:trPr>
          <w:trHeight w:val="1081"/>
        </w:trPr>
        <w:tc>
          <w:tcPr>
            <w:tcW w:w="167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3444862F" w14:textId="77777777" w:rsidR="00662B4F" w:rsidRPr="00CB238A" w:rsidRDefault="00662B4F" w:rsidP="00AE7158">
            <w:pPr>
              <w:spacing w:before="240"/>
              <w:ind w:left="140" w:right="140"/>
              <w:jc w:val="center"/>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Overall</w:t>
            </w:r>
          </w:p>
        </w:tc>
        <w:tc>
          <w:tcPr>
            <w:tcW w:w="1399"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43DC9529" w14:textId="77777777" w:rsidR="00662B4F" w:rsidRPr="00CB238A" w:rsidRDefault="00662B4F" w:rsidP="00AE7158">
            <w:pPr>
              <w:spacing w:before="240" w:after="240" w:line="360" w:lineRule="auto"/>
              <w:ind w:left="140" w:right="140"/>
              <w:rPr>
                <w:rFonts w:ascii="Times New Roman" w:eastAsia="Times New Roman" w:hAnsi="Times New Roman" w:cs="Times New Roman"/>
                <w:color w:val="000000" w:themeColor="text1"/>
              </w:rPr>
            </w:pPr>
          </w:p>
        </w:tc>
        <w:tc>
          <w:tcPr>
            <w:tcW w:w="3419"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005328CE" w14:textId="77777777" w:rsidR="00662B4F" w:rsidRPr="00CB238A" w:rsidRDefault="00662B4F" w:rsidP="00AE7158">
            <w:pPr>
              <w:spacing w:before="240"/>
              <w:ind w:left="140" w:right="140"/>
              <w:jc w:val="center"/>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0.79(CI; 0.73 – 0.85), I</w:t>
            </w:r>
            <w:r w:rsidRPr="002F311B">
              <w:rPr>
                <w:rFonts w:ascii="Times New Roman" w:eastAsia="Times New Roman" w:hAnsi="Times New Roman" w:cs="Times New Roman"/>
                <w:color w:val="000000" w:themeColor="text1"/>
                <w:vertAlign w:val="superscript"/>
              </w:rPr>
              <w:t>2</w:t>
            </w:r>
            <w:r w:rsidRPr="00CB238A">
              <w:rPr>
                <w:rFonts w:ascii="Times New Roman" w:eastAsia="Times New Roman" w:hAnsi="Times New Roman" w:cs="Times New Roman"/>
                <w:color w:val="000000" w:themeColor="text1"/>
              </w:rPr>
              <w:t>: 99.6%</w:t>
            </w:r>
          </w:p>
        </w:tc>
        <w:tc>
          <w:tcPr>
            <w:tcW w:w="4103"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11511153" w14:textId="083E6D8E" w:rsidR="00662B4F" w:rsidRPr="00CB238A" w:rsidRDefault="00662B4F" w:rsidP="00AE7158">
            <w:pPr>
              <w:spacing w:before="240"/>
              <w:ind w:left="140" w:right="140"/>
              <w:jc w:val="both"/>
              <w:rPr>
                <w:rFonts w:ascii="Times New Roman" w:eastAsia="Times New Roman" w:hAnsi="Times New Roman" w:cs="Times New Roman"/>
                <w:color w:val="000000" w:themeColor="text1"/>
              </w:rPr>
            </w:pPr>
            <w:r w:rsidRPr="00CB238A">
              <w:rPr>
                <w:rFonts w:ascii="Times New Roman" w:eastAsia="Times New Roman" w:hAnsi="Times New Roman" w:cs="Times New Roman"/>
                <w:color w:val="000000" w:themeColor="text1"/>
              </w:rPr>
              <w:t>71.82(CI; 67.95 – 75.69), I</w:t>
            </w:r>
            <w:r w:rsidR="002F311B" w:rsidRPr="002F311B">
              <w:rPr>
                <w:rFonts w:ascii="Times New Roman" w:eastAsia="Times New Roman" w:hAnsi="Times New Roman" w:cs="Times New Roman"/>
                <w:color w:val="000000" w:themeColor="text1"/>
                <w:vertAlign w:val="superscript"/>
              </w:rPr>
              <w:t>2</w:t>
            </w:r>
            <w:r w:rsidR="002F311B" w:rsidRPr="00CB238A">
              <w:rPr>
                <w:rFonts w:ascii="Times New Roman" w:eastAsia="Times New Roman" w:hAnsi="Times New Roman" w:cs="Times New Roman"/>
                <w:color w:val="000000" w:themeColor="text1"/>
              </w:rPr>
              <w:t>:</w:t>
            </w:r>
            <w:r w:rsidRPr="00CB238A">
              <w:rPr>
                <w:rFonts w:ascii="Times New Roman" w:eastAsia="Times New Roman" w:hAnsi="Times New Roman" w:cs="Times New Roman"/>
                <w:color w:val="000000" w:themeColor="text1"/>
              </w:rPr>
              <w:t xml:space="preserve"> 98.3%</w:t>
            </w:r>
          </w:p>
        </w:tc>
      </w:tr>
    </w:tbl>
    <w:p w14:paraId="448E42AF" w14:textId="45FCB436" w:rsidR="00005439" w:rsidRPr="00F67113" w:rsidRDefault="00005439" w:rsidP="00005439">
      <w:pPr>
        <w:rPr>
          <w:rFonts w:ascii="Times New Roman" w:hAnsi="Times New Roman" w:cs="Times New Roman"/>
          <w:b/>
          <w:bCs/>
        </w:rPr>
      </w:pPr>
      <w:r w:rsidRPr="00F67113">
        <w:rPr>
          <w:rFonts w:ascii="Times New Roman" w:hAnsi="Times New Roman" w:cs="Times New Roman"/>
          <w:b/>
          <w:bCs/>
        </w:rPr>
        <w:t xml:space="preserve">*NA- </w:t>
      </w:r>
      <w:r w:rsidR="00E429B7">
        <w:rPr>
          <w:rFonts w:ascii="Times New Roman" w:hAnsi="Times New Roman" w:cs="Times New Roman"/>
          <w:b/>
          <w:bCs/>
        </w:rPr>
        <w:t>N</w:t>
      </w:r>
      <w:r w:rsidRPr="00F67113">
        <w:rPr>
          <w:rFonts w:ascii="Times New Roman" w:hAnsi="Times New Roman" w:cs="Times New Roman"/>
          <w:b/>
          <w:bCs/>
        </w:rPr>
        <w:t xml:space="preserve">ot </w:t>
      </w:r>
      <w:r w:rsidR="00E429B7">
        <w:rPr>
          <w:rFonts w:ascii="Times New Roman" w:hAnsi="Times New Roman" w:cs="Times New Roman"/>
          <w:b/>
          <w:bCs/>
        </w:rPr>
        <w:t>A</w:t>
      </w:r>
      <w:r w:rsidR="00D66977">
        <w:rPr>
          <w:rFonts w:ascii="Times New Roman" w:hAnsi="Times New Roman" w:cs="Times New Roman"/>
          <w:b/>
          <w:bCs/>
        </w:rPr>
        <w:t>vailable</w:t>
      </w:r>
    </w:p>
    <w:p w14:paraId="4A066029" w14:textId="77777777" w:rsidR="00662B4F" w:rsidRDefault="00662B4F">
      <w:pPr>
        <w:rPr>
          <w:rFonts w:ascii="Times New Roman" w:hAnsi="Times New Roman" w:cs="Times New Roman"/>
          <w:lang w:val="en-US"/>
        </w:rPr>
        <w:sectPr w:rsidR="00662B4F" w:rsidSect="00BB661A">
          <w:pgSz w:w="11906" w:h="16838" w:code="9"/>
          <w:pgMar w:top="1440" w:right="1440" w:bottom="1440" w:left="1440" w:header="708" w:footer="708" w:gutter="0"/>
          <w:cols w:space="708"/>
          <w:docGrid w:linePitch="360"/>
        </w:sectPr>
      </w:pPr>
    </w:p>
    <w:p w14:paraId="0B47C7EC" w14:textId="08FD901D" w:rsidR="004F3354" w:rsidRPr="00B7567C" w:rsidRDefault="004F3354" w:rsidP="004F3354">
      <w:pPr>
        <w:rPr>
          <w:rFonts w:ascii="Times New Roman" w:hAnsi="Times New Roman" w:cs="Times New Roman"/>
          <w:b/>
          <w:bCs/>
          <w:lang w:val="en-US"/>
        </w:rPr>
      </w:pPr>
    </w:p>
    <w:tbl>
      <w:tblPr>
        <w:tblStyle w:val="TableGrid"/>
        <w:tblW w:w="15063" w:type="dxa"/>
        <w:jc w:val="center"/>
        <w:tblLook w:val="04A0" w:firstRow="1" w:lastRow="0" w:firstColumn="1" w:lastColumn="0" w:noHBand="0" w:noVBand="1"/>
      </w:tblPr>
      <w:tblGrid>
        <w:gridCol w:w="1743"/>
        <w:gridCol w:w="666"/>
        <w:gridCol w:w="666"/>
        <w:gridCol w:w="666"/>
        <w:gridCol w:w="666"/>
        <w:gridCol w:w="666"/>
        <w:gridCol w:w="666"/>
        <w:gridCol w:w="666"/>
        <w:gridCol w:w="666"/>
        <w:gridCol w:w="666"/>
        <w:gridCol w:w="666"/>
        <w:gridCol w:w="666"/>
        <w:gridCol w:w="666"/>
        <w:gridCol w:w="666"/>
        <w:gridCol w:w="666"/>
        <w:gridCol w:w="666"/>
        <w:gridCol w:w="666"/>
        <w:gridCol w:w="666"/>
        <w:gridCol w:w="666"/>
        <w:gridCol w:w="666"/>
        <w:gridCol w:w="666"/>
      </w:tblGrid>
      <w:tr w:rsidR="00A75BE5" w:rsidRPr="005C2337" w14:paraId="1F663AD3" w14:textId="77777777" w:rsidTr="00A75BE5">
        <w:trPr>
          <w:trHeight w:val="131"/>
          <w:jc w:val="center"/>
        </w:trPr>
        <w:tc>
          <w:tcPr>
            <w:tcW w:w="1743" w:type="dxa"/>
          </w:tcPr>
          <w:p w14:paraId="63A48C52" w14:textId="77777777" w:rsidR="00A75BE5" w:rsidRPr="005C2337" w:rsidRDefault="00A75BE5" w:rsidP="00424E00">
            <w:pPr>
              <w:jc w:val="center"/>
              <w:rPr>
                <w:rFonts w:ascii="Times New Roman" w:hAnsi="Times New Roman" w:cs="Times New Roman"/>
                <w:b/>
                <w:bCs/>
                <w:i/>
                <w:iCs/>
                <w:sz w:val="20"/>
                <w:szCs w:val="20"/>
              </w:rPr>
            </w:pPr>
            <w:r w:rsidRPr="005C2337">
              <w:rPr>
                <w:rFonts w:ascii="Times New Roman" w:hAnsi="Times New Roman" w:cs="Times New Roman"/>
                <w:b/>
                <w:bCs/>
                <w:i/>
                <w:iCs/>
                <w:sz w:val="20"/>
                <w:szCs w:val="20"/>
              </w:rPr>
              <w:t>Author</w:t>
            </w:r>
            <w:r>
              <w:rPr>
                <w:rFonts w:ascii="Times New Roman" w:hAnsi="Times New Roman" w:cs="Times New Roman"/>
                <w:b/>
                <w:bCs/>
                <w:i/>
                <w:iCs/>
                <w:sz w:val="20"/>
                <w:szCs w:val="20"/>
              </w:rPr>
              <w:t>s</w:t>
            </w:r>
          </w:p>
        </w:tc>
        <w:tc>
          <w:tcPr>
            <w:tcW w:w="0" w:type="auto"/>
          </w:tcPr>
          <w:p w14:paraId="3AA822D8" w14:textId="77777777" w:rsidR="00A75BE5" w:rsidRPr="005C2337" w:rsidRDefault="00A75BE5" w:rsidP="00424E00">
            <w:pPr>
              <w:jc w:val="center"/>
              <w:rPr>
                <w:rFonts w:ascii="Times New Roman" w:hAnsi="Times New Roman" w:cs="Times New Roman"/>
                <w:b/>
                <w:bCs/>
                <w:i/>
                <w:iCs/>
                <w:sz w:val="20"/>
                <w:szCs w:val="20"/>
              </w:rPr>
            </w:pPr>
            <w:r w:rsidRPr="005C2337">
              <w:rPr>
                <w:rFonts w:ascii="Times New Roman" w:hAnsi="Times New Roman" w:cs="Times New Roman"/>
                <w:b/>
                <w:bCs/>
                <w:i/>
                <w:iCs/>
                <w:sz w:val="20"/>
                <w:szCs w:val="20"/>
              </w:rPr>
              <w:t>Q1</w:t>
            </w:r>
          </w:p>
        </w:tc>
        <w:tc>
          <w:tcPr>
            <w:tcW w:w="0" w:type="auto"/>
          </w:tcPr>
          <w:p w14:paraId="5F4D9860" w14:textId="77777777" w:rsidR="00A75BE5" w:rsidRPr="005C2337" w:rsidRDefault="00A75BE5" w:rsidP="00424E00">
            <w:pPr>
              <w:jc w:val="center"/>
              <w:rPr>
                <w:rFonts w:ascii="Times New Roman" w:hAnsi="Times New Roman" w:cs="Times New Roman"/>
                <w:b/>
                <w:bCs/>
                <w:i/>
                <w:iCs/>
                <w:sz w:val="20"/>
                <w:szCs w:val="20"/>
              </w:rPr>
            </w:pPr>
            <w:r w:rsidRPr="005C2337">
              <w:rPr>
                <w:rFonts w:ascii="Times New Roman" w:hAnsi="Times New Roman" w:cs="Times New Roman"/>
                <w:b/>
                <w:bCs/>
                <w:i/>
                <w:iCs/>
                <w:sz w:val="20"/>
                <w:szCs w:val="20"/>
              </w:rPr>
              <w:t>Q2</w:t>
            </w:r>
          </w:p>
        </w:tc>
        <w:tc>
          <w:tcPr>
            <w:tcW w:w="0" w:type="auto"/>
          </w:tcPr>
          <w:p w14:paraId="3EDB87E5" w14:textId="77777777" w:rsidR="00A75BE5" w:rsidRPr="005C2337" w:rsidRDefault="00A75BE5" w:rsidP="00424E00">
            <w:pPr>
              <w:jc w:val="center"/>
              <w:rPr>
                <w:rFonts w:ascii="Times New Roman" w:hAnsi="Times New Roman" w:cs="Times New Roman"/>
                <w:b/>
                <w:bCs/>
                <w:i/>
                <w:iCs/>
                <w:sz w:val="20"/>
                <w:szCs w:val="20"/>
              </w:rPr>
            </w:pPr>
            <w:r w:rsidRPr="005C2337">
              <w:rPr>
                <w:rFonts w:ascii="Times New Roman" w:hAnsi="Times New Roman" w:cs="Times New Roman"/>
                <w:b/>
                <w:bCs/>
                <w:i/>
                <w:iCs/>
                <w:sz w:val="20"/>
                <w:szCs w:val="20"/>
              </w:rPr>
              <w:t>Q3</w:t>
            </w:r>
          </w:p>
        </w:tc>
        <w:tc>
          <w:tcPr>
            <w:tcW w:w="0" w:type="auto"/>
          </w:tcPr>
          <w:p w14:paraId="06F9410C" w14:textId="77777777" w:rsidR="00A75BE5" w:rsidRPr="005C2337" w:rsidRDefault="00A75BE5" w:rsidP="00424E00">
            <w:pPr>
              <w:jc w:val="center"/>
              <w:rPr>
                <w:rFonts w:ascii="Times New Roman" w:hAnsi="Times New Roman" w:cs="Times New Roman"/>
                <w:b/>
                <w:bCs/>
                <w:i/>
                <w:iCs/>
                <w:sz w:val="20"/>
                <w:szCs w:val="20"/>
              </w:rPr>
            </w:pPr>
            <w:r w:rsidRPr="005C2337">
              <w:rPr>
                <w:rFonts w:ascii="Times New Roman" w:hAnsi="Times New Roman" w:cs="Times New Roman"/>
                <w:b/>
                <w:bCs/>
                <w:i/>
                <w:iCs/>
                <w:sz w:val="20"/>
                <w:szCs w:val="20"/>
              </w:rPr>
              <w:t>Q4</w:t>
            </w:r>
          </w:p>
        </w:tc>
        <w:tc>
          <w:tcPr>
            <w:tcW w:w="0" w:type="auto"/>
          </w:tcPr>
          <w:p w14:paraId="23412F92" w14:textId="77777777" w:rsidR="00A75BE5" w:rsidRPr="005C2337" w:rsidRDefault="00A75BE5" w:rsidP="00424E00">
            <w:pPr>
              <w:jc w:val="center"/>
              <w:rPr>
                <w:rFonts w:ascii="Times New Roman" w:hAnsi="Times New Roman" w:cs="Times New Roman"/>
                <w:b/>
                <w:bCs/>
                <w:i/>
                <w:iCs/>
                <w:sz w:val="20"/>
                <w:szCs w:val="20"/>
              </w:rPr>
            </w:pPr>
            <w:r w:rsidRPr="005C2337">
              <w:rPr>
                <w:rFonts w:ascii="Times New Roman" w:hAnsi="Times New Roman" w:cs="Times New Roman"/>
                <w:b/>
                <w:bCs/>
                <w:i/>
                <w:iCs/>
                <w:sz w:val="20"/>
                <w:szCs w:val="20"/>
              </w:rPr>
              <w:t>Q5</w:t>
            </w:r>
          </w:p>
        </w:tc>
        <w:tc>
          <w:tcPr>
            <w:tcW w:w="0" w:type="auto"/>
          </w:tcPr>
          <w:p w14:paraId="16CAAF16" w14:textId="77777777" w:rsidR="00A75BE5" w:rsidRPr="005C2337" w:rsidRDefault="00A75BE5" w:rsidP="00424E00">
            <w:pPr>
              <w:jc w:val="center"/>
              <w:rPr>
                <w:rFonts w:ascii="Times New Roman" w:hAnsi="Times New Roman" w:cs="Times New Roman"/>
                <w:b/>
                <w:bCs/>
                <w:i/>
                <w:iCs/>
                <w:sz w:val="20"/>
                <w:szCs w:val="20"/>
              </w:rPr>
            </w:pPr>
            <w:r w:rsidRPr="005C2337">
              <w:rPr>
                <w:rFonts w:ascii="Times New Roman" w:hAnsi="Times New Roman" w:cs="Times New Roman"/>
                <w:b/>
                <w:bCs/>
                <w:i/>
                <w:iCs/>
                <w:sz w:val="20"/>
                <w:szCs w:val="20"/>
              </w:rPr>
              <w:t>Q6</w:t>
            </w:r>
          </w:p>
        </w:tc>
        <w:tc>
          <w:tcPr>
            <w:tcW w:w="0" w:type="auto"/>
          </w:tcPr>
          <w:p w14:paraId="78AB978F" w14:textId="77777777" w:rsidR="00A75BE5" w:rsidRPr="005C2337" w:rsidRDefault="00A75BE5" w:rsidP="00424E00">
            <w:pPr>
              <w:jc w:val="center"/>
              <w:rPr>
                <w:rFonts w:ascii="Times New Roman" w:hAnsi="Times New Roman" w:cs="Times New Roman"/>
                <w:b/>
                <w:bCs/>
                <w:i/>
                <w:iCs/>
                <w:sz w:val="20"/>
                <w:szCs w:val="20"/>
              </w:rPr>
            </w:pPr>
            <w:r w:rsidRPr="005C2337">
              <w:rPr>
                <w:rFonts w:ascii="Times New Roman" w:hAnsi="Times New Roman" w:cs="Times New Roman"/>
                <w:b/>
                <w:bCs/>
                <w:i/>
                <w:iCs/>
                <w:sz w:val="20"/>
                <w:szCs w:val="20"/>
              </w:rPr>
              <w:t>Q7</w:t>
            </w:r>
          </w:p>
        </w:tc>
        <w:tc>
          <w:tcPr>
            <w:tcW w:w="0" w:type="auto"/>
          </w:tcPr>
          <w:p w14:paraId="69E24E78" w14:textId="77777777" w:rsidR="00A75BE5" w:rsidRPr="005C2337" w:rsidRDefault="00A75BE5" w:rsidP="00424E00">
            <w:pPr>
              <w:jc w:val="center"/>
              <w:rPr>
                <w:rFonts w:ascii="Times New Roman" w:hAnsi="Times New Roman" w:cs="Times New Roman"/>
                <w:b/>
                <w:bCs/>
                <w:i/>
                <w:iCs/>
                <w:sz w:val="20"/>
                <w:szCs w:val="20"/>
              </w:rPr>
            </w:pPr>
            <w:r w:rsidRPr="005C2337">
              <w:rPr>
                <w:rFonts w:ascii="Times New Roman" w:hAnsi="Times New Roman" w:cs="Times New Roman"/>
                <w:b/>
                <w:bCs/>
                <w:i/>
                <w:iCs/>
                <w:sz w:val="20"/>
                <w:szCs w:val="20"/>
              </w:rPr>
              <w:t>Q8</w:t>
            </w:r>
          </w:p>
        </w:tc>
        <w:tc>
          <w:tcPr>
            <w:tcW w:w="0" w:type="auto"/>
          </w:tcPr>
          <w:p w14:paraId="29E945CF" w14:textId="77777777" w:rsidR="00A75BE5" w:rsidRPr="005C2337" w:rsidRDefault="00A75BE5" w:rsidP="00424E00">
            <w:pPr>
              <w:jc w:val="center"/>
              <w:rPr>
                <w:rFonts w:ascii="Times New Roman" w:hAnsi="Times New Roman" w:cs="Times New Roman"/>
                <w:b/>
                <w:bCs/>
                <w:i/>
                <w:iCs/>
                <w:sz w:val="20"/>
                <w:szCs w:val="20"/>
              </w:rPr>
            </w:pPr>
            <w:r w:rsidRPr="005C2337">
              <w:rPr>
                <w:rFonts w:ascii="Times New Roman" w:hAnsi="Times New Roman" w:cs="Times New Roman"/>
                <w:b/>
                <w:bCs/>
                <w:i/>
                <w:iCs/>
                <w:sz w:val="20"/>
                <w:szCs w:val="20"/>
              </w:rPr>
              <w:t>Q9</w:t>
            </w:r>
          </w:p>
        </w:tc>
        <w:tc>
          <w:tcPr>
            <w:tcW w:w="0" w:type="auto"/>
          </w:tcPr>
          <w:p w14:paraId="7527E578" w14:textId="77777777" w:rsidR="00A75BE5" w:rsidRPr="005C2337" w:rsidRDefault="00A75BE5" w:rsidP="00424E00">
            <w:pPr>
              <w:jc w:val="center"/>
              <w:rPr>
                <w:rFonts w:ascii="Times New Roman" w:hAnsi="Times New Roman" w:cs="Times New Roman"/>
                <w:b/>
                <w:bCs/>
                <w:i/>
                <w:iCs/>
                <w:sz w:val="20"/>
                <w:szCs w:val="20"/>
              </w:rPr>
            </w:pPr>
            <w:r w:rsidRPr="005C2337">
              <w:rPr>
                <w:rFonts w:ascii="Times New Roman" w:hAnsi="Times New Roman" w:cs="Times New Roman"/>
                <w:b/>
                <w:bCs/>
                <w:i/>
                <w:iCs/>
                <w:sz w:val="20"/>
                <w:szCs w:val="20"/>
              </w:rPr>
              <w:t>Q10</w:t>
            </w:r>
          </w:p>
        </w:tc>
        <w:tc>
          <w:tcPr>
            <w:tcW w:w="0" w:type="auto"/>
          </w:tcPr>
          <w:p w14:paraId="169B338B" w14:textId="77777777" w:rsidR="00A75BE5" w:rsidRPr="005C2337" w:rsidRDefault="00A75BE5" w:rsidP="00424E00">
            <w:pPr>
              <w:jc w:val="center"/>
              <w:rPr>
                <w:rFonts w:ascii="Times New Roman" w:hAnsi="Times New Roman" w:cs="Times New Roman"/>
                <w:b/>
                <w:bCs/>
                <w:i/>
                <w:iCs/>
                <w:sz w:val="20"/>
                <w:szCs w:val="20"/>
              </w:rPr>
            </w:pPr>
            <w:r w:rsidRPr="005C2337">
              <w:rPr>
                <w:rFonts w:ascii="Times New Roman" w:hAnsi="Times New Roman" w:cs="Times New Roman"/>
                <w:b/>
                <w:bCs/>
                <w:i/>
                <w:iCs/>
                <w:sz w:val="20"/>
                <w:szCs w:val="20"/>
              </w:rPr>
              <w:t>Q11</w:t>
            </w:r>
          </w:p>
        </w:tc>
        <w:tc>
          <w:tcPr>
            <w:tcW w:w="0" w:type="auto"/>
          </w:tcPr>
          <w:p w14:paraId="5B151437" w14:textId="77777777" w:rsidR="00A75BE5" w:rsidRPr="005C2337" w:rsidRDefault="00A75BE5" w:rsidP="00424E00">
            <w:pPr>
              <w:jc w:val="center"/>
              <w:rPr>
                <w:rFonts w:ascii="Times New Roman" w:hAnsi="Times New Roman" w:cs="Times New Roman"/>
                <w:b/>
                <w:bCs/>
                <w:i/>
                <w:iCs/>
                <w:sz w:val="20"/>
                <w:szCs w:val="20"/>
              </w:rPr>
            </w:pPr>
            <w:r w:rsidRPr="005C2337">
              <w:rPr>
                <w:rFonts w:ascii="Times New Roman" w:hAnsi="Times New Roman" w:cs="Times New Roman"/>
                <w:b/>
                <w:bCs/>
                <w:i/>
                <w:iCs/>
                <w:sz w:val="20"/>
                <w:szCs w:val="20"/>
              </w:rPr>
              <w:t>Q12</w:t>
            </w:r>
          </w:p>
        </w:tc>
        <w:tc>
          <w:tcPr>
            <w:tcW w:w="0" w:type="auto"/>
          </w:tcPr>
          <w:p w14:paraId="52B56F13" w14:textId="77777777" w:rsidR="00A75BE5" w:rsidRPr="005C2337" w:rsidRDefault="00A75BE5" w:rsidP="00424E00">
            <w:pPr>
              <w:jc w:val="center"/>
              <w:rPr>
                <w:rFonts w:ascii="Times New Roman" w:hAnsi="Times New Roman" w:cs="Times New Roman"/>
                <w:b/>
                <w:bCs/>
                <w:i/>
                <w:iCs/>
                <w:sz w:val="20"/>
                <w:szCs w:val="20"/>
              </w:rPr>
            </w:pPr>
            <w:r w:rsidRPr="005C2337">
              <w:rPr>
                <w:rFonts w:ascii="Times New Roman" w:hAnsi="Times New Roman" w:cs="Times New Roman"/>
                <w:b/>
                <w:bCs/>
                <w:i/>
                <w:iCs/>
                <w:sz w:val="20"/>
                <w:szCs w:val="20"/>
              </w:rPr>
              <w:t>Q13</w:t>
            </w:r>
          </w:p>
        </w:tc>
        <w:tc>
          <w:tcPr>
            <w:tcW w:w="0" w:type="auto"/>
          </w:tcPr>
          <w:p w14:paraId="157317BA" w14:textId="77777777" w:rsidR="00A75BE5" w:rsidRPr="005C2337" w:rsidRDefault="00A75BE5" w:rsidP="00424E00">
            <w:pPr>
              <w:jc w:val="center"/>
              <w:rPr>
                <w:rFonts w:ascii="Times New Roman" w:hAnsi="Times New Roman" w:cs="Times New Roman"/>
                <w:b/>
                <w:bCs/>
                <w:i/>
                <w:iCs/>
                <w:sz w:val="20"/>
                <w:szCs w:val="20"/>
              </w:rPr>
            </w:pPr>
            <w:r w:rsidRPr="005C2337">
              <w:rPr>
                <w:rFonts w:ascii="Times New Roman" w:hAnsi="Times New Roman" w:cs="Times New Roman"/>
                <w:b/>
                <w:bCs/>
                <w:i/>
                <w:iCs/>
                <w:sz w:val="20"/>
                <w:szCs w:val="20"/>
              </w:rPr>
              <w:t>Q14</w:t>
            </w:r>
          </w:p>
        </w:tc>
        <w:tc>
          <w:tcPr>
            <w:tcW w:w="0" w:type="auto"/>
          </w:tcPr>
          <w:p w14:paraId="7B61FCA7" w14:textId="77777777" w:rsidR="00A75BE5" w:rsidRPr="005C2337" w:rsidRDefault="00A75BE5" w:rsidP="00424E00">
            <w:pPr>
              <w:jc w:val="center"/>
              <w:rPr>
                <w:rFonts w:ascii="Times New Roman" w:hAnsi="Times New Roman" w:cs="Times New Roman"/>
                <w:b/>
                <w:bCs/>
                <w:i/>
                <w:iCs/>
                <w:sz w:val="20"/>
                <w:szCs w:val="20"/>
              </w:rPr>
            </w:pPr>
            <w:r w:rsidRPr="005C2337">
              <w:rPr>
                <w:rFonts w:ascii="Times New Roman" w:hAnsi="Times New Roman" w:cs="Times New Roman"/>
                <w:b/>
                <w:bCs/>
                <w:i/>
                <w:iCs/>
                <w:sz w:val="20"/>
                <w:szCs w:val="20"/>
              </w:rPr>
              <w:t>Q15</w:t>
            </w:r>
          </w:p>
        </w:tc>
        <w:tc>
          <w:tcPr>
            <w:tcW w:w="0" w:type="auto"/>
          </w:tcPr>
          <w:p w14:paraId="79269ACF" w14:textId="77777777" w:rsidR="00A75BE5" w:rsidRPr="005C2337" w:rsidRDefault="00A75BE5" w:rsidP="00424E00">
            <w:pPr>
              <w:jc w:val="center"/>
              <w:rPr>
                <w:rFonts w:ascii="Times New Roman" w:hAnsi="Times New Roman" w:cs="Times New Roman"/>
                <w:b/>
                <w:bCs/>
                <w:i/>
                <w:iCs/>
                <w:sz w:val="20"/>
                <w:szCs w:val="20"/>
              </w:rPr>
            </w:pPr>
            <w:r w:rsidRPr="005C2337">
              <w:rPr>
                <w:rFonts w:ascii="Times New Roman" w:hAnsi="Times New Roman" w:cs="Times New Roman"/>
                <w:b/>
                <w:bCs/>
                <w:i/>
                <w:iCs/>
                <w:sz w:val="20"/>
                <w:szCs w:val="20"/>
              </w:rPr>
              <w:t>Q16</w:t>
            </w:r>
          </w:p>
        </w:tc>
        <w:tc>
          <w:tcPr>
            <w:tcW w:w="0" w:type="auto"/>
          </w:tcPr>
          <w:p w14:paraId="590DF90C" w14:textId="77777777" w:rsidR="00A75BE5" w:rsidRPr="005C2337" w:rsidRDefault="00A75BE5" w:rsidP="00424E00">
            <w:pPr>
              <w:jc w:val="center"/>
              <w:rPr>
                <w:rFonts w:ascii="Times New Roman" w:hAnsi="Times New Roman" w:cs="Times New Roman"/>
                <w:b/>
                <w:bCs/>
                <w:i/>
                <w:iCs/>
                <w:sz w:val="20"/>
                <w:szCs w:val="20"/>
              </w:rPr>
            </w:pPr>
            <w:r w:rsidRPr="005C2337">
              <w:rPr>
                <w:rFonts w:ascii="Times New Roman" w:hAnsi="Times New Roman" w:cs="Times New Roman"/>
                <w:b/>
                <w:bCs/>
                <w:i/>
                <w:iCs/>
                <w:sz w:val="20"/>
                <w:szCs w:val="20"/>
              </w:rPr>
              <w:t>Q17</w:t>
            </w:r>
          </w:p>
        </w:tc>
        <w:tc>
          <w:tcPr>
            <w:tcW w:w="0" w:type="auto"/>
          </w:tcPr>
          <w:p w14:paraId="08183953" w14:textId="77777777" w:rsidR="00A75BE5" w:rsidRPr="005C2337" w:rsidRDefault="00A75BE5" w:rsidP="00424E00">
            <w:pPr>
              <w:jc w:val="center"/>
              <w:rPr>
                <w:rFonts w:ascii="Times New Roman" w:hAnsi="Times New Roman" w:cs="Times New Roman"/>
                <w:b/>
                <w:bCs/>
                <w:i/>
                <w:iCs/>
                <w:sz w:val="20"/>
                <w:szCs w:val="20"/>
              </w:rPr>
            </w:pPr>
            <w:r w:rsidRPr="005C2337">
              <w:rPr>
                <w:rFonts w:ascii="Times New Roman" w:hAnsi="Times New Roman" w:cs="Times New Roman"/>
                <w:b/>
                <w:bCs/>
                <w:i/>
                <w:iCs/>
                <w:sz w:val="20"/>
                <w:szCs w:val="20"/>
              </w:rPr>
              <w:t>Q18</w:t>
            </w:r>
          </w:p>
        </w:tc>
        <w:tc>
          <w:tcPr>
            <w:tcW w:w="0" w:type="auto"/>
          </w:tcPr>
          <w:p w14:paraId="245BD136" w14:textId="77777777" w:rsidR="00A75BE5" w:rsidRPr="005C2337" w:rsidRDefault="00A75BE5" w:rsidP="00424E00">
            <w:pPr>
              <w:jc w:val="center"/>
              <w:rPr>
                <w:rFonts w:ascii="Times New Roman" w:hAnsi="Times New Roman" w:cs="Times New Roman"/>
                <w:b/>
                <w:bCs/>
                <w:i/>
                <w:iCs/>
                <w:sz w:val="20"/>
                <w:szCs w:val="20"/>
              </w:rPr>
            </w:pPr>
            <w:r w:rsidRPr="005C2337">
              <w:rPr>
                <w:rFonts w:ascii="Times New Roman" w:hAnsi="Times New Roman" w:cs="Times New Roman"/>
                <w:b/>
                <w:bCs/>
                <w:i/>
                <w:iCs/>
                <w:sz w:val="20"/>
                <w:szCs w:val="20"/>
              </w:rPr>
              <w:t>Q19</w:t>
            </w:r>
          </w:p>
        </w:tc>
        <w:tc>
          <w:tcPr>
            <w:tcW w:w="0" w:type="auto"/>
          </w:tcPr>
          <w:p w14:paraId="7175D6F6" w14:textId="77777777" w:rsidR="00A75BE5" w:rsidRPr="005C2337" w:rsidRDefault="00A75BE5" w:rsidP="00424E00">
            <w:pPr>
              <w:jc w:val="center"/>
              <w:rPr>
                <w:rFonts w:ascii="Times New Roman" w:hAnsi="Times New Roman" w:cs="Times New Roman"/>
                <w:b/>
                <w:bCs/>
                <w:i/>
                <w:iCs/>
                <w:sz w:val="20"/>
                <w:szCs w:val="20"/>
              </w:rPr>
            </w:pPr>
            <w:r w:rsidRPr="005C2337">
              <w:rPr>
                <w:rFonts w:ascii="Times New Roman" w:hAnsi="Times New Roman" w:cs="Times New Roman"/>
                <w:b/>
                <w:bCs/>
                <w:i/>
                <w:iCs/>
                <w:sz w:val="20"/>
                <w:szCs w:val="20"/>
              </w:rPr>
              <w:t>Q20</w:t>
            </w:r>
          </w:p>
        </w:tc>
      </w:tr>
      <w:tr w:rsidR="00A75BE5" w:rsidRPr="005C2337" w14:paraId="77DB388C" w14:textId="77777777" w:rsidTr="00A75BE5">
        <w:trPr>
          <w:trHeight w:val="292"/>
          <w:jc w:val="center"/>
        </w:trPr>
        <w:tc>
          <w:tcPr>
            <w:tcW w:w="1743" w:type="dxa"/>
            <w:vAlign w:val="bottom"/>
          </w:tcPr>
          <w:p w14:paraId="2FEB675A" w14:textId="77777777" w:rsidR="00A75BE5" w:rsidRPr="005C2337" w:rsidRDefault="00A75BE5" w:rsidP="00424E00">
            <w:pPr>
              <w:jc w:val="center"/>
              <w:rPr>
                <w:rFonts w:ascii="Times New Roman" w:hAnsi="Times New Roman" w:cs="Times New Roman"/>
                <w:b/>
                <w:bCs/>
                <w:i/>
                <w:iCs/>
                <w:color w:val="000000"/>
                <w:sz w:val="20"/>
                <w:szCs w:val="20"/>
              </w:rPr>
            </w:pPr>
            <w:r w:rsidRPr="005C2337">
              <w:rPr>
                <w:rFonts w:ascii="Times New Roman" w:hAnsi="Times New Roman" w:cs="Times New Roman"/>
                <w:b/>
                <w:bCs/>
                <w:i/>
                <w:iCs/>
                <w:color w:val="000000"/>
                <w:sz w:val="20"/>
                <w:szCs w:val="20"/>
              </w:rPr>
              <w:t>Setiawan D, et al., 2018</w:t>
            </w:r>
          </w:p>
        </w:tc>
        <w:tc>
          <w:tcPr>
            <w:tcW w:w="0" w:type="auto"/>
          </w:tcPr>
          <w:p w14:paraId="74E8B219"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6C900A7" wp14:editId="382ACE13">
                  <wp:extent cx="285750" cy="355145"/>
                  <wp:effectExtent l="0" t="0" r="0" b="0"/>
                  <wp:docPr id="190103108"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1E055116"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D308CB6" wp14:editId="2A930BD8">
                  <wp:extent cx="285750" cy="355145"/>
                  <wp:effectExtent l="0" t="0" r="0" b="0"/>
                  <wp:docPr id="1821501358"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4D0470F7" w14:textId="77777777" w:rsidR="00A75BE5" w:rsidRPr="005C2337" w:rsidRDefault="00A75BE5" w:rsidP="00424E00">
            <w:pPr>
              <w:jc w:val="center"/>
              <w:rPr>
                <w:rFonts w:ascii="Times New Roman" w:hAnsi="Times New Roman" w:cs="Times New Roman"/>
                <w:i/>
                <w:iCs/>
                <w:color w:val="000000"/>
                <w:sz w:val="20"/>
                <w:szCs w:val="20"/>
              </w:rPr>
            </w:pPr>
            <w:r w:rsidRPr="005C2337">
              <w:rPr>
                <w:rFonts w:ascii="Times New Roman" w:hAnsi="Times New Roman" w:cs="Times New Roman"/>
                <w:i/>
                <w:iCs/>
                <w:noProof/>
                <w:color w:val="000000"/>
                <w:sz w:val="20"/>
                <w:szCs w:val="20"/>
              </w:rPr>
              <w:drawing>
                <wp:inline distT="0" distB="0" distL="0" distR="0" wp14:anchorId="663A1C42" wp14:editId="5E5AF20E">
                  <wp:extent cx="257175" cy="356897"/>
                  <wp:effectExtent l="0" t="0" r="0" b="0"/>
                  <wp:docPr id="1851235346"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3E6E8182"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6204FA5F" wp14:editId="7405EEF1">
                  <wp:extent cx="285750" cy="355145"/>
                  <wp:effectExtent l="0" t="0" r="0" b="0"/>
                  <wp:docPr id="166355280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306B2089"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2AC8AFD" wp14:editId="505CD411">
                  <wp:extent cx="257175" cy="356897"/>
                  <wp:effectExtent l="0" t="0" r="0" b="0"/>
                  <wp:docPr id="192770796"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18CBE61D"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44066F2" wp14:editId="05BA126E">
                  <wp:extent cx="257175" cy="356897"/>
                  <wp:effectExtent l="0" t="0" r="0" b="0"/>
                  <wp:docPr id="1932271790"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61479ECE"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4E61C87F" wp14:editId="1855955E">
                  <wp:extent cx="285750" cy="400972"/>
                  <wp:effectExtent l="0" t="0" r="0" b="0"/>
                  <wp:docPr id="857056735"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24"/>
                          <a:stretch>
                            <a:fillRect/>
                          </a:stretch>
                        </pic:blipFill>
                        <pic:spPr>
                          <a:xfrm>
                            <a:off x="0" y="0"/>
                            <a:ext cx="300566" cy="421762"/>
                          </a:xfrm>
                          <a:prstGeom prst="rect">
                            <a:avLst/>
                          </a:prstGeom>
                        </pic:spPr>
                      </pic:pic>
                    </a:graphicData>
                  </a:graphic>
                </wp:inline>
              </w:drawing>
            </w:r>
          </w:p>
        </w:tc>
        <w:tc>
          <w:tcPr>
            <w:tcW w:w="0" w:type="auto"/>
          </w:tcPr>
          <w:p w14:paraId="13A42E7D"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64FF9D6" wp14:editId="6530538B">
                  <wp:extent cx="285750" cy="355145"/>
                  <wp:effectExtent l="0" t="0" r="0" b="0"/>
                  <wp:docPr id="2007550280"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1C98293C"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A01DC4F" wp14:editId="046D69E4">
                  <wp:extent cx="285750" cy="355145"/>
                  <wp:effectExtent l="0" t="0" r="0" b="0"/>
                  <wp:docPr id="2040806890"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1472A2A4"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7484033A" wp14:editId="077CB924">
                  <wp:extent cx="285750" cy="355145"/>
                  <wp:effectExtent l="0" t="0" r="0" b="0"/>
                  <wp:docPr id="169132057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0CD617C4"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6D7514D" wp14:editId="1D56CBCB">
                  <wp:extent cx="285750" cy="355145"/>
                  <wp:effectExtent l="0" t="0" r="0" b="0"/>
                  <wp:docPr id="1743558267"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0C5A77CC"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5D4F5E7" wp14:editId="75EA5982">
                  <wp:extent cx="285750" cy="355145"/>
                  <wp:effectExtent l="0" t="0" r="0" b="0"/>
                  <wp:docPr id="82032550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05B28C6D" w14:textId="77777777" w:rsidR="00A75BE5" w:rsidRPr="005C2337" w:rsidRDefault="00A75BE5" w:rsidP="00424E00">
            <w:pPr>
              <w:jc w:val="center"/>
              <w:rPr>
                <w:rFonts w:ascii="Times New Roman" w:hAnsi="Times New Roman" w:cs="Times New Roman"/>
                <w:i/>
                <w:iCs/>
                <w:color w:val="000000"/>
                <w:sz w:val="20"/>
                <w:szCs w:val="20"/>
              </w:rPr>
            </w:pPr>
            <w:r w:rsidRPr="005C2337">
              <w:rPr>
                <w:rFonts w:ascii="Times New Roman" w:hAnsi="Times New Roman" w:cs="Times New Roman"/>
                <w:i/>
                <w:iCs/>
                <w:noProof/>
                <w:color w:val="000000"/>
                <w:sz w:val="20"/>
                <w:szCs w:val="20"/>
              </w:rPr>
              <w:drawing>
                <wp:inline distT="0" distB="0" distL="0" distR="0" wp14:anchorId="3A78D214" wp14:editId="48201ADD">
                  <wp:extent cx="257175" cy="356897"/>
                  <wp:effectExtent l="0" t="0" r="0" b="0"/>
                  <wp:docPr id="2021428793"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2DC1F7BB"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2B362B6" wp14:editId="06DE8C1B">
                  <wp:extent cx="285750" cy="400972"/>
                  <wp:effectExtent l="0" t="0" r="0" b="0"/>
                  <wp:docPr id="2144523338"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24"/>
                          <a:stretch>
                            <a:fillRect/>
                          </a:stretch>
                        </pic:blipFill>
                        <pic:spPr>
                          <a:xfrm>
                            <a:off x="0" y="0"/>
                            <a:ext cx="300566" cy="421762"/>
                          </a:xfrm>
                          <a:prstGeom prst="rect">
                            <a:avLst/>
                          </a:prstGeom>
                        </pic:spPr>
                      </pic:pic>
                    </a:graphicData>
                  </a:graphic>
                </wp:inline>
              </w:drawing>
            </w:r>
          </w:p>
        </w:tc>
        <w:tc>
          <w:tcPr>
            <w:tcW w:w="0" w:type="auto"/>
          </w:tcPr>
          <w:p w14:paraId="05499B60"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2B18CD3" wp14:editId="10744A28">
                  <wp:extent cx="285750" cy="355145"/>
                  <wp:effectExtent l="0" t="0" r="0" b="0"/>
                  <wp:docPr id="1440221238"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73DA6E90"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84D894B" wp14:editId="3198D4E5">
                  <wp:extent cx="285750" cy="355145"/>
                  <wp:effectExtent l="0" t="0" r="0" b="0"/>
                  <wp:docPr id="686093585"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1DD08F76"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4F2C1614" wp14:editId="6957E2A4">
                  <wp:extent cx="285750" cy="355145"/>
                  <wp:effectExtent l="0" t="0" r="0" b="0"/>
                  <wp:docPr id="803613365"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651C732A"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6B9EA490" wp14:editId="401C133C">
                  <wp:extent cx="285750" cy="355145"/>
                  <wp:effectExtent l="0" t="0" r="0" b="0"/>
                  <wp:docPr id="177201452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0F7AEF2C"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01AC66F" wp14:editId="6E3B376F">
                  <wp:extent cx="257175" cy="356897"/>
                  <wp:effectExtent l="0" t="0" r="0" b="0"/>
                  <wp:docPr id="1479592614"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7A362773"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70CA967B" wp14:editId="26FBE1F3">
                  <wp:extent cx="257175" cy="356897"/>
                  <wp:effectExtent l="0" t="0" r="0" b="0"/>
                  <wp:docPr id="1363580684"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r>
      <w:tr w:rsidR="00A75BE5" w:rsidRPr="005C2337" w14:paraId="2D9F6F15" w14:textId="77777777" w:rsidTr="00A75BE5">
        <w:trPr>
          <w:trHeight w:val="375"/>
          <w:jc w:val="center"/>
        </w:trPr>
        <w:tc>
          <w:tcPr>
            <w:tcW w:w="1743" w:type="dxa"/>
            <w:vAlign w:val="bottom"/>
          </w:tcPr>
          <w:p w14:paraId="30155BFB" w14:textId="77777777" w:rsidR="00A75BE5" w:rsidRPr="005C2337" w:rsidRDefault="00A75BE5" w:rsidP="00424E00">
            <w:pPr>
              <w:rPr>
                <w:rFonts w:ascii="Times New Roman" w:hAnsi="Times New Roman" w:cs="Times New Roman"/>
                <w:b/>
                <w:bCs/>
                <w:i/>
                <w:iCs/>
                <w:color w:val="000000"/>
                <w:sz w:val="20"/>
                <w:szCs w:val="20"/>
              </w:rPr>
            </w:pPr>
            <w:r w:rsidRPr="005C2337">
              <w:rPr>
                <w:rFonts w:ascii="Times New Roman" w:hAnsi="Times New Roman" w:cs="Times New Roman"/>
                <w:b/>
                <w:bCs/>
                <w:i/>
                <w:iCs/>
                <w:color w:val="000000"/>
                <w:sz w:val="20"/>
                <w:szCs w:val="20"/>
              </w:rPr>
              <w:t>Endarti D, et al., 2018</w:t>
            </w:r>
          </w:p>
        </w:tc>
        <w:tc>
          <w:tcPr>
            <w:tcW w:w="0" w:type="auto"/>
          </w:tcPr>
          <w:p w14:paraId="3E766F3F"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817E518" wp14:editId="37BC9DF0">
                  <wp:extent cx="285750" cy="355145"/>
                  <wp:effectExtent l="0" t="0" r="0" b="0"/>
                  <wp:docPr id="671695473"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60968D2A"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A03E052" wp14:editId="61C1855A">
                  <wp:extent cx="285750" cy="355145"/>
                  <wp:effectExtent l="0" t="0" r="0" b="0"/>
                  <wp:docPr id="960014073"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0AB276D4"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825A62F" wp14:editId="376546C5">
                  <wp:extent cx="257175" cy="356897"/>
                  <wp:effectExtent l="0" t="0" r="0" b="0"/>
                  <wp:docPr id="397678398"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7B854C13"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4358CA69" wp14:editId="4059E5A0">
                  <wp:extent cx="285750" cy="355145"/>
                  <wp:effectExtent l="0" t="0" r="0" b="0"/>
                  <wp:docPr id="23961560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43C4636C"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3CB0FE7" wp14:editId="302DF686">
                  <wp:extent cx="257175" cy="356897"/>
                  <wp:effectExtent l="0" t="0" r="0" b="0"/>
                  <wp:docPr id="1012861700"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6026FD13"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6E5731D7" wp14:editId="22200A08">
                  <wp:extent cx="257175" cy="356897"/>
                  <wp:effectExtent l="0" t="0" r="0" b="0"/>
                  <wp:docPr id="1080030359"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52C7AFBF"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422D9160" wp14:editId="692ED9C1">
                  <wp:extent cx="285750" cy="400972"/>
                  <wp:effectExtent l="0" t="0" r="0" b="0"/>
                  <wp:docPr id="555497486"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24"/>
                          <a:stretch>
                            <a:fillRect/>
                          </a:stretch>
                        </pic:blipFill>
                        <pic:spPr>
                          <a:xfrm>
                            <a:off x="0" y="0"/>
                            <a:ext cx="300566" cy="421762"/>
                          </a:xfrm>
                          <a:prstGeom prst="rect">
                            <a:avLst/>
                          </a:prstGeom>
                        </pic:spPr>
                      </pic:pic>
                    </a:graphicData>
                  </a:graphic>
                </wp:inline>
              </w:drawing>
            </w:r>
          </w:p>
        </w:tc>
        <w:tc>
          <w:tcPr>
            <w:tcW w:w="0" w:type="auto"/>
          </w:tcPr>
          <w:p w14:paraId="51AE172A"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45649EB3" wp14:editId="40290DD9">
                  <wp:extent cx="285750" cy="355145"/>
                  <wp:effectExtent l="0" t="0" r="0" b="0"/>
                  <wp:docPr id="1397663627"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1EBB8BDD"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20508FD" wp14:editId="16368C82">
                  <wp:extent cx="285750" cy="355145"/>
                  <wp:effectExtent l="0" t="0" r="0" b="0"/>
                  <wp:docPr id="280422920"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1BF15C74"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45B90C5A" wp14:editId="671BC138">
                  <wp:extent cx="285750" cy="355145"/>
                  <wp:effectExtent l="0" t="0" r="0" b="0"/>
                  <wp:docPr id="67603083"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15748657"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ED06A18" wp14:editId="0C82F204">
                  <wp:extent cx="285750" cy="355145"/>
                  <wp:effectExtent l="0" t="0" r="0" b="0"/>
                  <wp:docPr id="23137208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325273ED"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68B2805" wp14:editId="738B13DE">
                  <wp:extent cx="285750" cy="355145"/>
                  <wp:effectExtent l="0" t="0" r="0" b="0"/>
                  <wp:docPr id="1627071772"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2036070B" w14:textId="77777777" w:rsidR="00A75BE5" w:rsidRPr="005C2337" w:rsidRDefault="00A75BE5" w:rsidP="00424E00">
            <w:pPr>
              <w:rPr>
                <w:rFonts w:ascii="Times New Roman" w:hAnsi="Times New Roman" w:cs="Times New Roman"/>
                <w:i/>
                <w:iCs/>
                <w:color w:val="000000"/>
                <w:sz w:val="20"/>
                <w:szCs w:val="20"/>
              </w:rPr>
            </w:pPr>
            <w:r w:rsidRPr="005C2337">
              <w:rPr>
                <w:rFonts w:ascii="Times New Roman" w:hAnsi="Times New Roman" w:cs="Times New Roman"/>
                <w:i/>
                <w:iCs/>
                <w:noProof/>
                <w:color w:val="000000"/>
                <w:sz w:val="20"/>
                <w:szCs w:val="20"/>
              </w:rPr>
              <w:drawing>
                <wp:inline distT="0" distB="0" distL="0" distR="0" wp14:anchorId="39861380" wp14:editId="67A6E60C">
                  <wp:extent cx="257175" cy="356897"/>
                  <wp:effectExtent l="0" t="0" r="0" b="0"/>
                  <wp:docPr id="2086771293"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53B8F076"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8D43E51" wp14:editId="516768BD">
                  <wp:extent cx="285750" cy="400972"/>
                  <wp:effectExtent l="0" t="0" r="0" b="0"/>
                  <wp:docPr id="2008863771"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24"/>
                          <a:stretch>
                            <a:fillRect/>
                          </a:stretch>
                        </pic:blipFill>
                        <pic:spPr>
                          <a:xfrm>
                            <a:off x="0" y="0"/>
                            <a:ext cx="300566" cy="421762"/>
                          </a:xfrm>
                          <a:prstGeom prst="rect">
                            <a:avLst/>
                          </a:prstGeom>
                        </pic:spPr>
                      </pic:pic>
                    </a:graphicData>
                  </a:graphic>
                </wp:inline>
              </w:drawing>
            </w:r>
          </w:p>
        </w:tc>
        <w:tc>
          <w:tcPr>
            <w:tcW w:w="0" w:type="auto"/>
          </w:tcPr>
          <w:p w14:paraId="78EDB2EF"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72A0729" wp14:editId="726163F8">
                  <wp:extent cx="285750" cy="355145"/>
                  <wp:effectExtent l="0" t="0" r="0" b="0"/>
                  <wp:docPr id="2033116232"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51F67362"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D450427" wp14:editId="7BBD04BC">
                  <wp:extent cx="285750" cy="355145"/>
                  <wp:effectExtent l="0" t="0" r="0" b="0"/>
                  <wp:docPr id="1435272499"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76B55A7A"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D6BA5D2" wp14:editId="45C53724">
                  <wp:extent cx="285750" cy="355145"/>
                  <wp:effectExtent l="0" t="0" r="0" b="0"/>
                  <wp:docPr id="1707087843"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265CFF65"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9E12F5A" wp14:editId="0EE27048">
                  <wp:extent cx="285750" cy="355145"/>
                  <wp:effectExtent l="0" t="0" r="0" b="0"/>
                  <wp:docPr id="144236514"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58BE8FF2"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FFA32CE" wp14:editId="5C7BC899">
                  <wp:extent cx="257175" cy="356897"/>
                  <wp:effectExtent l="0" t="0" r="0" b="0"/>
                  <wp:docPr id="2035514706"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21A510FB"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3CB8587" wp14:editId="01CE4DC2">
                  <wp:extent cx="257175" cy="356897"/>
                  <wp:effectExtent l="0" t="0" r="0" b="0"/>
                  <wp:docPr id="564169552"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r>
      <w:tr w:rsidR="00A75BE5" w:rsidRPr="005C2337" w14:paraId="0B03AFFD" w14:textId="77777777" w:rsidTr="00A75BE5">
        <w:trPr>
          <w:trHeight w:val="368"/>
          <w:jc w:val="center"/>
        </w:trPr>
        <w:tc>
          <w:tcPr>
            <w:tcW w:w="1743" w:type="dxa"/>
            <w:vAlign w:val="bottom"/>
          </w:tcPr>
          <w:p w14:paraId="587547FA" w14:textId="77777777" w:rsidR="00A75BE5" w:rsidRPr="005C2337" w:rsidRDefault="00A75BE5" w:rsidP="00424E00">
            <w:pPr>
              <w:rPr>
                <w:rFonts w:ascii="Times New Roman" w:hAnsi="Times New Roman" w:cs="Times New Roman"/>
                <w:b/>
                <w:bCs/>
                <w:i/>
                <w:iCs/>
                <w:color w:val="000000"/>
                <w:sz w:val="20"/>
                <w:szCs w:val="20"/>
              </w:rPr>
            </w:pPr>
            <w:r w:rsidRPr="005C2337">
              <w:rPr>
                <w:rFonts w:ascii="Times New Roman" w:hAnsi="Times New Roman" w:cs="Times New Roman"/>
                <w:b/>
                <w:bCs/>
                <w:i/>
                <w:iCs/>
                <w:color w:val="000000"/>
                <w:sz w:val="20"/>
                <w:szCs w:val="20"/>
              </w:rPr>
              <w:t>Dwi Endarti et al., 2015</w:t>
            </w:r>
          </w:p>
        </w:tc>
        <w:tc>
          <w:tcPr>
            <w:tcW w:w="0" w:type="auto"/>
          </w:tcPr>
          <w:p w14:paraId="26572960" w14:textId="77777777" w:rsidR="00A75BE5" w:rsidRPr="005C2337" w:rsidRDefault="00A75BE5" w:rsidP="00424E00">
            <w:pP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6289CA6A" wp14:editId="5B273487">
                  <wp:extent cx="285750" cy="355145"/>
                  <wp:effectExtent l="0" t="0" r="0" b="0"/>
                  <wp:docPr id="1614763015"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78DAFC66" w14:textId="77777777" w:rsidR="00A75BE5" w:rsidRPr="005C2337" w:rsidRDefault="00A75BE5" w:rsidP="00424E00">
            <w:pP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A16FEBB" wp14:editId="2F36FDB0">
                  <wp:extent cx="285750" cy="355145"/>
                  <wp:effectExtent l="0" t="0" r="0" b="0"/>
                  <wp:docPr id="1693231279"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0411BB90" w14:textId="77777777" w:rsidR="00A75BE5" w:rsidRPr="005C2337" w:rsidRDefault="00A75BE5" w:rsidP="00424E00">
            <w:pP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6BAF13CA" wp14:editId="369717D5">
                  <wp:extent cx="257175" cy="356897"/>
                  <wp:effectExtent l="0" t="0" r="0" b="0"/>
                  <wp:docPr id="1655524626"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37552302" w14:textId="77777777" w:rsidR="00A75BE5" w:rsidRPr="005C2337" w:rsidRDefault="00A75BE5" w:rsidP="00424E00">
            <w:pP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D7A0C23" wp14:editId="2E3078AD">
                  <wp:extent cx="285750" cy="355145"/>
                  <wp:effectExtent l="0" t="0" r="0" b="0"/>
                  <wp:docPr id="1103647350"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582CD732" w14:textId="77777777" w:rsidR="00A75BE5" w:rsidRPr="005C2337" w:rsidRDefault="00A75BE5" w:rsidP="00424E00">
            <w:pP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4925626" wp14:editId="4CFFA65A">
                  <wp:extent cx="257175" cy="356897"/>
                  <wp:effectExtent l="0" t="0" r="0" b="0"/>
                  <wp:docPr id="247449738"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4B488057" w14:textId="77777777" w:rsidR="00A75BE5" w:rsidRPr="005C2337" w:rsidRDefault="00A75BE5" w:rsidP="00424E00">
            <w:pP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69DAD88" wp14:editId="6A16DDEC">
                  <wp:extent cx="257175" cy="356897"/>
                  <wp:effectExtent l="0" t="0" r="0" b="0"/>
                  <wp:docPr id="1350598071"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37706804" w14:textId="77777777" w:rsidR="00A75BE5" w:rsidRPr="005C2337" w:rsidRDefault="00A75BE5" w:rsidP="00424E00">
            <w:pP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A4C8453" wp14:editId="347D129C">
                  <wp:extent cx="285750" cy="400972"/>
                  <wp:effectExtent l="0" t="0" r="0" b="0"/>
                  <wp:docPr id="1774532788"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24"/>
                          <a:stretch>
                            <a:fillRect/>
                          </a:stretch>
                        </pic:blipFill>
                        <pic:spPr>
                          <a:xfrm>
                            <a:off x="0" y="0"/>
                            <a:ext cx="300566" cy="421762"/>
                          </a:xfrm>
                          <a:prstGeom prst="rect">
                            <a:avLst/>
                          </a:prstGeom>
                        </pic:spPr>
                      </pic:pic>
                    </a:graphicData>
                  </a:graphic>
                </wp:inline>
              </w:drawing>
            </w:r>
          </w:p>
        </w:tc>
        <w:tc>
          <w:tcPr>
            <w:tcW w:w="0" w:type="auto"/>
          </w:tcPr>
          <w:p w14:paraId="6E533632" w14:textId="77777777" w:rsidR="00A75BE5" w:rsidRPr="005C2337" w:rsidRDefault="00A75BE5" w:rsidP="00424E00">
            <w:pP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D3FB5D3" wp14:editId="502F409C">
                  <wp:extent cx="285750" cy="355145"/>
                  <wp:effectExtent l="0" t="0" r="0" b="0"/>
                  <wp:docPr id="163935128"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095306B7" w14:textId="77777777" w:rsidR="00A75BE5" w:rsidRPr="005C2337" w:rsidRDefault="00A75BE5" w:rsidP="00424E00">
            <w:pP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FCE7C29" wp14:editId="6F7E026A">
                  <wp:extent cx="285750" cy="355145"/>
                  <wp:effectExtent l="0" t="0" r="0" b="0"/>
                  <wp:docPr id="25557749"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51355958" w14:textId="77777777" w:rsidR="00A75BE5" w:rsidRPr="005C2337" w:rsidRDefault="00A75BE5" w:rsidP="00424E00">
            <w:pP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02F8E53" wp14:editId="4B73DCB2">
                  <wp:extent cx="285750" cy="355145"/>
                  <wp:effectExtent l="0" t="0" r="0" b="0"/>
                  <wp:docPr id="753581492"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06B16E06" w14:textId="77777777" w:rsidR="00A75BE5" w:rsidRPr="005C2337" w:rsidRDefault="00A75BE5" w:rsidP="00424E00">
            <w:pP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6E66AA3" wp14:editId="4095BE1D">
                  <wp:extent cx="285750" cy="355145"/>
                  <wp:effectExtent l="0" t="0" r="0" b="0"/>
                  <wp:docPr id="168968412"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5FD6829E" w14:textId="77777777" w:rsidR="00A75BE5" w:rsidRPr="005C2337" w:rsidRDefault="00A75BE5" w:rsidP="00424E00">
            <w:pP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4BAB42A4" wp14:editId="04285AD5">
                  <wp:extent cx="285750" cy="355145"/>
                  <wp:effectExtent l="0" t="0" r="0" b="0"/>
                  <wp:docPr id="97354583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435DC835" w14:textId="77777777" w:rsidR="00A75BE5" w:rsidRPr="005C2337" w:rsidRDefault="00A75BE5" w:rsidP="00424E00">
            <w:pPr>
              <w:rPr>
                <w:rFonts w:ascii="Times New Roman" w:hAnsi="Times New Roman" w:cs="Times New Roman"/>
                <w:i/>
                <w:iCs/>
                <w:color w:val="000000"/>
                <w:sz w:val="20"/>
                <w:szCs w:val="20"/>
              </w:rPr>
            </w:pPr>
            <w:r w:rsidRPr="005C2337">
              <w:rPr>
                <w:rFonts w:ascii="Times New Roman" w:hAnsi="Times New Roman" w:cs="Times New Roman"/>
                <w:i/>
                <w:iCs/>
                <w:noProof/>
                <w:color w:val="000000"/>
                <w:sz w:val="20"/>
                <w:szCs w:val="20"/>
              </w:rPr>
              <w:drawing>
                <wp:inline distT="0" distB="0" distL="0" distR="0" wp14:anchorId="1B315B46" wp14:editId="4F874141">
                  <wp:extent cx="257175" cy="356897"/>
                  <wp:effectExtent l="0" t="0" r="0" b="0"/>
                  <wp:docPr id="1008896993"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7FD666CD" w14:textId="77777777" w:rsidR="00A75BE5" w:rsidRPr="005C2337" w:rsidRDefault="00A75BE5" w:rsidP="00424E00">
            <w:pP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2DF36A1" wp14:editId="183F7411">
                  <wp:extent cx="285750" cy="400972"/>
                  <wp:effectExtent l="0" t="0" r="0" b="0"/>
                  <wp:docPr id="941796504"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24"/>
                          <a:stretch>
                            <a:fillRect/>
                          </a:stretch>
                        </pic:blipFill>
                        <pic:spPr>
                          <a:xfrm>
                            <a:off x="0" y="0"/>
                            <a:ext cx="300566" cy="421762"/>
                          </a:xfrm>
                          <a:prstGeom prst="rect">
                            <a:avLst/>
                          </a:prstGeom>
                        </pic:spPr>
                      </pic:pic>
                    </a:graphicData>
                  </a:graphic>
                </wp:inline>
              </w:drawing>
            </w:r>
          </w:p>
        </w:tc>
        <w:tc>
          <w:tcPr>
            <w:tcW w:w="0" w:type="auto"/>
          </w:tcPr>
          <w:p w14:paraId="5F32C699" w14:textId="77777777" w:rsidR="00A75BE5" w:rsidRPr="005C2337" w:rsidRDefault="00A75BE5" w:rsidP="00424E00">
            <w:pP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5545EC8" wp14:editId="20C4F7C0">
                  <wp:extent cx="285750" cy="355145"/>
                  <wp:effectExtent l="0" t="0" r="0" b="0"/>
                  <wp:docPr id="99975029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39F9CCCD" w14:textId="77777777" w:rsidR="00A75BE5" w:rsidRPr="005C2337" w:rsidRDefault="00A75BE5" w:rsidP="00424E00">
            <w:pP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F61331A" wp14:editId="0EF248AF">
                  <wp:extent cx="285750" cy="355145"/>
                  <wp:effectExtent l="0" t="0" r="0" b="0"/>
                  <wp:docPr id="1849113995"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3F32998F" w14:textId="77777777" w:rsidR="00A75BE5" w:rsidRPr="005C2337" w:rsidRDefault="00A75BE5" w:rsidP="00424E00">
            <w:pP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7FDB2C0D" wp14:editId="1635DDB2">
                  <wp:extent cx="285750" cy="355145"/>
                  <wp:effectExtent l="0" t="0" r="0" b="0"/>
                  <wp:docPr id="43486564"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1339C890" w14:textId="77777777" w:rsidR="00A75BE5" w:rsidRPr="005C2337" w:rsidRDefault="00A75BE5" w:rsidP="00424E00">
            <w:pP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B86A997" wp14:editId="6824DAF9">
                  <wp:extent cx="285750" cy="355145"/>
                  <wp:effectExtent l="0" t="0" r="0" b="0"/>
                  <wp:docPr id="732929848"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2ACFE5F9" w14:textId="77777777" w:rsidR="00A75BE5" w:rsidRPr="005C2337" w:rsidRDefault="00A75BE5" w:rsidP="00424E00">
            <w:pP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68F1697B" wp14:editId="10688A86">
                  <wp:extent cx="257175" cy="356897"/>
                  <wp:effectExtent l="0" t="0" r="0" b="0"/>
                  <wp:docPr id="1476244805"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04B65B00" w14:textId="77777777" w:rsidR="00A75BE5" w:rsidRPr="005C2337" w:rsidRDefault="00A75BE5" w:rsidP="00424E00">
            <w:pP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596ED4E" wp14:editId="5A1A8CC5">
                  <wp:extent cx="257175" cy="356897"/>
                  <wp:effectExtent l="0" t="0" r="0" b="0"/>
                  <wp:docPr id="1349302089"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r>
      <w:tr w:rsidR="00A75BE5" w:rsidRPr="005C2337" w14:paraId="56BEEF4E" w14:textId="77777777" w:rsidTr="00A75BE5">
        <w:trPr>
          <w:trHeight w:val="292"/>
          <w:jc w:val="center"/>
        </w:trPr>
        <w:tc>
          <w:tcPr>
            <w:tcW w:w="1743" w:type="dxa"/>
            <w:vAlign w:val="bottom"/>
          </w:tcPr>
          <w:p w14:paraId="27832346" w14:textId="77777777" w:rsidR="00A75BE5" w:rsidRPr="005C2337" w:rsidRDefault="00A75BE5" w:rsidP="00424E00">
            <w:pPr>
              <w:jc w:val="center"/>
              <w:rPr>
                <w:rFonts w:ascii="Times New Roman" w:hAnsi="Times New Roman" w:cs="Times New Roman"/>
                <w:b/>
                <w:bCs/>
                <w:i/>
                <w:iCs/>
                <w:color w:val="000000"/>
                <w:sz w:val="20"/>
                <w:szCs w:val="20"/>
              </w:rPr>
            </w:pPr>
            <w:r w:rsidRPr="005C2337">
              <w:rPr>
                <w:rFonts w:ascii="Times New Roman" w:hAnsi="Times New Roman" w:cs="Times New Roman"/>
                <w:b/>
                <w:bCs/>
                <w:i/>
                <w:iCs/>
                <w:color w:val="000000"/>
                <w:sz w:val="20"/>
                <w:szCs w:val="20"/>
              </w:rPr>
              <w:t>Jyani G, et al., 2020</w:t>
            </w:r>
          </w:p>
        </w:tc>
        <w:tc>
          <w:tcPr>
            <w:tcW w:w="0" w:type="auto"/>
          </w:tcPr>
          <w:p w14:paraId="6CED0E44"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47974DB0" wp14:editId="128C36E7">
                  <wp:extent cx="285750" cy="355145"/>
                  <wp:effectExtent l="0" t="0" r="0" b="0"/>
                  <wp:docPr id="379722269"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5D493EBD"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822E6DB" wp14:editId="5DFF161B">
                  <wp:extent cx="285750" cy="355145"/>
                  <wp:effectExtent l="0" t="0" r="0" b="0"/>
                  <wp:docPr id="802048370"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5DF8B233"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DFFECA4" wp14:editId="7E261974">
                  <wp:extent cx="257175" cy="356897"/>
                  <wp:effectExtent l="0" t="0" r="0" b="0"/>
                  <wp:docPr id="1312819250"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28D92AB1"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6AB7B18" wp14:editId="4B9DF640">
                  <wp:extent cx="285750" cy="355145"/>
                  <wp:effectExtent l="0" t="0" r="0" b="0"/>
                  <wp:docPr id="128404365"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2E478BD0"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5FCC760" wp14:editId="4D796459">
                  <wp:extent cx="257175" cy="356897"/>
                  <wp:effectExtent l="0" t="0" r="0" b="0"/>
                  <wp:docPr id="1058839375"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09CB774B"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450B8632" wp14:editId="6627FA2A">
                  <wp:extent cx="257175" cy="356897"/>
                  <wp:effectExtent l="0" t="0" r="0" b="0"/>
                  <wp:docPr id="316084331"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5DAC2BB8"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6B4FA78" wp14:editId="07F9A5F0">
                  <wp:extent cx="285750" cy="400972"/>
                  <wp:effectExtent l="0" t="0" r="0" b="0"/>
                  <wp:docPr id="2107917684"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24"/>
                          <a:stretch>
                            <a:fillRect/>
                          </a:stretch>
                        </pic:blipFill>
                        <pic:spPr>
                          <a:xfrm>
                            <a:off x="0" y="0"/>
                            <a:ext cx="300566" cy="421762"/>
                          </a:xfrm>
                          <a:prstGeom prst="rect">
                            <a:avLst/>
                          </a:prstGeom>
                        </pic:spPr>
                      </pic:pic>
                    </a:graphicData>
                  </a:graphic>
                </wp:inline>
              </w:drawing>
            </w:r>
          </w:p>
        </w:tc>
        <w:tc>
          <w:tcPr>
            <w:tcW w:w="0" w:type="auto"/>
          </w:tcPr>
          <w:p w14:paraId="311629E1"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F5FA196" wp14:editId="62C6B036">
                  <wp:extent cx="285750" cy="355145"/>
                  <wp:effectExtent l="0" t="0" r="0" b="0"/>
                  <wp:docPr id="1716420930"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3A517621"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7B62F4B6" wp14:editId="1E52D5F1">
                  <wp:extent cx="285750" cy="355145"/>
                  <wp:effectExtent l="0" t="0" r="0" b="0"/>
                  <wp:docPr id="1702838260"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622D9E36"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6AE640B6" wp14:editId="1E4D6EDF">
                  <wp:extent cx="285750" cy="355145"/>
                  <wp:effectExtent l="0" t="0" r="0" b="0"/>
                  <wp:docPr id="786806963"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0B1B6FBD"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BA31218" wp14:editId="59F9D538">
                  <wp:extent cx="285750" cy="355145"/>
                  <wp:effectExtent l="0" t="0" r="0" b="0"/>
                  <wp:docPr id="46630919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369A4B46"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6075AF84" wp14:editId="1DDB438E">
                  <wp:extent cx="285750" cy="355145"/>
                  <wp:effectExtent l="0" t="0" r="0" b="0"/>
                  <wp:docPr id="1725103185"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58469D50" w14:textId="77777777" w:rsidR="00A75BE5" w:rsidRPr="005C2337" w:rsidRDefault="00A75BE5" w:rsidP="00424E00">
            <w:pPr>
              <w:jc w:val="center"/>
              <w:rPr>
                <w:rFonts w:ascii="Times New Roman" w:hAnsi="Times New Roman" w:cs="Times New Roman"/>
                <w:i/>
                <w:iCs/>
                <w:color w:val="000000"/>
                <w:sz w:val="20"/>
                <w:szCs w:val="20"/>
              </w:rPr>
            </w:pPr>
            <w:r w:rsidRPr="005C2337">
              <w:rPr>
                <w:rFonts w:ascii="Times New Roman" w:hAnsi="Times New Roman" w:cs="Times New Roman"/>
                <w:i/>
                <w:iCs/>
                <w:noProof/>
                <w:color w:val="000000"/>
                <w:sz w:val="20"/>
                <w:szCs w:val="20"/>
              </w:rPr>
              <w:drawing>
                <wp:inline distT="0" distB="0" distL="0" distR="0" wp14:anchorId="7FBB67F0" wp14:editId="538F5BB8">
                  <wp:extent cx="257175" cy="356897"/>
                  <wp:effectExtent l="0" t="0" r="0" b="0"/>
                  <wp:docPr id="196381990"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280DDA95"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DBE93A9" wp14:editId="533390DC">
                  <wp:extent cx="285750" cy="400972"/>
                  <wp:effectExtent l="0" t="0" r="0" b="0"/>
                  <wp:docPr id="1817526471"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24"/>
                          <a:stretch>
                            <a:fillRect/>
                          </a:stretch>
                        </pic:blipFill>
                        <pic:spPr>
                          <a:xfrm>
                            <a:off x="0" y="0"/>
                            <a:ext cx="300566" cy="421762"/>
                          </a:xfrm>
                          <a:prstGeom prst="rect">
                            <a:avLst/>
                          </a:prstGeom>
                        </pic:spPr>
                      </pic:pic>
                    </a:graphicData>
                  </a:graphic>
                </wp:inline>
              </w:drawing>
            </w:r>
          </w:p>
        </w:tc>
        <w:tc>
          <w:tcPr>
            <w:tcW w:w="0" w:type="auto"/>
          </w:tcPr>
          <w:p w14:paraId="36875BC6"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7C493949" wp14:editId="20279EE8">
                  <wp:extent cx="285750" cy="355145"/>
                  <wp:effectExtent l="0" t="0" r="0" b="0"/>
                  <wp:docPr id="1100151614"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01D88603"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B07E7A6" wp14:editId="694E9C13">
                  <wp:extent cx="285750" cy="355145"/>
                  <wp:effectExtent l="0" t="0" r="0" b="0"/>
                  <wp:docPr id="1540211099"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6A99D4B7"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7C67DC4" wp14:editId="64D37B27">
                  <wp:extent cx="285750" cy="355145"/>
                  <wp:effectExtent l="0" t="0" r="0" b="0"/>
                  <wp:docPr id="102758511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2A825018"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02874CA" wp14:editId="4B153942">
                  <wp:extent cx="285750" cy="355145"/>
                  <wp:effectExtent l="0" t="0" r="0" b="0"/>
                  <wp:docPr id="132831025"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vAlign w:val="bottom"/>
          </w:tcPr>
          <w:p w14:paraId="64476A81" w14:textId="77777777" w:rsidR="00A75BE5" w:rsidRPr="005C2337" w:rsidRDefault="00A75BE5" w:rsidP="00424E00">
            <w:pPr>
              <w:jc w:val="center"/>
              <w:rPr>
                <w:rFonts w:ascii="Times New Roman" w:hAnsi="Times New Roman" w:cs="Times New Roman"/>
                <w:i/>
                <w:iCs/>
                <w:color w:val="000000"/>
                <w:sz w:val="20"/>
                <w:szCs w:val="20"/>
              </w:rPr>
            </w:pPr>
            <w:r w:rsidRPr="005C2337">
              <w:rPr>
                <w:rFonts w:ascii="Times New Roman" w:hAnsi="Times New Roman" w:cs="Times New Roman"/>
                <w:i/>
                <w:iCs/>
                <w:noProof/>
                <w:color w:val="000000"/>
                <w:sz w:val="20"/>
                <w:szCs w:val="20"/>
              </w:rPr>
              <w:drawing>
                <wp:inline distT="0" distB="0" distL="0" distR="0" wp14:anchorId="08426495" wp14:editId="7619662B">
                  <wp:extent cx="257175" cy="356897"/>
                  <wp:effectExtent l="0" t="0" r="0" b="0"/>
                  <wp:docPr id="1877642032"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22CDC323"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477168BF" wp14:editId="64CC3B3B">
                  <wp:extent cx="285750" cy="355145"/>
                  <wp:effectExtent l="0" t="0" r="0" b="0"/>
                  <wp:docPr id="1410172259"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r>
      <w:tr w:rsidR="00A75BE5" w:rsidRPr="005C2337" w14:paraId="5B11E01F" w14:textId="77777777" w:rsidTr="00A75BE5">
        <w:trPr>
          <w:trHeight w:val="285"/>
          <w:jc w:val="center"/>
        </w:trPr>
        <w:tc>
          <w:tcPr>
            <w:tcW w:w="1743" w:type="dxa"/>
            <w:vAlign w:val="bottom"/>
          </w:tcPr>
          <w:p w14:paraId="75EF60FE" w14:textId="77777777" w:rsidR="00A75BE5" w:rsidRPr="005C2337" w:rsidRDefault="00A75BE5" w:rsidP="00424E00">
            <w:pPr>
              <w:jc w:val="center"/>
              <w:rPr>
                <w:rFonts w:ascii="Times New Roman" w:hAnsi="Times New Roman" w:cs="Times New Roman"/>
                <w:b/>
                <w:bCs/>
                <w:i/>
                <w:iCs/>
                <w:color w:val="000000"/>
                <w:sz w:val="20"/>
                <w:szCs w:val="20"/>
              </w:rPr>
            </w:pPr>
            <w:r w:rsidRPr="005C2337">
              <w:rPr>
                <w:rFonts w:ascii="Times New Roman" w:hAnsi="Times New Roman" w:cs="Times New Roman"/>
                <w:b/>
                <w:bCs/>
                <w:i/>
                <w:iCs/>
                <w:color w:val="000000"/>
                <w:sz w:val="20"/>
                <w:szCs w:val="20"/>
              </w:rPr>
              <w:t>Gebremariam et al.,2024</w:t>
            </w:r>
          </w:p>
        </w:tc>
        <w:tc>
          <w:tcPr>
            <w:tcW w:w="0" w:type="auto"/>
          </w:tcPr>
          <w:p w14:paraId="7B68F26C"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A092A18" wp14:editId="1CA07E2A">
                  <wp:extent cx="285750" cy="355145"/>
                  <wp:effectExtent l="0" t="0" r="0" b="0"/>
                  <wp:docPr id="720148312"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042906B5"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414C183" wp14:editId="3B509788">
                  <wp:extent cx="285750" cy="355145"/>
                  <wp:effectExtent l="0" t="0" r="0" b="0"/>
                  <wp:docPr id="1835184095"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34F30FC4"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DD20730" wp14:editId="1D6A7A8E">
                  <wp:extent cx="257175" cy="356897"/>
                  <wp:effectExtent l="0" t="0" r="0" b="0"/>
                  <wp:docPr id="307352795"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6BB0AD04"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8EC6351" wp14:editId="3FAAEA13">
                  <wp:extent cx="285750" cy="355145"/>
                  <wp:effectExtent l="0" t="0" r="0" b="0"/>
                  <wp:docPr id="759852285"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73EA51FC"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AE2B7F7" wp14:editId="06B84923">
                  <wp:extent cx="257175" cy="356897"/>
                  <wp:effectExtent l="0" t="0" r="0" b="0"/>
                  <wp:docPr id="14327628"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7F582129"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66DA855A" wp14:editId="683AAC07">
                  <wp:extent cx="257175" cy="356897"/>
                  <wp:effectExtent l="0" t="0" r="0" b="0"/>
                  <wp:docPr id="2112054719"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72FD2265"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DE67CAF" wp14:editId="7E4A0DE0">
                  <wp:extent cx="257175" cy="356897"/>
                  <wp:effectExtent l="0" t="0" r="0" b="0"/>
                  <wp:docPr id="1779122928"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741D6A4F"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7A035570" wp14:editId="6CF1AEAF">
                  <wp:extent cx="285750" cy="355145"/>
                  <wp:effectExtent l="0" t="0" r="0" b="0"/>
                  <wp:docPr id="1087525825"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27844F03"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EC7594D" wp14:editId="10B99DD7">
                  <wp:extent cx="285750" cy="355145"/>
                  <wp:effectExtent l="0" t="0" r="0" b="0"/>
                  <wp:docPr id="31952742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19D7F8BD"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BE903CB" wp14:editId="75434F8B">
                  <wp:extent cx="285750" cy="355145"/>
                  <wp:effectExtent l="0" t="0" r="0" b="0"/>
                  <wp:docPr id="1748192708"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0D6E2B8D"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24F8EAB" wp14:editId="312103AC">
                  <wp:extent cx="285750" cy="355145"/>
                  <wp:effectExtent l="0" t="0" r="0" b="0"/>
                  <wp:docPr id="1049426920"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56897F3C"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A96B73F" wp14:editId="6300DCF4">
                  <wp:extent cx="285750" cy="355145"/>
                  <wp:effectExtent l="0" t="0" r="0" b="0"/>
                  <wp:docPr id="2026026257"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73E317C8"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3295A27" wp14:editId="54745804">
                  <wp:extent cx="257175" cy="356897"/>
                  <wp:effectExtent l="0" t="0" r="0" b="0"/>
                  <wp:docPr id="1620600730"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6A143E94"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E618718" wp14:editId="4E885DF0">
                  <wp:extent cx="257175" cy="356897"/>
                  <wp:effectExtent l="0" t="0" r="0" b="0"/>
                  <wp:docPr id="926793182"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25B19566"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60889F32" wp14:editId="7450274A">
                  <wp:extent cx="285750" cy="355145"/>
                  <wp:effectExtent l="0" t="0" r="0" b="0"/>
                  <wp:docPr id="2046468987"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28BD3788"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420031D3" wp14:editId="1C8453E1">
                  <wp:extent cx="285750" cy="355145"/>
                  <wp:effectExtent l="0" t="0" r="0" b="0"/>
                  <wp:docPr id="2096086953"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7E082F33"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B92AB9E" wp14:editId="64CE8DCF">
                  <wp:extent cx="285750" cy="355145"/>
                  <wp:effectExtent l="0" t="0" r="0" b="0"/>
                  <wp:docPr id="174003476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1B07ACB8"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63232DFE" wp14:editId="57A84369">
                  <wp:extent cx="285750" cy="355145"/>
                  <wp:effectExtent l="0" t="0" r="0" b="0"/>
                  <wp:docPr id="1010783513"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1079C59F"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6D2F00B0" wp14:editId="3F3A4F35">
                  <wp:extent cx="285750" cy="400972"/>
                  <wp:effectExtent l="0" t="0" r="0" b="0"/>
                  <wp:docPr id="1385445141"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24"/>
                          <a:stretch>
                            <a:fillRect/>
                          </a:stretch>
                        </pic:blipFill>
                        <pic:spPr>
                          <a:xfrm>
                            <a:off x="0" y="0"/>
                            <a:ext cx="300566" cy="421762"/>
                          </a:xfrm>
                          <a:prstGeom prst="rect">
                            <a:avLst/>
                          </a:prstGeom>
                        </pic:spPr>
                      </pic:pic>
                    </a:graphicData>
                  </a:graphic>
                </wp:inline>
              </w:drawing>
            </w:r>
          </w:p>
        </w:tc>
        <w:tc>
          <w:tcPr>
            <w:tcW w:w="0" w:type="auto"/>
          </w:tcPr>
          <w:p w14:paraId="2A9F0FC6"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AFD740E" wp14:editId="285A01B9">
                  <wp:extent cx="285750" cy="355145"/>
                  <wp:effectExtent l="0" t="0" r="0" b="0"/>
                  <wp:docPr id="648926885"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r>
      <w:tr w:rsidR="00A75BE5" w:rsidRPr="005C2337" w14:paraId="66627565" w14:textId="77777777" w:rsidTr="00A75BE5">
        <w:trPr>
          <w:trHeight w:val="375"/>
          <w:jc w:val="center"/>
        </w:trPr>
        <w:tc>
          <w:tcPr>
            <w:tcW w:w="1743" w:type="dxa"/>
            <w:vAlign w:val="bottom"/>
          </w:tcPr>
          <w:p w14:paraId="57CFF5E1" w14:textId="77777777" w:rsidR="00A75BE5" w:rsidRPr="005C2337" w:rsidRDefault="00A75BE5" w:rsidP="00424E00">
            <w:pPr>
              <w:jc w:val="center"/>
              <w:rPr>
                <w:rFonts w:ascii="Times New Roman" w:hAnsi="Times New Roman" w:cs="Times New Roman"/>
                <w:b/>
                <w:bCs/>
                <w:i/>
                <w:iCs/>
                <w:color w:val="000000"/>
                <w:sz w:val="20"/>
                <w:szCs w:val="20"/>
              </w:rPr>
            </w:pPr>
            <w:r w:rsidRPr="005C2337">
              <w:rPr>
                <w:rFonts w:ascii="Times New Roman" w:hAnsi="Times New Roman" w:cs="Times New Roman"/>
                <w:b/>
                <w:bCs/>
                <w:i/>
                <w:iCs/>
                <w:color w:val="000000"/>
                <w:sz w:val="20"/>
                <w:szCs w:val="20"/>
              </w:rPr>
              <w:t>H. Naik et al.,2016</w:t>
            </w:r>
          </w:p>
        </w:tc>
        <w:tc>
          <w:tcPr>
            <w:tcW w:w="0" w:type="auto"/>
          </w:tcPr>
          <w:p w14:paraId="601892CD"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000D85F" wp14:editId="5B7976E6">
                  <wp:extent cx="285750" cy="355145"/>
                  <wp:effectExtent l="0" t="0" r="0" b="0"/>
                  <wp:docPr id="175361802"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29C4A90D"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DD32CD8" wp14:editId="096C4BC4">
                  <wp:extent cx="285750" cy="355145"/>
                  <wp:effectExtent l="0" t="0" r="0" b="0"/>
                  <wp:docPr id="954093199"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789624BF"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AA343E5" wp14:editId="047069AF">
                  <wp:extent cx="257175" cy="356897"/>
                  <wp:effectExtent l="0" t="0" r="0" b="0"/>
                  <wp:docPr id="1745119851"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330CA91A"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6793089B" wp14:editId="0EBE1EB1">
                  <wp:extent cx="285750" cy="355145"/>
                  <wp:effectExtent l="0" t="0" r="0" b="0"/>
                  <wp:docPr id="118227580"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07C00BB6"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EAC33DC" wp14:editId="1F4E444F">
                  <wp:extent cx="257175" cy="356897"/>
                  <wp:effectExtent l="0" t="0" r="0" b="0"/>
                  <wp:docPr id="291099462"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6D8E009C"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89F45D2" wp14:editId="314648D4">
                  <wp:extent cx="257175" cy="356897"/>
                  <wp:effectExtent l="0" t="0" r="0" b="0"/>
                  <wp:docPr id="1595363145"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7BBA430D"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7064C80D" wp14:editId="655B8F29">
                  <wp:extent cx="285750" cy="400972"/>
                  <wp:effectExtent l="0" t="0" r="0" b="0"/>
                  <wp:docPr id="1383104473"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24"/>
                          <a:stretch>
                            <a:fillRect/>
                          </a:stretch>
                        </pic:blipFill>
                        <pic:spPr>
                          <a:xfrm>
                            <a:off x="0" y="0"/>
                            <a:ext cx="300566" cy="421762"/>
                          </a:xfrm>
                          <a:prstGeom prst="rect">
                            <a:avLst/>
                          </a:prstGeom>
                        </pic:spPr>
                      </pic:pic>
                    </a:graphicData>
                  </a:graphic>
                </wp:inline>
              </w:drawing>
            </w:r>
          </w:p>
        </w:tc>
        <w:tc>
          <w:tcPr>
            <w:tcW w:w="0" w:type="auto"/>
          </w:tcPr>
          <w:p w14:paraId="33AB3698"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48FFC3A" wp14:editId="22CBF8DD">
                  <wp:extent cx="285750" cy="355145"/>
                  <wp:effectExtent l="0" t="0" r="0" b="0"/>
                  <wp:docPr id="748732258"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4A5A3C36"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6170E2E" wp14:editId="3D87B0A9">
                  <wp:extent cx="285750" cy="355145"/>
                  <wp:effectExtent l="0" t="0" r="0" b="0"/>
                  <wp:docPr id="93083323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02C4B90A"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99114D8" wp14:editId="6DD966F3">
                  <wp:extent cx="285750" cy="355145"/>
                  <wp:effectExtent l="0" t="0" r="0" b="0"/>
                  <wp:docPr id="1688688912"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4FFB6ACE"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484F793B" wp14:editId="2BEA9723">
                  <wp:extent cx="285750" cy="355145"/>
                  <wp:effectExtent l="0" t="0" r="0" b="0"/>
                  <wp:docPr id="1291875639"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7B3D4730"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61B4F739" wp14:editId="767D39EB">
                  <wp:extent cx="285750" cy="355145"/>
                  <wp:effectExtent l="0" t="0" r="0" b="0"/>
                  <wp:docPr id="1167047762"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78E0F1EC"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D23E202" wp14:editId="24A24776">
                  <wp:extent cx="257175" cy="356897"/>
                  <wp:effectExtent l="0" t="0" r="0" b="0"/>
                  <wp:docPr id="1291033637"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68ADE3BE"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09C4074" wp14:editId="056159AB">
                  <wp:extent cx="285750" cy="400972"/>
                  <wp:effectExtent l="0" t="0" r="0" b="0"/>
                  <wp:docPr id="326586275"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24"/>
                          <a:stretch>
                            <a:fillRect/>
                          </a:stretch>
                        </pic:blipFill>
                        <pic:spPr>
                          <a:xfrm>
                            <a:off x="0" y="0"/>
                            <a:ext cx="300566" cy="421762"/>
                          </a:xfrm>
                          <a:prstGeom prst="rect">
                            <a:avLst/>
                          </a:prstGeom>
                        </pic:spPr>
                      </pic:pic>
                    </a:graphicData>
                  </a:graphic>
                </wp:inline>
              </w:drawing>
            </w:r>
          </w:p>
        </w:tc>
        <w:tc>
          <w:tcPr>
            <w:tcW w:w="0" w:type="auto"/>
          </w:tcPr>
          <w:p w14:paraId="7206D759"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2B99918" wp14:editId="2532CD86">
                  <wp:extent cx="285750" cy="355145"/>
                  <wp:effectExtent l="0" t="0" r="0" b="0"/>
                  <wp:docPr id="87949919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0B805DAF"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90350CC" wp14:editId="7F3F6338">
                  <wp:extent cx="285750" cy="355145"/>
                  <wp:effectExtent l="0" t="0" r="0" b="0"/>
                  <wp:docPr id="132160737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5696A8DD"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DCE55A1" wp14:editId="2FB7C5C0">
                  <wp:extent cx="285750" cy="355145"/>
                  <wp:effectExtent l="0" t="0" r="0" b="0"/>
                  <wp:docPr id="2085913055"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6CD8F927" w14:textId="77777777" w:rsidR="00A75BE5" w:rsidRPr="005C2337" w:rsidRDefault="00A75BE5" w:rsidP="00424E00">
            <w:pPr>
              <w:jc w:val="center"/>
              <w:rPr>
                <w:rFonts w:ascii="Times New Roman" w:hAnsi="Times New Roman" w:cs="Times New Roman"/>
                <w:i/>
                <w:iCs/>
                <w:color w:val="000000"/>
                <w:sz w:val="20"/>
                <w:szCs w:val="20"/>
              </w:rPr>
            </w:pPr>
            <w:r w:rsidRPr="005C2337">
              <w:rPr>
                <w:rFonts w:ascii="Times New Roman" w:hAnsi="Times New Roman" w:cs="Times New Roman"/>
                <w:i/>
                <w:iCs/>
                <w:noProof/>
                <w:color w:val="000000"/>
                <w:sz w:val="20"/>
                <w:szCs w:val="20"/>
              </w:rPr>
              <w:drawing>
                <wp:inline distT="0" distB="0" distL="0" distR="0" wp14:anchorId="382A1C6F" wp14:editId="4291A551">
                  <wp:extent cx="285750" cy="355145"/>
                  <wp:effectExtent l="0" t="0" r="0" b="0"/>
                  <wp:docPr id="478970404"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5ADB4953"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687FE9D8" wp14:editId="0E3AE002">
                  <wp:extent cx="257175" cy="356897"/>
                  <wp:effectExtent l="0" t="0" r="0" b="0"/>
                  <wp:docPr id="60070180"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vAlign w:val="bottom"/>
          </w:tcPr>
          <w:p w14:paraId="2998CE3E" w14:textId="77777777" w:rsidR="00A75BE5" w:rsidRPr="005C2337" w:rsidRDefault="00A75BE5" w:rsidP="00424E00">
            <w:pPr>
              <w:jc w:val="center"/>
              <w:rPr>
                <w:rFonts w:ascii="Times New Roman" w:hAnsi="Times New Roman" w:cs="Times New Roman"/>
                <w:i/>
                <w:iCs/>
                <w:color w:val="000000"/>
                <w:sz w:val="20"/>
                <w:szCs w:val="20"/>
              </w:rPr>
            </w:pPr>
            <w:r w:rsidRPr="005C2337">
              <w:rPr>
                <w:rFonts w:ascii="Times New Roman" w:hAnsi="Times New Roman" w:cs="Times New Roman"/>
                <w:i/>
                <w:iCs/>
                <w:noProof/>
                <w:color w:val="000000"/>
                <w:sz w:val="20"/>
                <w:szCs w:val="20"/>
              </w:rPr>
              <w:drawing>
                <wp:inline distT="0" distB="0" distL="0" distR="0" wp14:anchorId="03B06CB8" wp14:editId="224786F8">
                  <wp:extent cx="285750" cy="355145"/>
                  <wp:effectExtent l="0" t="0" r="0" b="0"/>
                  <wp:docPr id="1803294054"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r>
      <w:tr w:rsidR="00A75BE5" w:rsidRPr="005C2337" w14:paraId="55FFF901" w14:textId="77777777" w:rsidTr="00A75BE5">
        <w:trPr>
          <w:trHeight w:val="285"/>
          <w:jc w:val="center"/>
        </w:trPr>
        <w:tc>
          <w:tcPr>
            <w:tcW w:w="1743" w:type="dxa"/>
            <w:vAlign w:val="bottom"/>
          </w:tcPr>
          <w:p w14:paraId="6A3E9488" w14:textId="77777777" w:rsidR="00A75BE5" w:rsidRPr="005C2337" w:rsidRDefault="00A75BE5" w:rsidP="00424E00">
            <w:pPr>
              <w:jc w:val="center"/>
              <w:rPr>
                <w:rFonts w:ascii="Times New Roman" w:hAnsi="Times New Roman" w:cs="Times New Roman"/>
                <w:b/>
                <w:bCs/>
                <w:i/>
                <w:iCs/>
                <w:color w:val="000000"/>
                <w:sz w:val="20"/>
                <w:szCs w:val="20"/>
              </w:rPr>
            </w:pPr>
            <w:r w:rsidRPr="005C2337">
              <w:rPr>
                <w:rFonts w:ascii="Times New Roman" w:hAnsi="Times New Roman" w:cs="Times New Roman"/>
                <w:b/>
                <w:bCs/>
                <w:i/>
                <w:iCs/>
                <w:color w:val="000000"/>
                <w:sz w:val="20"/>
                <w:szCs w:val="20"/>
              </w:rPr>
              <w:t>Lang H C et al., 2010</w:t>
            </w:r>
          </w:p>
        </w:tc>
        <w:tc>
          <w:tcPr>
            <w:tcW w:w="0" w:type="auto"/>
          </w:tcPr>
          <w:p w14:paraId="7DD5145F"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D118D72" wp14:editId="156C0E7B">
                  <wp:extent cx="285750" cy="355145"/>
                  <wp:effectExtent l="0" t="0" r="0" b="0"/>
                  <wp:docPr id="662681360"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727B8116"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6D7443C5" wp14:editId="2058DA86">
                  <wp:extent cx="285750" cy="355145"/>
                  <wp:effectExtent l="0" t="0" r="0" b="0"/>
                  <wp:docPr id="1877241908"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07141D82"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BC40732" wp14:editId="7A54CBB2">
                  <wp:extent cx="285750" cy="355145"/>
                  <wp:effectExtent l="0" t="0" r="0" b="0"/>
                  <wp:docPr id="156199089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29BCC916"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2177742" wp14:editId="7946E1BC">
                  <wp:extent cx="285750" cy="355145"/>
                  <wp:effectExtent l="0" t="0" r="0" b="0"/>
                  <wp:docPr id="85461674"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4A7B280F"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F4EE36E" wp14:editId="0077CFCD">
                  <wp:extent cx="257175" cy="356897"/>
                  <wp:effectExtent l="0" t="0" r="0" b="0"/>
                  <wp:docPr id="1708629691"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71BCA3D5"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F6BA0FA" wp14:editId="2F0B3E76">
                  <wp:extent cx="257175" cy="356897"/>
                  <wp:effectExtent l="0" t="0" r="0" b="0"/>
                  <wp:docPr id="1875352742"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6CE62128"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D67F737" wp14:editId="7883DFF7">
                  <wp:extent cx="285750" cy="355145"/>
                  <wp:effectExtent l="0" t="0" r="0" b="0"/>
                  <wp:docPr id="118326894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5392E242"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76340D4C" wp14:editId="45EF2581">
                  <wp:extent cx="285750" cy="355145"/>
                  <wp:effectExtent l="0" t="0" r="0" b="0"/>
                  <wp:docPr id="122885279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44FED904"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27E9A50" wp14:editId="4DF29760">
                  <wp:extent cx="285750" cy="355145"/>
                  <wp:effectExtent l="0" t="0" r="0" b="0"/>
                  <wp:docPr id="94818207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7FD83C86"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6EA60D13" wp14:editId="73508284">
                  <wp:extent cx="285750" cy="355145"/>
                  <wp:effectExtent l="0" t="0" r="0" b="0"/>
                  <wp:docPr id="205603747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2596EB39"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72AC0274" wp14:editId="4BE709C3">
                  <wp:extent cx="285750" cy="355145"/>
                  <wp:effectExtent l="0" t="0" r="0" b="0"/>
                  <wp:docPr id="97142499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29CABE01"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796E4DC9" wp14:editId="17AB10F5">
                  <wp:extent cx="285750" cy="355145"/>
                  <wp:effectExtent l="0" t="0" r="0" b="0"/>
                  <wp:docPr id="18429337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61E7ED19"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8B64113" wp14:editId="22EB46FA">
                  <wp:extent cx="257175" cy="356897"/>
                  <wp:effectExtent l="0" t="0" r="0" b="0"/>
                  <wp:docPr id="167245"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197FD5E4"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70EACD4" wp14:editId="490909D8">
                  <wp:extent cx="257175" cy="356897"/>
                  <wp:effectExtent l="0" t="0" r="0" b="0"/>
                  <wp:docPr id="836969255"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583D3E54"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7ACB9296" wp14:editId="6EC36CA4">
                  <wp:extent cx="285750" cy="355145"/>
                  <wp:effectExtent l="0" t="0" r="0" b="0"/>
                  <wp:docPr id="1950618820"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408D06B0"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A2BBC00" wp14:editId="5AD81F8B">
                  <wp:extent cx="285750" cy="355145"/>
                  <wp:effectExtent l="0" t="0" r="0" b="0"/>
                  <wp:docPr id="1127796883"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7D467689"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03F05A4" wp14:editId="7CC83EDD">
                  <wp:extent cx="285750" cy="355145"/>
                  <wp:effectExtent l="0" t="0" r="0" b="0"/>
                  <wp:docPr id="1848332213"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133E557E"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9209FC5" wp14:editId="639E093A">
                  <wp:extent cx="285750" cy="355145"/>
                  <wp:effectExtent l="0" t="0" r="0" b="0"/>
                  <wp:docPr id="84734042"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59626FA7"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40D4ECE8" wp14:editId="43915D44">
                  <wp:extent cx="257175" cy="356897"/>
                  <wp:effectExtent l="0" t="0" r="0" b="0"/>
                  <wp:docPr id="90977905"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vAlign w:val="bottom"/>
          </w:tcPr>
          <w:p w14:paraId="3062524E" w14:textId="77777777" w:rsidR="00A75BE5" w:rsidRPr="005C2337" w:rsidRDefault="00A75BE5" w:rsidP="00424E00">
            <w:pPr>
              <w:jc w:val="center"/>
              <w:rPr>
                <w:rFonts w:ascii="Times New Roman" w:hAnsi="Times New Roman" w:cs="Times New Roman"/>
                <w:i/>
                <w:iCs/>
                <w:color w:val="000000"/>
                <w:sz w:val="20"/>
                <w:szCs w:val="20"/>
              </w:rPr>
            </w:pPr>
            <w:r w:rsidRPr="005C2337">
              <w:rPr>
                <w:rFonts w:ascii="Times New Roman" w:hAnsi="Times New Roman" w:cs="Times New Roman"/>
                <w:i/>
                <w:iCs/>
                <w:noProof/>
                <w:color w:val="000000"/>
                <w:sz w:val="20"/>
                <w:szCs w:val="20"/>
              </w:rPr>
              <w:drawing>
                <wp:inline distT="0" distB="0" distL="0" distR="0" wp14:anchorId="3AB3E381" wp14:editId="222B91A0">
                  <wp:extent cx="285750" cy="355145"/>
                  <wp:effectExtent l="0" t="0" r="0" b="0"/>
                  <wp:docPr id="806587138"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r>
      <w:tr w:rsidR="00A75BE5" w:rsidRPr="005C2337" w14:paraId="733EFE8C" w14:textId="77777777" w:rsidTr="00A75BE5">
        <w:trPr>
          <w:trHeight w:val="292"/>
          <w:jc w:val="center"/>
        </w:trPr>
        <w:tc>
          <w:tcPr>
            <w:tcW w:w="1743" w:type="dxa"/>
            <w:vAlign w:val="bottom"/>
          </w:tcPr>
          <w:p w14:paraId="5800907A" w14:textId="77777777" w:rsidR="00A75BE5" w:rsidRPr="005C2337" w:rsidRDefault="00A75BE5" w:rsidP="00424E00">
            <w:pPr>
              <w:jc w:val="center"/>
              <w:rPr>
                <w:rFonts w:ascii="Times New Roman" w:hAnsi="Times New Roman" w:cs="Times New Roman"/>
                <w:b/>
                <w:bCs/>
                <w:i/>
                <w:iCs/>
                <w:color w:val="000000"/>
                <w:sz w:val="20"/>
                <w:szCs w:val="20"/>
              </w:rPr>
            </w:pPr>
            <w:r w:rsidRPr="005C2337">
              <w:rPr>
                <w:rFonts w:ascii="Times New Roman" w:hAnsi="Times New Roman" w:cs="Times New Roman"/>
                <w:b/>
                <w:bCs/>
                <w:i/>
                <w:iCs/>
                <w:color w:val="000000"/>
                <w:sz w:val="20"/>
                <w:szCs w:val="20"/>
              </w:rPr>
              <w:t>Park J et al., 2022</w:t>
            </w:r>
          </w:p>
        </w:tc>
        <w:tc>
          <w:tcPr>
            <w:tcW w:w="0" w:type="auto"/>
          </w:tcPr>
          <w:p w14:paraId="28B36E7D"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7C7E5EB8" wp14:editId="1704B082">
                  <wp:extent cx="285750" cy="355145"/>
                  <wp:effectExtent l="0" t="0" r="0" b="0"/>
                  <wp:docPr id="12493565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06A286E8"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9F421DA" wp14:editId="15C36BA2">
                  <wp:extent cx="285750" cy="355145"/>
                  <wp:effectExtent l="0" t="0" r="0" b="0"/>
                  <wp:docPr id="578521590"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241E2F6D"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504EB9D" wp14:editId="28CF9DA2">
                  <wp:extent cx="257175" cy="356897"/>
                  <wp:effectExtent l="0" t="0" r="0" b="0"/>
                  <wp:docPr id="408807378"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350E2477"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FDF2126" wp14:editId="6E078BB7">
                  <wp:extent cx="285750" cy="355145"/>
                  <wp:effectExtent l="0" t="0" r="0" b="0"/>
                  <wp:docPr id="175076491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7A99C816"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287CE50" wp14:editId="1F029D05">
                  <wp:extent cx="257175" cy="356897"/>
                  <wp:effectExtent l="0" t="0" r="0" b="0"/>
                  <wp:docPr id="560360569"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789DF28B"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424E8702" wp14:editId="599E286C">
                  <wp:extent cx="257175" cy="356897"/>
                  <wp:effectExtent l="0" t="0" r="0" b="0"/>
                  <wp:docPr id="2095077666"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5E6EB6C1"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381A921" wp14:editId="40420E10">
                  <wp:extent cx="285750" cy="400972"/>
                  <wp:effectExtent l="0" t="0" r="0" b="0"/>
                  <wp:docPr id="1317460566"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24"/>
                          <a:stretch>
                            <a:fillRect/>
                          </a:stretch>
                        </pic:blipFill>
                        <pic:spPr>
                          <a:xfrm>
                            <a:off x="0" y="0"/>
                            <a:ext cx="300566" cy="421762"/>
                          </a:xfrm>
                          <a:prstGeom prst="rect">
                            <a:avLst/>
                          </a:prstGeom>
                        </pic:spPr>
                      </pic:pic>
                    </a:graphicData>
                  </a:graphic>
                </wp:inline>
              </w:drawing>
            </w:r>
          </w:p>
        </w:tc>
        <w:tc>
          <w:tcPr>
            <w:tcW w:w="0" w:type="auto"/>
          </w:tcPr>
          <w:p w14:paraId="5865F87B"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412242B2" wp14:editId="5A657A0F">
                  <wp:extent cx="285750" cy="355145"/>
                  <wp:effectExtent l="0" t="0" r="0" b="0"/>
                  <wp:docPr id="689501914"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5AFA75E0"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20871A9" wp14:editId="18FD1C91">
                  <wp:extent cx="285750" cy="355145"/>
                  <wp:effectExtent l="0" t="0" r="0" b="0"/>
                  <wp:docPr id="833580332"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5589017E"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413D94AF" wp14:editId="727DDC48">
                  <wp:extent cx="285750" cy="355145"/>
                  <wp:effectExtent l="0" t="0" r="0" b="0"/>
                  <wp:docPr id="1673824733"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040B26EE"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6178A6C6" wp14:editId="6CA2D411">
                  <wp:extent cx="285750" cy="355145"/>
                  <wp:effectExtent l="0" t="0" r="0" b="0"/>
                  <wp:docPr id="185868103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3AE11802"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DAE7DB9" wp14:editId="6A19EB43">
                  <wp:extent cx="285750" cy="355145"/>
                  <wp:effectExtent l="0" t="0" r="0" b="0"/>
                  <wp:docPr id="1364082854"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6862CA42"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7F6346FF" wp14:editId="1EA7A6CA">
                  <wp:extent cx="257175" cy="356897"/>
                  <wp:effectExtent l="0" t="0" r="0" b="0"/>
                  <wp:docPr id="219712308"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30F63565"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0B65A7E" wp14:editId="0EBA55B7">
                  <wp:extent cx="285750" cy="400972"/>
                  <wp:effectExtent l="0" t="0" r="0" b="0"/>
                  <wp:docPr id="2144742205"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24"/>
                          <a:stretch>
                            <a:fillRect/>
                          </a:stretch>
                        </pic:blipFill>
                        <pic:spPr>
                          <a:xfrm>
                            <a:off x="0" y="0"/>
                            <a:ext cx="300566" cy="421762"/>
                          </a:xfrm>
                          <a:prstGeom prst="rect">
                            <a:avLst/>
                          </a:prstGeom>
                        </pic:spPr>
                      </pic:pic>
                    </a:graphicData>
                  </a:graphic>
                </wp:inline>
              </w:drawing>
            </w:r>
          </w:p>
        </w:tc>
        <w:tc>
          <w:tcPr>
            <w:tcW w:w="0" w:type="auto"/>
          </w:tcPr>
          <w:p w14:paraId="706B4159"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D76FAF7" wp14:editId="78869305">
                  <wp:extent cx="285750" cy="355145"/>
                  <wp:effectExtent l="0" t="0" r="0" b="0"/>
                  <wp:docPr id="1032751462"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5DB6F57B"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DC316FC" wp14:editId="2055983E">
                  <wp:extent cx="285750" cy="355145"/>
                  <wp:effectExtent l="0" t="0" r="0" b="0"/>
                  <wp:docPr id="1295648"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4EF45D27"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EBE3C12" wp14:editId="33134533">
                  <wp:extent cx="285750" cy="355145"/>
                  <wp:effectExtent l="0" t="0" r="0" b="0"/>
                  <wp:docPr id="176838087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0FA68979"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5527405" wp14:editId="4739AA06">
                  <wp:extent cx="285750" cy="355145"/>
                  <wp:effectExtent l="0" t="0" r="0" b="0"/>
                  <wp:docPr id="474443737"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02F49471"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A3C8997" wp14:editId="4F771E6D">
                  <wp:extent cx="257175" cy="356897"/>
                  <wp:effectExtent l="0" t="0" r="0" b="0"/>
                  <wp:docPr id="1655118693"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7BEF7057"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7D71AC2" wp14:editId="022A522E">
                  <wp:extent cx="285750" cy="355145"/>
                  <wp:effectExtent l="0" t="0" r="0" b="0"/>
                  <wp:docPr id="139468672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r>
      <w:tr w:rsidR="00A75BE5" w:rsidRPr="005C2337" w14:paraId="39ED5BFA" w14:textId="77777777" w:rsidTr="00A75BE5">
        <w:trPr>
          <w:trHeight w:val="292"/>
          <w:jc w:val="center"/>
        </w:trPr>
        <w:tc>
          <w:tcPr>
            <w:tcW w:w="1743" w:type="dxa"/>
            <w:vAlign w:val="bottom"/>
          </w:tcPr>
          <w:p w14:paraId="52B83718" w14:textId="77777777" w:rsidR="00A75BE5" w:rsidRPr="005C2337" w:rsidRDefault="00A75BE5" w:rsidP="00424E00">
            <w:pPr>
              <w:jc w:val="center"/>
              <w:rPr>
                <w:rFonts w:ascii="Times New Roman" w:hAnsi="Times New Roman" w:cs="Times New Roman"/>
                <w:b/>
                <w:bCs/>
                <w:i/>
                <w:iCs/>
                <w:color w:val="000000"/>
                <w:sz w:val="20"/>
                <w:szCs w:val="20"/>
              </w:rPr>
            </w:pPr>
            <w:r w:rsidRPr="005C2337">
              <w:rPr>
                <w:rFonts w:ascii="Times New Roman" w:hAnsi="Times New Roman" w:cs="Times New Roman"/>
                <w:b/>
                <w:bCs/>
                <w:i/>
                <w:iCs/>
                <w:color w:val="000000"/>
                <w:sz w:val="20"/>
                <w:szCs w:val="20"/>
              </w:rPr>
              <w:t>Katanyoo K et al., 2021</w:t>
            </w:r>
          </w:p>
        </w:tc>
        <w:tc>
          <w:tcPr>
            <w:tcW w:w="0" w:type="auto"/>
          </w:tcPr>
          <w:p w14:paraId="002685D7"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C9F700D" wp14:editId="7B9A652F">
                  <wp:extent cx="285750" cy="355145"/>
                  <wp:effectExtent l="0" t="0" r="0" b="0"/>
                  <wp:docPr id="1105763815"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60E92EB8"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6D28B156" wp14:editId="4D28146C">
                  <wp:extent cx="285750" cy="355145"/>
                  <wp:effectExtent l="0" t="0" r="0" b="0"/>
                  <wp:docPr id="68564291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6CB229BA"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5A44788" wp14:editId="5A58ED25">
                  <wp:extent cx="257175" cy="356897"/>
                  <wp:effectExtent l="0" t="0" r="0" b="0"/>
                  <wp:docPr id="2077597644"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09F7A77B"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08E7BE3" wp14:editId="153365F8">
                  <wp:extent cx="285750" cy="355145"/>
                  <wp:effectExtent l="0" t="0" r="0" b="0"/>
                  <wp:docPr id="947106909"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7CE0C42A"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6FDB9EE7" wp14:editId="576BEC84">
                  <wp:extent cx="257175" cy="356897"/>
                  <wp:effectExtent l="0" t="0" r="0" b="0"/>
                  <wp:docPr id="364285691"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55D27F16"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625D73AB" wp14:editId="362B60A8">
                  <wp:extent cx="257175" cy="356897"/>
                  <wp:effectExtent l="0" t="0" r="0" b="0"/>
                  <wp:docPr id="1588534483"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07624457"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927D856" wp14:editId="48A323C6">
                  <wp:extent cx="285750" cy="400972"/>
                  <wp:effectExtent l="0" t="0" r="0" b="0"/>
                  <wp:docPr id="1287894522"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24"/>
                          <a:stretch>
                            <a:fillRect/>
                          </a:stretch>
                        </pic:blipFill>
                        <pic:spPr>
                          <a:xfrm>
                            <a:off x="0" y="0"/>
                            <a:ext cx="300566" cy="421762"/>
                          </a:xfrm>
                          <a:prstGeom prst="rect">
                            <a:avLst/>
                          </a:prstGeom>
                        </pic:spPr>
                      </pic:pic>
                    </a:graphicData>
                  </a:graphic>
                </wp:inline>
              </w:drawing>
            </w:r>
          </w:p>
        </w:tc>
        <w:tc>
          <w:tcPr>
            <w:tcW w:w="0" w:type="auto"/>
          </w:tcPr>
          <w:p w14:paraId="5FE46CCF"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5A0362D" wp14:editId="5E4B2E9E">
                  <wp:extent cx="285750" cy="355145"/>
                  <wp:effectExtent l="0" t="0" r="0" b="0"/>
                  <wp:docPr id="1833657710"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592F2BAC"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5484E2D" wp14:editId="41EBC19B">
                  <wp:extent cx="285750" cy="355145"/>
                  <wp:effectExtent l="0" t="0" r="0" b="0"/>
                  <wp:docPr id="1675664429"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01AB4399"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C6F2610" wp14:editId="1F13E39E">
                  <wp:extent cx="285750" cy="355145"/>
                  <wp:effectExtent l="0" t="0" r="0" b="0"/>
                  <wp:docPr id="1048245382"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224CFD74"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90FF9E4" wp14:editId="54F28355">
                  <wp:extent cx="285750" cy="355145"/>
                  <wp:effectExtent l="0" t="0" r="0" b="0"/>
                  <wp:docPr id="1983776308"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7EA41FCF"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76A5361B" wp14:editId="3B19AF08">
                  <wp:extent cx="285750" cy="355145"/>
                  <wp:effectExtent l="0" t="0" r="0" b="0"/>
                  <wp:docPr id="1882122067"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796542C7"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635C9E3F" wp14:editId="732FB6A4">
                  <wp:extent cx="257175" cy="356897"/>
                  <wp:effectExtent l="0" t="0" r="0" b="0"/>
                  <wp:docPr id="2130021766"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3CBFD2CA"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87EB707" wp14:editId="00404E5B">
                  <wp:extent cx="285750" cy="400972"/>
                  <wp:effectExtent l="0" t="0" r="0" b="0"/>
                  <wp:docPr id="1671674282"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24"/>
                          <a:stretch>
                            <a:fillRect/>
                          </a:stretch>
                        </pic:blipFill>
                        <pic:spPr>
                          <a:xfrm>
                            <a:off x="0" y="0"/>
                            <a:ext cx="300566" cy="421762"/>
                          </a:xfrm>
                          <a:prstGeom prst="rect">
                            <a:avLst/>
                          </a:prstGeom>
                        </pic:spPr>
                      </pic:pic>
                    </a:graphicData>
                  </a:graphic>
                </wp:inline>
              </w:drawing>
            </w:r>
          </w:p>
        </w:tc>
        <w:tc>
          <w:tcPr>
            <w:tcW w:w="0" w:type="auto"/>
          </w:tcPr>
          <w:p w14:paraId="26066B06"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E0A9F1F" wp14:editId="38874C98">
                  <wp:extent cx="285750" cy="355145"/>
                  <wp:effectExtent l="0" t="0" r="0" b="0"/>
                  <wp:docPr id="537296552"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5F447E46"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9922D66" wp14:editId="37E47527">
                  <wp:extent cx="285750" cy="355145"/>
                  <wp:effectExtent l="0" t="0" r="0" b="0"/>
                  <wp:docPr id="900919628"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61AD2D00"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26F1D80" wp14:editId="0BCBAA85">
                  <wp:extent cx="285750" cy="355145"/>
                  <wp:effectExtent l="0" t="0" r="0" b="0"/>
                  <wp:docPr id="917866964"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4BA45694"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F595CD3" wp14:editId="424AE072">
                  <wp:extent cx="285750" cy="355145"/>
                  <wp:effectExtent l="0" t="0" r="0" b="0"/>
                  <wp:docPr id="204588011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7A9A5616"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4D914E6E" wp14:editId="5A7AA3B5">
                  <wp:extent cx="257175" cy="356897"/>
                  <wp:effectExtent l="0" t="0" r="0" b="0"/>
                  <wp:docPr id="1061139667"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0DE58088"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DE7371D" wp14:editId="1A3A1DA4">
                  <wp:extent cx="285750" cy="355145"/>
                  <wp:effectExtent l="0" t="0" r="0" b="0"/>
                  <wp:docPr id="464280089"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r>
      <w:tr w:rsidR="00A75BE5" w:rsidRPr="005C2337" w14:paraId="2A9BEAFC" w14:textId="77777777" w:rsidTr="00A75BE5">
        <w:trPr>
          <w:trHeight w:val="292"/>
          <w:jc w:val="center"/>
        </w:trPr>
        <w:tc>
          <w:tcPr>
            <w:tcW w:w="1743" w:type="dxa"/>
            <w:vAlign w:val="bottom"/>
          </w:tcPr>
          <w:p w14:paraId="61EE6833" w14:textId="77777777" w:rsidR="00A75BE5" w:rsidRPr="005C2337" w:rsidRDefault="00A75BE5" w:rsidP="00424E00">
            <w:pPr>
              <w:jc w:val="center"/>
              <w:rPr>
                <w:rFonts w:ascii="Times New Roman" w:hAnsi="Times New Roman" w:cs="Times New Roman"/>
                <w:b/>
                <w:bCs/>
                <w:i/>
                <w:iCs/>
                <w:color w:val="000000"/>
                <w:sz w:val="20"/>
                <w:szCs w:val="20"/>
              </w:rPr>
            </w:pPr>
            <w:r w:rsidRPr="005C2337">
              <w:rPr>
                <w:rFonts w:ascii="Times New Roman" w:hAnsi="Times New Roman" w:cs="Times New Roman"/>
                <w:b/>
                <w:bCs/>
                <w:i/>
                <w:iCs/>
                <w:color w:val="000000"/>
                <w:sz w:val="20"/>
                <w:szCs w:val="20"/>
              </w:rPr>
              <w:t>Kucnerowicz1 K et al., 2022</w:t>
            </w:r>
          </w:p>
        </w:tc>
        <w:tc>
          <w:tcPr>
            <w:tcW w:w="0" w:type="auto"/>
          </w:tcPr>
          <w:p w14:paraId="12205954"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428FE8B5" wp14:editId="25DF3036">
                  <wp:extent cx="285750" cy="355145"/>
                  <wp:effectExtent l="0" t="0" r="0" b="0"/>
                  <wp:docPr id="201534165"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7E0F9519"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7E4953E4" wp14:editId="5E244E95">
                  <wp:extent cx="285750" cy="355145"/>
                  <wp:effectExtent l="0" t="0" r="0" b="0"/>
                  <wp:docPr id="155521159"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36D7D904"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1E7949A" wp14:editId="1C3CB60F">
                  <wp:extent cx="257175" cy="356897"/>
                  <wp:effectExtent l="0" t="0" r="0" b="0"/>
                  <wp:docPr id="1835326631"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11AD4EE4"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60211651" wp14:editId="70621C75">
                  <wp:extent cx="285750" cy="355145"/>
                  <wp:effectExtent l="0" t="0" r="0" b="0"/>
                  <wp:docPr id="1640189868"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40B82B8A" w14:textId="77777777" w:rsidR="00A75BE5" w:rsidRPr="005C2337" w:rsidRDefault="00A75BE5" w:rsidP="00424E00">
            <w:pP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7EEA9815" wp14:editId="08D946E8">
                  <wp:extent cx="257175" cy="356897"/>
                  <wp:effectExtent l="0" t="0" r="0" b="0"/>
                  <wp:docPr id="1551439680"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746B1523"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281EDB4" wp14:editId="1D88C771">
                  <wp:extent cx="257175" cy="356897"/>
                  <wp:effectExtent l="0" t="0" r="0" b="0"/>
                  <wp:docPr id="813061976"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4B16CEE8"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358049B" wp14:editId="02B57DE3">
                  <wp:extent cx="285750" cy="400972"/>
                  <wp:effectExtent l="0" t="0" r="0" b="0"/>
                  <wp:docPr id="574803463"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24"/>
                          <a:stretch>
                            <a:fillRect/>
                          </a:stretch>
                        </pic:blipFill>
                        <pic:spPr>
                          <a:xfrm>
                            <a:off x="0" y="0"/>
                            <a:ext cx="300566" cy="421762"/>
                          </a:xfrm>
                          <a:prstGeom prst="rect">
                            <a:avLst/>
                          </a:prstGeom>
                        </pic:spPr>
                      </pic:pic>
                    </a:graphicData>
                  </a:graphic>
                </wp:inline>
              </w:drawing>
            </w:r>
          </w:p>
        </w:tc>
        <w:tc>
          <w:tcPr>
            <w:tcW w:w="0" w:type="auto"/>
          </w:tcPr>
          <w:p w14:paraId="450C8966"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7AB1D33" wp14:editId="4A8BD5B1">
                  <wp:extent cx="285750" cy="355145"/>
                  <wp:effectExtent l="0" t="0" r="0" b="0"/>
                  <wp:docPr id="1303138769"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0CFFF635"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7191BF8E" wp14:editId="7F6E9A73">
                  <wp:extent cx="285750" cy="355145"/>
                  <wp:effectExtent l="0" t="0" r="0" b="0"/>
                  <wp:docPr id="112969598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52951529"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1283552" wp14:editId="0E927B43">
                  <wp:extent cx="285750" cy="355145"/>
                  <wp:effectExtent l="0" t="0" r="0" b="0"/>
                  <wp:docPr id="772478685"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3C59B1CB"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48F5F1B" wp14:editId="2B405744">
                  <wp:extent cx="285750" cy="355145"/>
                  <wp:effectExtent l="0" t="0" r="0" b="0"/>
                  <wp:docPr id="2000986324"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580681CD"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E6097FB" wp14:editId="3AB34E94">
                  <wp:extent cx="285750" cy="355145"/>
                  <wp:effectExtent l="0" t="0" r="0" b="0"/>
                  <wp:docPr id="1669562710"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0CAE7323"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BDA47CE" wp14:editId="50015A9D">
                  <wp:extent cx="257175" cy="356897"/>
                  <wp:effectExtent l="0" t="0" r="0" b="0"/>
                  <wp:docPr id="423317810"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1B83BB24"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EFE1C63" wp14:editId="5593FC9F">
                  <wp:extent cx="285750" cy="400972"/>
                  <wp:effectExtent l="0" t="0" r="0" b="0"/>
                  <wp:docPr id="1928442322"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24"/>
                          <a:stretch>
                            <a:fillRect/>
                          </a:stretch>
                        </pic:blipFill>
                        <pic:spPr>
                          <a:xfrm>
                            <a:off x="0" y="0"/>
                            <a:ext cx="300566" cy="421762"/>
                          </a:xfrm>
                          <a:prstGeom prst="rect">
                            <a:avLst/>
                          </a:prstGeom>
                        </pic:spPr>
                      </pic:pic>
                    </a:graphicData>
                  </a:graphic>
                </wp:inline>
              </w:drawing>
            </w:r>
          </w:p>
        </w:tc>
        <w:tc>
          <w:tcPr>
            <w:tcW w:w="0" w:type="auto"/>
          </w:tcPr>
          <w:p w14:paraId="27AF1B1D"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94F46DD" wp14:editId="615E63BA">
                  <wp:extent cx="285750" cy="355145"/>
                  <wp:effectExtent l="0" t="0" r="0" b="0"/>
                  <wp:docPr id="1364325622"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03AFE282"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7D24AF6F" wp14:editId="036B1F80">
                  <wp:extent cx="285750" cy="355145"/>
                  <wp:effectExtent l="0" t="0" r="0" b="0"/>
                  <wp:docPr id="168969645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0D9146D5"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FA433D0" wp14:editId="196482E3">
                  <wp:extent cx="285750" cy="355145"/>
                  <wp:effectExtent l="0" t="0" r="0" b="0"/>
                  <wp:docPr id="1831053327"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1957164C"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FFE0D84" wp14:editId="10594CA2">
                  <wp:extent cx="285750" cy="355145"/>
                  <wp:effectExtent l="0" t="0" r="0" b="0"/>
                  <wp:docPr id="1066087367"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3CFF2EF0" w14:textId="77777777" w:rsidR="00A75BE5" w:rsidRPr="005C2337" w:rsidRDefault="00A75BE5" w:rsidP="00424E00">
            <w:pPr>
              <w:jc w:val="center"/>
              <w:rPr>
                <w:rFonts w:ascii="Times New Roman" w:hAnsi="Times New Roman" w:cs="Times New Roman"/>
                <w:i/>
                <w:iCs/>
                <w:color w:val="000000"/>
                <w:sz w:val="20"/>
                <w:szCs w:val="20"/>
              </w:rPr>
            </w:pPr>
            <w:r w:rsidRPr="005C2337">
              <w:rPr>
                <w:rFonts w:ascii="Times New Roman" w:hAnsi="Times New Roman" w:cs="Times New Roman"/>
                <w:i/>
                <w:iCs/>
                <w:noProof/>
                <w:color w:val="000000"/>
                <w:sz w:val="20"/>
                <w:szCs w:val="20"/>
              </w:rPr>
              <w:drawing>
                <wp:inline distT="0" distB="0" distL="0" distR="0" wp14:anchorId="4CDDA7DC" wp14:editId="6E7D87EC">
                  <wp:extent cx="257175" cy="356897"/>
                  <wp:effectExtent l="0" t="0" r="0" b="0"/>
                  <wp:docPr id="177101628"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24B8720C"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60D4633E" wp14:editId="4EF01AC3">
                  <wp:extent cx="285750" cy="355145"/>
                  <wp:effectExtent l="0" t="0" r="0" b="0"/>
                  <wp:docPr id="2065662502"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r>
      <w:tr w:rsidR="00A75BE5" w:rsidRPr="005C2337" w14:paraId="6C00A230" w14:textId="77777777" w:rsidTr="00A75BE5">
        <w:trPr>
          <w:trHeight w:val="403"/>
          <w:jc w:val="center"/>
        </w:trPr>
        <w:tc>
          <w:tcPr>
            <w:tcW w:w="1743" w:type="dxa"/>
            <w:vAlign w:val="bottom"/>
          </w:tcPr>
          <w:p w14:paraId="3A929DF7" w14:textId="77777777" w:rsidR="00A75BE5" w:rsidRPr="005C2337" w:rsidRDefault="00A75BE5" w:rsidP="00424E00">
            <w:pPr>
              <w:jc w:val="center"/>
              <w:rPr>
                <w:rFonts w:ascii="Times New Roman" w:hAnsi="Times New Roman" w:cs="Times New Roman"/>
                <w:b/>
                <w:bCs/>
                <w:i/>
                <w:iCs/>
                <w:color w:val="000000"/>
                <w:sz w:val="20"/>
                <w:szCs w:val="20"/>
              </w:rPr>
            </w:pPr>
            <w:r w:rsidRPr="005C2337">
              <w:rPr>
                <w:rFonts w:ascii="Times New Roman" w:hAnsi="Times New Roman" w:cs="Times New Roman"/>
                <w:b/>
                <w:bCs/>
                <w:i/>
                <w:iCs/>
                <w:color w:val="000000"/>
                <w:sz w:val="20"/>
                <w:szCs w:val="20"/>
              </w:rPr>
              <w:t>Zhao et al. 2021</w:t>
            </w:r>
          </w:p>
        </w:tc>
        <w:tc>
          <w:tcPr>
            <w:tcW w:w="0" w:type="auto"/>
          </w:tcPr>
          <w:p w14:paraId="25C2CD19"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6C3F917D" wp14:editId="5DBD62C4">
                  <wp:extent cx="285750" cy="355145"/>
                  <wp:effectExtent l="0" t="0" r="0" b="0"/>
                  <wp:docPr id="1863734542"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3D42ECAF"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4582EADF" wp14:editId="4A79358B">
                  <wp:extent cx="285750" cy="355145"/>
                  <wp:effectExtent l="0" t="0" r="0" b="0"/>
                  <wp:docPr id="87874061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4B7EBCAE"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707E8BE" wp14:editId="7578934B">
                  <wp:extent cx="257175" cy="356897"/>
                  <wp:effectExtent l="0" t="0" r="0" b="0"/>
                  <wp:docPr id="1739884513"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58194783"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DB78F05" wp14:editId="75F68682">
                  <wp:extent cx="285750" cy="355145"/>
                  <wp:effectExtent l="0" t="0" r="0" b="0"/>
                  <wp:docPr id="135566855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5CD9406F"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D932550" wp14:editId="610B19BE">
                  <wp:extent cx="257175" cy="356897"/>
                  <wp:effectExtent l="0" t="0" r="0" b="0"/>
                  <wp:docPr id="710746305"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1589C5FB"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1E78A42" wp14:editId="2AAFBF99">
                  <wp:extent cx="257175" cy="356897"/>
                  <wp:effectExtent l="0" t="0" r="0" b="0"/>
                  <wp:docPr id="1375980777"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617CF7FC"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3561E36" wp14:editId="09D1CEFE">
                  <wp:extent cx="285750" cy="400972"/>
                  <wp:effectExtent l="0" t="0" r="0" b="0"/>
                  <wp:docPr id="280900408"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24"/>
                          <a:stretch>
                            <a:fillRect/>
                          </a:stretch>
                        </pic:blipFill>
                        <pic:spPr>
                          <a:xfrm>
                            <a:off x="0" y="0"/>
                            <a:ext cx="300566" cy="421762"/>
                          </a:xfrm>
                          <a:prstGeom prst="rect">
                            <a:avLst/>
                          </a:prstGeom>
                        </pic:spPr>
                      </pic:pic>
                    </a:graphicData>
                  </a:graphic>
                </wp:inline>
              </w:drawing>
            </w:r>
          </w:p>
        </w:tc>
        <w:tc>
          <w:tcPr>
            <w:tcW w:w="0" w:type="auto"/>
          </w:tcPr>
          <w:p w14:paraId="12427B88"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0FEA3CA" wp14:editId="53DE5B17">
                  <wp:extent cx="285750" cy="355145"/>
                  <wp:effectExtent l="0" t="0" r="0" b="0"/>
                  <wp:docPr id="1040304178"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1B89C2FC"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45971FA" wp14:editId="46763785">
                  <wp:extent cx="285750" cy="355145"/>
                  <wp:effectExtent l="0" t="0" r="0" b="0"/>
                  <wp:docPr id="1687647439"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0F0A0854"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403CCFE5" wp14:editId="78005137">
                  <wp:extent cx="285750" cy="355145"/>
                  <wp:effectExtent l="0" t="0" r="0" b="0"/>
                  <wp:docPr id="2101230270"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0EEE3CA2"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F38A0B1" wp14:editId="7A798DEC">
                  <wp:extent cx="285750" cy="355145"/>
                  <wp:effectExtent l="0" t="0" r="0" b="0"/>
                  <wp:docPr id="50189627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6498DC94"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4469EF5" wp14:editId="444CD92C">
                  <wp:extent cx="285750" cy="355145"/>
                  <wp:effectExtent l="0" t="0" r="0" b="0"/>
                  <wp:docPr id="13424494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57530FC7" w14:textId="77777777" w:rsidR="00A75BE5" w:rsidRPr="005C2337" w:rsidRDefault="00A75BE5" w:rsidP="00424E00">
            <w:pPr>
              <w:jc w:val="center"/>
              <w:rPr>
                <w:rFonts w:ascii="Times New Roman" w:hAnsi="Times New Roman" w:cs="Times New Roman"/>
                <w:i/>
                <w:iCs/>
                <w:color w:val="000000"/>
                <w:sz w:val="20"/>
                <w:szCs w:val="20"/>
              </w:rPr>
            </w:pPr>
            <w:r w:rsidRPr="005C2337">
              <w:rPr>
                <w:rFonts w:ascii="Times New Roman" w:hAnsi="Times New Roman" w:cs="Times New Roman"/>
                <w:i/>
                <w:iCs/>
                <w:noProof/>
                <w:color w:val="000000"/>
                <w:sz w:val="20"/>
                <w:szCs w:val="20"/>
              </w:rPr>
              <w:drawing>
                <wp:inline distT="0" distB="0" distL="0" distR="0" wp14:anchorId="5334415A" wp14:editId="16BC07C5">
                  <wp:extent cx="257175" cy="356897"/>
                  <wp:effectExtent l="0" t="0" r="0" b="0"/>
                  <wp:docPr id="314299062"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2891225B"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4682BD86" wp14:editId="20AD96EC">
                  <wp:extent cx="285750" cy="400972"/>
                  <wp:effectExtent l="0" t="0" r="0" b="0"/>
                  <wp:docPr id="731368875"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24"/>
                          <a:stretch>
                            <a:fillRect/>
                          </a:stretch>
                        </pic:blipFill>
                        <pic:spPr>
                          <a:xfrm>
                            <a:off x="0" y="0"/>
                            <a:ext cx="300566" cy="421762"/>
                          </a:xfrm>
                          <a:prstGeom prst="rect">
                            <a:avLst/>
                          </a:prstGeom>
                        </pic:spPr>
                      </pic:pic>
                    </a:graphicData>
                  </a:graphic>
                </wp:inline>
              </w:drawing>
            </w:r>
          </w:p>
        </w:tc>
        <w:tc>
          <w:tcPr>
            <w:tcW w:w="0" w:type="auto"/>
          </w:tcPr>
          <w:p w14:paraId="62DFC776"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E839C06" wp14:editId="5A05662C">
                  <wp:extent cx="285750" cy="355145"/>
                  <wp:effectExtent l="0" t="0" r="0" b="0"/>
                  <wp:docPr id="1921609148"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3DF3E1DE"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C2D9794" wp14:editId="1C1CCA55">
                  <wp:extent cx="285750" cy="355145"/>
                  <wp:effectExtent l="0" t="0" r="0" b="0"/>
                  <wp:docPr id="1059177038"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502CDFFC"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78ACFE3" wp14:editId="4355E300">
                  <wp:extent cx="285750" cy="355145"/>
                  <wp:effectExtent l="0" t="0" r="0" b="0"/>
                  <wp:docPr id="13290544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64999452"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0F23EEE" wp14:editId="786518AF">
                  <wp:extent cx="285750" cy="355145"/>
                  <wp:effectExtent l="0" t="0" r="0" b="0"/>
                  <wp:docPr id="160474373"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72DBFC75" w14:textId="77777777" w:rsidR="00A75BE5" w:rsidRPr="005C2337" w:rsidRDefault="00A75BE5" w:rsidP="00424E00">
            <w:pPr>
              <w:jc w:val="center"/>
              <w:rPr>
                <w:rFonts w:ascii="Times New Roman" w:hAnsi="Times New Roman" w:cs="Times New Roman"/>
                <w:i/>
                <w:iCs/>
                <w:color w:val="000000"/>
                <w:sz w:val="20"/>
                <w:szCs w:val="20"/>
              </w:rPr>
            </w:pPr>
            <w:r w:rsidRPr="005C2337">
              <w:rPr>
                <w:rFonts w:ascii="Times New Roman" w:hAnsi="Times New Roman" w:cs="Times New Roman"/>
                <w:i/>
                <w:iCs/>
                <w:noProof/>
                <w:color w:val="000000"/>
                <w:sz w:val="20"/>
                <w:szCs w:val="20"/>
              </w:rPr>
              <w:drawing>
                <wp:inline distT="0" distB="0" distL="0" distR="0" wp14:anchorId="5970E4D0" wp14:editId="5B06E77D">
                  <wp:extent cx="257175" cy="356897"/>
                  <wp:effectExtent l="0" t="0" r="0" b="0"/>
                  <wp:docPr id="1348187531"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7C70F934"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2EB7DC7" wp14:editId="0F450D31">
                  <wp:extent cx="285750" cy="355145"/>
                  <wp:effectExtent l="0" t="0" r="0" b="0"/>
                  <wp:docPr id="860695132"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r>
      <w:tr w:rsidR="00A75BE5" w:rsidRPr="005C2337" w14:paraId="2743308A" w14:textId="77777777" w:rsidTr="00A75BE5">
        <w:trPr>
          <w:trHeight w:val="403"/>
          <w:jc w:val="center"/>
        </w:trPr>
        <w:tc>
          <w:tcPr>
            <w:tcW w:w="1743" w:type="dxa"/>
            <w:vAlign w:val="bottom"/>
          </w:tcPr>
          <w:p w14:paraId="6F5AF097" w14:textId="77777777" w:rsidR="00A75BE5" w:rsidRPr="005C2337" w:rsidRDefault="00A75BE5" w:rsidP="00424E00">
            <w:pPr>
              <w:jc w:val="center"/>
              <w:rPr>
                <w:rFonts w:ascii="Times New Roman" w:hAnsi="Times New Roman" w:cs="Times New Roman"/>
                <w:b/>
                <w:bCs/>
                <w:i/>
                <w:iCs/>
                <w:color w:val="000000"/>
                <w:sz w:val="20"/>
                <w:szCs w:val="20"/>
              </w:rPr>
            </w:pPr>
            <w:r w:rsidRPr="005C2337">
              <w:rPr>
                <w:rFonts w:ascii="Times New Roman" w:hAnsi="Times New Roman" w:cs="Times New Roman"/>
                <w:b/>
                <w:bCs/>
                <w:i/>
                <w:iCs/>
                <w:color w:val="000000"/>
                <w:sz w:val="20"/>
                <w:szCs w:val="20"/>
              </w:rPr>
              <w:t>Ruchit Shah et al., 2020</w:t>
            </w:r>
          </w:p>
        </w:tc>
        <w:tc>
          <w:tcPr>
            <w:tcW w:w="0" w:type="auto"/>
          </w:tcPr>
          <w:p w14:paraId="0ECCB317"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6717D8BB" wp14:editId="18E26629">
                  <wp:extent cx="285750" cy="355145"/>
                  <wp:effectExtent l="0" t="0" r="0" b="0"/>
                  <wp:docPr id="573978185"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5DFF31ED"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4075FFC5" wp14:editId="09E21059">
                  <wp:extent cx="285750" cy="355145"/>
                  <wp:effectExtent l="0" t="0" r="0" b="0"/>
                  <wp:docPr id="1750566108"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222B3042"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4099C966" wp14:editId="66D02831">
                  <wp:extent cx="257175" cy="356897"/>
                  <wp:effectExtent l="0" t="0" r="0" b="0"/>
                  <wp:docPr id="642184932"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6DE721AD"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AA2CD58" wp14:editId="32AC983D">
                  <wp:extent cx="285750" cy="355145"/>
                  <wp:effectExtent l="0" t="0" r="0" b="0"/>
                  <wp:docPr id="810705277"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5703D18C"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2592BE3" wp14:editId="51F56121">
                  <wp:extent cx="285750" cy="355145"/>
                  <wp:effectExtent l="0" t="0" r="0" b="0"/>
                  <wp:docPr id="712341857"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488AD0AF"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4D9C1BA2" wp14:editId="78DCFE39">
                  <wp:extent cx="285750" cy="355145"/>
                  <wp:effectExtent l="0" t="0" r="0" b="0"/>
                  <wp:docPr id="908798865"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1074A7D6"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111D1E2" wp14:editId="33ADAAA3">
                  <wp:extent cx="257175" cy="356897"/>
                  <wp:effectExtent l="0" t="0" r="0" b="0"/>
                  <wp:docPr id="1289448728"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6657838C"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877F965" wp14:editId="1DA76ACA">
                  <wp:extent cx="285750" cy="355145"/>
                  <wp:effectExtent l="0" t="0" r="0" b="0"/>
                  <wp:docPr id="191213952"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465E84A6"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AB88BB8" wp14:editId="54D4DE7F">
                  <wp:extent cx="285750" cy="355145"/>
                  <wp:effectExtent l="0" t="0" r="0" b="0"/>
                  <wp:docPr id="199109829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3313B8A3"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5688103" wp14:editId="1529FF86">
                  <wp:extent cx="285750" cy="355145"/>
                  <wp:effectExtent l="0" t="0" r="0" b="0"/>
                  <wp:docPr id="122801721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169F0103"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73C6A56" wp14:editId="33C810A0">
                  <wp:extent cx="285750" cy="355145"/>
                  <wp:effectExtent l="0" t="0" r="0" b="0"/>
                  <wp:docPr id="555155879"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6CF6819D"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D32AA7C" wp14:editId="3BC32127">
                  <wp:extent cx="285750" cy="355145"/>
                  <wp:effectExtent l="0" t="0" r="0" b="0"/>
                  <wp:docPr id="63894055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vAlign w:val="bottom"/>
          </w:tcPr>
          <w:p w14:paraId="47D766B6" w14:textId="77777777" w:rsidR="00A75BE5" w:rsidRPr="005C2337" w:rsidRDefault="00A75BE5" w:rsidP="00424E00">
            <w:pPr>
              <w:jc w:val="center"/>
              <w:rPr>
                <w:rFonts w:ascii="Times New Roman" w:hAnsi="Times New Roman" w:cs="Times New Roman"/>
                <w:i/>
                <w:iCs/>
                <w:color w:val="000000"/>
                <w:sz w:val="20"/>
                <w:szCs w:val="20"/>
              </w:rPr>
            </w:pPr>
            <w:r w:rsidRPr="005C2337">
              <w:rPr>
                <w:rFonts w:ascii="Times New Roman" w:hAnsi="Times New Roman" w:cs="Times New Roman"/>
                <w:i/>
                <w:iCs/>
                <w:noProof/>
                <w:color w:val="000000"/>
                <w:sz w:val="20"/>
                <w:szCs w:val="20"/>
              </w:rPr>
              <w:drawing>
                <wp:inline distT="0" distB="0" distL="0" distR="0" wp14:anchorId="47DBA14C" wp14:editId="4FC7A910">
                  <wp:extent cx="285750" cy="400972"/>
                  <wp:effectExtent l="0" t="0" r="0" b="0"/>
                  <wp:docPr id="393990418"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24"/>
                          <a:stretch>
                            <a:fillRect/>
                          </a:stretch>
                        </pic:blipFill>
                        <pic:spPr>
                          <a:xfrm>
                            <a:off x="0" y="0"/>
                            <a:ext cx="300566" cy="421762"/>
                          </a:xfrm>
                          <a:prstGeom prst="rect">
                            <a:avLst/>
                          </a:prstGeom>
                        </pic:spPr>
                      </pic:pic>
                    </a:graphicData>
                  </a:graphic>
                </wp:inline>
              </w:drawing>
            </w:r>
          </w:p>
        </w:tc>
        <w:tc>
          <w:tcPr>
            <w:tcW w:w="0" w:type="auto"/>
          </w:tcPr>
          <w:p w14:paraId="2D8C2591"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9ADBD74" wp14:editId="5949E188">
                  <wp:extent cx="257175" cy="356897"/>
                  <wp:effectExtent l="0" t="0" r="0" b="0"/>
                  <wp:docPr id="1076144652"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7489F028"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25E08CF" wp14:editId="6C849DFA">
                  <wp:extent cx="285750" cy="355145"/>
                  <wp:effectExtent l="0" t="0" r="0" b="0"/>
                  <wp:docPr id="1218120277"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6ACF2F7B"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6AD632E" wp14:editId="34C2A0B9">
                  <wp:extent cx="285750" cy="355145"/>
                  <wp:effectExtent l="0" t="0" r="0" b="0"/>
                  <wp:docPr id="194640349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295D72C1"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99C97D9" wp14:editId="777A33F9">
                  <wp:extent cx="285750" cy="355145"/>
                  <wp:effectExtent l="0" t="0" r="0" b="0"/>
                  <wp:docPr id="2076071429"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01080D57"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628D6FD" wp14:editId="07CC6162">
                  <wp:extent cx="285750" cy="355145"/>
                  <wp:effectExtent l="0" t="0" r="0" b="0"/>
                  <wp:docPr id="37128083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2CF47110" w14:textId="77777777" w:rsidR="00A75BE5" w:rsidRPr="005C2337" w:rsidRDefault="00A75BE5" w:rsidP="00424E00">
            <w:pPr>
              <w:jc w:val="center"/>
              <w:rPr>
                <w:rFonts w:ascii="Times New Roman" w:hAnsi="Times New Roman" w:cs="Times New Roman"/>
                <w:i/>
                <w:iCs/>
                <w:color w:val="000000"/>
                <w:sz w:val="20"/>
                <w:szCs w:val="20"/>
              </w:rPr>
            </w:pPr>
            <w:r w:rsidRPr="005C2337">
              <w:rPr>
                <w:rFonts w:ascii="Times New Roman" w:hAnsi="Times New Roman" w:cs="Times New Roman"/>
                <w:i/>
                <w:iCs/>
                <w:noProof/>
                <w:color w:val="000000"/>
                <w:sz w:val="20"/>
                <w:szCs w:val="20"/>
              </w:rPr>
              <w:drawing>
                <wp:inline distT="0" distB="0" distL="0" distR="0" wp14:anchorId="46C0AC4A" wp14:editId="689E7BDB">
                  <wp:extent cx="257175" cy="356897"/>
                  <wp:effectExtent l="0" t="0" r="0" b="0"/>
                  <wp:docPr id="2087856780"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38A23DF8"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3026CC2" wp14:editId="2F130D0B">
                  <wp:extent cx="285750" cy="355145"/>
                  <wp:effectExtent l="0" t="0" r="0" b="0"/>
                  <wp:docPr id="1146881454"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r>
      <w:tr w:rsidR="00A75BE5" w:rsidRPr="005C2337" w14:paraId="75543F07" w14:textId="77777777" w:rsidTr="00A75BE5">
        <w:trPr>
          <w:trHeight w:val="403"/>
          <w:jc w:val="center"/>
        </w:trPr>
        <w:tc>
          <w:tcPr>
            <w:tcW w:w="1743" w:type="dxa"/>
            <w:vAlign w:val="bottom"/>
          </w:tcPr>
          <w:p w14:paraId="57A9D966" w14:textId="77777777" w:rsidR="00A75BE5" w:rsidRPr="005C2337" w:rsidRDefault="00A75BE5" w:rsidP="00424E00">
            <w:pPr>
              <w:jc w:val="center"/>
              <w:rPr>
                <w:rFonts w:ascii="Times New Roman" w:hAnsi="Times New Roman" w:cs="Times New Roman"/>
                <w:b/>
                <w:bCs/>
                <w:i/>
                <w:iCs/>
                <w:color w:val="000000"/>
                <w:sz w:val="20"/>
                <w:szCs w:val="20"/>
              </w:rPr>
            </w:pPr>
            <w:r w:rsidRPr="005C2337">
              <w:rPr>
                <w:rFonts w:ascii="Times New Roman" w:hAnsi="Times New Roman" w:cs="Times New Roman"/>
                <w:b/>
                <w:bCs/>
                <w:i/>
                <w:iCs/>
                <w:color w:val="000000"/>
                <w:sz w:val="20"/>
                <w:szCs w:val="20"/>
              </w:rPr>
              <w:t>Sari S et al.,2024</w:t>
            </w:r>
          </w:p>
        </w:tc>
        <w:tc>
          <w:tcPr>
            <w:tcW w:w="0" w:type="auto"/>
          </w:tcPr>
          <w:p w14:paraId="2A0611E5"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8E82C2D" wp14:editId="4DF37145">
                  <wp:extent cx="285750" cy="355145"/>
                  <wp:effectExtent l="0" t="0" r="0" b="0"/>
                  <wp:docPr id="180392215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45E950FD"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F4D4361" wp14:editId="221E9584">
                  <wp:extent cx="285750" cy="355145"/>
                  <wp:effectExtent l="0" t="0" r="0" b="0"/>
                  <wp:docPr id="201503545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22D4C8BD"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A5AA20D" wp14:editId="52078FEF">
                  <wp:extent cx="257175" cy="356897"/>
                  <wp:effectExtent l="0" t="0" r="0" b="0"/>
                  <wp:docPr id="1271891730"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5825B16E"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7299B0B" wp14:editId="622DB8F4">
                  <wp:extent cx="285750" cy="355145"/>
                  <wp:effectExtent l="0" t="0" r="0" b="0"/>
                  <wp:docPr id="1913246654"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3914C0B2"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F1D5F2E" wp14:editId="74D928D2">
                  <wp:extent cx="257175" cy="356897"/>
                  <wp:effectExtent l="0" t="0" r="0" b="0"/>
                  <wp:docPr id="403248946"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6C31508B"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49FFFA92" wp14:editId="7C3C9DA9">
                  <wp:extent cx="257175" cy="356897"/>
                  <wp:effectExtent l="0" t="0" r="0" b="0"/>
                  <wp:docPr id="1153940640"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3AEBC335"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C794871" wp14:editId="13DCEE32">
                  <wp:extent cx="285750" cy="400972"/>
                  <wp:effectExtent l="0" t="0" r="0" b="0"/>
                  <wp:docPr id="1060564622"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24"/>
                          <a:stretch>
                            <a:fillRect/>
                          </a:stretch>
                        </pic:blipFill>
                        <pic:spPr>
                          <a:xfrm>
                            <a:off x="0" y="0"/>
                            <a:ext cx="300566" cy="421762"/>
                          </a:xfrm>
                          <a:prstGeom prst="rect">
                            <a:avLst/>
                          </a:prstGeom>
                        </pic:spPr>
                      </pic:pic>
                    </a:graphicData>
                  </a:graphic>
                </wp:inline>
              </w:drawing>
            </w:r>
          </w:p>
        </w:tc>
        <w:tc>
          <w:tcPr>
            <w:tcW w:w="0" w:type="auto"/>
          </w:tcPr>
          <w:p w14:paraId="01AC9283"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DAAB128" wp14:editId="385B1FD4">
                  <wp:extent cx="285750" cy="355145"/>
                  <wp:effectExtent l="0" t="0" r="0" b="0"/>
                  <wp:docPr id="51006802"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547D5F4A"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AE0C8C2" wp14:editId="3C826B8E">
                  <wp:extent cx="285750" cy="355145"/>
                  <wp:effectExtent l="0" t="0" r="0" b="0"/>
                  <wp:docPr id="15275765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68BD8076"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7264FF73" wp14:editId="27A8C8F4">
                  <wp:extent cx="285750" cy="355145"/>
                  <wp:effectExtent l="0" t="0" r="0" b="0"/>
                  <wp:docPr id="1396618927"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48F612E5"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131FAF5" wp14:editId="457532F7">
                  <wp:extent cx="285750" cy="355145"/>
                  <wp:effectExtent l="0" t="0" r="0" b="0"/>
                  <wp:docPr id="670715425"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233FC7D7"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C30FCC8" wp14:editId="3E5E5056">
                  <wp:extent cx="285750" cy="355145"/>
                  <wp:effectExtent l="0" t="0" r="0" b="0"/>
                  <wp:docPr id="43736602"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vAlign w:val="bottom"/>
          </w:tcPr>
          <w:p w14:paraId="60E2451E" w14:textId="77777777" w:rsidR="00A75BE5" w:rsidRPr="005C2337" w:rsidRDefault="00A75BE5" w:rsidP="00424E00">
            <w:pPr>
              <w:jc w:val="center"/>
              <w:rPr>
                <w:rFonts w:ascii="Times New Roman" w:hAnsi="Times New Roman" w:cs="Times New Roman"/>
                <w:i/>
                <w:iCs/>
                <w:color w:val="000000"/>
                <w:sz w:val="20"/>
                <w:szCs w:val="20"/>
              </w:rPr>
            </w:pPr>
            <w:r w:rsidRPr="005C2337">
              <w:rPr>
                <w:rFonts w:ascii="Times New Roman" w:hAnsi="Times New Roman" w:cs="Times New Roman"/>
                <w:i/>
                <w:iCs/>
                <w:noProof/>
                <w:color w:val="000000"/>
                <w:sz w:val="20"/>
                <w:szCs w:val="20"/>
              </w:rPr>
              <w:drawing>
                <wp:inline distT="0" distB="0" distL="0" distR="0" wp14:anchorId="433CB840" wp14:editId="0B755442">
                  <wp:extent cx="257175" cy="356897"/>
                  <wp:effectExtent l="0" t="0" r="0" b="0"/>
                  <wp:docPr id="464992175"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63826AB6"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F2E15C2" wp14:editId="16058CA5">
                  <wp:extent cx="285750" cy="400972"/>
                  <wp:effectExtent l="0" t="0" r="0" b="0"/>
                  <wp:docPr id="496556872"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24"/>
                          <a:stretch>
                            <a:fillRect/>
                          </a:stretch>
                        </pic:blipFill>
                        <pic:spPr>
                          <a:xfrm>
                            <a:off x="0" y="0"/>
                            <a:ext cx="300566" cy="421762"/>
                          </a:xfrm>
                          <a:prstGeom prst="rect">
                            <a:avLst/>
                          </a:prstGeom>
                        </pic:spPr>
                      </pic:pic>
                    </a:graphicData>
                  </a:graphic>
                </wp:inline>
              </w:drawing>
            </w:r>
          </w:p>
        </w:tc>
        <w:tc>
          <w:tcPr>
            <w:tcW w:w="0" w:type="auto"/>
          </w:tcPr>
          <w:p w14:paraId="1D44A7A7"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6DF14F42" wp14:editId="5D7A9574">
                  <wp:extent cx="285750" cy="355145"/>
                  <wp:effectExtent l="0" t="0" r="0" b="0"/>
                  <wp:docPr id="1951442980"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6DE07BD8"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42C4745C" wp14:editId="05B0B282">
                  <wp:extent cx="285750" cy="355145"/>
                  <wp:effectExtent l="0" t="0" r="0" b="0"/>
                  <wp:docPr id="204678668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57FC06ED"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66BCEAD5" wp14:editId="7889E3C3">
                  <wp:extent cx="285750" cy="355145"/>
                  <wp:effectExtent l="0" t="0" r="0" b="0"/>
                  <wp:docPr id="116007704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7AA29CDE"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CF3AFBE" wp14:editId="0BA9E844">
                  <wp:extent cx="285750" cy="355145"/>
                  <wp:effectExtent l="0" t="0" r="0" b="0"/>
                  <wp:docPr id="1697059558"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4B68EAA2" w14:textId="77777777" w:rsidR="00A75BE5" w:rsidRPr="005C2337" w:rsidRDefault="00A75BE5" w:rsidP="00424E00">
            <w:pPr>
              <w:jc w:val="center"/>
              <w:rPr>
                <w:rFonts w:ascii="Times New Roman" w:hAnsi="Times New Roman" w:cs="Times New Roman"/>
                <w:i/>
                <w:iCs/>
                <w:color w:val="000000"/>
                <w:sz w:val="20"/>
                <w:szCs w:val="20"/>
              </w:rPr>
            </w:pPr>
            <w:r w:rsidRPr="005C2337">
              <w:rPr>
                <w:rFonts w:ascii="Times New Roman" w:hAnsi="Times New Roman" w:cs="Times New Roman"/>
                <w:i/>
                <w:iCs/>
                <w:noProof/>
                <w:color w:val="000000"/>
                <w:sz w:val="20"/>
                <w:szCs w:val="20"/>
              </w:rPr>
              <w:drawing>
                <wp:inline distT="0" distB="0" distL="0" distR="0" wp14:anchorId="10401CD2" wp14:editId="069E6CE6">
                  <wp:extent cx="257175" cy="356897"/>
                  <wp:effectExtent l="0" t="0" r="0" b="0"/>
                  <wp:docPr id="843480979"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12FE179B"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6C46769" wp14:editId="37BFCEEF">
                  <wp:extent cx="285750" cy="355145"/>
                  <wp:effectExtent l="0" t="0" r="0" b="0"/>
                  <wp:docPr id="881272334"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r>
      <w:tr w:rsidR="00A75BE5" w:rsidRPr="005C2337" w14:paraId="439A8154" w14:textId="77777777" w:rsidTr="00A75BE5">
        <w:trPr>
          <w:trHeight w:val="403"/>
          <w:jc w:val="center"/>
        </w:trPr>
        <w:tc>
          <w:tcPr>
            <w:tcW w:w="1743" w:type="dxa"/>
            <w:vAlign w:val="bottom"/>
          </w:tcPr>
          <w:p w14:paraId="3C02D30C" w14:textId="77777777" w:rsidR="00A75BE5" w:rsidRPr="005C2337" w:rsidRDefault="00A75BE5" w:rsidP="00424E00">
            <w:pPr>
              <w:jc w:val="center"/>
              <w:rPr>
                <w:rFonts w:ascii="Times New Roman" w:hAnsi="Times New Roman" w:cs="Times New Roman"/>
                <w:b/>
                <w:bCs/>
                <w:i/>
                <w:iCs/>
                <w:color w:val="000000"/>
                <w:sz w:val="20"/>
                <w:szCs w:val="20"/>
              </w:rPr>
            </w:pPr>
            <w:r w:rsidRPr="005C2337">
              <w:rPr>
                <w:rFonts w:ascii="Times New Roman" w:hAnsi="Times New Roman" w:cs="Times New Roman"/>
                <w:b/>
                <w:bCs/>
                <w:i/>
                <w:iCs/>
                <w:color w:val="000000"/>
                <w:sz w:val="20"/>
                <w:szCs w:val="20"/>
              </w:rPr>
              <w:lastRenderedPageBreak/>
              <w:t>Hildebrandt T, et al., 2014</w:t>
            </w:r>
          </w:p>
        </w:tc>
        <w:tc>
          <w:tcPr>
            <w:tcW w:w="0" w:type="auto"/>
          </w:tcPr>
          <w:p w14:paraId="53675597"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4726B9C" wp14:editId="44970FC5">
                  <wp:extent cx="285750" cy="355145"/>
                  <wp:effectExtent l="0" t="0" r="0" b="0"/>
                  <wp:docPr id="1964024314"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3E4B60B7"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7244D912" wp14:editId="564885F1">
                  <wp:extent cx="285750" cy="355145"/>
                  <wp:effectExtent l="0" t="0" r="0" b="0"/>
                  <wp:docPr id="1203668882"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6CCA24AB"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74758E0" wp14:editId="4729598C">
                  <wp:extent cx="257175" cy="356897"/>
                  <wp:effectExtent l="0" t="0" r="0" b="0"/>
                  <wp:docPr id="577047009"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21EDAC4F"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85D3757" wp14:editId="4B20B229">
                  <wp:extent cx="285750" cy="355145"/>
                  <wp:effectExtent l="0" t="0" r="0" b="0"/>
                  <wp:docPr id="144235353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35F813AA"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405FB985" wp14:editId="335CE900">
                  <wp:extent cx="285750" cy="355145"/>
                  <wp:effectExtent l="0" t="0" r="0" b="0"/>
                  <wp:docPr id="170904744"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091726BF"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E637BFF" wp14:editId="199894B2">
                  <wp:extent cx="285750" cy="355145"/>
                  <wp:effectExtent l="0" t="0" r="0" b="0"/>
                  <wp:docPr id="275142505"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58361386"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D8D26D7" wp14:editId="7B17C617">
                  <wp:extent cx="285750" cy="355145"/>
                  <wp:effectExtent l="0" t="0" r="0" b="0"/>
                  <wp:docPr id="364946279"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2D97E6FA"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A176534" wp14:editId="4E9257AD">
                  <wp:extent cx="285750" cy="355145"/>
                  <wp:effectExtent l="0" t="0" r="0" b="0"/>
                  <wp:docPr id="1438465992"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3784E2DB"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F3A753E" wp14:editId="60B0ACDB">
                  <wp:extent cx="285750" cy="355145"/>
                  <wp:effectExtent l="0" t="0" r="0" b="0"/>
                  <wp:docPr id="2140228112"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7FFFC3D2"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74E42586" wp14:editId="6F8068F5">
                  <wp:extent cx="285750" cy="355145"/>
                  <wp:effectExtent l="0" t="0" r="0" b="0"/>
                  <wp:docPr id="280748160"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12084E72"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C4772C5" wp14:editId="4C0ABB78">
                  <wp:extent cx="285750" cy="355145"/>
                  <wp:effectExtent l="0" t="0" r="0" b="0"/>
                  <wp:docPr id="715145993"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63B62854"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2C6C482" wp14:editId="2E6D87DE">
                  <wp:extent cx="285750" cy="355145"/>
                  <wp:effectExtent l="0" t="0" r="0" b="0"/>
                  <wp:docPr id="108906320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5E361234" w14:textId="77777777" w:rsidR="00A75BE5" w:rsidRPr="005C2337" w:rsidRDefault="00A75BE5" w:rsidP="00424E00">
            <w:pPr>
              <w:jc w:val="center"/>
              <w:rPr>
                <w:rFonts w:ascii="Times New Roman" w:hAnsi="Times New Roman" w:cs="Times New Roman"/>
                <w:i/>
                <w:iCs/>
                <w:color w:val="000000"/>
                <w:sz w:val="20"/>
                <w:szCs w:val="20"/>
              </w:rPr>
            </w:pPr>
            <w:r w:rsidRPr="005C2337">
              <w:rPr>
                <w:rFonts w:ascii="Times New Roman" w:hAnsi="Times New Roman" w:cs="Times New Roman"/>
                <w:i/>
                <w:iCs/>
                <w:noProof/>
                <w:color w:val="000000"/>
                <w:sz w:val="20"/>
                <w:szCs w:val="20"/>
              </w:rPr>
              <w:drawing>
                <wp:inline distT="0" distB="0" distL="0" distR="0" wp14:anchorId="3B0224EB" wp14:editId="5C4F19F8">
                  <wp:extent cx="257175" cy="356897"/>
                  <wp:effectExtent l="0" t="0" r="0" b="0"/>
                  <wp:docPr id="140666984"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5B65401D"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61A42DB0" wp14:editId="727996AC">
                  <wp:extent cx="285750" cy="400972"/>
                  <wp:effectExtent l="0" t="0" r="0" b="0"/>
                  <wp:docPr id="534917196"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24"/>
                          <a:stretch>
                            <a:fillRect/>
                          </a:stretch>
                        </pic:blipFill>
                        <pic:spPr>
                          <a:xfrm>
                            <a:off x="0" y="0"/>
                            <a:ext cx="300566" cy="421762"/>
                          </a:xfrm>
                          <a:prstGeom prst="rect">
                            <a:avLst/>
                          </a:prstGeom>
                        </pic:spPr>
                      </pic:pic>
                    </a:graphicData>
                  </a:graphic>
                </wp:inline>
              </w:drawing>
            </w:r>
          </w:p>
        </w:tc>
        <w:tc>
          <w:tcPr>
            <w:tcW w:w="0" w:type="auto"/>
          </w:tcPr>
          <w:p w14:paraId="56596F9A"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D96273E" wp14:editId="446C3896">
                  <wp:extent cx="285750" cy="355145"/>
                  <wp:effectExtent l="0" t="0" r="0" b="0"/>
                  <wp:docPr id="754676949"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401B4355"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6C39BC7" wp14:editId="193BC722">
                  <wp:extent cx="285750" cy="355145"/>
                  <wp:effectExtent l="0" t="0" r="0" b="0"/>
                  <wp:docPr id="357561422"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70F2EC4B"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55332C7" wp14:editId="03CFC474">
                  <wp:extent cx="285750" cy="355145"/>
                  <wp:effectExtent l="0" t="0" r="0" b="0"/>
                  <wp:docPr id="737902537"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325FDFF9"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4B0468B" wp14:editId="098F2960">
                  <wp:extent cx="285750" cy="355145"/>
                  <wp:effectExtent l="0" t="0" r="0" b="0"/>
                  <wp:docPr id="1278641200"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23202E7F" w14:textId="77777777" w:rsidR="00A75BE5" w:rsidRPr="005C2337" w:rsidRDefault="00A75BE5" w:rsidP="00424E00">
            <w:pPr>
              <w:jc w:val="center"/>
              <w:rPr>
                <w:rFonts w:ascii="Times New Roman" w:hAnsi="Times New Roman" w:cs="Times New Roman"/>
                <w:i/>
                <w:iCs/>
                <w:color w:val="000000"/>
                <w:sz w:val="20"/>
                <w:szCs w:val="20"/>
              </w:rPr>
            </w:pPr>
            <w:r w:rsidRPr="005C2337">
              <w:rPr>
                <w:rFonts w:ascii="Times New Roman" w:hAnsi="Times New Roman" w:cs="Times New Roman"/>
                <w:i/>
                <w:iCs/>
                <w:noProof/>
                <w:color w:val="000000"/>
                <w:sz w:val="20"/>
                <w:szCs w:val="20"/>
              </w:rPr>
              <w:drawing>
                <wp:inline distT="0" distB="0" distL="0" distR="0" wp14:anchorId="54330A69" wp14:editId="4523435F">
                  <wp:extent cx="257175" cy="356897"/>
                  <wp:effectExtent l="0" t="0" r="0" b="0"/>
                  <wp:docPr id="1034611735"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24A48C37"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74DC7C8F" wp14:editId="49A36D1D">
                  <wp:extent cx="285750" cy="355145"/>
                  <wp:effectExtent l="0" t="0" r="0" b="0"/>
                  <wp:docPr id="157455877"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r>
      <w:tr w:rsidR="00A75BE5" w:rsidRPr="005C2337" w14:paraId="1F3F6691" w14:textId="77777777" w:rsidTr="00A75BE5">
        <w:trPr>
          <w:trHeight w:val="403"/>
          <w:jc w:val="center"/>
        </w:trPr>
        <w:tc>
          <w:tcPr>
            <w:tcW w:w="1743" w:type="dxa"/>
            <w:vAlign w:val="bottom"/>
          </w:tcPr>
          <w:p w14:paraId="196053A7" w14:textId="77777777" w:rsidR="00A75BE5" w:rsidRPr="005C2337" w:rsidRDefault="00A75BE5" w:rsidP="00424E00">
            <w:pPr>
              <w:jc w:val="center"/>
              <w:rPr>
                <w:rFonts w:ascii="Times New Roman" w:hAnsi="Times New Roman" w:cs="Times New Roman"/>
                <w:b/>
                <w:bCs/>
                <w:i/>
                <w:iCs/>
                <w:color w:val="000000"/>
                <w:sz w:val="20"/>
                <w:szCs w:val="20"/>
              </w:rPr>
            </w:pPr>
            <w:r w:rsidRPr="005C2337">
              <w:rPr>
                <w:rFonts w:ascii="Times New Roman" w:hAnsi="Times New Roman" w:cs="Times New Roman"/>
                <w:b/>
                <w:bCs/>
                <w:i/>
                <w:iCs/>
                <w:color w:val="000000"/>
                <w:sz w:val="20"/>
                <w:szCs w:val="20"/>
              </w:rPr>
              <w:t>Zhao Z et al., 2014</w:t>
            </w:r>
          </w:p>
        </w:tc>
        <w:tc>
          <w:tcPr>
            <w:tcW w:w="0" w:type="auto"/>
          </w:tcPr>
          <w:p w14:paraId="1F75E2DF"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D9DD26B" wp14:editId="4A9E2764">
                  <wp:extent cx="285750" cy="355145"/>
                  <wp:effectExtent l="0" t="0" r="0" b="0"/>
                  <wp:docPr id="780670217"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088D3724"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059FCF9" wp14:editId="074AA78A">
                  <wp:extent cx="285750" cy="355145"/>
                  <wp:effectExtent l="0" t="0" r="0" b="0"/>
                  <wp:docPr id="1888634572"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2C892769"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60A0CC2" wp14:editId="5A984E15">
                  <wp:extent cx="257175" cy="356897"/>
                  <wp:effectExtent l="0" t="0" r="0" b="0"/>
                  <wp:docPr id="331109585"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24B9BDFD"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FF87324" wp14:editId="1965FB0E">
                  <wp:extent cx="285750" cy="355145"/>
                  <wp:effectExtent l="0" t="0" r="0" b="0"/>
                  <wp:docPr id="162001512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04BA5A65"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785D0CCB" wp14:editId="24C0B73E">
                  <wp:extent cx="257175" cy="356897"/>
                  <wp:effectExtent l="0" t="0" r="0" b="0"/>
                  <wp:docPr id="431474280"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7C2A931A"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04283CB" wp14:editId="62C6B40C">
                  <wp:extent cx="257175" cy="356897"/>
                  <wp:effectExtent l="0" t="0" r="0" b="0"/>
                  <wp:docPr id="2140138013"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085A586A"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7BF61E20" wp14:editId="2BEEB5CD">
                  <wp:extent cx="285750" cy="400972"/>
                  <wp:effectExtent l="0" t="0" r="0" b="0"/>
                  <wp:docPr id="1109876426"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24"/>
                          <a:stretch>
                            <a:fillRect/>
                          </a:stretch>
                        </pic:blipFill>
                        <pic:spPr>
                          <a:xfrm>
                            <a:off x="0" y="0"/>
                            <a:ext cx="300566" cy="421762"/>
                          </a:xfrm>
                          <a:prstGeom prst="rect">
                            <a:avLst/>
                          </a:prstGeom>
                        </pic:spPr>
                      </pic:pic>
                    </a:graphicData>
                  </a:graphic>
                </wp:inline>
              </w:drawing>
            </w:r>
          </w:p>
        </w:tc>
        <w:tc>
          <w:tcPr>
            <w:tcW w:w="0" w:type="auto"/>
          </w:tcPr>
          <w:p w14:paraId="0CFE99AD"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7FC13CD4" wp14:editId="33479C89">
                  <wp:extent cx="285750" cy="355145"/>
                  <wp:effectExtent l="0" t="0" r="0" b="0"/>
                  <wp:docPr id="320046185"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1E5A3A0C"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D4CEFA3" wp14:editId="6B921F12">
                  <wp:extent cx="285750" cy="355145"/>
                  <wp:effectExtent l="0" t="0" r="0" b="0"/>
                  <wp:docPr id="1010370168"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06719AAE"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FBEF417" wp14:editId="3BA70E9E">
                  <wp:extent cx="285750" cy="355145"/>
                  <wp:effectExtent l="0" t="0" r="0" b="0"/>
                  <wp:docPr id="1990386888"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4F47C127"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2E88B55" wp14:editId="7E35FDBD">
                  <wp:extent cx="285750" cy="355145"/>
                  <wp:effectExtent l="0" t="0" r="0" b="0"/>
                  <wp:docPr id="144188686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0EC9DB00"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78542EE6" wp14:editId="5098157B">
                  <wp:extent cx="285750" cy="355145"/>
                  <wp:effectExtent l="0" t="0" r="0" b="0"/>
                  <wp:docPr id="815655804"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70E33CB4" w14:textId="77777777" w:rsidR="00A75BE5" w:rsidRPr="005C2337" w:rsidRDefault="00A75BE5" w:rsidP="00424E00">
            <w:pPr>
              <w:jc w:val="center"/>
              <w:rPr>
                <w:rFonts w:ascii="Times New Roman" w:hAnsi="Times New Roman" w:cs="Times New Roman"/>
                <w:i/>
                <w:iCs/>
                <w:color w:val="000000"/>
                <w:sz w:val="20"/>
                <w:szCs w:val="20"/>
              </w:rPr>
            </w:pPr>
            <w:r w:rsidRPr="005C2337">
              <w:rPr>
                <w:rFonts w:ascii="Times New Roman" w:hAnsi="Times New Roman" w:cs="Times New Roman"/>
                <w:i/>
                <w:iCs/>
                <w:noProof/>
                <w:color w:val="000000"/>
                <w:sz w:val="20"/>
                <w:szCs w:val="20"/>
              </w:rPr>
              <w:drawing>
                <wp:inline distT="0" distB="0" distL="0" distR="0" wp14:anchorId="757CE71F" wp14:editId="53BB8F7D">
                  <wp:extent cx="257175" cy="356897"/>
                  <wp:effectExtent l="0" t="0" r="0" b="0"/>
                  <wp:docPr id="357626292"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589CBDF3"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D7C98BB" wp14:editId="0FFC3479">
                  <wp:extent cx="285750" cy="400972"/>
                  <wp:effectExtent l="0" t="0" r="0" b="0"/>
                  <wp:docPr id="1866955478"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24"/>
                          <a:stretch>
                            <a:fillRect/>
                          </a:stretch>
                        </pic:blipFill>
                        <pic:spPr>
                          <a:xfrm>
                            <a:off x="0" y="0"/>
                            <a:ext cx="300566" cy="421762"/>
                          </a:xfrm>
                          <a:prstGeom prst="rect">
                            <a:avLst/>
                          </a:prstGeom>
                        </pic:spPr>
                      </pic:pic>
                    </a:graphicData>
                  </a:graphic>
                </wp:inline>
              </w:drawing>
            </w:r>
          </w:p>
        </w:tc>
        <w:tc>
          <w:tcPr>
            <w:tcW w:w="0" w:type="auto"/>
          </w:tcPr>
          <w:p w14:paraId="102FF729"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975C712" wp14:editId="1662D176">
                  <wp:extent cx="285750" cy="355145"/>
                  <wp:effectExtent l="0" t="0" r="0" b="0"/>
                  <wp:docPr id="790409032"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1B29983E"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680A6020" wp14:editId="711697AB">
                  <wp:extent cx="285750" cy="355145"/>
                  <wp:effectExtent l="0" t="0" r="0" b="0"/>
                  <wp:docPr id="1516811082"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25C24CC8"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AC5787B" wp14:editId="54ABB5D0">
                  <wp:extent cx="285750" cy="355145"/>
                  <wp:effectExtent l="0" t="0" r="0" b="0"/>
                  <wp:docPr id="887091999"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2A08485C"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A6AD011" wp14:editId="4EBCFE68">
                  <wp:extent cx="285750" cy="355145"/>
                  <wp:effectExtent l="0" t="0" r="0" b="0"/>
                  <wp:docPr id="1268781668"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1ACCB1A3" w14:textId="77777777" w:rsidR="00A75BE5" w:rsidRPr="005C2337" w:rsidRDefault="00A75BE5" w:rsidP="00424E00">
            <w:pPr>
              <w:jc w:val="center"/>
              <w:rPr>
                <w:rFonts w:ascii="Times New Roman" w:hAnsi="Times New Roman" w:cs="Times New Roman"/>
                <w:i/>
                <w:iCs/>
                <w:color w:val="000000"/>
                <w:sz w:val="20"/>
                <w:szCs w:val="20"/>
              </w:rPr>
            </w:pPr>
            <w:r w:rsidRPr="005C2337">
              <w:rPr>
                <w:rFonts w:ascii="Times New Roman" w:hAnsi="Times New Roman" w:cs="Times New Roman"/>
                <w:i/>
                <w:iCs/>
                <w:noProof/>
                <w:color w:val="000000"/>
                <w:sz w:val="20"/>
                <w:szCs w:val="20"/>
              </w:rPr>
              <w:drawing>
                <wp:inline distT="0" distB="0" distL="0" distR="0" wp14:anchorId="4378BAA4" wp14:editId="099CFDC6">
                  <wp:extent cx="257175" cy="356897"/>
                  <wp:effectExtent l="0" t="0" r="0" b="0"/>
                  <wp:docPr id="1540960384"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39C7873E"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66C04063" wp14:editId="7872FD4A">
                  <wp:extent cx="285750" cy="355145"/>
                  <wp:effectExtent l="0" t="0" r="0" b="0"/>
                  <wp:docPr id="61256798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r>
      <w:tr w:rsidR="00A75BE5" w:rsidRPr="005C2337" w14:paraId="7DECAE54" w14:textId="77777777" w:rsidTr="00A75BE5">
        <w:trPr>
          <w:trHeight w:val="403"/>
          <w:jc w:val="center"/>
        </w:trPr>
        <w:tc>
          <w:tcPr>
            <w:tcW w:w="1743" w:type="dxa"/>
            <w:vAlign w:val="bottom"/>
          </w:tcPr>
          <w:p w14:paraId="5E4E7D33" w14:textId="77777777" w:rsidR="00A75BE5" w:rsidRPr="005C2337" w:rsidRDefault="00A75BE5" w:rsidP="00424E00">
            <w:pPr>
              <w:jc w:val="center"/>
              <w:rPr>
                <w:rFonts w:ascii="Times New Roman" w:hAnsi="Times New Roman" w:cs="Times New Roman"/>
                <w:b/>
                <w:bCs/>
                <w:i/>
                <w:iCs/>
                <w:color w:val="000000"/>
                <w:sz w:val="20"/>
                <w:szCs w:val="20"/>
              </w:rPr>
            </w:pPr>
            <w:r w:rsidRPr="005C2337">
              <w:rPr>
                <w:rFonts w:ascii="Times New Roman" w:hAnsi="Times New Roman" w:cs="Times New Roman"/>
                <w:b/>
                <w:bCs/>
                <w:i/>
                <w:iCs/>
                <w:color w:val="000000"/>
                <w:sz w:val="20"/>
                <w:szCs w:val="20"/>
              </w:rPr>
              <w:t>korfage i j et al., 2008</w:t>
            </w:r>
          </w:p>
        </w:tc>
        <w:tc>
          <w:tcPr>
            <w:tcW w:w="0" w:type="auto"/>
          </w:tcPr>
          <w:p w14:paraId="0425F409"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6E6BEC3A" wp14:editId="3D526016">
                  <wp:extent cx="285750" cy="355145"/>
                  <wp:effectExtent l="0" t="0" r="0" b="0"/>
                  <wp:docPr id="148342093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3F0F9CF7"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C3CFEF1" wp14:editId="6B0D19F2">
                  <wp:extent cx="285750" cy="355145"/>
                  <wp:effectExtent l="0" t="0" r="0" b="0"/>
                  <wp:docPr id="1748196904"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55058333"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70A9542B" wp14:editId="2B0EEE2F">
                  <wp:extent cx="257175" cy="356897"/>
                  <wp:effectExtent l="0" t="0" r="0" b="0"/>
                  <wp:docPr id="665016580"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4F8722B4"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76D43E96" wp14:editId="47720591">
                  <wp:extent cx="285750" cy="355145"/>
                  <wp:effectExtent l="0" t="0" r="0" b="0"/>
                  <wp:docPr id="1301527304"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0E4B31CE"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7C4C55ED" wp14:editId="17896587">
                  <wp:extent cx="285750" cy="355145"/>
                  <wp:effectExtent l="0" t="0" r="0" b="0"/>
                  <wp:docPr id="1705312039"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75C25A37"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D08AC69" wp14:editId="20CAECBF">
                  <wp:extent cx="285750" cy="355145"/>
                  <wp:effectExtent l="0" t="0" r="0" b="0"/>
                  <wp:docPr id="1425933040"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3C0BDA87"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3E9227F" wp14:editId="41DD2413">
                  <wp:extent cx="285750" cy="355145"/>
                  <wp:effectExtent l="0" t="0" r="0" b="0"/>
                  <wp:docPr id="87305488"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2DCB5246"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BBDC0BF" wp14:editId="1998430B">
                  <wp:extent cx="285750" cy="355145"/>
                  <wp:effectExtent l="0" t="0" r="0" b="0"/>
                  <wp:docPr id="399135210"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6C200A1D"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150C6CE" wp14:editId="12E77D18">
                  <wp:extent cx="285750" cy="355145"/>
                  <wp:effectExtent l="0" t="0" r="0" b="0"/>
                  <wp:docPr id="209423375"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2430EDB4"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5B6B44C" wp14:editId="5D2F9DE3">
                  <wp:extent cx="285750" cy="355145"/>
                  <wp:effectExtent l="0" t="0" r="0" b="0"/>
                  <wp:docPr id="483346683"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041BCCEA"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6C9008F" wp14:editId="6827216C">
                  <wp:extent cx="285750" cy="355145"/>
                  <wp:effectExtent l="0" t="0" r="0" b="0"/>
                  <wp:docPr id="1111130335"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3990DB2A"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403A2445" wp14:editId="118E4476">
                  <wp:extent cx="285750" cy="355145"/>
                  <wp:effectExtent l="0" t="0" r="0" b="0"/>
                  <wp:docPr id="1222208759"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0534AFE8" w14:textId="77777777" w:rsidR="00A75BE5" w:rsidRPr="005C2337" w:rsidRDefault="00A75BE5" w:rsidP="00424E00">
            <w:pPr>
              <w:jc w:val="center"/>
              <w:rPr>
                <w:rFonts w:ascii="Times New Roman" w:hAnsi="Times New Roman" w:cs="Times New Roman"/>
                <w:i/>
                <w:iCs/>
                <w:color w:val="000000"/>
                <w:sz w:val="20"/>
                <w:szCs w:val="20"/>
              </w:rPr>
            </w:pPr>
            <w:r w:rsidRPr="005C2337">
              <w:rPr>
                <w:rFonts w:ascii="Times New Roman" w:hAnsi="Times New Roman" w:cs="Times New Roman"/>
                <w:i/>
                <w:iCs/>
                <w:noProof/>
                <w:color w:val="000000"/>
                <w:sz w:val="20"/>
                <w:szCs w:val="20"/>
              </w:rPr>
              <w:drawing>
                <wp:inline distT="0" distB="0" distL="0" distR="0" wp14:anchorId="19E50ABB" wp14:editId="02D973B1">
                  <wp:extent cx="257175" cy="356897"/>
                  <wp:effectExtent l="0" t="0" r="0" b="0"/>
                  <wp:docPr id="1407445096"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514CFBFF"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6B37F2EA" wp14:editId="5C6EDBE4">
                  <wp:extent cx="285750" cy="355145"/>
                  <wp:effectExtent l="0" t="0" r="0" b="0"/>
                  <wp:docPr id="339431733"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116C3FA1"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3F6A55A" wp14:editId="48323A46">
                  <wp:extent cx="285750" cy="355145"/>
                  <wp:effectExtent l="0" t="0" r="0" b="0"/>
                  <wp:docPr id="2124242903"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00D1BCBD"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49F25B55" wp14:editId="71A6A5CA">
                  <wp:extent cx="285750" cy="355145"/>
                  <wp:effectExtent l="0" t="0" r="0" b="0"/>
                  <wp:docPr id="861040152"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09424973"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1333563" wp14:editId="4493EC4F">
                  <wp:extent cx="285750" cy="355145"/>
                  <wp:effectExtent l="0" t="0" r="0" b="0"/>
                  <wp:docPr id="470103507"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4F086964"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79DD6844" wp14:editId="3DF5E32D">
                  <wp:extent cx="285750" cy="355145"/>
                  <wp:effectExtent l="0" t="0" r="0" b="0"/>
                  <wp:docPr id="521325462"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10BFF18B" w14:textId="77777777" w:rsidR="00A75BE5" w:rsidRPr="005C2337" w:rsidRDefault="00A75BE5" w:rsidP="00424E00">
            <w:pPr>
              <w:jc w:val="center"/>
              <w:rPr>
                <w:rFonts w:ascii="Times New Roman" w:hAnsi="Times New Roman" w:cs="Times New Roman"/>
                <w:i/>
                <w:iCs/>
                <w:color w:val="000000"/>
                <w:sz w:val="20"/>
                <w:szCs w:val="20"/>
              </w:rPr>
            </w:pPr>
            <w:r w:rsidRPr="005C2337">
              <w:rPr>
                <w:rFonts w:ascii="Times New Roman" w:hAnsi="Times New Roman" w:cs="Times New Roman"/>
                <w:i/>
                <w:iCs/>
                <w:noProof/>
                <w:color w:val="000000"/>
                <w:sz w:val="20"/>
                <w:szCs w:val="20"/>
              </w:rPr>
              <w:drawing>
                <wp:inline distT="0" distB="0" distL="0" distR="0" wp14:anchorId="1D191389" wp14:editId="660F2E9B">
                  <wp:extent cx="285750" cy="400972"/>
                  <wp:effectExtent l="0" t="0" r="0" b="0"/>
                  <wp:docPr id="1270018299"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24"/>
                          <a:stretch>
                            <a:fillRect/>
                          </a:stretch>
                        </pic:blipFill>
                        <pic:spPr>
                          <a:xfrm>
                            <a:off x="0" y="0"/>
                            <a:ext cx="300566" cy="421762"/>
                          </a:xfrm>
                          <a:prstGeom prst="rect">
                            <a:avLst/>
                          </a:prstGeom>
                        </pic:spPr>
                      </pic:pic>
                    </a:graphicData>
                  </a:graphic>
                </wp:inline>
              </w:drawing>
            </w:r>
          </w:p>
        </w:tc>
        <w:tc>
          <w:tcPr>
            <w:tcW w:w="0" w:type="auto"/>
          </w:tcPr>
          <w:p w14:paraId="2EA212F3"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6F7BE738" wp14:editId="7F62334B">
                  <wp:extent cx="285750" cy="355145"/>
                  <wp:effectExtent l="0" t="0" r="0" b="0"/>
                  <wp:docPr id="396748303"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r>
      <w:tr w:rsidR="00A75BE5" w:rsidRPr="005C2337" w14:paraId="6A2AF985" w14:textId="77777777" w:rsidTr="00A75BE5">
        <w:trPr>
          <w:trHeight w:val="403"/>
          <w:jc w:val="center"/>
        </w:trPr>
        <w:tc>
          <w:tcPr>
            <w:tcW w:w="1743" w:type="dxa"/>
            <w:vAlign w:val="bottom"/>
          </w:tcPr>
          <w:p w14:paraId="7BE8B6FC" w14:textId="77777777" w:rsidR="00A75BE5" w:rsidRPr="005C2337" w:rsidRDefault="00A75BE5" w:rsidP="00424E00">
            <w:pPr>
              <w:jc w:val="center"/>
              <w:rPr>
                <w:rFonts w:ascii="Times New Roman" w:hAnsi="Times New Roman" w:cs="Times New Roman"/>
                <w:b/>
                <w:bCs/>
                <w:i/>
                <w:iCs/>
                <w:color w:val="000000"/>
                <w:sz w:val="20"/>
                <w:szCs w:val="20"/>
              </w:rPr>
            </w:pPr>
            <w:r w:rsidRPr="005C2337">
              <w:rPr>
                <w:rFonts w:ascii="Times New Roman" w:hAnsi="Times New Roman" w:cs="Times New Roman"/>
                <w:b/>
                <w:bCs/>
                <w:i/>
                <w:iCs/>
                <w:color w:val="000000"/>
                <w:sz w:val="20"/>
                <w:szCs w:val="20"/>
              </w:rPr>
              <w:t>Simonella L et al., 2014</w:t>
            </w:r>
          </w:p>
        </w:tc>
        <w:tc>
          <w:tcPr>
            <w:tcW w:w="0" w:type="auto"/>
          </w:tcPr>
          <w:p w14:paraId="29C0E619"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7556D06F" wp14:editId="1E872CD6">
                  <wp:extent cx="285750" cy="355145"/>
                  <wp:effectExtent l="0" t="0" r="0" b="0"/>
                  <wp:docPr id="1790783133"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68480CFE"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42CFC09E" wp14:editId="371D540D">
                  <wp:extent cx="285750" cy="355145"/>
                  <wp:effectExtent l="0" t="0" r="0" b="0"/>
                  <wp:docPr id="1780341927"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2F276A28"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7B2E4AB7" wp14:editId="39F54013">
                  <wp:extent cx="257175" cy="356897"/>
                  <wp:effectExtent l="0" t="0" r="0" b="0"/>
                  <wp:docPr id="749765900"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16203A01"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0A7DA78" wp14:editId="1274DE9A">
                  <wp:extent cx="285750" cy="355145"/>
                  <wp:effectExtent l="0" t="0" r="0" b="0"/>
                  <wp:docPr id="1171421240"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6D5DF80D"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88C657B" wp14:editId="2D1DE79E">
                  <wp:extent cx="285750" cy="355145"/>
                  <wp:effectExtent l="0" t="0" r="0" b="0"/>
                  <wp:docPr id="660080149"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4901F3B2"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6F4B5A42" wp14:editId="38D28938">
                  <wp:extent cx="285750" cy="355145"/>
                  <wp:effectExtent l="0" t="0" r="0" b="0"/>
                  <wp:docPr id="800121098"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6AEEDFEF"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7FE6EAE7" wp14:editId="58CE9DA5">
                  <wp:extent cx="285750" cy="355145"/>
                  <wp:effectExtent l="0" t="0" r="0" b="0"/>
                  <wp:docPr id="811615249"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6911BFB8"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982BB5B" wp14:editId="775A418F">
                  <wp:extent cx="285750" cy="355145"/>
                  <wp:effectExtent l="0" t="0" r="0" b="0"/>
                  <wp:docPr id="856888758"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68F4E543"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C92114B" wp14:editId="6AAE5E4F">
                  <wp:extent cx="285750" cy="355145"/>
                  <wp:effectExtent l="0" t="0" r="0" b="0"/>
                  <wp:docPr id="50968199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160C1901"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E64E467" wp14:editId="3F9B05E1">
                  <wp:extent cx="285750" cy="355145"/>
                  <wp:effectExtent l="0" t="0" r="0" b="0"/>
                  <wp:docPr id="1004459035"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6927F0C9"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93D6700" wp14:editId="03A531D0">
                  <wp:extent cx="285750" cy="355145"/>
                  <wp:effectExtent l="0" t="0" r="0" b="0"/>
                  <wp:docPr id="1352507902"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3C4D3C6A"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73749EA0" wp14:editId="5BF64474">
                  <wp:extent cx="285750" cy="355145"/>
                  <wp:effectExtent l="0" t="0" r="0" b="0"/>
                  <wp:docPr id="151288405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7A138FD6" w14:textId="77777777" w:rsidR="00A75BE5" w:rsidRPr="005C2337" w:rsidRDefault="00A75BE5" w:rsidP="00424E00">
            <w:pPr>
              <w:jc w:val="center"/>
              <w:rPr>
                <w:rFonts w:ascii="Times New Roman" w:hAnsi="Times New Roman" w:cs="Times New Roman"/>
                <w:i/>
                <w:iCs/>
                <w:color w:val="000000"/>
                <w:sz w:val="20"/>
                <w:szCs w:val="20"/>
              </w:rPr>
            </w:pPr>
            <w:r w:rsidRPr="005C2337">
              <w:rPr>
                <w:rFonts w:ascii="Times New Roman" w:hAnsi="Times New Roman" w:cs="Times New Roman"/>
                <w:i/>
                <w:iCs/>
                <w:noProof/>
                <w:color w:val="000000"/>
                <w:sz w:val="20"/>
                <w:szCs w:val="20"/>
              </w:rPr>
              <w:drawing>
                <wp:inline distT="0" distB="0" distL="0" distR="0" wp14:anchorId="11ACF860" wp14:editId="33C1335F">
                  <wp:extent cx="257175" cy="356897"/>
                  <wp:effectExtent l="0" t="0" r="0" b="0"/>
                  <wp:docPr id="1012499681"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5B820312"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5DC9BB5" wp14:editId="4B4E1A36">
                  <wp:extent cx="285750" cy="355145"/>
                  <wp:effectExtent l="0" t="0" r="0" b="0"/>
                  <wp:docPr id="234700605"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25BCACF9"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E5070F2" wp14:editId="3F09B9E6">
                  <wp:extent cx="285750" cy="355145"/>
                  <wp:effectExtent l="0" t="0" r="0" b="0"/>
                  <wp:docPr id="1878243270"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5244815B"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732D790E" wp14:editId="3289F962">
                  <wp:extent cx="285750" cy="355145"/>
                  <wp:effectExtent l="0" t="0" r="0" b="0"/>
                  <wp:docPr id="127856157"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2923630A"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723102A2" wp14:editId="5D3EFF7B">
                  <wp:extent cx="285750" cy="355145"/>
                  <wp:effectExtent l="0" t="0" r="0" b="0"/>
                  <wp:docPr id="1468167715"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4D9B4E73"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4DBEA9F" wp14:editId="13C4C6E8">
                  <wp:extent cx="285750" cy="355145"/>
                  <wp:effectExtent l="0" t="0" r="0" b="0"/>
                  <wp:docPr id="131862862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5A1D671F" w14:textId="77777777" w:rsidR="00A75BE5" w:rsidRPr="005C2337" w:rsidRDefault="00A75BE5" w:rsidP="00424E00">
            <w:pPr>
              <w:jc w:val="center"/>
              <w:rPr>
                <w:rFonts w:ascii="Times New Roman" w:hAnsi="Times New Roman" w:cs="Times New Roman"/>
                <w:i/>
                <w:iCs/>
                <w:color w:val="000000"/>
                <w:sz w:val="20"/>
                <w:szCs w:val="20"/>
              </w:rPr>
            </w:pPr>
            <w:r w:rsidRPr="005C2337">
              <w:rPr>
                <w:rFonts w:ascii="Times New Roman" w:hAnsi="Times New Roman" w:cs="Times New Roman"/>
                <w:i/>
                <w:iCs/>
                <w:noProof/>
                <w:color w:val="000000"/>
                <w:sz w:val="20"/>
                <w:szCs w:val="20"/>
              </w:rPr>
              <w:drawing>
                <wp:inline distT="0" distB="0" distL="0" distR="0" wp14:anchorId="7F0F7065" wp14:editId="0E57C2CA">
                  <wp:extent cx="285750" cy="400972"/>
                  <wp:effectExtent l="0" t="0" r="0" b="0"/>
                  <wp:docPr id="1620450626"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24"/>
                          <a:stretch>
                            <a:fillRect/>
                          </a:stretch>
                        </pic:blipFill>
                        <pic:spPr>
                          <a:xfrm>
                            <a:off x="0" y="0"/>
                            <a:ext cx="300566" cy="421762"/>
                          </a:xfrm>
                          <a:prstGeom prst="rect">
                            <a:avLst/>
                          </a:prstGeom>
                        </pic:spPr>
                      </pic:pic>
                    </a:graphicData>
                  </a:graphic>
                </wp:inline>
              </w:drawing>
            </w:r>
          </w:p>
        </w:tc>
        <w:tc>
          <w:tcPr>
            <w:tcW w:w="0" w:type="auto"/>
          </w:tcPr>
          <w:p w14:paraId="3509E5D5"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7D868AB" wp14:editId="2434452F">
                  <wp:extent cx="285750" cy="355145"/>
                  <wp:effectExtent l="0" t="0" r="0" b="0"/>
                  <wp:docPr id="1406870074"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r>
      <w:tr w:rsidR="00A75BE5" w:rsidRPr="005C2337" w14:paraId="1E560C9A" w14:textId="77777777" w:rsidTr="00A75BE5">
        <w:trPr>
          <w:trHeight w:val="403"/>
          <w:jc w:val="center"/>
        </w:trPr>
        <w:tc>
          <w:tcPr>
            <w:tcW w:w="1743" w:type="dxa"/>
            <w:vAlign w:val="bottom"/>
          </w:tcPr>
          <w:p w14:paraId="0DB3428E" w14:textId="77777777" w:rsidR="00A75BE5" w:rsidRPr="005C2337" w:rsidRDefault="00A75BE5" w:rsidP="00424E00">
            <w:pPr>
              <w:jc w:val="center"/>
              <w:rPr>
                <w:rFonts w:ascii="Times New Roman" w:hAnsi="Times New Roman" w:cs="Times New Roman"/>
                <w:b/>
                <w:bCs/>
                <w:i/>
                <w:iCs/>
                <w:color w:val="000000"/>
                <w:sz w:val="20"/>
                <w:szCs w:val="20"/>
              </w:rPr>
            </w:pPr>
            <w:r w:rsidRPr="005C2337">
              <w:rPr>
                <w:rFonts w:ascii="Times New Roman" w:hAnsi="Times New Roman" w:cs="Times New Roman"/>
                <w:b/>
                <w:bCs/>
                <w:i/>
                <w:iCs/>
                <w:color w:val="000000"/>
                <w:sz w:val="20"/>
                <w:szCs w:val="20"/>
              </w:rPr>
              <w:t>Kimman M,et al., 2015</w:t>
            </w:r>
          </w:p>
        </w:tc>
        <w:tc>
          <w:tcPr>
            <w:tcW w:w="0" w:type="auto"/>
          </w:tcPr>
          <w:p w14:paraId="310CEFE5" w14:textId="77777777" w:rsidR="00A75BE5" w:rsidRPr="005C2337" w:rsidRDefault="00A75BE5" w:rsidP="00424E00">
            <w:pP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44EE67B" wp14:editId="61ECBE52">
                  <wp:extent cx="285750" cy="355145"/>
                  <wp:effectExtent l="0" t="0" r="0" b="0"/>
                  <wp:docPr id="706154809"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585BE168"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24E2E1F" wp14:editId="1C4C4F67">
                  <wp:extent cx="285750" cy="355145"/>
                  <wp:effectExtent l="0" t="0" r="0" b="0"/>
                  <wp:docPr id="56152998"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57E33BFB"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68EEABA" wp14:editId="23CF9FEA">
                  <wp:extent cx="285750" cy="355145"/>
                  <wp:effectExtent l="0" t="0" r="0" b="0"/>
                  <wp:docPr id="244188898"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4380E6EC"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6F368C47" wp14:editId="1AB06972">
                  <wp:extent cx="285750" cy="355145"/>
                  <wp:effectExtent l="0" t="0" r="0" b="0"/>
                  <wp:docPr id="1521462398"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4327C44D"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7CC9F262" wp14:editId="6A648DBD">
                  <wp:extent cx="285750" cy="355145"/>
                  <wp:effectExtent l="0" t="0" r="0" b="0"/>
                  <wp:docPr id="1690061357"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67A28C45"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E9E7A7B" wp14:editId="10CD8CF7">
                  <wp:extent cx="285750" cy="355145"/>
                  <wp:effectExtent l="0" t="0" r="0" b="0"/>
                  <wp:docPr id="415017249"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61EC2C26"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8A58FC3" wp14:editId="4288EFE0">
                  <wp:extent cx="285750" cy="355145"/>
                  <wp:effectExtent l="0" t="0" r="0" b="0"/>
                  <wp:docPr id="159339956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3C669C06"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A673B85" wp14:editId="05631A50">
                  <wp:extent cx="285750" cy="355145"/>
                  <wp:effectExtent l="0" t="0" r="0" b="0"/>
                  <wp:docPr id="1430393602"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477C7370"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45F51CFE" wp14:editId="6766235F">
                  <wp:extent cx="285750" cy="355145"/>
                  <wp:effectExtent l="0" t="0" r="0" b="0"/>
                  <wp:docPr id="383085718"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0C6560B0"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467F151" wp14:editId="32A1894B">
                  <wp:extent cx="285750" cy="355145"/>
                  <wp:effectExtent l="0" t="0" r="0" b="0"/>
                  <wp:docPr id="490782019"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283B00FA"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7A1CC60E" wp14:editId="3CE6EFB0">
                  <wp:extent cx="285750" cy="355145"/>
                  <wp:effectExtent l="0" t="0" r="0" b="0"/>
                  <wp:docPr id="371477037"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7AA143C5"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285FC4C" wp14:editId="692C9C6A">
                  <wp:extent cx="285750" cy="355145"/>
                  <wp:effectExtent l="0" t="0" r="0" b="0"/>
                  <wp:docPr id="1291357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vAlign w:val="bottom"/>
          </w:tcPr>
          <w:p w14:paraId="17B1CB50" w14:textId="77777777" w:rsidR="00A75BE5" w:rsidRPr="005C2337" w:rsidRDefault="00A75BE5" w:rsidP="00424E00">
            <w:pPr>
              <w:jc w:val="center"/>
              <w:rPr>
                <w:rFonts w:ascii="Times New Roman" w:hAnsi="Times New Roman" w:cs="Times New Roman"/>
                <w:i/>
                <w:iCs/>
                <w:color w:val="000000"/>
                <w:sz w:val="20"/>
                <w:szCs w:val="20"/>
              </w:rPr>
            </w:pPr>
            <w:r w:rsidRPr="005C2337">
              <w:rPr>
                <w:rFonts w:ascii="Times New Roman" w:hAnsi="Times New Roman" w:cs="Times New Roman"/>
                <w:i/>
                <w:iCs/>
                <w:noProof/>
                <w:color w:val="000000"/>
                <w:sz w:val="20"/>
                <w:szCs w:val="20"/>
              </w:rPr>
              <w:drawing>
                <wp:inline distT="0" distB="0" distL="0" distR="0" wp14:anchorId="6F79802C" wp14:editId="23371DE2">
                  <wp:extent cx="285750" cy="400972"/>
                  <wp:effectExtent l="0" t="0" r="0" b="0"/>
                  <wp:docPr id="1156693143"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24"/>
                          <a:stretch>
                            <a:fillRect/>
                          </a:stretch>
                        </pic:blipFill>
                        <pic:spPr>
                          <a:xfrm>
                            <a:off x="0" y="0"/>
                            <a:ext cx="300566" cy="421762"/>
                          </a:xfrm>
                          <a:prstGeom prst="rect">
                            <a:avLst/>
                          </a:prstGeom>
                        </pic:spPr>
                      </pic:pic>
                    </a:graphicData>
                  </a:graphic>
                </wp:inline>
              </w:drawing>
            </w:r>
          </w:p>
        </w:tc>
        <w:tc>
          <w:tcPr>
            <w:tcW w:w="0" w:type="auto"/>
          </w:tcPr>
          <w:p w14:paraId="1AD18186"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482315C" wp14:editId="61AC4A1F">
                  <wp:extent cx="285750" cy="355145"/>
                  <wp:effectExtent l="0" t="0" r="0" b="0"/>
                  <wp:docPr id="1895840904"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7262B3C4"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9A46DD7" wp14:editId="24169E22">
                  <wp:extent cx="285750" cy="355145"/>
                  <wp:effectExtent l="0" t="0" r="0" b="0"/>
                  <wp:docPr id="463339480"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4F9747FC"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2BD4DB4" wp14:editId="035AB395">
                  <wp:extent cx="285750" cy="355145"/>
                  <wp:effectExtent l="0" t="0" r="0" b="0"/>
                  <wp:docPr id="784340443"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79B16A08"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49A80FA7" wp14:editId="4F6D602B">
                  <wp:extent cx="285750" cy="355145"/>
                  <wp:effectExtent l="0" t="0" r="0" b="0"/>
                  <wp:docPr id="1630557294"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263DACCB"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20F3E0B" wp14:editId="0DCBFF78">
                  <wp:extent cx="285750" cy="355145"/>
                  <wp:effectExtent l="0" t="0" r="0" b="0"/>
                  <wp:docPr id="28212433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271AB333" w14:textId="77777777" w:rsidR="00A75BE5" w:rsidRPr="005C2337" w:rsidRDefault="00A75BE5" w:rsidP="00424E00">
            <w:pPr>
              <w:jc w:val="center"/>
              <w:rPr>
                <w:rFonts w:ascii="Times New Roman" w:hAnsi="Times New Roman" w:cs="Times New Roman"/>
                <w:i/>
                <w:iCs/>
                <w:color w:val="000000"/>
                <w:sz w:val="20"/>
                <w:szCs w:val="20"/>
              </w:rPr>
            </w:pPr>
            <w:r w:rsidRPr="005C2337">
              <w:rPr>
                <w:rFonts w:ascii="Times New Roman" w:hAnsi="Times New Roman" w:cs="Times New Roman"/>
                <w:i/>
                <w:iCs/>
                <w:noProof/>
                <w:color w:val="000000"/>
                <w:sz w:val="20"/>
                <w:szCs w:val="20"/>
              </w:rPr>
              <w:drawing>
                <wp:inline distT="0" distB="0" distL="0" distR="0" wp14:anchorId="66145F68" wp14:editId="369CF731">
                  <wp:extent cx="285750" cy="400972"/>
                  <wp:effectExtent l="0" t="0" r="0" b="0"/>
                  <wp:docPr id="980044746"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24"/>
                          <a:stretch>
                            <a:fillRect/>
                          </a:stretch>
                        </pic:blipFill>
                        <pic:spPr>
                          <a:xfrm>
                            <a:off x="0" y="0"/>
                            <a:ext cx="300566" cy="421762"/>
                          </a:xfrm>
                          <a:prstGeom prst="rect">
                            <a:avLst/>
                          </a:prstGeom>
                        </pic:spPr>
                      </pic:pic>
                    </a:graphicData>
                  </a:graphic>
                </wp:inline>
              </w:drawing>
            </w:r>
          </w:p>
        </w:tc>
        <w:tc>
          <w:tcPr>
            <w:tcW w:w="0" w:type="auto"/>
          </w:tcPr>
          <w:p w14:paraId="465981FF"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EC3E78C" wp14:editId="7C96AA0A">
                  <wp:extent cx="285750" cy="355145"/>
                  <wp:effectExtent l="0" t="0" r="0" b="0"/>
                  <wp:docPr id="166411790"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r>
      <w:tr w:rsidR="00A75BE5" w:rsidRPr="005C2337" w14:paraId="2831951C" w14:textId="77777777" w:rsidTr="00A75BE5">
        <w:trPr>
          <w:trHeight w:val="403"/>
          <w:jc w:val="center"/>
        </w:trPr>
        <w:tc>
          <w:tcPr>
            <w:tcW w:w="1743" w:type="dxa"/>
            <w:vAlign w:val="bottom"/>
          </w:tcPr>
          <w:p w14:paraId="662E2D4F" w14:textId="77777777" w:rsidR="00A75BE5" w:rsidRPr="005C2337" w:rsidRDefault="00A75BE5" w:rsidP="00424E00">
            <w:pPr>
              <w:jc w:val="center"/>
              <w:rPr>
                <w:rFonts w:ascii="Times New Roman" w:hAnsi="Times New Roman" w:cs="Times New Roman"/>
                <w:b/>
                <w:bCs/>
                <w:i/>
                <w:iCs/>
                <w:color w:val="000000"/>
                <w:sz w:val="20"/>
                <w:szCs w:val="20"/>
              </w:rPr>
            </w:pPr>
            <w:r w:rsidRPr="005C2337">
              <w:rPr>
                <w:rFonts w:ascii="Times New Roman" w:hAnsi="Times New Roman" w:cs="Times New Roman"/>
                <w:b/>
                <w:bCs/>
                <w:i/>
                <w:iCs/>
                <w:color w:val="000000"/>
                <w:sz w:val="20"/>
                <w:szCs w:val="20"/>
              </w:rPr>
              <w:t>Zhao M, et al., 2023</w:t>
            </w:r>
          </w:p>
        </w:tc>
        <w:tc>
          <w:tcPr>
            <w:tcW w:w="0" w:type="auto"/>
          </w:tcPr>
          <w:p w14:paraId="148D26D7"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B064D13" wp14:editId="7BC7AD16">
                  <wp:extent cx="285750" cy="355145"/>
                  <wp:effectExtent l="0" t="0" r="0" b="0"/>
                  <wp:docPr id="1375337933"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0617B23E"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648275E" wp14:editId="091B1D17">
                  <wp:extent cx="285750" cy="355145"/>
                  <wp:effectExtent l="0" t="0" r="0" b="0"/>
                  <wp:docPr id="313036209"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561DA779"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7037A9F5" wp14:editId="22801B76">
                  <wp:extent cx="285750" cy="355145"/>
                  <wp:effectExtent l="0" t="0" r="0" b="0"/>
                  <wp:docPr id="515052102"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4AAEBA94"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7AA304C" wp14:editId="470B9073">
                  <wp:extent cx="285750" cy="355145"/>
                  <wp:effectExtent l="0" t="0" r="0" b="0"/>
                  <wp:docPr id="12178423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2C388FA4"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1B17880" wp14:editId="30688F7B">
                  <wp:extent cx="257175" cy="356897"/>
                  <wp:effectExtent l="0" t="0" r="0" b="0"/>
                  <wp:docPr id="1029346829"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10EB522F"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6553860" wp14:editId="7E609AC8">
                  <wp:extent cx="257175" cy="356897"/>
                  <wp:effectExtent l="0" t="0" r="0" b="0"/>
                  <wp:docPr id="1444125696"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2EBC931E"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B1ED7AD" wp14:editId="4944ECC7">
                  <wp:extent cx="285750" cy="400972"/>
                  <wp:effectExtent l="0" t="0" r="0" b="0"/>
                  <wp:docPr id="1124829241"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24"/>
                          <a:stretch>
                            <a:fillRect/>
                          </a:stretch>
                        </pic:blipFill>
                        <pic:spPr>
                          <a:xfrm>
                            <a:off x="0" y="0"/>
                            <a:ext cx="300566" cy="421762"/>
                          </a:xfrm>
                          <a:prstGeom prst="rect">
                            <a:avLst/>
                          </a:prstGeom>
                        </pic:spPr>
                      </pic:pic>
                    </a:graphicData>
                  </a:graphic>
                </wp:inline>
              </w:drawing>
            </w:r>
          </w:p>
        </w:tc>
        <w:tc>
          <w:tcPr>
            <w:tcW w:w="0" w:type="auto"/>
          </w:tcPr>
          <w:p w14:paraId="1364A8AA"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743C5B77" wp14:editId="4A8DE7E1">
                  <wp:extent cx="285750" cy="355145"/>
                  <wp:effectExtent l="0" t="0" r="0" b="0"/>
                  <wp:docPr id="125581217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17A72F2B"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4105821F" wp14:editId="0B5DC1DF">
                  <wp:extent cx="285750" cy="355145"/>
                  <wp:effectExtent l="0" t="0" r="0" b="0"/>
                  <wp:docPr id="2113580207"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03C93AF3"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6E33CFD" wp14:editId="76A7797E">
                  <wp:extent cx="285750" cy="355145"/>
                  <wp:effectExtent l="0" t="0" r="0" b="0"/>
                  <wp:docPr id="631586022"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59E723D7"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1ECD0D6" wp14:editId="4514512C">
                  <wp:extent cx="285750" cy="355145"/>
                  <wp:effectExtent l="0" t="0" r="0" b="0"/>
                  <wp:docPr id="1151552549"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1356C55A"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77ADE00" wp14:editId="7FA377BE">
                  <wp:extent cx="285750" cy="355145"/>
                  <wp:effectExtent l="0" t="0" r="0" b="0"/>
                  <wp:docPr id="1440569375"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02DDC3CC" w14:textId="77777777" w:rsidR="00A75BE5" w:rsidRPr="005C2337" w:rsidRDefault="00A75BE5" w:rsidP="00424E00">
            <w:pPr>
              <w:jc w:val="center"/>
              <w:rPr>
                <w:rFonts w:ascii="Times New Roman" w:hAnsi="Times New Roman" w:cs="Times New Roman"/>
                <w:i/>
                <w:iCs/>
                <w:color w:val="000000"/>
                <w:sz w:val="20"/>
                <w:szCs w:val="20"/>
              </w:rPr>
            </w:pPr>
            <w:r w:rsidRPr="005C2337">
              <w:rPr>
                <w:rFonts w:ascii="Times New Roman" w:hAnsi="Times New Roman" w:cs="Times New Roman"/>
                <w:i/>
                <w:iCs/>
                <w:noProof/>
                <w:color w:val="000000"/>
                <w:sz w:val="20"/>
                <w:szCs w:val="20"/>
              </w:rPr>
              <w:drawing>
                <wp:inline distT="0" distB="0" distL="0" distR="0" wp14:anchorId="3D35BABF" wp14:editId="5149FBA4">
                  <wp:extent cx="257175" cy="356897"/>
                  <wp:effectExtent l="0" t="0" r="0" b="0"/>
                  <wp:docPr id="1550018867"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10AD2222"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E479CA5" wp14:editId="3C512628">
                  <wp:extent cx="285750" cy="400972"/>
                  <wp:effectExtent l="0" t="0" r="0" b="0"/>
                  <wp:docPr id="2135573760"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24"/>
                          <a:stretch>
                            <a:fillRect/>
                          </a:stretch>
                        </pic:blipFill>
                        <pic:spPr>
                          <a:xfrm>
                            <a:off x="0" y="0"/>
                            <a:ext cx="300566" cy="421762"/>
                          </a:xfrm>
                          <a:prstGeom prst="rect">
                            <a:avLst/>
                          </a:prstGeom>
                        </pic:spPr>
                      </pic:pic>
                    </a:graphicData>
                  </a:graphic>
                </wp:inline>
              </w:drawing>
            </w:r>
          </w:p>
        </w:tc>
        <w:tc>
          <w:tcPr>
            <w:tcW w:w="0" w:type="auto"/>
          </w:tcPr>
          <w:p w14:paraId="5D032E98"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10319990" wp14:editId="59DCD24C">
                  <wp:extent cx="285750" cy="355145"/>
                  <wp:effectExtent l="0" t="0" r="0" b="0"/>
                  <wp:docPr id="692280504"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5E1F6F8F"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77C952A" wp14:editId="517320C8">
                  <wp:extent cx="285750" cy="355145"/>
                  <wp:effectExtent l="0" t="0" r="0" b="0"/>
                  <wp:docPr id="56893103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7707A1D4"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48BD7F28" wp14:editId="28C40DF4">
                  <wp:extent cx="285750" cy="355145"/>
                  <wp:effectExtent l="0" t="0" r="0" b="0"/>
                  <wp:docPr id="1843719217"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7AD83CE5"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4581D1D" wp14:editId="4361A259">
                  <wp:extent cx="285750" cy="355145"/>
                  <wp:effectExtent l="0" t="0" r="0" b="0"/>
                  <wp:docPr id="1078305119"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54A51932" w14:textId="77777777" w:rsidR="00A75BE5" w:rsidRPr="005C2337" w:rsidRDefault="00A75BE5" w:rsidP="00424E00">
            <w:pPr>
              <w:jc w:val="center"/>
              <w:rPr>
                <w:rFonts w:ascii="Times New Roman" w:hAnsi="Times New Roman" w:cs="Times New Roman"/>
                <w:i/>
                <w:iCs/>
                <w:color w:val="000000"/>
                <w:sz w:val="20"/>
                <w:szCs w:val="20"/>
              </w:rPr>
            </w:pPr>
            <w:r w:rsidRPr="005C2337">
              <w:rPr>
                <w:rFonts w:ascii="Times New Roman" w:hAnsi="Times New Roman" w:cs="Times New Roman"/>
                <w:i/>
                <w:iCs/>
                <w:noProof/>
                <w:color w:val="000000"/>
                <w:sz w:val="20"/>
                <w:szCs w:val="20"/>
              </w:rPr>
              <w:drawing>
                <wp:inline distT="0" distB="0" distL="0" distR="0" wp14:anchorId="139E0EBF" wp14:editId="31A863C5">
                  <wp:extent cx="257175" cy="356897"/>
                  <wp:effectExtent l="0" t="0" r="0" b="0"/>
                  <wp:docPr id="26101797"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5CC484AE"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40840C1" wp14:editId="6BA8EAD3">
                  <wp:extent cx="285750" cy="355145"/>
                  <wp:effectExtent l="0" t="0" r="0" b="0"/>
                  <wp:docPr id="84888241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r>
      <w:tr w:rsidR="00A75BE5" w:rsidRPr="005C2337" w14:paraId="13F0C52D" w14:textId="77777777" w:rsidTr="00A75BE5">
        <w:trPr>
          <w:trHeight w:val="403"/>
          <w:jc w:val="center"/>
        </w:trPr>
        <w:tc>
          <w:tcPr>
            <w:tcW w:w="1743" w:type="dxa"/>
            <w:vAlign w:val="bottom"/>
          </w:tcPr>
          <w:p w14:paraId="113224C6" w14:textId="77777777" w:rsidR="00A75BE5" w:rsidRPr="005C2337" w:rsidRDefault="00A75BE5" w:rsidP="00424E00">
            <w:pPr>
              <w:jc w:val="center"/>
              <w:rPr>
                <w:rFonts w:ascii="Times New Roman" w:hAnsi="Times New Roman" w:cs="Times New Roman"/>
                <w:b/>
                <w:bCs/>
                <w:i/>
                <w:iCs/>
                <w:color w:val="000000"/>
                <w:sz w:val="20"/>
                <w:szCs w:val="20"/>
              </w:rPr>
            </w:pPr>
            <w:r w:rsidRPr="005C2337">
              <w:rPr>
                <w:rFonts w:ascii="Times New Roman" w:hAnsi="Times New Roman" w:cs="Times New Roman"/>
                <w:b/>
                <w:bCs/>
                <w:i/>
                <w:iCs/>
                <w:color w:val="000000"/>
                <w:sz w:val="20"/>
                <w:szCs w:val="20"/>
              </w:rPr>
              <w:t>Aarya LT, et al., 2020</w:t>
            </w:r>
          </w:p>
        </w:tc>
        <w:tc>
          <w:tcPr>
            <w:tcW w:w="0" w:type="auto"/>
          </w:tcPr>
          <w:p w14:paraId="4BB96BFD" w14:textId="77777777" w:rsidR="00A75BE5" w:rsidRPr="005C2337" w:rsidRDefault="00A75BE5" w:rsidP="00424E00">
            <w:pP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4A45A221" wp14:editId="6C69A108">
                  <wp:extent cx="285750" cy="355145"/>
                  <wp:effectExtent l="0" t="0" r="0" b="0"/>
                  <wp:docPr id="87181290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23709B42"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B538FF7" wp14:editId="3FC6CB7A">
                  <wp:extent cx="285750" cy="355145"/>
                  <wp:effectExtent l="0" t="0" r="0" b="0"/>
                  <wp:docPr id="425976562"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3200FE5B"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4878CB81" wp14:editId="5D23F8F1">
                  <wp:extent cx="257175" cy="356897"/>
                  <wp:effectExtent l="0" t="0" r="0" b="0"/>
                  <wp:docPr id="914398034"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6B2AB88E"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481210AA" wp14:editId="78161ECC">
                  <wp:extent cx="285750" cy="355145"/>
                  <wp:effectExtent l="0" t="0" r="0" b="0"/>
                  <wp:docPr id="62220826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60F71512"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3A87E89" wp14:editId="720AFC26">
                  <wp:extent cx="257175" cy="356897"/>
                  <wp:effectExtent l="0" t="0" r="0" b="0"/>
                  <wp:docPr id="1634769334"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01F04C8D"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A78285B" wp14:editId="5EB0E9EC">
                  <wp:extent cx="257175" cy="356897"/>
                  <wp:effectExtent l="0" t="0" r="0" b="0"/>
                  <wp:docPr id="1108423537"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7AB57E1B"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440AEBC9" wp14:editId="72044AD1">
                  <wp:extent cx="285750" cy="400972"/>
                  <wp:effectExtent l="0" t="0" r="0" b="0"/>
                  <wp:docPr id="299381469"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24"/>
                          <a:stretch>
                            <a:fillRect/>
                          </a:stretch>
                        </pic:blipFill>
                        <pic:spPr>
                          <a:xfrm>
                            <a:off x="0" y="0"/>
                            <a:ext cx="300566" cy="421762"/>
                          </a:xfrm>
                          <a:prstGeom prst="rect">
                            <a:avLst/>
                          </a:prstGeom>
                        </pic:spPr>
                      </pic:pic>
                    </a:graphicData>
                  </a:graphic>
                </wp:inline>
              </w:drawing>
            </w:r>
          </w:p>
        </w:tc>
        <w:tc>
          <w:tcPr>
            <w:tcW w:w="0" w:type="auto"/>
          </w:tcPr>
          <w:p w14:paraId="1FB3DD8E"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9B73B19" wp14:editId="7562FBA1">
                  <wp:extent cx="285750" cy="355145"/>
                  <wp:effectExtent l="0" t="0" r="0" b="0"/>
                  <wp:docPr id="1750282187"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524751D9"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715C4F9D" wp14:editId="7D672B40">
                  <wp:extent cx="285750" cy="355145"/>
                  <wp:effectExtent l="0" t="0" r="0" b="0"/>
                  <wp:docPr id="1107645165"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151BD3B1"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79F321C5" wp14:editId="7F637594">
                  <wp:extent cx="285750" cy="355145"/>
                  <wp:effectExtent l="0" t="0" r="0" b="0"/>
                  <wp:docPr id="748630528"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6794E951"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5A2A814" wp14:editId="6C16BDBC">
                  <wp:extent cx="285750" cy="355145"/>
                  <wp:effectExtent l="0" t="0" r="0" b="0"/>
                  <wp:docPr id="1317461005"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56C7B538"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F79D786" wp14:editId="404DFDD5">
                  <wp:extent cx="285750" cy="355145"/>
                  <wp:effectExtent l="0" t="0" r="0" b="0"/>
                  <wp:docPr id="2052794228"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46801BA8" w14:textId="77777777" w:rsidR="00A75BE5" w:rsidRPr="005C2337" w:rsidRDefault="00A75BE5" w:rsidP="00424E00">
            <w:pPr>
              <w:jc w:val="center"/>
              <w:rPr>
                <w:rFonts w:ascii="Times New Roman" w:hAnsi="Times New Roman" w:cs="Times New Roman"/>
                <w:i/>
                <w:iCs/>
                <w:color w:val="000000"/>
                <w:sz w:val="20"/>
                <w:szCs w:val="20"/>
              </w:rPr>
            </w:pPr>
            <w:r w:rsidRPr="005C2337">
              <w:rPr>
                <w:rFonts w:ascii="Times New Roman" w:hAnsi="Times New Roman" w:cs="Times New Roman"/>
                <w:i/>
                <w:iCs/>
                <w:noProof/>
                <w:color w:val="000000"/>
                <w:sz w:val="20"/>
                <w:szCs w:val="20"/>
              </w:rPr>
              <w:drawing>
                <wp:inline distT="0" distB="0" distL="0" distR="0" wp14:anchorId="0B0F992B" wp14:editId="7073B05B">
                  <wp:extent cx="257175" cy="356897"/>
                  <wp:effectExtent l="0" t="0" r="0" b="0"/>
                  <wp:docPr id="2006421420"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3BB1CE9A"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21417392" wp14:editId="66FB59B7">
                  <wp:extent cx="285750" cy="400972"/>
                  <wp:effectExtent l="0" t="0" r="0" b="0"/>
                  <wp:docPr id="1756721416"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24"/>
                          <a:stretch>
                            <a:fillRect/>
                          </a:stretch>
                        </pic:blipFill>
                        <pic:spPr>
                          <a:xfrm>
                            <a:off x="0" y="0"/>
                            <a:ext cx="300566" cy="421762"/>
                          </a:xfrm>
                          <a:prstGeom prst="rect">
                            <a:avLst/>
                          </a:prstGeom>
                        </pic:spPr>
                      </pic:pic>
                    </a:graphicData>
                  </a:graphic>
                </wp:inline>
              </w:drawing>
            </w:r>
          </w:p>
        </w:tc>
        <w:tc>
          <w:tcPr>
            <w:tcW w:w="0" w:type="auto"/>
          </w:tcPr>
          <w:p w14:paraId="2F4FCA3B"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3ADABBA" wp14:editId="48A1EE23">
                  <wp:extent cx="285750" cy="355145"/>
                  <wp:effectExtent l="0" t="0" r="0" b="0"/>
                  <wp:docPr id="274385107"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230DFC92"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0739A051" wp14:editId="48C7F09B">
                  <wp:extent cx="285750" cy="355145"/>
                  <wp:effectExtent l="0" t="0" r="0" b="0"/>
                  <wp:docPr id="26968769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6A9F3D49"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9665874" wp14:editId="265C346E">
                  <wp:extent cx="285750" cy="355145"/>
                  <wp:effectExtent l="0" t="0" r="0" b="0"/>
                  <wp:docPr id="1155889505"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79FF07F6"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3A543515" wp14:editId="4B85274B">
                  <wp:extent cx="285750" cy="355145"/>
                  <wp:effectExtent l="0" t="0" r="0" b="0"/>
                  <wp:docPr id="140551924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0" w:type="auto"/>
          </w:tcPr>
          <w:p w14:paraId="47E15E87" w14:textId="77777777" w:rsidR="00A75BE5" w:rsidRPr="005C2337" w:rsidRDefault="00A75BE5" w:rsidP="00424E00">
            <w:pPr>
              <w:jc w:val="center"/>
              <w:rPr>
                <w:rFonts w:ascii="Times New Roman" w:hAnsi="Times New Roman" w:cs="Times New Roman"/>
                <w:i/>
                <w:iCs/>
                <w:color w:val="000000"/>
                <w:sz w:val="20"/>
                <w:szCs w:val="20"/>
              </w:rPr>
            </w:pPr>
            <w:r w:rsidRPr="005C2337">
              <w:rPr>
                <w:rFonts w:ascii="Times New Roman" w:hAnsi="Times New Roman" w:cs="Times New Roman"/>
                <w:i/>
                <w:iCs/>
                <w:noProof/>
                <w:color w:val="000000"/>
                <w:sz w:val="20"/>
                <w:szCs w:val="20"/>
              </w:rPr>
              <w:drawing>
                <wp:inline distT="0" distB="0" distL="0" distR="0" wp14:anchorId="4E4138B8" wp14:editId="3729C7D5">
                  <wp:extent cx="257175" cy="356897"/>
                  <wp:effectExtent l="0" t="0" r="0" b="0"/>
                  <wp:docPr id="1481658675"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0" w:type="auto"/>
          </w:tcPr>
          <w:p w14:paraId="2BF44C1E" w14:textId="77777777" w:rsidR="00A75BE5" w:rsidRPr="005C2337" w:rsidRDefault="00A75BE5" w:rsidP="00424E00">
            <w:pPr>
              <w:jc w:val="center"/>
              <w:rPr>
                <w:rFonts w:ascii="Times New Roman" w:hAnsi="Times New Roman" w:cs="Times New Roman"/>
                <w:i/>
                <w:iCs/>
                <w:sz w:val="20"/>
                <w:szCs w:val="20"/>
              </w:rPr>
            </w:pPr>
            <w:r w:rsidRPr="005C2337">
              <w:rPr>
                <w:rFonts w:ascii="Times New Roman" w:hAnsi="Times New Roman" w:cs="Times New Roman"/>
                <w:i/>
                <w:iCs/>
                <w:noProof/>
                <w:color w:val="000000"/>
                <w:sz w:val="20"/>
                <w:szCs w:val="20"/>
              </w:rPr>
              <w:drawing>
                <wp:inline distT="0" distB="0" distL="0" distR="0" wp14:anchorId="58E3F9D0" wp14:editId="3CF38CAF">
                  <wp:extent cx="285750" cy="355145"/>
                  <wp:effectExtent l="0" t="0" r="0" b="0"/>
                  <wp:docPr id="725060139"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r>
    </w:tbl>
    <w:p w14:paraId="3538EB38" w14:textId="77777777" w:rsidR="00B7567C" w:rsidRDefault="00B7567C">
      <w:pPr>
        <w:rPr>
          <w:rFonts w:ascii="Times New Roman" w:hAnsi="Times New Roman" w:cs="Times New Roman"/>
          <w:lang w:val="en-US"/>
        </w:rPr>
      </w:pPr>
    </w:p>
    <w:p w14:paraId="1684A1A7" w14:textId="1047375D" w:rsidR="00596BEB" w:rsidRPr="00815758" w:rsidRDefault="00596BEB" w:rsidP="00596BEB">
      <w:pPr>
        <w:rPr>
          <w:rFonts w:ascii="Times New Roman" w:hAnsi="Times New Roman" w:cs="Times New Roman"/>
          <w:b/>
          <w:bCs/>
        </w:rPr>
      </w:pPr>
      <w:r>
        <w:rPr>
          <w:rFonts w:ascii="Times New Roman" w:eastAsia="Times New Roman" w:hAnsi="Times New Roman" w:cs="Times New Roman"/>
          <w:b/>
        </w:rPr>
        <w:t>Supplementary</w:t>
      </w:r>
      <w:r w:rsidRPr="00815758">
        <w:rPr>
          <w:rFonts w:ascii="Times New Roman" w:hAnsi="Times New Roman" w:cs="Times New Roman"/>
          <w:b/>
          <w:bCs/>
        </w:rPr>
        <w:t xml:space="preserve"> Figure</w:t>
      </w:r>
      <w:r>
        <w:rPr>
          <w:rFonts w:ascii="Times New Roman" w:hAnsi="Times New Roman" w:cs="Times New Roman"/>
          <w:b/>
          <w:bCs/>
        </w:rPr>
        <w:t xml:space="preserve"> 1: </w:t>
      </w:r>
      <w:r w:rsidRPr="00815758">
        <w:rPr>
          <w:rFonts w:ascii="Times New Roman" w:hAnsi="Times New Roman" w:cs="Times New Roman"/>
          <w:b/>
          <w:bCs/>
        </w:rPr>
        <w:t xml:space="preserve"> Risk of Bias assessment of included Cross-sectional studies using the AXIS tool.</w:t>
      </w:r>
      <w:r>
        <w:rPr>
          <w:rFonts w:ascii="Times New Roman" w:hAnsi="Times New Roman" w:cs="Times New Roman"/>
          <w:b/>
          <w:bCs/>
        </w:rPr>
        <w:t xml:space="preserve">         </w:t>
      </w:r>
    </w:p>
    <w:p w14:paraId="793A4AD9" w14:textId="77777777" w:rsidR="00596BEB" w:rsidRPr="000E7BBB" w:rsidRDefault="00596BEB" w:rsidP="00596BEB">
      <w:pPr>
        <w:rPr>
          <w:rFonts w:ascii="Times New Roman" w:hAnsi="Times New Roman" w:cs="Times New Roman"/>
          <w:i/>
          <w:iCs/>
        </w:rPr>
      </w:pPr>
      <w:r w:rsidRPr="000E7BBB">
        <w:rPr>
          <w:rFonts w:ascii="Times New Roman" w:hAnsi="Times New Roman" w:cs="Times New Roman"/>
          <w:b/>
          <w:i/>
          <w:iCs/>
        </w:rPr>
        <w:t>Legend:</w:t>
      </w:r>
      <w:r w:rsidRPr="000E7BBB">
        <w:rPr>
          <w:rFonts w:ascii="Times New Roman" w:hAnsi="Times New Roman" w:cs="Times New Roman"/>
          <w:i/>
          <w:iCs/>
        </w:rPr>
        <w:t xml:space="preserve"> Figure showing risk of bias in cross-sectional studies where ‘+’ symbol in green indicate YES (*vice versa) and ‘-‘symbol in red indicate NO (*vice versa) whereas ‘?’ in yellow indicate Do not Know</w:t>
      </w:r>
    </w:p>
    <w:p w14:paraId="4C56561A" w14:textId="77777777" w:rsidR="00596BEB" w:rsidRPr="001323F8" w:rsidRDefault="00596BEB" w:rsidP="00596BEB">
      <w:pPr>
        <w:rPr>
          <w:rFonts w:ascii="Times New Roman" w:hAnsi="Times New Roman" w:cs="Times New Roman"/>
        </w:rPr>
      </w:pPr>
      <w:r w:rsidRPr="001323F8">
        <w:rPr>
          <w:rFonts w:ascii="Times New Roman" w:hAnsi="Times New Roman" w:cs="Times New Roman"/>
        </w:rPr>
        <w:t>Q1. Were the aims/objectives of the study clear?</w:t>
      </w:r>
    </w:p>
    <w:p w14:paraId="2731F33F" w14:textId="77777777" w:rsidR="00596BEB" w:rsidRPr="001323F8" w:rsidRDefault="00596BEB" w:rsidP="00596BEB">
      <w:pPr>
        <w:rPr>
          <w:rFonts w:ascii="Times New Roman" w:hAnsi="Times New Roman" w:cs="Times New Roman"/>
        </w:rPr>
      </w:pPr>
      <w:r w:rsidRPr="001323F8">
        <w:rPr>
          <w:rFonts w:ascii="Times New Roman" w:hAnsi="Times New Roman" w:cs="Times New Roman"/>
        </w:rPr>
        <w:t>Q2. Was the study design appropriate for the stated aim(s)?</w:t>
      </w:r>
    </w:p>
    <w:p w14:paraId="424D7C85" w14:textId="77777777" w:rsidR="00596BEB" w:rsidRPr="001323F8" w:rsidRDefault="00596BEB" w:rsidP="00596BEB">
      <w:pPr>
        <w:rPr>
          <w:rFonts w:ascii="Times New Roman" w:hAnsi="Times New Roman" w:cs="Times New Roman"/>
        </w:rPr>
      </w:pPr>
      <w:r w:rsidRPr="001323F8">
        <w:rPr>
          <w:rFonts w:ascii="Times New Roman" w:hAnsi="Times New Roman" w:cs="Times New Roman"/>
        </w:rPr>
        <w:t>Q3. Was the sample size justified?</w:t>
      </w:r>
    </w:p>
    <w:p w14:paraId="31AEE2D8" w14:textId="77777777" w:rsidR="00596BEB" w:rsidRPr="001323F8" w:rsidRDefault="00596BEB" w:rsidP="00596BEB">
      <w:pPr>
        <w:rPr>
          <w:rFonts w:ascii="Times New Roman" w:hAnsi="Times New Roman" w:cs="Times New Roman"/>
        </w:rPr>
      </w:pPr>
      <w:r w:rsidRPr="001323F8">
        <w:rPr>
          <w:rFonts w:ascii="Times New Roman" w:hAnsi="Times New Roman" w:cs="Times New Roman"/>
        </w:rPr>
        <w:t>Q4. Was the target/reference population clearly defined? (Is it clear who the research was about?)</w:t>
      </w:r>
    </w:p>
    <w:p w14:paraId="1D413ADC" w14:textId="77777777" w:rsidR="00596BEB" w:rsidRPr="001323F8" w:rsidRDefault="00596BEB" w:rsidP="00596BEB">
      <w:pPr>
        <w:rPr>
          <w:rFonts w:ascii="Times New Roman" w:hAnsi="Times New Roman" w:cs="Times New Roman"/>
        </w:rPr>
      </w:pPr>
      <w:r w:rsidRPr="001323F8">
        <w:rPr>
          <w:rFonts w:ascii="Times New Roman" w:hAnsi="Times New Roman" w:cs="Times New Roman"/>
        </w:rPr>
        <w:t>Q5. Was the sample frame taken from an appropriate population base so that it closely represented the target/reference population under investigation?</w:t>
      </w:r>
    </w:p>
    <w:p w14:paraId="6A7BBAD9" w14:textId="77777777" w:rsidR="00596BEB" w:rsidRPr="001323F8" w:rsidRDefault="00596BEB" w:rsidP="00596BEB">
      <w:pPr>
        <w:rPr>
          <w:rFonts w:ascii="Times New Roman" w:hAnsi="Times New Roman" w:cs="Times New Roman"/>
        </w:rPr>
      </w:pPr>
      <w:r w:rsidRPr="001323F8">
        <w:rPr>
          <w:rFonts w:ascii="Times New Roman" w:hAnsi="Times New Roman" w:cs="Times New Roman"/>
        </w:rPr>
        <w:lastRenderedPageBreak/>
        <w:t>Q6. Was the selection process likely to select subjects/participants that were representative of the target/reference population under investigation?</w:t>
      </w:r>
    </w:p>
    <w:p w14:paraId="27BC0820" w14:textId="77777777" w:rsidR="00596BEB" w:rsidRPr="001323F8" w:rsidRDefault="00596BEB" w:rsidP="00596BEB">
      <w:pPr>
        <w:rPr>
          <w:rFonts w:ascii="Times New Roman" w:hAnsi="Times New Roman" w:cs="Times New Roman"/>
        </w:rPr>
      </w:pPr>
      <w:r w:rsidRPr="001323F8">
        <w:rPr>
          <w:rFonts w:ascii="Times New Roman" w:hAnsi="Times New Roman" w:cs="Times New Roman"/>
        </w:rPr>
        <w:t>Q7. Were measures undertaken to address and categorize non-responders?</w:t>
      </w:r>
    </w:p>
    <w:p w14:paraId="73907FAD" w14:textId="77777777" w:rsidR="00596BEB" w:rsidRPr="001323F8" w:rsidRDefault="00596BEB" w:rsidP="00596BEB">
      <w:pPr>
        <w:rPr>
          <w:rFonts w:ascii="Times New Roman" w:hAnsi="Times New Roman" w:cs="Times New Roman"/>
        </w:rPr>
      </w:pPr>
      <w:r w:rsidRPr="001323F8">
        <w:rPr>
          <w:rFonts w:ascii="Times New Roman" w:hAnsi="Times New Roman" w:cs="Times New Roman"/>
        </w:rPr>
        <w:t>Q8. Were the risk factor and outcome variables measured appropriate to the aims of the study?</w:t>
      </w:r>
    </w:p>
    <w:p w14:paraId="097EF7B4" w14:textId="77777777" w:rsidR="00596BEB" w:rsidRPr="001323F8" w:rsidRDefault="00596BEB" w:rsidP="00596BEB">
      <w:pPr>
        <w:rPr>
          <w:rFonts w:ascii="Times New Roman" w:hAnsi="Times New Roman" w:cs="Times New Roman"/>
        </w:rPr>
      </w:pPr>
      <w:r w:rsidRPr="001323F8">
        <w:rPr>
          <w:rFonts w:ascii="Times New Roman" w:hAnsi="Times New Roman" w:cs="Times New Roman"/>
        </w:rPr>
        <w:t>Q9. Were the risk factor and outcome variables measured correctly using instruments/measurements that had been trialed, piloted or published previously?</w:t>
      </w:r>
    </w:p>
    <w:p w14:paraId="66F15E93" w14:textId="77777777" w:rsidR="00596BEB" w:rsidRPr="001323F8" w:rsidRDefault="00596BEB" w:rsidP="00596BEB">
      <w:pPr>
        <w:rPr>
          <w:rFonts w:ascii="Times New Roman" w:hAnsi="Times New Roman" w:cs="Times New Roman"/>
        </w:rPr>
      </w:pPr>
      <w:r w:rsidRPr="001323F8">
        <w:rPr>
          <w:rFonts w:ascii="Times New Roman" w:hAnsi="Times New Roman" w:cs="Times New Roman"/>
        </w:rPr>
        <w:t>Q10. Is it clear what was used to determine statistical significance and/or precision estimates (e.g., p-values, confidence intervals)?</w:t>
      </w:r>
    </w:p>
    <w:p w14:paraId="54C6115B" w14:textId="77777777" w:rsidR="00596BEB" w:rsidRPr="001323F8" w:rsidRDefault="00596BEB" w:rsidP="00596BEB">
      <w:pPr>
        <w:rPr>
          <w:rFonts w:ascii="Times New Roman" w:hAnsi="Times New Roman" w:cs="Times New Roman"/>
        </w:rPr>
      </w:pPr>
      <w:r w:rsidRPr="001323F8">
        <w:rPr>
          <w:rFonts w:ascii="Times New Roman" w:hAnsi="Times New Roman" w:cs="Times New Roman"/>
        </w:rPr>
        <w:t>Q11. Were the methods (including statistical methods) sufficiently described to enable them to be repeated?</w:t>
      </w:r>
    </w:p>
    <w:p w14:paraId="4D94B5BC" w14:textId="77777777" w:rsidR="00596BEB" w:rsidRPr="001323F8" w:rsidRDefault="00596BEB" w:rsidP="00596BEB">
      <w:pPr>
        <w:rPr>
          <w:rFonts w:ascii="Times New Roman" w:hAnsi="Times New Roman" w:cs="Times New Roman"/>
        </w:rPr>
      </w:pPr>
      <w:r w:rsidRPr="001323F8">
        <w:rPr>
          <w:rFonts w:ascii="Times New Roman" w:hAnsi="Times New Roman" w:cs="Times New Roman"/>
        </w:rPr>
        <w:t>Q12. Were the basic data adequately described?</w:t>
      </w:r>
    </w:p>
    <w:p w14:paraId="5D0CD9CB" w14:textId="77777777" w:rsidR="00596BEB" w:rsidRPr="001323F8" w:rsidRDefault="00596BEB" w:rsidP="00596BEB">
      <w:pPr>
        <w:rPr>
          <w:rFonts w:ascii="Times New Roman" w:hAnsi="Times New Roman" w:cs="Times New Roman"/>
        </w:rPr>
      </w:pPr>
      <w:r w:rsidRPr="001323F8">
        <w:rPr>
          <w:rFonts w:ascii="Times New Roman" w:hAnsi="Times New Roman" w:cs="Times New Roman"/>
        </w:rPr>
        <w:t>Q13. Does the response rate raise concerns about non-response bias?</w:t>
      </w:r>
    </w:p>
    <w:p w14:paraId="510C1B2F" w14:textId="77777777" w:rsidR="00596BEB" w:rsidRPr="001323F8" w:rsidRDefault="00596BEB" w:rsidP="00596BEB">
      <w:pPr>
        <w:rPr>
          <w:rFonts w:ascii="Times New Roman" w:hAnsi="Times New Roman" w:cs="Times New Roman"/>
        </w:rPr>
      </w:pPr>
      <w:r w:rsidRPr="001323F8">
        <w:rPr>
          <w:rFonts w:ascii="Times New Roman" w:hAnsi="Times New Roman" w:cs="Times New Roman"/>
        </w:rPr>
        <w:t>Q14. If appropriate, was information about non-responders described?</w:t>
      </w:r>
    </w:p>
    <w:p w14:paraId="587BBD21" w14:textId="77777777" w:rsidR="00596BEB" w:rsidRPr="001323F8" w:rsidRDefault="00596BEB" w:rsidP="00596BEB">
      <w:pPr>
        <w:rPr>
          <w:rFonts w:ascii="Times New Roman" w:hAnsi="Times New Roman" w:cs="Times New Roman"/>
        </w:rPr>
      </w:pPr>
      <w:r w:rsidRPr="001323F8">
        <w:rPr>
          <w:rFonts w:ascii="Times New Roman" w:hAnsi="Times New Roman" w:cs="Times New Roman"/>
        </w:rPr>
        <w:t>Q15. Were the results internally consistent?</w:t>
      </w:r>
    </w:p>
    <w:p w14:paraId="1E1379C6" w14:textId="77777777" w:rsidR="00596BEB" w:rsidRPr="001323F8" w:rsidRDefault="00596BEB" w:rsidP="00596BEB">
      <w:pPr>
        <w:rPr>
          <w:rFonts w:ascii="Times New Roman" w:hAnsi="Times New Roman" w:cs="Times New Roman"/>
        </w:rPr>
      </w:pPr>
      <w:r w:rsidRPr="001323F8">
        <w:rPr>
          <w:rFonts w:ascii="Times New Roman" w:hAnsi="Times New Roman" w:cs="Times New Roman"/>
        </w:rPr>
        <w:t>Q16. Were the results presented for all the analyses described in the methods?</w:t>
      </w:r>
    </w:p>
    <w:p w14:paraId="6C337226" w14:textId="77777777" w:rsidR="00596BEB" w:rsidRPr="001323F8" w:rsidRDefault="00596BEB" w:rsidP="00596BEB">
      <w:pPr>
        <w:rPr>
          <w:rFonts w:ascii="Times New Roman" w:hAnsi="Times New Roman" w:cs="Times New Roman"/>
        </w:rPr>
      </w:pPr>
      <w:r w:rsidRPr="001323F8">
        <w:rPr>
          <w:rFonts w:ascii="Times New Roman" w:hAnsi="Times New Roman" w:cs="Times New Roman"/>
        </w:rPr>
        <w:t>Q17. Were the authors’ discussions and conclusions justified by the results?</w:t>
      </w:r>
    </w:p>
    <w:p w14:paraId="0CAF181D" w14:textId="77777777" w:rsidR="00596BEB" w:rsidRPr="001323F8" w:rsidRDefault="00596BEB" w:rsidP="00596BEB">
      <w:pPr>
        <w:rPr>
          <w:rFonts w:ascii="Times New Roman" w:hAnsi="Times New Roman" w:cs="Times New Roman"/>
        </w:rPr>
      </w:pPr>
      <w:r w:rsidRPr="001323F8">
        <w:rPr>
          <w:rFonts w:ascii="Times New Roman" w:hAnsi="Times New Roman" w:cs="Times New Roman"/>
        </w:rPr>
        <w:t>Q18. Were the limitations of the study discussed?</w:t>
      </w:r>
    </w:p>
    <w:p w14:paraId="343CD133" w14:textId="77777777" w:rsidR="00596BEB" w:rsidRPr="001323F8" w:rsidRDefault="00596BEB" w:rsidP="00596BEB">
      <w:pPr>
        <w:rPr>
          <w:rFonts w:ascii="Times New Roman" w:hAnsi="Times New Roman" w:cs="Times New Roman"/>
        </w:rPr>
      </w:pPr>
      <w:r w:rsidRPr="001323F8">
        <w:rPr>
          <w:rFonts w:ascii="Times New Roman" w:hAnsi="Times New Roman" w:cs="Times New Roman"/>
        </w:rPr>
        <w:t>Q19. Were there any funding sources or conflicts of interest that may affect the authors’ interpretation of the results?</w:t>
      </w:r>
    </w:p>
    <w:p w14:paraId="1C326201" w14:textId="77777777" w:rsidR="00596BEB" w:rsidRPr="00B93790" w:rsidRDefault="00596BEB" w:rsidP="00596BEB">
      <w:pPr>
        <w:rPr>
          <w:rFonts w:ascii="Times New Roman" w:hAnsi="Times New Roman" w:cs="Times New Roman"/>
        </w:rPr>
      </w:pPr>
      <w:r w:rsidRPr="001323F8">
        <w:rPr>
          <w:rFonts w:ascii="Times New Roman" w:hAnsi="Times New Roman" w:cs="Times New Roman"/>
        </w:rPr>
        <w:t>Q20. Was ethical approval or consent of participants attained?</w:t>
      </w:r>
    </w:p>
    <w:p w14:paraId="06480F72" w14:textId="77777777" w:rsidR="004F3354" w:rsidRDefault="004F3354">
      <w:pPr>
        <w:rPr>
          <w:rFonts w:ascii="Times New Roman" w:hAnsi="Times New Roman" w:cs="Times New Roman"/>
          <w:lang w:val="en-US"/>
        </w:rPr>
      </w:pPr>
    </w:p>
    <w:tbl>
      <w:tblPr>
        <w:tblStyle w:val="TableGrid"/>
        <w:tblpPr w:leftFromText="180" w:rightFromText="180" w:vertAnchor="text" w:horzAnchor="margin" w:tblpXSpec="center" w:tblpY="260"/>
        <w:tblW w:w="14493" w:type="dxa"/>
        <w:tblLook w:val="04A0" w:firstRow="1" w:lastRow="0" w:firstColumn="1" w:lastColumn="0" w:noHBand="0" w:noVBand="1"/>
      </w:tblPr>
      <w:tblGrid>
        <w:gridCol w:w="1324"/>
        <w:gridCol w:w="3055"/>
        <w:gridCol w:w="2223"/>
        <w:gridCol w:w="2033"/>
        <w:gridCol w:w="2251"/>
        <w:gridCol w:w="1906"/>
        <w:gridCol w:w="1701"/>
      </w:tblGrid>
      <w:tr w:rsidR="004F3354" w14:paraId="4C7EEC71" w14:textId="77777777" w:rsidTr="00424E00">
        <w:tc>
          <w:tcPr>
            <w:tcW w:w="1270" w:type="dxa"/>
          </w:tcPr>
          <w:p w14:paraId="1EA0F866" w14:textId="77777777" w:rsidR="004F3354" w:rsidRPr="002F2A5D" w:rsidRDefault="004F3354" w:rsidP="00424E00">
            <w:pPr>
              <w:jc w:val="center"/>
              <w:rPr>
                <w:rFonts w:ascii="Times New Roman" w:hAnsi="Times New Roman" w:cs="Times New Roman"/>
                <w:b/>
                <w:bCs/>
                <w:i/>
                <w:iCs/>
              </w:rPr>
            </w:pPr>
            <w:r>
              <w:rPr>
                <w:rFonts w:ascii="Times New Roman" w:hAnsi="Times New Roman" w:cs="Times New Roman"/>
                <w:b/>
                <w:bCs/>
                <w:i/>
                <w:iCs/>
              </w:rPr>
              <w:lastRenderedPageBreak/>
              <w:t>Authors</w:t>
            </w:r>
          </w:p>
        </w:tc>
        <w:tc>
          <w:tcPr>
            <w:tcW w:w="3069" w:type="dxa"/>
          </w:tcPr>
          <w:p w14:paraId="20662B76" w14:textId="77777777" w:rsidR="004F3354" w:rsidRPr="002F2A5D" w:rsidRDefault="004F3354" w:rsidP="00424E00">
            <w:pPr>
              <w:jc w:val="center"/>
              <w:rPr>
                <w:rFonts w:ascii="Times New Roman" w:hAnsi="Times New Roman" w:cs="Times New Roman"/>
                <w:b/>
                <w:bCs/>
                <w:i/>
                <w:iCs/>
              </w:rPr>
            </w:pPr>
            <w:r w:rsidRPr="002F2A5D">
              <w:rPr>
                <w:rFonts w:ascii="Times New Roman" w:hAnsi="Times New Roman" w:cs="Times New Roman"/>
                <w:b/>
                <w:bCs/>
                <w:i/>
                <w:iCs/>
              </w:rPr>
              <w:t>Randomization Process</w:t>
            </w:r>
          </w:p>
        </w:tc>
        <w:tc>
          <w:tcPr>
            <w:tcW w:w="2230" w:type="dxa"/>
          </w:tcPr>
          <w:p w14:paraId="0A9E0F82" w14:textId="77777777" w:rsidR="004F3354" w:rsidRPr="002F2A5D" w:rsidRDefault="004F3354" w:rsidP="00424E00">
            <w:pPr>
              <w:jc w:val="center"/>
              <w:rPr>
                <w:rFonts w:ascii="Times New Roman" w:hAnsi="Times New Roman" w:cs="Times New Roman"/>
                <w:b/>
                <w:bCs/>
                <w:i/>
                <w:iCs/>
              </w:rPr>
            </w:pPr>
            <w:r w:rsidRPr="002F2A5D">
              <w:rPr>
                <w:rFonts w:ascii="Times New Roman" w:hAnsi="Times New Roman" w:cs="Times New Roman"/>
                <w:b/>
                <w:bCs/>
                <w:i/>
                <w:iCs/>
              </w:rPr>
              <w:t xml:space="preserve">Deviations From </w:t>
            </w:r>
            <w:r>
              <w:rPr>
                <w:rFonts w:ascii="Times New Roman" w:hAnsi="Times New Roman" w:cs="Times New Roman"/>
                <w:b/>
                <w:bCs/>
                <w:i/>
                <w:iCs/>
              </w:rPr>
              <w:t>t</w:t>
            </w:r>
            <w:r w:rsidRPr="002F2A5D">
              <w:rPr>
                <w:rFonts w:ascii="Times New Roman" w:hAnsi="Times New Roman" w:cs="Times New Roman"/>
                <w:b/>
                <w:bCs/>
                <w:i/>
                <w:iCs/>
              </w:rPr>
              <w:t>he Intended Interventions</w:t>
            </w:r>
          </w:p>
        </w:tc>
        <w:tc>
          <w:tcPr>
            <w:tcW w:w="2043" w:type="dxa"/>
          </w:tcPr>
          <w:p w14:paraId="6CC5A632" w14:textId="77777777" w:rsidR="004F3354" w:rsidRPr="002F2A5D" w:rsidRDefault="004F3354" w:rsidP="00424E00">
            <w:pPr>
              <w:jc w:val="center"/>
              <w:rPr>
                <w:rFonts w:ascii="Times New Roman" w:hAnsi="Times New Roman" w:cs="Times New Roman"/>
                <w:b/>
                <w:bCs/>
                <w:i/>
                <w:iCs/>
              </w:rPr>
            </w:pPr>
            <w:r w:rsidRPr="002F2A5D">
              <w:rPr>
                <w:rFonts w:ascii="Times New Roman" w:hAnsi="Times New Roman" w:cs="Times New Roman"/>
                <w:b/>
                <w:bCs/>
                <w:i/>
                <w:iCs/>
              </w:rPr>
              <w:t>Missing Outcome Data</w:t>
            </w:r>
          </w:p>
        </w:tc>
        <w:tc>
          <w:tcPr>
            <w:tcW w:w="2258" w:type="dxa"/>
          </w:tcPr>
          <w:p w14:paraId="7585C04D" w14:textId="77777777" w:rsidR="004F3354" w:rsidRPr="002F2A5D" w:rsidRDefault="004F3354" w:rsidP="00424E00">
            <w:pPr>
              <w:jc w:val="center"/>
              <w:rPr>
                <w:rFonts w:ascii="Times New Roman" w:hAnsi="Times New Roman" w:cs="Times New Roman"/>
                <w:b/>
                <w:bCs/>
                <w:i/>
                <w:iCs/>
              </w:rPr>
            </w:pPr>
            <w:r w:rsidRPr="002F2A5D">
              <w:rPr>
                <w:rFonts w:ascii="Times New Roman" w:hAnsi="Times New Roman" w:cs="Times New Roman"/>
                <w:b/>
                <w:bCs/>
                <w:i/>
                <w:iCs/>
              </w:rPr>
              <w:t xml:space="preserve">Measurement </w:t>
            </w:r>
            <w:r>
              <w:rPr>
                <w:rFonts w:ascii="Times New Roman" w:hAnsi="Times New Roman" w:cs="Times New Roman"/>
                <w:b/>
                <w:bCs/>
                <w:i/>
                <w:iCs/>
              </w:rPr>
              <w:t>o</w:t>
            </w:r>
            <w:r w:rsidRPr="002F2A5D">
              <w:rPr>
                <w:rFonts w:ascii="Times New Roman" w:hAnsi="Times New Roman" w:cs="Times New Roman"/>
                <w:b/>
                <w:bCs/>
                <w:i/>
                <w:iCs/>
              </w:rPr>
              <w:t xml:space="preserve">f </w:t>
            </w:r>
            <w:r>
              <w:rPr>
                <w:rFonts w:ascii="Times New Roman" w:hAnsi="Times New Roman" w:cs="Times New Roman"/>
                <w:b/>
                <w:bCs/>
                <w:i/>
                <w:iCs/>
              </w:rPr>
              <w:t>t</w:t>
            </w:r>
            <w:r w:rsidRPr="002F2A5D">
              <w:rPr>
                <w:rFonts w:ascii="Times New Roman" w:hAnsi="Times New Roman" w:cs="Times New Roman"/>
                <w:b/>
                <w:bCs/>
                <w:i/>
                <w:iCs/>
              </w:rPr>
              <w:t>he Outcome</w:t>
            </w:r>
          </w:p>
        </w:tc>
        <w:tc>
          <w:tcPr>
            <w:tcW w:w="1914" w:type="dxa"/>
          </w:tcPr>
          <w:p w14:paraId="272F38CB" w14:textId="77777777" w:rsidR="004F3354" w:rsidRPr="002F2A5D" w:rsidRDefault="004F3354" w:rsidP="00424E00">
            <w:pPr>
              <w:jc w:val="center"/>
              <w:rPr>
                <w:rFonts w:ascii="Times New Roman" w:hAnsi="Times New Roman" w:cs="Times New Roman"/>
                <w:b/>
                <w:bCs/>
                <w:i/>
                <w:iCs/>
              </w:rPr>
            </w:pPr>
            <w:r w:rsidRPr="002F2A5D">
              <w:rPr>
                <w:rFonts w:ascii="Times New Roman" w:hAnsi="Times New Roman" w:cs="Times New Roman"/>
                <w:b/>
                <w:bCs/>
                <w:i/>
                <w:iCs/>
              </w:rPr>
              <w:t xml:space="preserve">Selection </w:t>
            </w:r>
            <w:r>
              <w:rPr>
                <w:rFonts w:ascii="Times New Roman" w:hAnsi="Times New Roman" w:cs="Times New Roman"/>
                <w:b/>
                <w:bCs/>
                <w:i/>
                <w:iCs/>
              </w:rPr>
              <w:t>o</w:t>
            </w:r>
            <w:r w:rsidRPr="002F2A5D">
              <w:rPr>
                <w:rFonts w:ascii="Times New Roman" w:hAnsi="Times New Roman" w:cs="Times New Roman"/>
                <w:b/>
                <w:bCs/>
                <w:i/>
                <w:iCs/>
              </w:rPr>
              <w:t xml:space="preserve">f </w:t>
            </w:r>
            <w:r>
              <w:rPr>
                <w:rFonts w:ascii="Times New Roman" w:hAnsi="Times New Roman" w:cs="Times New Roman"/>
                <w:b/>
                <w:bCs/>
                <w:i/>
                <w:iCs/>
              </w:rPr>
              <w:t>t</w:t>
            </w:r>
            <w:r w:rsidRPr="002F2A5D">
              <w:rPr>
                <w:rFonts w:ascii="Times New Roman" w:hAnsi="Times New Roman" w:cs="Times New Roman"/>
                <w:b/>
                <w:bCs/>
                <w:i/>
                <w:iCs/>
              </w:rPr>
              <w:t>he Reported Result</w:t>
            </w:r>
          </w:p>
        </w:tc>
        <w:tc>
          <w:tcPr>
            <w:tcW w:w="1709" w:type="dxa"/>
          </w:tcPr>
          <w:p w14:paraId="59A29019" w14:textId="77777777" w:rsidR="004F3354" w:rsidRPr="002F2A5D" w:rsidRDefault="004F3354" w:rsidP="00424E00">
            <w:pPr>
              <w:jc w:val="center"/>
              <w:rPr>
                <w:rFonts w:ascii="Times New Roman" w:hAnsi="Times New Roman" w:cs="Times New Roman"/>
                <w:b/>
                <w:bCs/>
                <w:i/>
                <w:iCs/>
              </w:rPr>
            </w:pPr>
            <w:r w:rsidRPr="002F2A5D">
              <w:rPr>
                <w:rFonts w:ascii="Times New Roman" w:hAnsi="Times New Roman" w:cs="Times New Roman"/>
                <w:b/>
                <w:bCs/>
                <w:i/>
                <w:iCs/>
              </w:rPr>
              <w:t xml:space="preserve">Overall Risk </w:t>
            </w:r>
            <w:r>
              <w:rPr>
                <w:rFonts w:ascii="Times New Roman" w:hAnsi="Times New Roman" w:cs="Times New Roman"/>
                <w:b/>
                <w:bCs/>
                <w:i/>
                <w:iCs/>
              </w:rPr>
              <w:t>o</w:t>
            </w:r>
            <w:r w:rsidRPr="002F2A5D">
              <w:rPr>
                <w:rFonts w:ascii="Times New Roman" w:hAnsi="Times New Roman" w:cs="Times New Roman"/>
                <w:b/>
                <w:bCs/>
                <w:i/>
                <w:iCs/>
              </w:rPr>
              <w:t>f Bias</w:t>
            </w:r>
          </w:p>
        </w:tc>
      </w:tr>
      <w:tr w:rsidR="004F3354" w14:paraId="257C916C" w14:textId="77777777" w:rsidTr="00424E00">
        <w:tc>
          <w:tcPr>
            <w:tcW w:w="1270" w:type="dxa"/>
          </w:tcPr>
          <w:p w14:paraId="3C419154" w14:textId="77777777" w:rsidR="004F3354" w:rsidRPr="003951B4" w:rsidRDefault="004F3354" w:rsidP="00424E00">
            <w:pPr>
              <w:jc w:val="center"/>
              <w:rPr>
                <w:rFonts w:ascii="Times New Roman" w:hAnsi="Times New Roman" w:cs="Times New Roman"/>
                <w:b/>
                <w:bCs/>
                <w:i/>
                <w:iCs/>
              </w:rPr>
            </w:pPr>
            <w:r w:rsidRPr="003951B4">
              <w:rPr>
                <w:rFonts w:ascii="Times New Roman" w:hAnsi="Times New Roman" w:cs="Times New Roman"/>
                <w:b/>
                <w:bCs/>
                <w:i/>
                <w:iCs/>
              </w:rPr>
              <w:t>Monk B J, et al., 2023</w:t>
            </w:r>
          </w:p>
        </w:tc>
        <w:tc>
          <w:tcPr>
            <w:tcW w:w="3069" w:type="dxa"/>
          </w:tcPr>
          <w:p w14:paraId="3A711B08" w14:textId="77777777" w:rsidR="004F3354" w:rsidRDefault="004F3354" w:rsidP="00424E00">
            <w:pPr>
              <w:jc w:val="center"/>
            </w:pPr>
            <w:r w:rsidRPr="005C2337">
              <w:rPr>
                <w:rFonts w:ascii="Times New Roman" w:hAnsi="Times New Roman" w:cs="Times New Roman"/>
                <w:i/>
                <w:iCs/>
                <w:noProof/>
                <w:color w:val="000000"/>
                <w:sz w:val="20"/>
                <w:szCs w:val="20"/>
              </w:rPr>
              <w:drawing>
                <wp:inline distT="0" distB="0" distL="0" distR="0" wp14:anchorId="17568876" wp14:editId="6DBDC8EB">
                  <wp:extent cx="285750" cy="355145"/>
                  <wp:effectExtent l="0" t="0" r="0" b="0"/>
                  <wp:docPr id="867641933"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2230" w:type="dxa"/>
          </w:tcPr>
          <w:p w14:paraId="2026E1BE" w14:textId="77777777" w:rsidR="004F3354" w:rsidRDefault="004F3354" w:rsidP="00424E00">
            <w:pPr>
              <w:jc w:val="center"/>
            </w:pPr>
            <w:r w:rsidRPr="005C2337">
              <w:rPr>
                <w:rFonts w:ascii="Times New Roman" w:hAnsi="Times New Roman" w:cs="Times New Roman"/>
                <w:i/>
                <w:iCs/>
                <w:noProof/>
                <w:color w:val="000000"/>
                <w:sz w:val="20"/>
                <w:szCs w:val="20"/>
              </w:rPr>
              <w:drawing>
                <wp:inline distT="0" distB="0" distL="0" distR="0" wp14:anchorId="24D1C61A" wp14:editId="1EA9881F">
                  <wp:extent cx="266700" cy="331469"/>
                  <wp:effectExtent l="0" t="0" r="0" b="0"/>
                  <wp:docPr id="551090459"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288665" cy="358768"/>
                          </a:xfrm>
                          <a:prstGeom prst="rect">
                            <a:avLst/>
                          </a:prstGeom>
                        </pic:spPr>
                      </pic:pic>
                    </a:graphicData>
                  </a:graphic>
                </wp:inline>
              </w:drawing>
            </w:r>
          </w:p>
        </w:tc>
        <w:tc>
          <w:tcPr>
            <w:tcW w:w="2043" w:type="dxa"/>
          </w:tcPr>
          <w:p w14:paraId="0EAEF5B7" w14:textId="77777777" w:rsidR="004F3354" w:rsidRDefault="004F3354" w:rsidP="00424E00">
            <w:pPr>
              <w:jc w:val="center"/>
            </w:pPr>
            <w:r w:rsidRPr="005C2337">
              <w:rPr>
                <w:rFonts w:ascii="Times New Roman" w:hAnsi="Times New Roman" w:cs="Times New Roman"/>
                <w:i/>
                <w:iCs/>
                <w:noProof/>
                <w:color w:val="000000"/>
                <w:sz w:val="20"/>
                <w:szCs w:val="20"/>
              </w:rPr>
              <w:drawing>
                <wp:inline distT="0" distB="0" distL="0" distR="0" wp14:anchorId="68D7DB56" wp14:editId="3C06566C">
                  <wp:extent cx="285750" cy="355145"/>
                  <wp:effectExtent l="0" t="0" r="0" b="0"/>
                  <wp:docPr id="1602389448"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2258" w:type="dxa"/>
          </w:tcPr>
          <w:p w14:paraId="69153017" w14:textId="77777777" w:rsidR="004F3354" w:rsidRDefault="004F3354" w:rsidP="00424E00">
            <w:pPr>
              <w:jc w:val="center"/>
            </w:pPr>
            <w:r w:rsidRPr="005C2337">
              <w:rPr>
                <w:rFonts w:ascii="Times New Roman" w:hAnsi="Times New Roman" w:cs="Times New Roman"/>
                <w:i/>
                <w:iCs/>
                <w:noProof/>
                <w:color w:val="000000"/>
                <w:sz w:val="20"/>
                <w:szCs w:val="20"/>
              </w:rPr>
              <w:drawing>
                <wp:inline distT="0" distB="0" distL="0" distR="0" wp14:anchorId="5A2E4174" wp14:editId="3B91DF46">
                  <wp:extent cx="285750" cy="355145"/>
                  <wp:effectExtent l="0" t="0" r="0" b="0"/>
                  <wp:docPr id="1583863755"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1914" w:type="dxa"/>
          </w:tcPr>
          <w:p w14:paraId="6CE2CE8D" w14:textId="77777777" w:rsidR="004F3354" w:rsidRDefault="004F3354" w:rsidP="00424E00">
            <w:pPr>
              <w:jc w:val="center"/>
            </w:pPr>
            <w:r w:rsidRPr="005C2337">
              <w:rPr>
                <w:rFonts w:ascii="Times New Roman" w:hAnsi="Times New Roman" w:cs="Times New Roman"/>
                <w:i/>
                <w:iCs/>
                <w:noProof/>
                <w:color w:val="000000"/>
                <w:sz w:val="20"/>
                <w:szCs w:val="20"/>
              </w:rPr>
              <w:drawing>
                <wp:inline distT="0" distB="0" distL="0" distR="0" wp14:anchorId="662F5BFD" wp14:editId="41E8F7C4">
                  <wp:extent cx="257175" cy="356897"/>
                  <wp:effectExtent l="0" t="0" r="0" b="0"/>
                  <wp:docPr id="723992631"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1709" w:type="dxa"/>
          </w:tcPr>
          <w:p w14:paraId="541ADC26" w14:textId="77777777" w:rsidR="004F3354" w:rsidRDefault="004F3354" w:rsidP="00424E00">
            <w:pPr>
              <w:jc w:val="center"/>
            </w:pPr>
            <w:r w:rsidRPr="005C2337">
              <w:rPr>
                <w:rFonts w:ascii="Times New Roman" w:hAnsi="Times New Roman" w:cs="Times New Roman"/>
                <w:i/>
                <w:iCs/>
                <w:noProof/>
                <w:color w:val="000000"/>
                <w:sz w:val="20"/>
                <w:szCs w:val="20"/>
              </w:rPr>
              <w:drawing>
                <wp:inline distT="0" distB="0" distL="0" distR="0" wp14:anchorId="2175E189" wp14:editId="425A1B9D">
                  <wp:extent cx="257175" cy="356897"/>
                  <wp:effectExtent l="0" t="0" r="0" b="0"/>
                  <wp:docPr id="449885954"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r>
      <w:tr w:rsidR="004F3354" w14:paraId="3306B960" w14:textId="77777777" w:rsidTr="00424E00">
        <w:tc>
          <w:tcPr>
            <w:tcW w:w="1270" w:type="dxa"/>
          </w:tcPr>
          <w:p w14:paraId="36E39A20" w14:textId="77777777" w:rsidR="004F3354" w:rsidRPr="003951B4" w:rsidRDefault="004F3354" w:rsidP="00424E00">
            <w:pPr>
              <w:jc w:val="center"/>
              <w:rPr>
                <w:rFonts w:ascii="Times New Roman" w:hAnsi="Times New Roman" w:cs="Times New Roman"/>
                <w:b/>
                <w:bCs/>
                <w:i/>
                <w:iCs/>
              </w:rPr>
            </w:pPr>
            <w:r w:rsidRPr="003951B4">
              <w:rPr>
                <w:rFonts w:ascii="Times New Roman" w:hAnsi="Times New Roman" w:cs="Times New Roman"/>
                <w:b/>
                <w:bCs/>
                <w:i/>
                <w:iCs/>
              </w:rPr>
              <w:t>Randalla L et al., 2025</w:t>
            </w:r>
          </w:p>
        </w:tc>
        <w:tc>
          <w:tcPr>
            <w:tcW w:w="3069" w:type="dxa"/>
          </w:tcPr>
          <w:p w14:paraId="549C98D0" w14:textId="77777777" w:rsidR="004F3354" w:rsidRDefault="004F3354" w:rsidP="00424E00">
            <w:pPr>
              <w:jc w:val="center"/>
            </w:pPr>
            <w:r w:rsidRPr="00194E8D">
              <w:rPr>
                <w:rFonts w:ascii="Times New Roman" w:hAnsi="Times New Roman" w:cs="Times New Roman"/>
                <w:i/>
                <w:iCs/>
                <w:noProof/>
                <w:color w:val="000000"/>
                <w:sz w:val="20"/>
                <w:szCs w:val="20"/>
              </w:rPr>
              <w:drawing>
                <wp:inline distT="0" distB="0" distL="0" distR="0" wp14:anchorId="15E21D85" wp14:editId="1E9335BC">
                  <wp:extent cx="285750" cy="355145"/>
                  <wp:effectExtent l="0" t="0" r="0" b="0"/>
                  <wp:docPr id="1990783969"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2230" w:type="dxa"/>
          </w:tcPr>
          <w:p w14:paraId="169F3F94" w14:textId="77777777" w:rsidR="004F3354" w:rsidRDefault="004F3354" w:rsidP="00424E00">
            <w:pPr>
              <w:jc w:val="center"/>
            </w:pPr>
            <w:r w:rsidRPr="00194E8D">
              <w:rPr>
                <w:rFonts w:ascii="Times New Roman" w:hAnsi="Times New Roman" w:cs="Times New Roman"/>
                <w:i/>
                <w:iCs/>
                <w:noProof/>
                <w:color w:val="000000"/>
                <w:sz w:val="20"/>
                <w:szCs w:val="20"/>
              </w:rPr>
              <w:drawing>
                <wp:inline distT="0" distB="0" distL="0" distR="0" wp14:anchorId="10812C8A" wp14:editId="4696694C">
                  <wp:extent cx="285750" cy="355145"/>
                  <wp:effectExtent l="0" t="0" r="0" b="0"/>
                  <wp:docPr id="761178948"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2043" w:type="dxa"/>
          </w:tcPr>
          <w:p w14:paraId="7656C656" w14:textId="77777777" w:rsidR="004F3354" w:rsidRDefault="004F3354" w:rsidP="00424E00">
            <w:pPr>
              <w:jc w:val="center"/>
            </w:pPr>
            <w:r w:rsidRPr="00D62AC0">
              <w:rPr>
                <w:rFonts w:ascii="Times New Roman" w:hAnsi="Times New Roman" w:cs="Times New Roman"/>
                <w:i/>
                <w:iCs/>
                <w:noProof/>
                <w:color w:val="000000"/>
                <w:sz w:val="20"/>
                <w:szCs w:val="20"/>
              </w:rPr>
              <w:drawing>
                <wp:inline distT="0" distB="0" distL="0" distR="0" wp14:anchorId="1352672C" wp14:editId="5B4CBF4D">
                  <wp:extent cx="257175" cy="356897"/>
                  <wp:effectExtent l="0" t="0" r="0" b="0"/>
                  <wp:docPr id="1085565824"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2258" w:type="dxa"/>
          </w:tcPr>
          <w:p w14:paraId="7A03CC92" w14:textId="77777777" w:rsidR="004F3354" w:rsidRDefault="004F3354" w:rsidP="00424E00">
            <w:pPr>
              <w:jc w:val="center"/>
            </w:pPr>
            <w:r w:rsidRPr="00154893">
              <w:rPr>
                <w:rFonts w:ascii="Times New Roman" w:hAnsi="Times New Roman" w:cs="Times New Roman"/>
                <w:i/>
                <w:iCs/>
                <w:noProof/>
                <w:color w:val="000000"/>
                <w:sz w:val="20"/>
                <w:szCs w:val="20"/>
              </w:rPr>
              <w:drawing>
                <wp:inline distT="0" distB="0" distL="0" distR="0" wp14:anchorId="2A53CF48" wp14:editId="6C43BC9E">
                  <wp:extent cx="285750" cy="400972"/>
                  <wp:effectExtent l="0" t="0" r="0" b="0"/>
                  <wp:docPr id="439561543"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24"/>
                          <a:stretch>
                            <a:fillRect/>
                          </a:stretch>
                        </pic:blipFill>
                        <pic:spPr>
                          <a:xfrm>
                            <a:off x="0" y="0"/>
                            <a:ext cx="300566" cy="421762"/>
                          </a:xfrm>
                          <a:prstGeom prst="rect">
                            <a:avLst/>
                          </a:prstGeom>
                        </pic:spPr>
                      </pic:pic>
                    </a:graphicData>
                  </a:graphic>
                </wp:inline>
              </w:drawing>
            </w:r>
          </w:p>
        </w:tc>
        <w:tc>
          <w:tcPr>
            <w:tcW w:w="1914" w:type="dxa"/>
          </w:tcPr>
          <w:p w14:paraId="7ECBFCA3" w14:textId="77777777" w:rsidR="004F3354" w:rsidRDefault="004F3354" w:rsidP="00424E00">
            <w:pPr>
              <w:jc w:val="center"/>
            </w:pPr>
            <w:r w:rsidRPr="00565F65">
              <w:rPr>
                <w:rFonts w:ascii="Times New Roman" w:hAnsi="Times New Roman" w:cs="Times New Roman"/>
                <w:i/>
                <w:iCs/>
                <w:noProof/>
                <w:color w:val="000000"/>
                <w:sz w:val="20"/>
                <w:szCs w:val="20"/>
              </w:rPr>
              <w:drawing>
                <wp:inline distT="0" distB="0" distL="0" distR="0" wp14:anchorId="7DA7F3D4" wp14:editId="2F4204BA">
                  <wp:extent cx="257175" cy="356897"/>
                  <wp:effectExtent l="0" t="0" r="0" b="0"/>
                  <wp:docPr id="1575315182"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1709" w:type="dxa"/>
          </w:tcPr>
          <w:p w14:paraId="72A8064D" w14:textId="77777777" w:rsidR="004F3354" w:rsidRDefault="004F3354" w:rsidP="00424E00">
            <w:pPr>
              <w:jc w:val="center"/>
            </w:pPr>
            <w:r w:rsidRPr="009167C9">
              <w:rPr>
                <w:rFonts w:ascii="Times New Roman" w:hAnsi="Times New Roman" w:cs="Times New Roman"/>
                <w:i/>
                <w:iCs/>
                <w:noProof/>
                <w:color w:val="000000"/>
                <w:sz w:val="20"/>
                <w:szCs w:val="20"/>
              </w:rPr>
              <w:drawing>
                <wp:inline distT="0" distB="0" distL="0" distR="0" wp14:anchorId="12BC1F07" wp14:editId="55FEFFA5">
                  <wp:extent cx="285750" cy="400972"/>
                  <wp:effectExtent l="0" t="0" r="0" b="0"/>
                  <wp:docPr id="1564723800"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24"/>
                          <a:stretch>
                            <a:fillRect/>
                          </a:stretch>
                        </pic:blipFill>
                        <pic:spPr>
                          <a:xfrm>
                            <a:off x="0" y="0"/>
                            <a:ext cx="300566" cy="421762"/>
                          </a:xfrm>
                          <a:prstGeom prst="rect">
                            <a:avLst/>
                          </a:prstGeom>
                        </pic:spPr>
                      </pic:pic>
                    </a:graphicData>
                  </a:graphic>
                </wp:inline>
              </w:drawing>
            </w:r>
          </w:p>
        </w:tc>
      </w:tr>
      <w:tr w:rsidR="004F3354" w14:paraId="7C2D9A69" w14:textId="77777777" w:rsidTr="00424E00">
        <w:tc>
          <w:tcPr>
            <w:tcW w:w="1270" w:type="dxa"/>
          </w:tcPr>
          <w:p w14:paraId="24026607" w14:textId="77777777" w:rsidR="004F3354" w:rsidRPr="003951B4" w:rsidRDefault="004F3354" w:rsidP="00424E00">
            <w:pPr>
              <w:jc w:val="center"/>
              <w:rPr>
                <w:rFonts w:ascii="Times New Roman" w:hAnsi="Times New Roman" w:cs="Times New Roman"/>
                <w:b/>
                <w:bCs/>
                <w:i/>
                <w:iCs/>
              </w:rPr>
            </w:pPr>
            <w:r w:rsidRPr="003951B4">
              <w:rPr>
                <w:rFonts w:ascii="Times New Roman" w:hAnsi="Times New Roman" w:cs="Times New Roman"/>
                <w:b/>
                <w:bCs/>
                <w:i/>
                <w:iCs/>
              </w:rPr>
              <w:t>Thanthong S et al., 2017</w:t>
            </w:r>
          </w:p>
        </w:tc>
        <w:tc>
          <w:tcPr>
            <w:tcW w:w="3069" w:type="dxa"/>
          </w:tcPr>
          <w:p w14:paraId="0B10DF55" w14:textId="77777777" w:rsidR="004F3354" w:rsidRDefault="004F3354" w:rsidP="00424E00">
            <w:pPr>
              <w:jc w:val="center"/>
            </w:pPr>
            <w:r w:rsidRPr="00194E8D">
              <w:rPr>
                <w:rFonts w:ascii="Times New Roman" w:hAnsi="Times New Roman" w:cs="Times New Roman"/>
                <w:i/>
                <w:iCs/>
                <w:noProof/>
                <w:color w:val="000000"/>
                <w:sz w:val="20"/>
                <w:szCs w:val="20"/>
              </w:rPr>
              <w:drawing>
                <wp:inline distT="0" distB="0" distL="0" distR="0" wp14:anchorId="32A24E4F" wp14:editId="17A2FFB9">
                  <wp:extent cx="285750" cy="355145"/>
                  <wp:effectExtent l="0" t="0" r="0" b="0"/>
                  <wp:docPr id="730087012"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2230" w:type="dxa"/>
          </w:tcPr>
          <w:p w14:paraId="2154699E" w14:textId="77777777" w:rsidR="004F3354" w:rsidRDefault="004F3354" w:rsidP="00424E00">
            <w:pPr>
              <w:jc w:val="center"/>
            </w:pPr>
            <w:r w:rsidRPr="00194E8D">
              <w:rPr>
                <w:rFonts w:ascii="Times New Roman" w:hAnsi="Times New Roman" w:cs="Times New Roman"/>
                <w:i/>
                <w:iCs/>
                <w:noProof/>
                <w:color w:val="000000"/>
                <w:sz w:val="20"/>
                <w:szCs w:val="20"/>
              </w:rPr>
              <w:drawing>
                <wp:inline distT="0" distB="0" distL="0" distR="0" wp14:anchorId="63391992" wp14:editId="2096ED2D">
                  <wp:extent cx="285750" cy="355145"/>
                  <wp:effectExtent l="0" t="0" r="0" b="0"/>
                  <wp:docPr id="878750555"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2043" w:type="dxa"/>
          </w:tcPr>
          <w:p w14:paraId="3E648C8B" w14:textId="77777777" w:rsidR="004F3354" w:rsidRDefault="004F3354" w:rsidP="00424E00">
            <w:pPr>
              <w:jc w:val="center"/>
            </w:pPr>
            <w:r w:rsidRPr="00D62AC0">
              <w:rPr>
                <w:rFonts w:ascii="Times New Roman" w:hAnsi="Times New Roman" w:cs="Times New Roman"/>
                <w:i/>
                <w:iCs/>
                <w:noProof/>
                <w:color w:val="000000"/>
                <w:sz w:val="20"/>
                <w:szCs w:val="20"/>
              </w:rPr>
              <w:drawing>
                <wp:inline distT="0" distB="0" distL="0" distR="0" wp14:anchorId="5915A9D8" wp14:editId="2F219CC9">
                  <wp:extent cx="257175" cy="356897"/>
                  <wp:effectExtent l="0" t="0" r="0" b="0"/>
                  <wp:docPr id="1865108938"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2258" w:type="dxa"/>
          </w:tcPr>
          <w:p w14:paraId="3270888A" w14:textId="77777777" w:rsidR="004F3354" w:rsidRDefault="004F3354" w:rsidP="00424E00">
            <w:pPr>
              <w:jc w:val="center"/>
            </w:pPr>
            <w:r w:rsidRPr="00154893">
              <w:rPr>
                <w:rFonts w:ascii="Times New Roman" w:hAnsi="Times New Roman" w:cs="Times New Roman"/>
                <w:i/>
                <w:iCs/>
                <w:noProof/>
                <w:color w:val="000000"/>
                <w:sz w:val="20"/>
                <w:szCs w:val="20"/>
              </w:rPr>
              <w:drawing>
                <wp:inline distT="0" distB="0" distL="0" distR="0" wp14:anchorId="37889247" wp14:editId="0D607DAC">
                  <wp:extent cx="285750" cy="400972"/>
                  <wp:effectExtent l="0" t="0" r="0" b="0"/>
                  <wp:docPr id="644911285"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24"/>
                          <a:stretch>
                            <a:fillRect/>
                          </a:stretch>
                        </pic:blipFill>
                        <pic:spPr>
                          <a:xfrm>
                            <a:off x="0" y="0"/>
                            <a:ext cx="300566" cy="421762"/>
                          </a:xfrm>
                          <a:prstGeom prst="rect">
                            <a:avLst/>
                          </a:prstGeom>
                        </pic:spPr>
                      </pic:pic>
                    </a:graphicData>
                  </a:graphic>
                </wp:inline>
              </w:drawing>
            </w:r>
          </w:p>
        </w:tc>
        <w:tc>
          <w:tcPr>
            <w:tcW w:w="1914" w:type="dxa"/>
          </w:tcPr>
          <w:p w14:paraId="2232DA05" w14:textId="77777777" w:rsidR="004F3354" w:rsidRDefault="004F3354" w:rsidP="00424E00">
            <w:pPr>
              <w:jc w:val="center"/>
            </w:pPr>
            <w:r w:rsidRPr="00565F65">
              <w:rPr>
                <w:rFonts w:ascii="Times New Roman" w:hAnsi="Times New Roman" w:cs="Times New Roman"/>
                <w:i/>
                <w:iCs/>
                <w:noProof/>
                <w:color w:val="000000"/>
                <w:sz w:val="20"/>
                <w:szCs w:val="20"/>
              </w:rPr>
              <w:drawing>
                <wp:inline distT="0" distB="0" distL="0" distR="0" wp14:anchorId="49C1D4B9" wp14:editId="2C0AA19D">
                  <wp:extent cx="257175" cy="356897"/>
                  <wp:effectExtent l="0" t="0" r="0" b="0"/>
                  <wp:docPr id="1805411885"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1709" w:type="dxa"/>
          </w:tcPr>
          <w:p w14:paraId="13E2BB06" w14:textId="77777777" w:rsidR="004F3354" w:rsidRDefault="004F3354" w:rsidP="00424E00">
            <w:pPr>
              <w:jc w:val="center"/>
            </w:pPr>
            <w:r w:rsidRPr="009167C9">
              <w:rPr>
                <w:rFonts w:ascii="Times New Roman" w:hAnsi="Times New Roman" w:cs="Times New Roman"/>
                <w:i/>
                <w:iCs/>
                <w:noProof/>
                <w:color w:val="000000"/>
                <w:sz w:val="20"/>
                <w:szCs w:val="20"/>
              </w:rPr>
              <w:drawing>
                <wp:inline distT="0" distB="0" distL="0" distR="0" wp14:anchorId="2EE6C6CC" wp14:editId="666553E1">
                  <wp:extent cx="285750" cy="400972"/>
                  <wp:effectExtent l="0" t="0" r="0" b="0"/>
                  <wp:docPr id="275089187"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24"/>
                          <a:stretch>
                            <a:fillRect/>
                          </a:stretch>
                        </pic:blipFill>
                        <pic:spPr>
                          <a:xfrm>
                            <a:off x="0" y="0"/>
                            <a:ext cx="300566" cy="421762"/>
                          </a:xfrm>
                          <a:prstGeom prst="rect">
                            <a:avLst/>
                          </a:prstGeom>
                        </pic:spPr>
                      </pic:pic>
                    </a:graphicData>
                  </a:graphic>
                </wp:inline>
              </w:drawing>
            </w:r>
          </w:p>
        </w:tc>
      </w:tr>
      <w:tr w:rsidR="004F3354" w14:paraId="1DDF373B" w14:textId="77777777" w:rsidTr="00424E00">
        <w:tc>
          <w:tcPr>
            <w:tcW w:w="1270" w:type="dxa"/>
          </w:tcPr>
          <w:p w14:paraId="7C89A80D" w14:textId="77777777" w:rsidR="004F3354" w:rsidRPr="003951B4" w:rsidRDefault="004F3354" w:rsidP="00424E00">
            <w:pPr>
              <w:jc w:val="center"/>
              <w:rPr>
                <w:rFonts w:ascii="Times New Roman" w:hAnsi="Times New Roman" w:cs="Times New Roman"/>
                <w:b/>
                <w:bCs/>
                <w:i/>
                <w:iCs/>
              </w:rPr>
            </w:pPr>
            <w:r w:rsidRPr="003951B4">
              <w:rPr>
                <w:rFonts w:ascii="Times New Roman" w:hAnsi="Times New Roman" w:cs="Times New Roman"/>
                <w:b/>
                <w:bCs/>
                <w:i/>
                <w:iCs/>
              </w:rPr>
              <w:t>Yuan Y, et al., 2023</w:t>
            </w:r>
          </w:p>
        </w:tc>
        <w:tc>
          <w:tcPr>
            <w:tcW w:w="3069" w:type="dxa"/>
          </w:tcPr>
          <w:p w14:paraId="4800E8F1" w14:textId="77777777" w:rsidR="004F3354" w:rsidRDefault="004F3354" w:rsidP="00424E00">
            <w:pPr>
              <w:jc w:val="center"/>
            </w:pPr>
            <w:r w:rsidRPr="00194E8D">
              <w:rPr>
                <w:rFonts w:ascii="Times New Roman" w:hAnsi="Times New Roman" w:cs="Times New Roman"/>
                <w:i/>
                <w:iCs/>
                <w:noProof/>
                <w:color w:val="000000"/>
                <w:sz w:val="20"/>
                <w:szCs w:val="20"/>
              </w:rPr>
              <w:drawing>
                <wp:inline distT="0" distB="0" distL="0" distR="0" wp14:anchorId="584FBB6C" wp14:editId="05D61287">
                  <wp:extent cx="285750" cy="355145"/>
                  <wp:effectExtent l="0" t="0" r="0" b="0"/>
                  <wp:docPr id="484615514"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2230" w:type="dxa"/>
          </w:tcPr>
          <w:p w14:paraId="65F546E1" w14:textId="77777777" w:rsidR="004F3354" w:rsidRDefault="004F3354" w:rsidP="00424E00">
            <w:pPr>
              <w:jc w:val="center"/>
            </w:pPr>
            <w:r w:rsidRPr="00194E8D">
              <w:rPr>
                <w:rFonts w:ascii="Times New Roman" w:hAnsi="Times New Roman" w:cs="Times New Roman"/>
                <w:i/>
                <w:iCs/>
                <w:noProof/>
                <w:color w:val="000000"/>
                <w:sz w:val="20"/>
                <w:szCs w:val="20"/>
              </w:rPr>
              <w:drawing>
                <wp:inline distT="0" distB="0" distL="0" distR="0" wp14:anchorId="009174ED" wp14:editId="673F5E32">
                  <wp:extent cx="285750" cy="355145"/>
                  <wp:effectExtent l="0" t="0" r="0" b="0"/>
                  <wp:docPr id="1952811382"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306925" cy="381462"/>
                          </a:xfrm>
                          <a:prstGeom prst="rect">
                            <a:avLst/>
                          </a:prstGeom>
                        </pic:spPr>
                      </pic:pic>
                    </a:graphicData>
                  </a:graphic>
                </wp:inline>
              </w:drawing>
            </w:r>
          </w:p>
        </w:tc>
        <w:tc>
          <w:tcPr>
            <w:tcW w:w="2043" w:type="dxa"/>
          </w:tcPr>
          <w:p w14:paraId="0DAD2412" w14:textId="77777777" w:rsidR="004F3354" w:rsidRDefault="004F3354" w:rsidP="00424E00">
            <w:pPr>
              <w:jc w:val="center"/>
            </w:pPr>
            <w:r w:rsidRPr="00D62AC0">
              <w:rPr>
                <w:rFonts w:ascii="Times New Roman" w:hAnsi="Times New Roman" w:cs="Times New Roman"/>
                <w:i/>
                <w:iCs/>
                <w:noProof/>
                <w:color w:val="000000"/>
                <w:sz w:val="20"/>
                <w:szCs w:val="20"/>
              </w:rPr>
              <w:drawing>
                <wp:inline distT="0" distB="0" distL="0" distR="0" wp14:anchorId="050D838E" wp14:editId="727C7FED">
                  <wp:extent cx="257175" cy="356897"/>
                  <wp:effectExtent l="0" t="0" r="0" b="0"/>
                  <wp:docPr id="1726864126"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2258" w:type="dxa"/>
          </w:tcPr>
          <w:p w14:paraId="464D8375" w14:textId="77777777" w:rsidR="004F3354" w:rsidRDefault="004F3354" w:rsidP="00424E00">
            <w:pPr>
              <w:jc w:val="center"/>
            </w:pPr>
            <w:r w:rsidRPr="00154893">
              <w:rPr>
                <w:rFonts w:ascii="Times New Roman" w:hAnsi="Times New Roman" w:cs="Times New Roman"/>
                <w:i/>
                <w:iCs/>
                <w:noProof/>
                <w:color w:val="000000"/>
                <w:sz w:val="20"/>
                <w:szCs w:val="20"/>
              </w:rPr>
              <w:drawing>
                <wp:inline distT="0" distB="0" distL="0" distR="0" wp14:anchorId="2D44A0C8" wp14:editId="3CD8F1E5">
                  <wp:extent cx="285750" cy="400972"/>
                  <wp:effectExtent l="0" t="0" r="0" b="0"/>
                  <wp:docPr id="929080414"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24"/>
                          <a:stretch>
                            <a:fillRect/>
                          </a:stretch>
                        </pic:blipFill>
                        <pic:spPr>
                          <a:xfrm>
                            <a:off x="0" y="0"/>
                            <a:ext cx="300566" cy="421762"/>
                          </a:xfrm>
                          <a:prstGeom prst="rect">
                            <a:avLst/>
                          </a:prstGeom>
                        </pic:spPr>
                      </pic:pic>
                    </a:graphicData>
                  </a:graphic>
                </wp:inline>
              </w:drawing>
            </w:r>
          </w:p>
        </w:tc>
        <w:tc>
          <w:tcPr>
            <w:tcW w:w="1914" w:type="dxa"/>
          </w:tcPr>
          <w:p w14:paraId="26B8ECD5" w14:textId="77777777" w:rsidR="004F3354" w:rsidRDefault="004F3354" w:rsidP="00424E00">
            <w:pPr>
              <w:jc w:val="center"/>
            </w:pPr>
            <w:r w:rsidRPr="00565F65">
              <w:rPr>
                <w:rFonts w:ascii="Times New Roman" w:hAnsi="Times New Roman" w:cs="Times New Roman"/>
                <w:i/>
                <w:iCs/>
                <w:noProof/>
                <w:color w:val="000000"/>
                <w:sz w:val="20"/>
                <w:szCs w:val="20"/>
              </w:rPr>
              <w:drawing>
                <wp:inline distT="0" distB="0" distL="0" distR="0" wp14:anchorId="69C4C4D7" wp14:editId="3CC06677">
                  <wp:extent cx="257175" cy="356897"/>
                  <wp:effectExtent l="0" t="0" r="0" b="0"/>
                  <wp:docPr id="310901390"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315871" cy="438353"/>
                          </a:xfrm>
                          <a:prstGeom prst="rect">
                            <a:avLst/>
                          </a:prstGeom>
                        </pic:spPr>
                      </pic:pic>
                    </a:graphicData>
                  </a:graphic>
                </wp:inline>
              </w:drawing>
            </w:r>
          </w:p>
        </w:tc>
        <w:tc>
          <w:tcPr>
            <w:tcW w:w="1709" w:type="dxa"/>
          </w:tcPr>
          <w:p w14:paraId="1F626C3E" w14:textId="77777777" w:rsidR="004F3354" w:rsidRDefault="004F3354" w:rsidP="00424E00">
            <w:pPr>
              <w:jc w:val="center"/>
            </w:pPr>
            <w:r w:rsidRPr="009167C9">
              <w:rPr>
                <w:rFonts w:ascii="Times New Roman" w:hAnsi="Times New Roman" w:cs="Times New Roman"/>
                <w:i/>
                <w:iCs/>
                <w:noProof/>
                <w:color w:val="000000"/>
                <w:sz w:val="20"/>
                <w:szCs w:val="20"/>
              </w:rPr>
              <w:drawing>
                <wp:inline distT="0" distB="0" distL="0" distR="0" wp14:anchorId="3C27AE76" wp14:editId="595CA66E">
                  <wp:extent cx="285750" cy="400972"/>
                  <wp:effectExtent l="0" t="0" r="0" b="0"/>
                  <wp:docPr id="693523344"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24"/>
                          <a:stretch>
                            <a:fillRect/>
                          </a:stretch>
                        </pic:blipFill>
                        <pic:spPr>
                          <a:xfrm>
                            <a:off x="0" y="0"/>
                            <a:ext cx="300566" cy="421762"/>
                          </a:xfrm>
                          <a:prstGeom prst="rect">
                            <a:avLst/>
                          </a:prstGeom>
                        </pic:spPr>
                      </pic:pic>
                    </a:graphicData>
                  </a:graphic>
                </wp:inline>
              </w:drawing>
            </w:r>
          </w:p>
        </w:tc>
      </w:tr>
    </w:tbl>
    <w:p w14:paraId="30ED674E" w14:textId="77777777" w:rsidR="004F3354" w:rsidRDefault="004F3354">
      <w:pPr>
        <w:rPr>
          <w:rFonts w:ascii="Times New Roman" w:hAnsi="Times New Roman" w:cs="Times New Roman"/>
          <w:lang w:val="en-US"/>
        </w:rPr>
      </w:pPr>
    </w:p>
    <w:p w14:paraId="3268A5A8" w14:textId="7BF8180B" w:rsidR="00596BEB" w:rsidRPr="00815758" w:rsidRDefault="00596BEB" w:rsidP="00596BEB">
      <w:pPr>
        <w:rPr>
          <w:rFonts w:ascii="Times New Roman" w:hAnsi="Times New Roman" w:cs="Times New Roman"/>
          <w:b/>
          <w:bCs/>
        </w:rPr>
      </w:pPr>
      <w:r>
        <w:rPr>
          <w:rFonts w:ascii="Times New Roman" w:eastAsia="Times New Roman" w:hAnsi="Times New Roman" w:cs="Times New Roman"/>
          <w:b/>
        </w:rPr>
        <w:t>Supplementary</w:t>
      </w:r>
      <w:r w:rsidRPr="00815758">
        <w:rPr>
          <w:rFonts w:ascii="Times New Roman" w:hAnsi="Times New Roman" w:cs="Times New Roman"/>
          <w:b/>
          <w:bCs/>
        </w:rPr>
        <w:t xml:space="preserve"> Figure</w:t>
      </w:r>
      <w:r>
        <w:rPr>
          <w:rFonts w:ascii="Times New Roman" w:hAnsi="Times New Roman" w:cs="Times New Roman"/>
          <w:b/>
          <w:bCs/>
        </w:rPr>
        <w:t xml:space="preserve"> 2: </w:t>
      </w:r>
      <w:r w:rsidRPr="00815758">
        <w:rPr>
          <w:rFonts w:ascii="Times New Roman" w:hAnsi="Times New Roman" w:cs="Times New Roman"/>
          <w:b/>
          <w:bCs/>
        </w:rPr>
        <w:t xml:space="preserve"> Risk of Bias assessment of included randomized controlled trials using the Cochrane RoB 2.0 tool.</w:t>
      </w:r>
      <w:r>
        <w:rPr>
          <w:rFonts w:ascii="Times New Roman" w:hAnsi="Times New Roman" w:cs="Times New Roman"/>
          <w:b/>
          <w:bCs/>
        </w:rPr>
        <w:t xml:space="preserve">          </w:t>
      </w:r>
    </w:p>
    <w:p w14:paraId="0AB53C07" w14:textId="77777777" w:rsidR="00596BEB" w:rsidRDefault="00596BEB" w:rsidP="00596BEB">
      <w:pPr>
        <w:rPr>
          <w:rFonts w:ascii="Times New Roman" w:eastAsia="Times New Roman" w:hAnsi="Times New Roman" w:cs="Times New Roman"/>
          <w:b/>
        </w:rPr>
      </w:pPr>
      <w:r>
        <w:rPr>
          <w:rFonts w:ascii="Times New Roman" w:eastAsia="Times New Roman" w:hAnsi="Times New Roman" w:cs="Times New Roman"/>
          <w:b/>
        </w:rPr>
        <w:t xml:space="preserve">                    </w:t>
      </w:r>
      <w:r w:rsidRPr="00B93790">
        <w:rPr>
          <w:rFonts w:ascii="Times New Roman" w:hAnsi="Times New Roman" w:cs="Times New Roman"/>
          <w:noProof/>
          <w:color w:val="000000"/>
        </w:rPr>
        <w:drawing>
          <wp:inline distT="0" distB="0" distL="0" distR="0" wp14:anchorId="65CC92C3" wp14:editId="742721D9">
            <wp:extent cx="477078" cy="592938"/>
            <wp:effectExtent l="0" t="0" r="0" b="0"/>
            <wp:docPr id="44183569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22"/>
                    <a:stretch>
                      <a:fillRect/>
                    </a:stretch>
                  </pic:blipFill>
                  <pic:spPr>
                    <a:xfrm>
                      <a:off x="0" y="0"/>
                      <a:ext cx="477839" cy="593884"/>
                    </a:xfrm>
                    <a:prstGeom prst="rect">
                      <a:avLst/>
                    </a:prstGeom>
                  </pic:spPr>
                </pic:pic>
              </a:graphicData>
            </a:graphic>
          </wp:inline>
        </w:drawing>
      </w:r>
      <w:r>
        <w:rPr>
          <w:rFonts w:ascii="Times New Roman" w:eastAsia="Times New Roman" w:hAnsi="Times New Roman" w:cs="Times New Roman"/>
          <w:b/>
        </w:rPr>
        <w:t xml:space="preserve">                                         </w:t>
      </w:r>
      <w:r w:rsidRPr="00B93790">
        <w:rPr>
          <w:rFonts w:ascii="Times New Roman" w:hAnsi="Times New Roman" w:cs="Times New Roman"/>
          <w:noProof/>
          <w:color w:val="000000"/>
        </w:rPr>
        <w:drawing>
          <wp:inline distT="0" distB="0" distL="0" distR="0" wp14:anchorId="1C4A67F6" wp14:editId="6D831205">
            <wp:extent cx="396651" cy="556591"/>
            <wp:effectExtent l="0" t="0" r="0" b="0"/>
            <wp:docPr id="865464046"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24"/>
                    <a:stretch>
                      <a:fillRect/>
                    </a:stretch>
                  </pic:blipFill>
                  <pic:spPr>
                    <a:xfrm>
                      <a:off x="0" y="0"/>
                      <a:ext cx="428731" cy="601607"/>
                    </a:xfrm>
                    <a:prstGeom prst="rect">
                      <a:avLst/>
                    </a:prstGeom>
                  </pic:spPr>
                </pic:pic>
              </a:graphicData>
            </a:graphic>
          </wp:inline>
        </w:drawing>
      </w:r>
      <w:r>
        <w:rPr>
          <w:rFonts w:ascii="Times New Roman" w:eastAsia="Times New Roman" w:hAnsi="Times New Roman" w:cs="Times New Roman"/>
          <w:b/>
        </w:rPr>
        <w:t xml:space="preserve">                                         </w:t>
      </w:r>
      <w:r w:rsidRPr="00B93790">
        <w:rPr>
          <w:rFonts w:ascii="Times New Roman" w:hAnsi="Times New Roman" w:cs="Times New Roman"/>
          <w:noProof/>
          <w:color w:val="000000"/>
        </w:rPr>
        <w:drawing>
          <wp:inline distT="0" distB="0" distL="0" distR="0" wp14:anchorId="585738DC" wp14:editId="252D3141">
            <wp:extent cx="349504" cy="485029"/>
            <wp:effectExtent l="0" t="0" r="0" b="0"/>
            <wp:docPr id="1409048871"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23"/>
                    <a:stretch>
                      <a:fillRect/>
                    </a:stretch>
                  </pic:blipFill>
                  <pic:spPr>
                    <a:xfrm>
                      <a:off x="0" y="0"/>
                      <a:ext cx="432312" cy="599947"/>
                    </a:xfrm>
                    <a:prstGeom prst="rect">
                      <a:avLst/>
                    </a:prstGeom>
                  </pic:spPr>
                </pic:pic>
              </a:graphicData>
            </a:graphic>
          </wp:inline>
        </w:drawing>
      </w:r>
    </w:p>
    <w:p w14:paraId="7211AAF0" w14:textId="6B400856" w:rsidR="00694806" w:rsidRPr="00596BEB" w:rsidRDefault="00596BEB">
      <w:pPr>
        <w:rPr>
          <w:rFonts w:ascii="Times New Roman" w:hAnsi="Times New Roman" w:cs="Times New Roman"/>
          <w:b/>
          <w:bCs/>
          <w:lang w:val="en-US"/>
        </w:rPr>
      </w:pPr>
      <w:r w:rsidRPr="00596BEB">
        <w:rPr>
          <w:rFonts w:ascii="Times New Roman" w:hAnsi="Times New Roman" w:cs="Times New Roman"/>
          <w:b/>
          <w:bCs/>
          <w:lang w:val="en-US"/>
        </w:rPr>
        <w:t xml:space="preserve">                    Low risk                                     High risk                                Some concern</w:t>
      </w:r>
    </w:p>
    <w:p w14:paraId="2EBC9C6D" w14:textId="77777777" w:rsidR="00694806" w:rsidRDefault="00694806">
      <w:pPr>
        <w:rPr>
          <w:rFonts w:ascii="Times New Roman" w:hAnsi="Times New Roman" w:cs="Times New Roman"/>
          <w:lang w:val="en-US"/>
        </w:rPr>
      </w:pPr>
    </w:p>
    <w:p w14:paraId="51E7E09E" w14:textId="77777777" w:rsidR="00694806" w:rsidRDefault="00694806">
      <w:pPr>
        <w:rPr>
          <w:rFonts w:ascii="Times New Roman" w:hAnsi="Times New Roman" w:cs="Times New Roman"/>
          <w:lang w:val="en-US"/>
        </w:rPr>
        <w:sectPr w:rsidR="00694806" w:rsidSect="00B7567C">
          <w:pgSz w:w="16838" w:h="11906" w:orient="landscape" w:code="9"/>
          <w:pgMar w:top="1440" w:right="1440" w:bottom="1440" w:left="1440" w:header="708" w:footer="708" w:gutter="0"/>
          <w:cols w:space="708"/>
          <w:docGrid w:linePitch="360"/>
        </w:sectPr>
      </w:pPr>
    </w:p>
    <w:p w14:paraId="73383D13" w14:textId="4A122BC1" w:rsidR="00A52780" w:rsidRDefault="00A8211B" w:rsidP="00D4517F">
      <w:pPr>
        <w:jc w:val="center"/>
        <w:rPr>
          <w:rFonts w:ascii="Times New Roman" w:hAnsi="Times New Roman" w:cs="Times New Roman"/>
          <w:b/>
          <w:bCs/>
        </w:rPr>
      </w:pPr>
      <w:r>
        <w:rPr>
          <w:rFonts w:ascii="Times New Roman" w:hAnsi="Times New Roman" w:cs="Times New Roman"/>
          <w:b/>
          <w:bCs/>
          <w:noProof/>
        </w:rPr>
        <w:lastRenderedPageBreak/>
        <w:drawing>
          <wp:inline distT="0" distB="0" distL="0" distR="0" wp14:anchorId="5D9D2297" wp14:editId="7346BAF6">
            <wp:extent cx="5515889" cy="2095500"/>
            <wp:effectExtent l="19050" t="19050" r="27940" b="19050"/>
            <wp:docPr id="13358371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837140" name="Picture 1335837140"/>
                    <pic:cNvPicPr/>
                  </pic:nvPicPr>
                  <pic:blipFill>
                    <a:blip r:embed="rId25">
                      <a:extLst>
                        <a:ext uri="{28A0092B-C50C-407E-A947-70E740481C1C}">
                          <a14:useLocalDpi xmlns:a14="http://schemas.microsoft.com/office/drawing/2010/main" val="0"/>
                        </a:ext>
                      </a:extLst>
                    </a:blip>
                    <a:stretch>
                      <a:fillRect/>
                    </a:stretch>
                  </pic:blipFill>
                  <pic:spPr>
                    <a:xfrm>
                      <a:off x="0" y="0"/>
                      <a:ext cx="5523979" cy="2098574"/>
                    </a:xfrm>
                    <a:prstGeom prst="rect">
                      <a:avLst/>
                    </a:prstGeom>
                    <a:ln>
                      <a:solidFill>
                        <a:schemeClr val="tx1"/>
                      </a:solidFill>
                    </a:ln>
                  </pic:spPr>
                </pic:pic>
              </a:graphicData>
            </a:graphic>
          </wp:inline>
        </w:drawing>
      </w:r>
      <w:r w:rsidR="00A52780" w:rsidRPr="00A52780">
        <w:rPr>
          <w:rFonts w:ascii="Times New Roman" w:hAnsi="Times New Roman" w:cs="Times New Roman"/>
          <w:b/>
          <w:bCs/>
        </w:rPr>
        <w:t xml:space="preserve">Supplementary Figure </w:t>
      </w:r>
      <w:r w:rsidR="007F3FBB">
        <w:rPr>
          <w:rFonts w:ascii="Times New Roman" w:hAnsi="Times New Roman" w:cs="Times New Roman"/>
          <w:b/>
          <w:bCs/>
        </w:rPr>
        <w:t>3</w:t>
      </w:r>
      <w:r w:rsidR="00A52780" w:rsidRPr="00A52780">
        <w:rPr>
          <w:rFonts w:ascii="Times New Roman" w:hAnsi="Times New Roman" w:cs="Times New Roman"/>
          <w:b/>
          <w:bCs/>
        </w:rPr>
        <w:t>: Subgroup analysis</w:t>
      </w:r>
      <w:r w:rsidR="007F3FBB">
        <w:rPr>
          <w:rFonts w:ascii="Times New Roman" w:hAnsi="Times New Roman" w:cs="Times New Roman"/>
          <w:b/>
          <w:bCs/>
        </w:rPr>
        <w:t xml:space="preserve"> of EQ-5D-3L</w:t>
      </w:r>
    </w:p>
    <w:p w14:paraId="22603675" w14:textId="41DC7DE8" w:rsidR="00A8211B" w:rsidRDefault="00A8211B" w:rsidP="00D4517F">
      <w:pPr>
        <w:jc w:val="center"/>
        <w:rPr>
          <w:rFonts w:ascii="Times New Roman" w:eastAsia="Times New Roman" w:hAnsi="Times New Roman" w:cs="Times New Roman"/>
          <w:b/>
          <w:bCs/>
          <w:color w:val="000000"/>
          <w:kern w:val="0"/>
          <w:sz w:val="22"/>
          <w:szCs w:val="22"/>
          <w:lang w:eastAsia="en-IN"/>
          <w14:ligatures w14:val="none"/>
        </w:rPr>
      </w:pPr>
      <w:r>
        <w:rPr>
          <w:rFonts w:ascii="Times New Roman" w:eastAsia="Times New Roman" w:hAnsi="Times New Roman" w:cs="Times New Roman"/>
          <w:b/>
          <w:bCs/>
          <w:noProof/>
          <w:color w:val="000000"/>
          <w:kern w:val="0"/>
          <w:sz w:val="22"/>
          <w:szCs w:val="22"/>
          <w:lang w:eastAsia="en-IN"/>
        </w:rPr>
        <w:drawing>
          <wp:inline distT="0" distB="0" distL="0" distR="0" wp14:anchorId="42D708EB" wp14:editId="69C6ED00">
            <wp:extent cx="5391150" cy="2338992"/>
            <wp:effectExtent l="19050" t="19050" r="19050" b="23495"/>
            <wp:docPr id="4158675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867544" name="Picture 415867544"/>
                    <pic:cNvPicPr/>
                  </pic:nvPicPr>
                  <pic:blipFill>
                    <a:blip r:embed="rId26">
                      <a:extLst>
                        <a:ext uri="{28A0092B-C50C-407E-A947-70E740481C1C}">
                          <a14:useLocalDpi xmlns:a14="http://schemas.microsoft.com/office/drawing/2010/main" val="0"/>
                        </a:ext>
                      </a:extLst>
                    </a:blip>
                    <a:stretch>
                      <a:fillRect/>
                    </a:stretch>
                  </pic:blipFill>
                  <pic:spPr>
                    <a:xfrm>
                      <a:off x="0" y="0"/>
                      <a:ext cx="5408245" cy="2346409"/>
                    </a:xfrm>
                    <a:prstGeom prst="rect">
                      <a:avLst/>
                    </a:prstGeom>
                    <a:ln>
                      <a:solidFill>
                        <a:schemeClr val="tx1"/>
                      </a:solidFill>
                    </a:ln>
                  </pic:spPr>
                </pic:pic>
              </a:graphicData>
            </a:graphic>
          </wp:inline>
        </w:drawing>
      </w:r>
    </w:p>
    <w:p w14:paraId="09D15E59" w14:textId="54456ED0" w:rsidR="00B17C2B" w:rsidRPr="007F3FBB" w:rsidRDefault="00A8211B" w:rsidP="007F3FBB">
      <w:pPr>
        <w:jc w:val="center"/>
        <w:rPr>
          <w:rFonts w:ascii="Times New Roman" w:hAnsi="Times New Roman" w:cs="Times New Roman"/>
          <w:b/>
          <w:bCs/>
        </w:rPr>
      </w:pPr>
      <w:r w:rsidRPr="00A52780">
        <w:rPr>
          <w:rFonts w:ascii="Times New Roman" w:hAnsi="Times New Roman" w:cs="Times New Roman"/>
          <w:b/>
          <w:bCs/>
        </w:rPr>
        <w:t xml:space="preserve">Supplementary Figure </w:t>
      </w:r>
      <w:r w:rsidR="007F3FBB">
        <w:rPr>
          <w:rFonts w:ascii="Times New Roman" w:hAnsi="Times New Roman" w:cs="Times New Roman"/>
          <w:b/>
          <w:bCs/>
        </w:rPr>
        <w:t>4</w:t>
      </w:r>
      <w:r w:rsidRPr="00A52780">
        <w:rPr>
          <w:rFonts w:ascii="Times New Roman" w:hAnsi="Times New Roman" w:cs="Times New Roman"/>
          <w:b/>
          <w:bCs/>
        </w:rPr>
        <w:t>:</w:t>
      </w:r>
      <w:r w:rsidR="007F3FBB">
        <w:rPr>
          <w:rFonts w:ascii="Times New Roman" w:hAnsi="Times New Roman" w:cs="Times New Roman"/>
          <w:b/>
          <w:bCs/>
        </w:rPr>
        <w:t xml:space="preserve"> </w:t>
      </w:r>
      <w:r w:rsidR="007F3FBB" w:rsidRPr="00A52780">
        <w:rPr>
          <w:rFonts w:ascii="Times New Roman" w:hAnsi="Times New Roman" w:cs="Times New Roman"/>
          <w:b/>
          <w:bCs/>
        </w:rPr>
        <w:t>Subgroup analysis</w:t>
      </w:r>
      <w:r w:rsidR="007F3FBB">
        <w:rPr>
          <w:rFonts w:ascii="Times New Roman" w:hAnsi="Times New Roman" w:cs="Times New Roman"/>
          <w:b/>
          <w:bCs/>
        </w:rPr>
        <w:t xml:space="preserve"> of EQ-5D-</w:t>
      </w:r>
      <w:r w:rsidR="007F3FBB">
        <w:rPr>
          <w:rFonts w:ascii="Times New Roman" w:hAnsi="Times New Roman" w:cs="Times New Roman"/>
          <w:b/>
          <w:bCs/>
        </w:rPr>
        <w:t>5L</w:t>
      </w:r>
    </w:p>
    <w:p w14:paraId="401D295D" w14:textId="77777777" w:rsidR="00B17C2B" w:rsidRDefault="00B17C2B" w:rsidP="00B17C2B">
      <w:pPr>
        <w:jc w:val="center"/>
        <w:rPr>
          <w:rFonts w:ascii="Times New Roman" w:hAnsi="Times New Roman" w:cs="Times New Roman"/>
          <w:lang w:val="en-US"/>
        </w:rPr>
      </w:pPr>
      <w:r>
        <w:rPr>
          <w:rFonts w:ascii="Times New Roman" w:hAnsi="Times New Roman" w:cs="Times New Roman"/>
          <w:noProof/>
          <w:lang w:val="en-US"/>
        </w:rPr>
        <w:drawing>
          <wp:inline distT="0" distB="0" distL="0" distR="0" wp14:anchorId="6412F134" wp14:editId="3C46BE0D">
            <wp:extent cx="4743450" cy="2852645"/>
            <wp:effectExtent l="19050" t="19050" r="19050" b="24130"/>
            <wp:docPr id="165725110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086505" name="Picture 852086505"/>
                    <pic:cNvPicPr/>
                  </pic:nvPicPr>
                  <pic:blipFill rotWithShape="1">
                    <a:blip r:embed="rId27" cstate="print">
                      <a:extLst>
                        <a:ext uri="{28A0092B-C50C-407E-A947-70E740481C1C}">
                          <a14:useLocalDpi xmlns:a14="http://schemas.microsoft.com/office/drawing/2010/main" val="0"/>
                        </a:ext>
                      </a:extLst>
                    </a:blip>
                    <a:srcRect l="886" t="6265" b="2641"/>
                    <a:stretch>
                      <a:fillRect/>
                    </a:stretch>
                  </pic:blipFill>
                  <pic:spPr bwMode="auto">
                    <a:xfrm>
                      <a:off x="0" y="0"/>
                      <a:ext cx="4782845" cy="287633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9C8B4FE" w14:textId="002D0021" w:rsidR="00B17C2B" w:rsidRPr="00B7548A" w:rsidRDefault="00B17C2B" w:rsidP="00B17C2B">
      <w:pPr>
        <w:jc w:val="center"/>
        <w:rPr>
          <w:rFonts w:ascii="Times New Roman" w:hAnsi="Times New Roman" w:cs="Times New Roman"/>
          <w:b/>
          <w:bCs/>
          <w:sz w:val="22"/>
          <w:szCs w:val="22"/>
        </w:rPr>
      </w:pPr>
      <w:r w:rsidRPr="00B7548A">
        <w:rPr>
          <w:rFonts w:ascii="Times New Roman" w:hAnsi="Times New Roman" w:cs="Times New Roman"/>
          <w:b/>
          <w:bCs/>
          <w:sz w:val="22"/>
          <w:szCs w:val="22"/>
          <w:lang w:val="en-US"/>
        </w:rPr>
        <w:t xml:space="preserve">Supplementary Figure </w:t>
      </w:r>
      <w:r w:rsidR="007F3FBB">
        <w:rPr>
          <w:rFonts w:ascii="Times New Roman" w:hAnsi="Times New Roman" w:cs="Times New Roman"/>
          <w:b/>
          <w:bCs/>
          <w:sz w:val="22"/>
          <w:szCs w:val="22"/>
          <w:lang w:val="en-US"/>
        </w:rPr>
        <w:t>5</w:t>
      </w:r>
      <w:r w:rsidRPr="00B7548A">
        <w:rPr>
          <w:rFonts w:ascii="Times New Roman" w:hAnsi="Times New Roman" w:cs="Times New Roman"/>
          <w:b/>
          <w:bCs/>
          <w:sz w:val="22"/>
          <w:szCs w:val="22"/>
          <w:lang w:val="en-US"/>
        </w:rPr>
        <w:t xml:space="preserve">: </w:t>
      </w:r>
      <w:r>
        <w:rPr>
          <w:rFonts w:ascii="Times New Roman" w:hAnsi="Times New Roman" w:cs="Times New Roman"/>
          <w:b/>
          <w:bCs/>
          <w:sz w:val="22"/>
          <w:szCs w:val="22"/>
        </w:rPr>
        <w:t>Funnel plot</w:t>
      </w:r>
      <w:r w:rsidRPr="00B7548A">
        <w:rPr>
          <w:rFonts w:ascii="Times New Roman" w:hAnsi="Times New Roman" w:cs="Times New Roman"/>
          <w:b/>
          <w:bCs/>
          <w:sz w:val="22"/>
          <w:szCs w:val="22"/>
        </w:rPr>
        <w:t xml:space="preserve"> for publication bias (EQ-5D utility)</w:t>
      </w:r>
    </w:p>
    <w:p w14:paraId="7599A898" w14:textId="526152D9" w:rsidR="00B17C2B" w:rsidRPr="00A8211B" w:rsidRDefault="00B17C2B" w:rsidP="00A8211B">
      <w:pPr>
        <w:jc w:val="center"/>
        <w:rPr>
          <w:rFonts w:ascii="Times New Roman" w:hAnsi="Times New Roman" w:cs="Times New Roman"/>
          <w:i/>
          <w:iCs/>
          <w:sz w:val="18"/>
          <w:szCs w:val="18"/>
          <w:lang w:val="en-US"/>
        </w:rPr>
      </w:pPr>
      <w:r w:rsidRPr="00B7548A">
        <w:rPr>
          <w:rFonts w:ascii="Times New Roman" w:hAnsi="Times New Roman" w:cs="Times New Roman"/>
          <w:i/>
          <w:iCs/>
          <w:sz w:val="18"/>
          <w:szCs w:val="18"/>
        </w:rPr>
        <w:lastRenderedPageBreak/>
        <w:t>This figure presents the Egger’s regression test plot to assess publication bias among studies reporting EQ-5D index utility scores. A regression line fitted through the funnel plot asymmetry is shown. A more symmetrical distribution of points around the regression line suggests lower likelihood of small study effects / publication bias.</w:t>
      </w:r>
    </w:p>
    <w:p w14:paraId="147D2196" w14:textId="49A756B5" w:rsidR="00A8211B" w:rsidRPr="00335E8F" w:rsidRDefault="00A8211B" w:rsidP="00B17C2B">
      <w:pPr>
        <w:jc w:val="center"/>
        <w:rPr>
          <w:rFonts w:ascii="Times New Roman" w:hAnsi="Times New Roman" w:cs="Times New Roman"/>
        </w:rPr>
      </w:pPr>
      <w:r>
        <w:rPr>
          <w:rFonts w:ascii="Times New Roman" w:hAnsi="Times New Roman" w:cs="Times New Roman"/>
          <w:noProof/>
        </w:rPr>
        <w:drawing>
          <wp:inline distT="0" distB="0" distL="0" distR="0" wp14:anchorId="33B64C93" wp14:editId="0D3B7010">
            <wp:extent cx="5403850" cy="4371975"/>
            <wp:effectExtent l="19050" t="19050" r="25400" b="28575"/>
            <wp:docPr id="8993260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326049" name="Picture 899326049"/>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11868" cy="4378462"/>
                    </a:xfrm>
                    <a:prstGeom prst="rect">
                      <a:avLst/>
                    </a:prstGeom>
                    <a:ln>
                      <a:solidFill>
                        <a:schemeClr val="tx1"/>
                      </a:solidFill>
                    </a:ln>
                  </pic:spPr>
                </pic:pic>
              </a:graphicData>
            </a:graphic>
          </wp:inline>
        </w:drawing>
      </w:r>
    </w:p>
    <w:p w14:paraId="22E5D737" w14:textId="0DDF697B" w:rsidR="00B17C2B" w:rsidRDefault="00B17C2B" w:rsidP="00B17C2B">
      <w:pPr>
        <w:jc w:val="center"/>
        <w:rPr>
          <w:rFonts w:ascii="Times New Roman" w:hAnsi="Times New Roman" w:cs="Times New Roman"/>
          <w:b/>
          <w:bCs/>
          <w:sz w:val="22"/>
          <w:szCs w:val="22"/>
        </w:rPr>
      </w:pPr>
      <w:r w:rsidRPr="00B7548A">
        <w:rPr>
          <w:rFonts w:ascii="Times New Roman" w:hAnsi="Times New Roman" w:cs="Times New Roman"/>
          <w:b/>
          <w:bCs/>
          <w:sz w:val="22"/>
          <w:szCs w:val="22"/>
          <w:lang w:val="en-US"/>
        </w:rPr>
        <w:t xml:space="preserve">Supplementary Figure </w:t>
      </w:r>
      <w:r w:rsidR="007F3FBB">
        <w:rPr>
          <w:rFonts w:ascii="Times New Roman" w:hAnsi="Times New Roman" w:cs="Times New Roman"/>
          <w:b/>
          <w:bCs/>
          <w:sz w:val="22"/>
          <w:szCs w:val="22"/>
          <w:lang w:val="en-US"/>
        </w:rPr>
        <w:t>6</w:t>
      </w:r>
      <w:r w:rsidRPr="00B7548A">
        <w:rPr>
          <w:rFonts w:ascii="Times New Roman" w:hAnsi="Times New Roman" w:cs="Times New Roman"/>
          <w:b/>
          <w:bCs/>
          <w:sz w:val="22"/>
          <w:szCs w:val="22"/>
          <w:lang w:val="en-US"/>
        </w:rPr>
        <w:t xml:space="preserve">: </w:t>
      </w:r>
      <w:r w:rsidRPr="00B7548A">
        <w:rPr>
          <w:rFonts w:ascii="Times New Roman" w:hAnsi="Times New Roman" w:cs="Times New Roman"/>
          <w:b/>
          <w:bCs/>
          <w:sz w:val="22"/>
          <w:szCs w:val="22"/>
        </w:rPr>
        <w:t>Sensitivity analysis for EQ-5D pooled utility estimates</w:t>
      </w:r>
    </w:p>
    <w:p w14:paraId="667E2687" w14:textId="77777777" w:rsidR="00B17C2B" w:rsidRDefault="00B17C2B" w:rsidP="00B17C2B">
      <w:pPr>
        <w:jc w:val="center"/>
        <w:rPr>
          <w:rFonts w:ascii="Times New Roman" w:hAnsi="Times New Roman" w:cs="Times New Roman"/>
          <w:i/>
          <w:iCs/>
          <w:sz w:val="18"/>
          <w:szCs w:val="18"/>
        </w:rPr>
      </w:pPr>
      <w:r w:rsidRPr="00B7548A">
        <w:rPr>
          <w:rFonts w:ascii="Times New Roman" w:hAnsi="Times New Roman" w:cs="Times New Roman"/>
          <w:i/>
          <w:iCs/>
          <w:sz w:val="18"/>
          <w:szCs w:val="18"/>
        </w:rPr>
        <w:t>This figure shows the leave-one-out sensitivity analysis of the pooled EQ-5D utility score. Each point represents the pooled mean after removing one study at a time. Stability of the pooled estimate indicates that no single study disproportionately influenced the overall effect size.</w:t>
      </w:r>
    </w:p>
    <w:p w14:paraId="6D72589D" w14:textId="77777777" w:rsidR="00B17C2B" w:rsidRDefault="00B17C2B" w:rsidP="00B17C2B">
      <w:pPr>
        <w:jc w:val="cente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66E69BFF" wp14:editId="37FB61A6">
            <wp:extent cx="4975426" cy="3296922"/>
            <wp:effectExtent l="19050" t="19050" r="15875" b="17780"/>
            <wp:docPr id="90028540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080333" name="Picture 901080333"/>
                    <pic:cNvPicPr/>
                  </pic:nvPicPr>
                  <pic:blipFill>
                    <a:blip r:embed="rId29">
                      <a:extLst>
                        <a:ext uri="{28A0092B-C50C-407E-A947-70E740481C1C}">
                          <a14:useLocalDpi xmlns:a14="http://schemas.microsoft.com/office/drawing/2010/main" val="0"/>
                        </a:ext>
                      </a:extLst>
                    </a:blip>
                    <a:stretch>
                      <a:fillRect/>
                    </a:stretch>
                  </pic:blipFill>
                  <pic:spPr>
                    <a:xfrm>
                      <a:off x="0" y="0"/>
                      <a:ext cx="4992582" cy="3308290"/>
                    </a:xfrm>
                    <a:prstGeom prst="rect">
                      <a:avLst/>
                    </a:prstGeom>
                    <a:ln>
                      <a:solidFill>
                        <a:schemeClr val="tx1"/>
                      </a:solidFill>
                    </a:ln>
                  </pic:spPr>
                </pic:pic>
              </a:graphicData>
            </a:graphic>
          </wp:inline>
        </w:drawing>
      </w:r>
    </w:p>
    <w:p w14:paraId="56BE64C9" w14:textId="3F7F6B86" w:rsidR="00B17C2B" w:rsidRPr="00B7548A" w:rsidRDefault="00B17C2B" w:rsidP="00B17C2B">
      <w:pPr>
        <w:jc w:val="center"/>
        <w:rPr>
          <w:rFonts w:ascii="Times New Roman" w:hAnsi="Times New Roman" w:cs="Times New Roman"/>
          <w:b/>
          <w:bCs/>
          <w:sz w:val="22"/>
          <w:szCs w:val="22"/>
        </w:rPr>
      </w:pPr>
      <w:r w:rsidRPr="00B7548A">
        <w:rPr>
          <w:rFonts w:ascii="Times New Roman" w:hAnsi="Times New Roman" w:cs="Times New Roman"/>
          <w:b/>
          <w:bCs/>
          <w:sz w:val="22"/>
          <w:szCs w:val="22"/>
          <w:lang w:val="en-US"/>
        </w:rPr>
        <w:t xml:space="preserve">Supplementary Figure </w:t>
      </w:r>
      <w:r w:rsidR="007F3FBB">
        <w:rPr>
          <w:rFonts w:ascii="Times New Roman" w:hAnsi="Times New Roman" w:cs="Times New Roman"/>
          <w:b/>
          <w:bCs/>
          <w:sz w:val="22"/>
          <w:szCs w:val="22"/>
          <w:lang w:val="en-US"/>
        </w:rPr>
        <w:t>7</w:t>
      </w:r>
      <w:r w:rsidRPr="00B7548A">
        <w:rPr>
          <w:rFonts w:ascii="Times New Roman" w:hAnsi="Times New Roman" w:cs="Times New Roman"/>
          <w:b/>
          <w:bCs/>
          <w:sz w:val="22"/>
          <w:szCs w:val="22"/>
          <w:lang w:val="en-US"/>
        </w:rPr>
        <w:t xml:space="preserve">: </w:t>
      </w:r>
      <w:r>
        <w:rPr>
          <w:rFonts w:ascii="Times New Roman" w:hAnsi="Times New Roman" w:cs="Times New Roman"/>
          <w:b/>
          <w:bCs/>
          <w:sz w:val="22"/>
          <w:szCs w:val="22"/>
        </w:rPr>
        <w:t xml:space="preserve">Funnel plot </w:t>
      </w:r>
      <w:r w:rsidRPr="00B7548A">
        <w:rPr>
          <w:rFonts w:ascii="Times New Roman" w:hAnsi="Times New Roman" w:cs="Times New Roman"/>
          <w:b/>
          <w:bCs/>
          <w:sz w:val="22"/>
          <w:szCs w:val="22"/>
        </w:rPr>
        <w:t>for publication bias (EQ-5D VAS)</w:t>
      </w:r>
    </w:p>
    <w:p w14:paraId="1099092C" w14:textId="32941FE1" w:rsidR="00B17C2B" w:rsidRPr="00A8211B" w:rsidRDefault="00B17C2B" w:rsidP="00A8211B">
      <w:pPr>
        <w:jc w:val="center"/>
        <w:rPr>
          <w:rFonts w:ascii="Times New Roman" w:hAnsi="Times New Roman" w:cs="Times New Roman"/>
          <w:i/>
          <w:iCs/>
          <w:sz w:val="18"/>
          <w:szCs w:val="18"/>
          <w:lang w:val="en-US"/>
        </w:rPr>
      </w:pPr>
      <w:r w:rsidRPr="00B7548A">
        <w:rPr>
          <w:rFonts w:ascii="Times New Roman" w:hAnsi="Times New Roman" w:cs="Times New Roman"/>
          <w:i/>
          <w:iCs/>
          <w:sz w:val="18"/>
          <w:szCs w:val="18"/>
        </w:rPr>
        <w:t>This figure illustrates the Egger’s regression test plot for assessing publication bias among studies reporting EQ-5D VAS scores. The regression line fitted through the funnel plot points indicates whether small study effects are present. A more symmetrical scatter around the regression line suggests lower risk of publication bias.</w:t>
      </w:r>
    </w:p>
    <w:p w14:paraId="6B5E2D9B" w14:textId="3A4191B0" w:rsidR="00A8211B" w:rsidRPr="00335E8F" w:rsidRDefault="00A8211B" w:rsidP="00B17C2B">
      <w:pPr>
        <w:jc w:val="center"/>
        <w:rPr>
          <w:rFonts w:ascii="Times New Roman" w:hAnsi="Times New Roman" w:cs="Times New Roman"/>
        </w:rPr>
      </w:pPr>
      <w:r>
        <w:rPr>
          <w:rFonts w:ascii="Times New Roman" w:hAnsi="Times New Roman" w:cs="Times New Roman"/>
          <w:noProof/>
        </w:rPr>
        <w:drawing>
          <wp:inline distT="0" distB="0" distL="0" distR="0" wp14:anchorId="007EEC66" wp14:editId="13B8067D">
            <wp:extent cx="5118100" cy="4135902"/>
            <wp:effectExtent l="19050" t="19050" r="25400" b="17145"/>
            <wp:docPr id="6863975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397534" name="Picture 686397534"/>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152711" cy="4163871"/>
                    </a:xfrm>
                    <a:prstGeom prst="rect">
                      <a:avLst/>
                    </a:prstGeom>
                    <a:ln>
                      <a:solidFill>
                        <a:schemeClr val="tx1"/>
                      </a:solidFill>
                    </a:ln>
                  </pic:spPr>
                </pic:pic>
              </a:graphicData>
            </a:graphic>
          </wp:inline>
        </w:drawing>
      </w:r>
    </w:p>
    <w:p w14:paraId="5A01A7B0" w14:textId="1CF387CA" w:rsidR="00B17C2B" w:rsidRPr="00B7548A" w:rsidRDefault="00B17C2B" w:rsidP="00B17C2B">
      <w:pPr>
        <w:jc w:val="center"/>
        <w:rPr>
          <w:rFonts w:ascii="Times New Roman" w:hAnsi="Times New Roman" w:cs="Times New Roman"/>
          <w:b/>
          <w:bCs/>
          <w:sz w:val="22"/>
          <w:szCs w:val="22"/>
        </w:rPr>
      </w:pPr>
      <w:r w:rsidRPr="00B7548A">
        <w:rPr>
          <w:rFonts w:ascii="Times New Roman" w:hAnsi="Times New Roman" w:cs="Times New Roman"/>
          <w:b/>
          <w:bCs/>
          <w:sz w:val="22"/>
          <w:szCs w:val="22"/>
          <w:lang w:val="en-US"/>
        </w:rPr>
        <w:t xml:space="preserve">Supplementary Figure </w:t>
      </w:r>
      <w:r w:rsidR="007F3FBB">
        <w:rPr>
          <w:rFonts w:ascii="Times New Roman" w:hAnsi="Times New Roman" w:cs="Times New Roman"/>
          <w:b/>
          <w:bCs/>
          <w:sz w:val="22"/>
          <w:szCs w:val="22"/>
          <w:lang w:val="en-US"/>
        </w:rPr>
        <w:t>8</w:t>
      </w:r>
      <w:r w:rsidRPr="00B7548A">
        <w:rPr>
          <w:rFonts w:ascii="Times New Roman" w:hAnsi="Times New Roman" w:cs="Times New Roman"/>
          <w:b/>
          <w:bCs/>
          <w:sz w:val="22"/>
          <w:szCs w:val="22"/>
          <w:lang w:val="en-US"/>
        </w:rPr>
        <w:t xml:space="preserve">: </w:t>
      </w:r>
      <w:r w:rsidRPr="00B7548A">
        <w:rPr>
          <w:rFonts w:ascii="Times New Roman" w:hAnsi="Times New Roman" w:cs="Times New Roman"/>
          <w:b/>
          <w:bCs/>
          <w:sz w:val="22"/>
          <w:szCs w:val="22"/>
        </w:rPr>
        <w:t>Sensitivity analysis for EQ-5D VAS pooled estimates</w:t>
      </w:r>
    </w:p>
    <w:p w14:paraId="40E0A0EA" w14:textId="02C25144" w:rsidR="00694806" w:rsidRDefault="00B17C2B" w:rsidP="00CF66A9">
      <w:pPr>
        <w:jc w:val="center"/>
        <w:rPr>
          <w:rFonts w:ascii="Times New Roman" w:hAnsi="Times New Roman" w:cs="Times New Roman"/>
          <w:i/>
          <w:iCs/>
          <w:sz w:val="18"/>
          <w:szCs w:val="18"/>
        </w:rPr>
      </w:pPr>
      <w:r w:rsidRPr="00B7548A">
        <w:rPr>
          <w:rFonts w:ascii="Times New Roman" w:hAnsi="Times New Roman" w:cs="Times New Roman"/>
          <w:i/>
          <w:iCs/>
          <w:sz w:val="18"/>
          <w:szCs w:val="18"/>
        </w:rPr>
        <w:lastRenderedPageBreak/>
        <w:t>This figure displays the leave-one-out sensitivity analysis for EQ-5D VAS scores. Removing each study sequentially allows evaluation of robustness of the pooled VAS estimate. Minimal variation across iterations reflects a stable pooled mean.</w:t>
      </w:r>
    </w:p>
    <w:p w14:paraId="5F8B8CDA" w14:textId="3FCBB3B2" w:rsidR="007F3FBB" w:rsidRDefault="007F3FBB" w:rsidP="00CF66A9">
      <w:pPr>
        <w:jc w:val="center"/>
        <w:rPr>
          <w:rFonts w:ascii="Times New Roman" w:hAnsi="Times New Roman" w:cs="Times New Roman"/>
          <w:i/>
          <w:iCs/>
          <w:sz w:val="18"/>
          <w:szCs w:val="18"/>
          <w:lang w:val="en-US"/>
        </w:rPr>
      </w:pPr>
      <w:r>
        <w:rPr>
          <w:rFonts w:ascii="Times New Roman" w:hAnsi="Times New Roman" w:cs="Times New Roman"/>
          <w:i/>
          <w:iCs/>
          <w:noProof/>
          <w:sz w:val="18"/>
          <w:szCs w:val="18"/>
          <w:lang w:val="en-US"/>
        </w:rPr>
        <w:drawing>
          <wp:inline distT="0" distB="0" distL="0" distR="0" wp14:anchorId="04B97DC6" wp14:editId="0BC48553">
            <wp:extent cx="5731510" cy="2054860"/>
            <wp:effectExtent l="19050" t="19050" r="21590" b="21590"/>
            <wp:docPr id="2028166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166438" name="Picture 2028166438"/>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31510" cy="2054860"/>
                    </a:xfrm>
                    <a:prstGeom prst="rect">
                      <a:avLst/>
                    </a:prstGeom>
                    <a:ln>
                      <a:solidFill>
                        <a:schemeClr val="tx1"/>
                      </a:solidFill>
                    </a:ln>
                  </pic:spPr>
                </pic:pic>
              </a:graphicData>
            </a:graphic>
          </wp:inline>
        </w:drawing>
      </w:r>
    </w:p>
    <w:p w14:paraId="6429ADDC" w14:textId="1D81D22B" w:rsidR="007F3FBB" w:rsidRPr="007F3FBB" w:rsidRDefault="007F3FBB" w:rsidP="007F3FBB">
      <w:pPr>
        <w:jc w:val="center"/>
        <w:rPr>
          <w:rFonts w:ascii="Times New Roman" w:hAnsi="Times New Roman" w:cs="Times New Roman"/>
          <w:b/>
          <w:bCs/>
          <w:sz w:val="22"/>
          <w:szCs w:val="22"/>
          <w:lang w:val="en-US"/>
        </w:rPr>
      </w:pPr>
      <w:r w:rsidRPr="007F3FBB">
        <w:rPr>
          <w:rFonts w:ascii="Times New Roman" w:hAnsi="Times New Roman" w:cs="Times New Roman"/>
          <w:b/>
          <w:bCs/>
          <w:sz w:val="22"/>
          <w:szCs w:val="22"/>
          <w:lang w:val="en-US"/>
        </w:rPr>
        <w:t xml:space="preserve">Supplementary Figure </w:t>
      </w:r>
      <w:r>
        <w:rPr>
          <w:rFonts w:ascii="Times New Roman" w:hAnsi="Times New Roman" w:cs="Times New Roman"/>
          <w:b/>
          <w:bCs/>
          <w:sz w:val="22"/>
          <w:szCs w:val="22"/>
          <w:lang w:val="en-US"/>
        </w:rPr>
        <w:t>9</w:t>
      </w:r>
      <w:r w:rsidRPr="007F3FBB">
        <w:rPr>
          <w:rFonts w:ascii="Times New Roman" w:hAnsi="Times New Roman" w:cs="Times New Roman"/>
          <w:b/>
          <w:bCs/>
          <w:sz w:val="22"/>
          <w:szCs w:val="22"/>
          <w:lang w:val="en-US"/>
        </w:rPr>
        <w:t>:</w:t>
      </w:r>
      <w:r w:rsidRPr="007F3FBB">
        <w:t xml:space="preserve"> </w:t>
      </w:r>
      <w:r w:rsidRPr="007F3FBB">
        <w:rPr>
          <w:rFonts w:ascii="Times New Roman" w:hAnsi="Times New Roman" w:cs="Times New Roman"/>
          <w:b/>
          <w:bCs/>
          <w:sz w:val="22"/>
          <w:szCs w:val="22"/>
        </w:rPr>
        <w:t>Forest plo</w:t>
      </w:r>
      <w:r>
        <w:rPr>
          <w:rFonts w:ascii="Times New Roman" w:hAnsi="Times New Roman" w:cs="Times New Roman"/>
          <w:b/>
          <w:bCs/>
          <w:sz w:val="22"/>
          <w:szCs w:val="22"/>
        </w:rPr>
        <w:t xml:space="preserve">t </w:t>
      </w:r>
      <w:r w:rsidRPr="007F3FBB">
        <w:rPr>
          <w:rFonts w:ascii="Times New Roman" w:hAnsi="Times New Roman" w:cs="Times New Roman"/>
          <w:b/>
          <w:bCs/>
          <w:sz w:val="22"/>
          <w:szCs w:val="22"/>
        </w:rPr>
        <w:t xml:space="preserve">EQ-5D utility scores among </w:t>
      </w:r>
      <w:r>
        <w:rPr>
          <w:rFonts w:ascii="Times New Roman" w:hAnsi="Times New Roman" w:cs="Times New Roman"/>
          <w:b/>
          <w:bCs/>
          <w:sz w:val="22"/>
          <w:szCs w:val="22"/>
        </w:rPr>
        <w:t xml:space="preserve">Patients </w:t>
      </w:r>
      <w:r w:rsidRPr="007F3FBB">
        <w:rPr>
          <w:rFonts w:ascii="Times New Roman" w:hAnsi="Times New Roman" w:cs="Times New Roman"/>
          <w:b/>
          <w:bCs/>
          <w:sz w:val="22"/>
          <w:szCs w:val="22"/>
        </w:rPr>
        <w:t>with CIN</w:t>
      </w:r>
    </w:p>
    <w:p w14:paraId="03072F19" w14:textId="1D50B3CD" w:rsidR="00CF66A9" w:rsidRPr="00694806" w:rsidRDefault="00CF66A9" w:rsidP="00503A22">
      <w:pPr>
        <w:jc w:val="center"/>
        <w:rPr>
          <w:rFonts w:ascii="Times New Roman" w:hAnsi="Times New Roman" w:cs="Times New Roman"/>
        </w:rPr>
      </w:pPr>
      <w:r>
        <w:rPr>
          <w:rFonts w:ascii="Times New Roman" w:hAnsi="Times New Roman" w:cs="Times New Roman"/>
          <w:noProof/>
        </w:rPr>
        <w:drawing>
          <wp:inline distT="0" distB="0" distL="0" distR="0" wp14:anchorId="3C0E91E5" wp14:editId="6FAE871D">
            <wp:extent cx="5302250" cy="2108329"/>
            <wp:effectExtent l="19050" t="19050" r="12700" b="25400"/>
            <wp:docPr id="14243463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346326" name="Picture 142434632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310313" cy="2111535"/>
                    </a:xfrm>
                    <a:prstGeom prst="rect">
                      <a:avLst/>
                    </a:prstGeom>
                    <a:ln>
                      <a:solidFill>
                        <a:schemeClr val="tx1"/>
                      </a:solidFill>
                    </a:ln>
                  </pic:spPr>
                </pic:pic>
              </a:graphicData>
            </a:graphic>
          </wp:inline>
        </w:drawing>
      </w:r>
    </w:p>
    <w:p w14:paraId="59BC3272" w14:textId="742FFEC6" w:rsidR="000E7BBB" w:rsidRDefault="00694806" w:rsidP="000E7BBB">
      <w:pPr>
        <w:jc w:val="center"/>
        <w:rPr>
          <w:rFonts w:ascii="Times New Roman" w:hAnsi="Times New Roman" w:cs="Times New Roman"/>
          <w:b/>
          <w:bCs/>
          <w:sz w:val="22"/>
          <w:szCs w:val="22"/>
        </w:rPr>
      </w:pPr>
      <w:r w:rsidRPr="000E7BBB">
        <w:rPr>
          <w:rFonts w:ascii="Times New Roman" w:hAnsi="Times New Roman" w:cs="Times New Roman"/>
          <w:b/>
          <w:bCs/>
          <w:sz w:val="22"/>
          <w:szCs w:val="22"/>
          <w:lang w:val="en-US"/>
        </w:rPr>
        <w:t>Supplementary Figure</w:t>
      </w:r>
      <w:r w:rsidR="00596BEB" w:rsidRPr="000E7BBB">
        <w:rPr>
          <w:rFonts w:ascii="Times New Roman" w:hAnsi="Times New Roman" w:cs="Times New Roman"/>
          <w:b/>
          <w:bCs/>
          <w:sz w:val="22"/>
          <w:szCs w:val="22"/>
          <w:lang w:val="en-US"/>
        </w:rPr>
        <w:t xml:space="preserve"> </w:t>
      </w:r>
      <w:r w:rsidR="007F3FBB">
        <w:rPr>
          <w:rFonts w:ascii="Times New Roman" w:hAnsi="Times New Roman" w:cs="Times New Roman"/>
          <w:b/>
          <w:bCs/>
          <w:sz w:val="22"/>
          <w:szCs w:val="22"/>
          <w:lang w:val="en-US"/>
        </w:rPr>
        <w:t>10</w:t>
      </w:r>
      <w:r w:rsidRPr="000E7BBB">
        <w:rPr>
          <w:rFonts w:ascii="Times New Roman" w:hAnsi="Times New Roman" w:cs="Times New Roman"/>
          <w:b/>
          <w:bCs/>
          <w:sz w:val="22"/>
          <w:szCs w:val="22"/>
          <w:lang w:val="en-US"/>
        </w:rPr>
        <w:t>:</w:t>
      </w:r>
      <w:r w:rsidR="00E93237" w:rsidRPr="000E7BBB">
        <w:rPr>
          <w:rFonts w:ascii="Times New Roman" w:hAnsi="Times New Roman" w:cs="Times New Roman"/>
          <w:b/>
          <w:bCs/>
          <w:sz w:val="22"/>
          <w:szCs w:val="22"/>
          <w:lang w:val="en-US"/>
        </w:rPr>
        <w:t xml:space="preserve"> </w:t>
      </w:r>
      <w:r w:rsidR="000E7BBB" w:rsidRPr="000E7BBB">
        <w:rPr>
          <w:rFonts w:ascii="Times New Roman" w:hAnsi="Times New Roman" w:cs="Times New Roman"/>
          <w:b/>
          <w:bCs/>
          <w:sz w:val="22"/>
          <w:szCs w:val="22"/>
        </w:rPr>
        <w:t>Forest plot of EQ-5D Utility Scores – Stage I Cervical Cancer</w:t>
      </w:r>
    </w:p>
    <w:p w14:paraId="54D7887B" w14:textId="1BBA6B89" w:rsidR="00694806" w:rsidRPr="000E7BBB" w:rsidRDefault="000E7BBB" w:rsidP="006765A4">
      <w:pPr>
        <w:jc w:val="center"/>
        <w:rPr>
          <w:rFonts w:ascii="Times New Roman" w:hAnsi="Times New Roman" w:cs="Times New Roman"/>
          <w:sz w:val="22"/>
          <w:szCs w:val="22"/>
        </w:rPr>
      </w:pPr>
      <w:r w:rsidRPr="000E7BBB">
        <w:rPr>
          <w:rFonts w:ascii="Times New Roman" w:hAnsi="Times New Roman" w:cs="Times New Roman"/>
          <w:i/>
          <w:iCs/>
          <w:sz w:val="18"/>
          <w:szCs w:val="18"/>
        </w:rPr>
        <w:t>This figure presents the pooled mean EQ-5D utility estimate for patients with Stage I cervical cancer. Each horizontal line corresponds to a study-level mean with 95% CI, while the diamond represents the overall pooled estimate using a random-effects model.</w:t>
      </w:r>
    </w:p>
    <w:p w14:paraId="55EDE956" w14:textId="7359A63F" w:rsidR="00694806" w:rsidRPr="00694806" w:rsidRDefault="00CF66A9" w:rsidP="00503A22">
      <w:pPr>
        <w:jc w:val="center"/>
      </w:pPr>
      <w:r>
        <w:rPr>
          <w:noProof/>
        </w:rPr>
        <w:drawing>
          <wp:inline distT="0" distB="0" distL="0" distR="0" wp14:anchorId="514BAEAE" wp14:editId="6718BF71">
            <wp:extent cx="5321300" cy="2290411"/>
            <wp:effectExtent l="19050" t="19050" r="12700" b="15240"/>
            <wp:docPr id="10977128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712841" name="Picture 1097712841"/>
                    <pic:cNvPicPr/>
                  </pic:nvPicPr>
                  <pic:blipFill>
                    <a:blip r:embed="rId33">
                      <a:extLst>
                        <a:ext uri="{28A0092B-C50C-407E-A947-70E740481C1C}">
                          <a14:useLocalDpi xmlns:a14="http://schemas.microsoft.com/office/drawing/2010/main" val="0"/>
                        </a:ext>
                      </a:extLst>
                    </a:blip>
                    <a:stretch>
                      <a:fillRect/>
                    </a:stretch>
                  </pic:blipFill>
                  <pic:spPr>
                    <a:xfrm>
                      <a:off x="0" y="0"/>
                      <a:ext cx="5347437" cy="2301661"/>
                    </a:xfrm>
                    <a:prstGeom prst="rect">
                      <a:avLst/>
                    </a:prstGeom>
                    <a:ln>
                      <a:solidFill>
                        <a:schemeClr val="tx1"/>
                      </a:solidFill>
                    </a:ln>
                  </pic:spPr>
                </pic:pic>
              </a:graphicData>
            </a:graphic>
          </wp:inline>
        </w:drawing>
      </w:r>
    </w:p>
    <w:p w14:paraId="3CBD1DD7" w14:textId="72B3A9D5" w:rsidR="00694806" w:rsidRDefault="00694806" w:rsidP="00694806">
      <w:pPr>
        <w:jc w:val="center"/>
        <w:rPr>
          <w:rFonts w:ascii="Times New Roman" w:hAnsi="Times New Roman" w:cs="Times New Roman"/>
          <w:b/>
          <w:bCs/>
          <w:sz w:val="22"/>
          <w:szCs w:val="22"/>
        </w:rPr>
      </w:pPr>
      <w:r>
        <w:rPr>
          <w:rFonts w:ascii="Times New Roman" w:hAnsi="Times New Roman" w:cs="Times New Roman"/>
          <w:lang w:val="en-US"/>
        </w:rPr>
        <w:t xml:space="preserve"> </w:t>
      </w:r>
      <w:r w:rsidRPr="000E7BBB">
        <w:rPr>
          <w:rFonts w:ascii="Times New Roman" w:hAnsi="Times New Roman" w:cs="Times New Roman"/>
          <w:b/>
          <w:bCs/>
          <w:sz w:val="22"/>
          <w:szCs w:val="22"/>
          <w:lang w:val="en-US"/>
        </w:rPr>
        <w:t>Supplementary Figure</w:t>
      </w:r>
      <w:r w:rsidR="00596BEB" w:rsidRPr="000E7BBB">
        <w:rPr>
          <w:rFonts w:ascii="Times New Roman" w:hAnsi="Times New Roman" w:cs="Times New Roman"/>
          <w:b/>
          <w:bCs/>
          <w:sz w:val="22"/>
          <w:szCs w:val="22"/>
          <w:lang w:val="en-US"/>
        </w:rPr>
        <w:t xml:space="preserve"> </w:t>
      </w:r>
      <w:r w:rsidR="007F3FBB">
        <w:rPr>
          <w:rFonts w:ascii="Times New Roman" w:hAnsi="Times New Roman" w:cs="Times New Roman"/>
          <w:b/>
          <w:bCs/>
          <w:sz w:val="22"/>
          <w:szCs w:val="22"/>
          <w:lang w:val="en-US"/>
        </w:rPr>
        <w:t>11</w:t>
      </w:r>
      <w:r w:rsidRPr="000E7BBB">
        <w:rPr>
          <w:rFonts w:ascii="Times New Roman" w:hAnsi="Times New Roman" w:cs="Times New Roman"/>
          <w:b/>
          <w:bCs/>
          <w:sz w:val="22"/>
          <w:szCs w:val="22"/>
          <w:lang w:val="en-US"/>
        </w:rPr>
        <w:t>:</w:t>
      </w:r>
      <w:r w:rsidR="000E7BBB" w:rsidRPr="000E7BBB">
        <w:rPr>
          <w:rFonts w:ascii="Times New Roman" w:hAnsi="Times New Roman" w:cs="Times New Roman"/>
          <w:b/>
          <w:bCs/>
          <w:sz w:val="22"/>
          <w:szCs w:val="22"/>
          <w:lang w:val="en-US"/>
        </w:rPr>
        <w:t xml:space="preserve"> </w:t>
      </w:r>
      <w:r w:rsidR="000E7BBB" w:rsidRPr="000E7BBB">
        <w:rPr>
          <w:rFonts w:ascii="Times New Roman" w:hAnsi="Times New Roman" w:cs="Times New Roman"/>
          <w:b/>
          <w:bCs/>
          <w:sz w:val="22"/>
          <w:szCs w:val="22"/>
        </w:rPr>
        <w:t>Forest plot of EQ-5D Utility Scores – Stage II Cervical Cancer</w:t>
      </w:r>
    </w:p>
    <w:p w14:paraId="1AA03226" w14:textId="0AC1EE91" w:rsidR="00A63BE4" w:rsidRPr="000E7BBB" w:rsidRDefault="000E7BBB" w:rsidP="006765A4">
      <w:pPr>
        <w:jc w:val="center"/>
        <w:rPr>
          <w:rFonts w:ascii="Times New Roman" w:hAnsi="Times New Roman" w:cs="Times New Roman"/>
          <w:b/>
          <w:bCs/>
          <w:i/>
          <w:iCs/>
          <w:sz w:val="18"/>
          <w:szCs w:val="18"/>
          <w:lang w:val="en-US"/>
        </w:rPr>
      </w:pPr>
      <w:r w:rsidRPr="000E7BBB">
        <w:rPr>
          <w:rFonts w:ascii="Times New Roman" w:hAnsi="Times New Roman" w:cs="Times New Roman"/>
          <w:i/>
          <w:iCs/>
          <w:sz w:val="18"/>
          <w:szCs w:val="18"/>
        </w:rPr>
        <w:lastRenderedPageBreak/>
        <w:t>This figure shows the pooled EQ-5D utility score for included studies that recruited patients with Stage II cervical                            cancer. Individual study means with 95% CIs and the synthesized random-effects pooled mean are displayed</w:t>
      </w:r>
      <w:r w:rsidRPr="000E7BBB">
        <w:rPr>
          <w:rFonts w:ascii="Times New Roman" w:hAnsi="Times New Roman" w:cs="Times New Roman"/>
          <w:b/>
          <w:bCs/>
          <w:i/>
          <w:iCs/>
          <w:sz w:val="18"/>
          <w:szCs w:val="18"/>
        </w:rPr>
        <w:t>.</w:t>
      </w:r>
    </w:p>
    <w:p w14:paraId="40CA8ADC" w14:textId="52C83EA9" w:rsidR="00503A22" w:rsidRPr="00503A22" w:rsidRDefault="00CF66A9" w:rsidP="00503A22">
      <w:pPr>
        <w:jc w:val="center"/>
        <w:rPr>
          <w:rFonts w:ascii="Times New Roman" w:hAnsi="Times New Roman" w:cs="Times New Roman"/>
        </w:rPr>
      </w:pPr>
      <w:r>
        <w:rPr>
          <w:rFonts w:ascii="Times New Roman" w:hAnsi="Times New Roman" w:cs="Times New Roman"/>
          <w:noProof/>
        </w:rPr>
        <w:drawing>
          <wp:inline distT="0" distB="0" distL="0" distR="0" wp14:anchorId="6718C5D0" wp14:editId="1F4B7A5D">
            <wp:extent cx="5638800" cy="2398333"/>
            <wp:effectExtent l="19050" t="19050" r="19050" b="21590"/>
            <wp:docPr id="78030526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305269" name="Picture 780305269"/>
                    <pic:cNvPicPr/>
                  </pic:nvPicPr>
                  <pic:blipFill>
                    <a:blip r:embed="rId34">
                      <a:extLst>
                        <a:ext uri="{28A0092B-C50C-407E-A947-70E740481C1C}">
                          <a14:useLocalDpi xmlns:a14="http://schemas.microsoft.com/office/drawing/2010/main" val="0"/>
                        </a:ext>
                      </a:extLst>
                    </a:blip>
                    <a:stretch>
                      <a:fillRect/>
                    </a:stretch>
                  </pic:blipFill>
                  <pic:spPr>
                    <a:xfrm>
                      <a:off x="0" y="0"/>
                      <a:ext cx="5641756" cy="2399590"/>
                    </a:xfrm>
                    <a:prstGeom prst="rect">
                      <a:avLst/>
                    </a:prstGeom>
                    <a:ln>
                      <a:solidFill>
                        <a:schemeClr val="tx1"/>
                      </a:solidFill>
                    </a:ln>
                  </pic:spPr>
                </pic:pic>
              </a:graphicData>
            </a:graphic>
          </wp:inline>
        </w:drawing>
      </w:r>
    </w:p>
    <w:p w14:paraId="63DF290F" w14:textId="6C56D677" w:rsidR="00A63BE4" w:rsidRPr="000E7BBB" w:rsidRDefault="00A63BE4" w:rsidP="00503A22">
      <w:pPr>
        <w:jc w:val="center"/>
        <w:rPr>
          <w:rFonts w:ascii="Times New Roman" w:hAnsi="Times New Roman" w:cs="Times New Roman"/>
          <w:b/>
          <w:bCs/>
          <w:sz w:val="22"/>
          <w:szCs w:val="22"/>
          <w:lang w:val="en-US"/>
        </w:rPr>
      </w:pPr>
      <w:r w:rsidRPr="000E7BBB">
        <w:rPr>
          <w:rFonts w:ascii="Times New Roman" w:hAnsi="Times New Roman" w:cs="Times New Roman"/>
          <w:b/>
          <w:bCs/>
          <w:sz w:val="22"/>
          <w:szCs w:val="22"/>
          <w:lang w:val="en-US"/>
        </w:rPr>
        <w:t>Supplementary Figure</w:t>
      </w:r>
      <w:r w:rsidR="00596BEB" w:rsidRPr="000E7BBB">
        <w:rPr>
          <w:rFonts w:ascii="Times New Roman" w:hAnsi="Times New Roman" w:cs="Times New Roman"/>
          <w:b/>
          <w:bCs/>
          <w:sz w:val="22"/>
          <w:szCs w:val="22"/>
          <w:lang w:val="en-US"/>
        </w:rPr>
        <w:t xml:space="preserve"> </w:t>
      </w:r>
      <w:r w:rsidR="00B17C2B">
        <w:rPr>
          <w:rFonts w:ascii="Times New Roman" w:hAnsi="Times New Roman" w:cs="Times New Roman"/>
          <w:b/>
          <w:bCs/>
          <w:sz w:val="22"/>
          <w:szCs w:val="22"/>
          <w:lang w:val="en-US"/>
        </w:rPr>
        <w:t>1</w:t>
      </w:r>
      <w:r w:rsidR="007F3FBB">
        <w:rPr>
          <w:rFonts w:ascii="Times New Roman" w:hAnsi="Times New Roman" w:cs="Times New Roman"/>
          <w:b/>
          <w:bCs/>
          <w:sz w:val="22"/>
          <w:szCs w:val="22"/>
          <w:lang w:val="en-US"/>
        </w:rPr>
        <w:t>2</w:t>
      </w:r>
      <w:r w:rsidRPr="000E7BBB">
        <w:rPr>
          <w:rFonts w:ascii="Times New Roman" w:hAnsi="Times New Roman" w:cs="Times New Roman"/>
          <w:b/>
          <w:bCs/>
          <w:sz w:val="22"/>
          <w:szCs w:val="22"/>
          <w:lang w:val="en-US"/>
        </w:rPr>
        <w:t>:</w:t>
      </w:r>
      <w:r w:rsidR="000E7BBB" w:rsidRPr="000E7BBB">
        <w:rPr>
          <w:b/>
          <w:bCs/>
          <w:sz w:val="22"/>
          <w:szCs w:val="22"/>
        </w:rPr>
        <w:t xml:space="preserve"> </w:t>
      </w:r>
      <w:r w:rsidR="000E7BBB" w:rsidRPr="000E7BBB">
        <w:rPr>
          <w:rFonts w:ascii="Times New Roman" w:hAnsi="Times New Roman" w:cs="Times New Roman"/>
          <w:b/>
          <w:bCs/>
          <w:sz w:val="22"/>
          <w:szCs w:val="22"/>
        </w:rPr>
        <w:t>Forest plot of EQ-5D Utility Scores – Stage III Cervical Cancer</w:t>
      </w:r>
    </w:p>
    <w:p w14:paraId="1FCB57A7" w14:textId="257F0363" w:rsidR="00503A22" w:rsidRDefault="000E7BBB" w:rsidP="006765A4">
      <w:pPr>
        <w:jc w:val="center"/>
        <w:rPr>
          <w:rFonts w:ascii="Times New Roman" w:hAnsi="Times New Roman" w:cs="Times New Roman"/>
          <w:i/>
          <w:iCs/>
          <w:sz w:val="18"/>
          <w:szCs w:val="18"/>
        </w:rPr>
      </w:pPr>
      <w:r w:rsidRPr="000E7BBB">
        <w:rPr>
          <w:rFonts w:ascii="Times New Roman" w:hAnsi="Times New Roman" w:cs="Times New Roman"/>
          <w:i/>
          <w:iCs/>
          <w:sz w:val="18"/>
          <w:szCs w:val="18"/>
        </w:rPr>
        <w:t>This figure illustrates pooled EQ-5D utility scores reported among studies that included patients in advanced cervical cancer Stage III. Study-level estimates are shown with 95% CIs, together with the overall pooled mean from the random-effects model.</w:t>
      </w:r>
    </w:p>
    <w:p w14:paraId="50957ABE" w14:textId="7EEF3512" w:rsidR="00503A22" w:rsidRDefault="007C2E20" w:rsidP="00503A22">
      <w:pPr>
        <w:jc w:val="center"/>
        <w:rPr>
          <w:rFonts w:ascii="Times New Roman" w:hAnsi="Times New Roman" w:cs="Times New Roman"/>
          <w:i/>
          <w:iCs/>
          <w:sz w:val="18"/>
          <w:szCs w:val="18"/>
        </w:rPr>
      </w:pPr>
      <w:r>
        <w:rPr>
          <w:rFonts w:ascii="Times New Roman" w:hAnsi="Times New Roman" w:cs="Times New Roman"/>
          <w:i/>
          <w:iCs/>
          <w:noProof/>
          <w:sz w:val="18"/>
          <w:szCs w:val="18"/>
        </w:rPr>
        <w:drawing>
          <wp:inline distT="0" distB="0" distL="0" distR="0" wp14:anchorId="39D3DF23" wp14:editId="37FCC06B">
            <wp:extent cx="5626100" cy="2003979"/>
            <wp:effectExtent l="19050" t="19050" r="12700" b="15875"/>
            <wp:docPr id="135064688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646886" name="Picture 1350646886"/>
                    <pic:cNvPicPr/>
                  </pic:nvPicPr>
                  <pic:blipFill>
                    <a:blip r:embed="rId35">
                      <a:extLst>
                        <a:ext uri="{28A0092B-C50C-407E-A947-70E740481C1C}">
                          <a14:useLocalDpi xmlns:a14="http://schemas.microsoft.com/office/drawing/2010/main" val="0"/>
                        </a:ext>
                      </a:extLst>
                    </a:blip>
                    <a:stretch>
                      <a:fillRect/>
                    </a:stretch>
                  </pic:blipFill>
                  <pic:spPr>
                    <a:xfrm>
                      <a:off x="0" y="0"/>
                      <a:ext cx="5630068" cy="2005392"/>
                    </a:xfrm>
                    <a:prstGeom prst="rect">
                      <a:avLst/>
                    </a:prstGeom>
                    <a:ln>
                      <a:solidFill>
                        <a:schemeClr val="tx1"/>
                      </a:solidFill>
                    </a:ln>
                  </pic:spPr>
                </pic:pic>
              </a:graphicData>
            </a:graphic>
          </wp:inline>
        </w:drawing>
      </w:r>
    </w:p>
    <w:p w14:paraId="65AEDF67" w14:textId="5ABF8D40" w:rsidR="00503A22" w:rsidRPr="000E7BBB" w:rsidRDefault="00503A22" w:rsidP="00503A22">
      <w:pPr>
        <w:jc w:val="center"/>
        <w:rPr>
          <w:rFonts w:ascii="Times New Roman" w:hAnsi="Times New Roman" w:cs="Times New Roman"/>
          <w:b/>
          <w:bCs/>
          <w:sz w:val="22"/>
          <w:szCs w:val="22"/>
          <w:lang w:val="en-US"/>
        </w:rPr>
      </w:pPr>
      <w:r w:rsidRPr="000E7BBB">
        <w:rPr>
          <w:rFonts w:ascii="Times New Roman" w:hAnsi="Times New Roman" w:cs="Times New Roman"/>
          <w:b/>
          <w:bCs/>
          <w:sz w:val="22"/>
          <w:szCs w:val="22"/>
          <w:lang w:val="en-US"/>
        </w:rPr>
        <w:t xml:space="preserve">Supplementary Figure </w:t>
      </w:r>
      <w:r w:rsidR="00B17C2B">
        <w:rPr>
          <w:rFonts w:ascii="Times New Roman" w:hAnsi="Times New Roman" w:cs="Times New Roman"/>
          <w:b/>
          <w:bCs/>
          <w:sz w:val="22"/>
          <w:szCs w:val="22"/>
          <w:lang w:val="en-US"/>
        </w:rPr>
        <w:t>1</w:t>
      </w:r>
      <w:r w:rsidR="007F3FBB">
        <w:rPr>
          <w:rFonts w:ascii="Times New Roman" w:hAnsi="Times New Roman" w:cs="Times New Roman"/>
          <w:b/>
          <w:bCs/>
          <w:sz w:val="22"/>
          <w:szCs w:val="22"/>
          <w:lang w:val="en-US"/>
        </w:rPr>
        <w:t>3</w:t>
      </w:r>
      <w:r w:rsidR="00B17C2B">
        <w:rPr>
          <w:rFonts w:ascii="Times New Roman" w:hAnsi="Times New Roman" w:cs="Times New Roman"/>
          <w:b/>
          <w:bCs/>
          <w:sz w:val="22"/>
          <w:szCs w:val="22"/>
          <w:lang w:val="en-US"/>
        </w:rPr>
        <w:t>:</w:t>
      </w:r>
      <w:r w:rsidRPr="000E7BBB">
        <w:rPr>
          <w:b/>
          <w:bCs/>
          <w:sz w:val="22"/>
          <w:szCs w:val="22"/>
        </w:rPr>
        <w:t xml:space="preserve"> </w:t>
      </w:r>
      <w:r w:rsidRPr="000E7BBB">
        <w:rPr>
          <w:rFonts w:ascii="Times New Roman" w:hAnsi="Times New Roman" w:cs="Times New Roman"/>
          <w:b/>
          <w:bCs/>
          <w:sz w:val="22"/>
          <w:szCs w:val="22"/>
        </w:rPr>
        <w:t>Forest plot of EQ-5D Utility Scores – Stage IV Cervical Cancer</w:t>
      </w:r>
    </w:p>
    <w:p w14:paraId="1340DD06" w14:textId="521744CF" w:rsidR="00503A22" w:rsidRPr="00503A22" w:rsidRDefault="00503A22" w:rsidP="006765A4">
      <w:pPr>
        <w:jc w:val="center"/>
        <w:rPr>
          <w:rFonts w:ascii="Times New Roman" w:hAnsi="Times New Roman" w:cs="Times New Roman"/>
          <w:i/>
          <w:iCs/>
          <w:sz w:val="18"/>
          <w:szCs w:val="18"/>
        </w:rPr>
      </w:pPr>
      <w:r w:rsidRPr="000E7BBB">
        <w:rPr>
          <w:rFonts w:ascii="Times New Roman" w:hAnsi="Times New Roman" w:cs="Times New Roman"/>
          <w:i/>
          <w:iCs/>
          <w:sz w:val="18"/>
          <w:szCs w:val="18"/>
        </w:rPr>
        <w:t>This figure illustrates pooled EQ-5D utility scores reported among studies that included patients in advanced cervical cancer Stage I</w:t>
      </w:r>
      <w:r>
        <w:rPr>
          <w:rFonts w:ascii="Times New Roman" w:hAnsi="Times New Roman" w:cs="Times New Roman"/>
          <w:i/>
          <w:iCs/>
          <w:sz w:val="18"/>
          <w:szCs w:val="18"/>
        </w:rPr>
        <w:t>V</w:t>
      </w:r>
      <w:r w:rsidRPr="000E7BBB">
        <w:rPr>
          <w:rFonts w:ascii="Times New Roman" w:hAnsi="Times New Roman" w:cs="Times New Roman"/>
          <w:i/>
          <w:iCs/>
          <w:sz w:val="18"/>
          <w:szCs w:val="18"/>
        </w:rPr>
        <w:t>. Study-level estimates are shown with 95% CIs, together with the overall pooled mean from the random-effects model.</w:t>
      </w:r>
    </w:p>
    <w:p w14:paraId="3AEE63CA" w14:textId="6BB402BA" w:rsidR="00A63BE4" w:rsidRPr="00A63BE4" w:rsidRDefault="007C2E20" w:rsidP="00503A22">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73D97EA5" wp14:editId="3BDD9F39">
            <wp:extent cx="5731510" cy="2159000"/>
            <wp:effectExtent l="19050" t="19050" r="21590" b="12700"/>
            <wp:docPr id="11808075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807529" name="Picture 1180807529"/>
                    <pic:cNvPicPr/>
                  </pic:nvPicPr>
                  <pic:blipFill>
                    <a:blip r:embed="rId36">
                      <a:extLst>
                        <a:ext uri="{28A0092B-C50C-407E-A947-70E740481C1C}">
                          <a14:useLocalDpi xmlns:a14="http://schemas.microsoft.com/office/drawing/2010/main" val="0"/>
                        </a:ext>
                      </a:extLst>
                    </a:blip>
                    <a:stretch>
                      <a:fillRect/>
                    </a:stretch>
                  </pic:blipFill>
                  <pic:spPr>
                    <a:xfrm>
                      <a:off x="0" y="0"/>
                      <a:ext cx="5731510" cy="2159000"/>
                    </a:xfrm>
                    <a:prstGeom prst="rect">
                      <a:avLst/>
                    </a:prstGeom>
                    <a:ln>
                      <a:solidFill>
                        <a:schemeClr val="tx1"/>
                      </a:solidFill>
                    </a:ln>
                  </pic:spPr>
                </pic:pic>
              </a:graphicData>
            </a:graphic>
          </wp:inline>
        </w:drawing>
      </w:r>
    </w:p>
    <w:p w14:paraId="1750900E" w14:textId="249EAFFD" w:rsidR="00A63BE4" w:rsidRDefault="00A63BE4" w:rsidP="000E7BBB">
      <w:pPr>
        <w:jc w:val="center"/>
        <w:rPr>
          <w:rFonts w:ascii="Times New Roman" w:hAnsi="Times New Roman" w:cs="Times New Roman"/>
          <w:b/>
          <w:bCs/>
          <w:sz w:val="22"/>
          <w:szCs w:val="22"/>
          <w:lang w:val="en-US"/>
        </w:rPr>
      </w:pPr>
      <w:r w:rsidRPr="000E7BBB">
        <w:rPr>
          <w:rFonts w:ascii="Times New Roman" w:hAnsi="Times New Roman" w:cs="Times New Roman"/>
          <w:b/>
          <w:bCs/>
          <w:sz w:val="22"/>
          <w:szCs w:val="22"/>
          <w:lang w:val="en-US"/>
        </w:rPr>
        <w:t>Supplementary Figure</w:t>
      </w:r>
      <w:r w:rsidR="00596BEB" w:rsidRPr="000E7BBB">
        <w:rPr>
          <w:rFonts w:ascii="Times New Roman" w:hAnsi="Times New Roman" w:cs="Times New Roman"/>
          <w:b/>
          <w:bCs/>
          <w:sz w:val="22"/>
          <w:szCs w:val="22"/>
          <w:lang w:val="en-US"/>
        </w:rPr>
        <w:t xml:space="preserve"> </w:t>
      </w:r>
      <w:r w:rsidR="00B17C2B">
        <w:rPr>
          <w:rFonts w:ascii="Times New Roman" w:hAnsi="Times New Roman" w:cs="Times New Roman"/>
          <w:b/>
          <w:bCs/>
          <w:sz w:val="22"/>
          <w:szCs w:val="22"/>
          <w:lang w:val="en-US"/>
        </w:rPr>
        <w:t>1</w:t>
      </w:r>
      <w:r w:rsidR="007F3FBB">
        <w:rPr>
          <w:rFonts w:ascii="Times New Roman" w:hAnsi="Times New Roman" w:cs="Times New Roman"/>
          <w:b/>
          <w:bCs/>
          <w:sz w:val="22"/>
          <w:szCs w:val="22"/>
          <w:lang w:val="en-US"/>
        </w:rPr>
        <w:t>4</w:t>
      </w:r>
      <w:r w:rsidRPr="000E7BBB">
        <w:rPr>
          <w:rFonts w:ascii="Times New Roman" w:hAnsi="Times New Roman" w:cs="Times New Roman"/>
          <w:b/>
          <w:bCs/>
          <w:sz w:val="22"/>
          <w:szCs w:val="22"/>
          <w:lang w:val="en-US"/>
        </w:rPr>
        <w:t>:</w:t>
      </w:r>
      <w:r w:rsidR="000E7BBB" w:rsidRPr="000E7BBB">
        <w:rPr>
          <w:b/>
          <w:bCs/>
          <w:sz w:val="22"/>
          <w:szCs w:val="22"/>
        </w:rPr>
        <w:t xml:space="preserve"> </w:t>
      </w:r>
      <w:r w:rsidR="000E7BBB" w:rsidRPr="000E7BBB">
        <w:rPr>
          <w:rFonts w:ascii="Times New Roman" w:hAnsi="Times New Roman" w:cs="Times New Roman"/>
          <w:b/>
          <w:bCs/>
          <w:sz w:val="22"/>
          <w:szCs w:val="22"/>
        </w:rPr>
        <w:t>Forest plot of EQ-5D VAS – Stage I Cervical Cancer</w:t>
      </w:r>
    </w:p>
    <w:p w14:paraId="2D6DABF2" w14:textId="5AA1D41F" w:rsidR="000E7BBB" w:rsidRPr="000E7BBB" w:rsidRDefault="000E7BBB" w:rsidP="006765A4">
      <w:pPr>
        <w:jc w:val="center"/>
        <w:rPr>
          <w:rFonts w:ascii="Times New Roman" w:hAnsi="Times New Roman" w:cs="Times New Roman"/>
          <w:i/>
          <w:iCs/>
          <w:sz w:val="18"/>
          <w:szCs w:val="18"/>
          <w:lang w:val="en-US"/>
        </w:rPr>
      </w:pPr>
      <w:r w:rsidRPr="000E7BBB">
        <w:rPr>
          <w:rFonts w:ascii="Times New Roman" w:hAnsi="Times New Roman" w:cs="Times New Roman"/>
          <w:i/>
          <w:iCs/>
          <w:sz w:val="18"/>
          <w:szCs w:val="18"/>
        </w:rPr>
        <w:t>This figure displays the pooled EQ-5D VAS score for patients with Stage I cervical cancer. Each horizontal line represents the study-specific VAS mean with its 95% CI, and the diamond shows the random-effects pooled estimate.</w:t>
      </w:r>
    </w:p>
    <w:p w14:paraId="302DF6D4" w14:textId="0D012C7D" w:rsidR="00A63BE4" w:rsidRPr="00A63BE4" w:rsidRDefault="007C2E20" w:rsidP="007C2E20">
      <w:pPr>
        <w:rPr>
          <w:rFonts w:ascii="Times New Roman" w:hAnsi="Times New Roman" w:cs="Times New Roman"/>
        </w:rPr>
      </w:pPr>
      <w:r>
        <w:rPr>
          <w:rFonts w:ascii="Times New Roman" w:hAnsi="Times New Roman" w:cs="Times New Roman"/>
          <w:noProof/>
        </w:rPr>
        <w:drawing>
          <wp:inline distT="0" distB="0" distL="0" distR="0" wp14:anchorId="6A3A92A5" wp14:editId="36FC40F8">
            <wp:extent cx="5568950" cy="2194016"/>
            <wp:effectExtent l="19050" t="19050" r="12700" b="15875"/>
            <wp:docPr id="180343690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436902" name="Picture 1803436902"/>
                    <pic:cNvPicPr/>
                  </pic:nvPicPr>
                  <pic:blipFill>
                    <a:blip r:embed="rId37">
                      <a:extLst>
                        <a:ext uri="{28A0092B-C50C-407E-A947-70E740481C1C}">
                          <a14:useLocalDpi xmlns:a14="http://schemas.microsoft.com/office/drawing/2010/main" val="0"/>
                        </a:ext>
                      </a:extLst>
                    </a:blip>
                    <a:stretch>
                      <a:fillRect/>
                    </a:stretch>
                  </pic:blipFill>
                  <pic:spPr>
                    <a:xfrm>
                      <a:off x="0" y="0"/>
                      <a:ext cx="5571722" cy="2195108"/>
                    </a:xfrm>
                    <a:prstGeom prst="rect">
                      <a:avLst/>
                    </a:prstGeom>
                    <a:ln>
                      <a:solidFill>
                        <a:schemeClr val="tx1"/>
                      </a:solidFill>
                    </a:ln>
                  </pic:spPr>
                </pic:pic>
              </a:graphicData>
            </a:graphic>
          </wp:inline>
        </w:drawing>
      </w:r>
    </w:p>
    <w:p w14:paraId="65561925" w14:textId="7A1571EF" w:rsidR="00A63BE4" w:rsidRPr="000E7BBB" w:rsidRDefault="00A63BE4" w:rsidP="00A63BE4">
      <w:pPr>
        <w:jc w:val="center"/>
        <w:rPr>
          <w:rFonts w:ascii="Times New Roman" w:hAnsi="Times New Roman" w:cs="Times New Roman"/>
          <w:b/>
          <w:bCs/>
          <w:sz w:val="22"/>
          <w:szCs w:val="22"/>
        </w:rPr>
      </w:pPr>
      <w:r w:rsidRPr="000E7BBB">
        <w:rPr>
          <w:rFonts w:ascii="Times New Roman" w:hAnsi="Times New Roman" w:cs="Times New Roman"/>
          <w:b/>
          <w:bCs/>
          <w:sz w:val="22"/>
          <w:szCs w:val="22"/>
          <w:lang w:val="en-US"/>
        </w:rPr>
        <w:t>Supplementary Figure</w:t>
      </w:r>
      <w:r w:rsidR="00596BEB" w:rsidRPr="000E7BBB">
        <w:rPr>
          <w:rFonts w:ascii="Times New Roman" w:hAnsi="Times New Roman" w:cs="Times New Roman"/>
          <w:b/>
          <w:bCs/>
          <w:sz w:val="22"/>
          <w:szCs w:val="22"/>
          <w:lang w:val="en-US"/>
        </w:rPr>
        <w:t xml:space="preserve"> </w:t>
      </w:r>
      <w:r w:rsidR="00B17C2B">
        <w:rPr>
          <w:rFonts w:ascii="Times New Roman" w:hAnsi="Times New Roman" w:cs="Times New Roman"/>
          <w:b/>
          <w:bCs/>
          <w:sz w:val="22"/>
          <w:szCs w:val="22"/>
          <w:lang w:val="en-US"/>
        </w:rPr>
        <w:t>1</w:t>
      </w:r>
      <w:r w:rsidR="007F3FBB">
        <w:rPr>
          <w:rFonts w:ascii="Times New Roman" w:hAnsi="Times New Roman" w:cs="Times New Roman"/>
          <w:b/>
          <w:bCs/>
          <w:sz w:val="22"/>
          <w:szCs w:val="22"/>
          <w:lang w:val="en-US"/>
        </w:rPr>
        <w:t>5</w:t>
      </w:r>
      <w:r w:rsidRPr="000E7BBB">
        <w:rPr>
          <w:rFonts w:ascii="Times New Roman" w:hAnsi="Times New Roman" w:cs="Times New Roman"/>
          <w:b/>
          <w:bCs/>
          <w:sz w:val="22"/>
          <w:szCs w:val="22"/>
          <w:lang w:val="en-US"/>
        </w:rPr>
        <w:t>:</w:t>
      </w:r>
      <w:r w:rsidR="000E7BBB" w:rsidRPr="000E7BBB">
        <w:rPr>
          <w:b/>
          <w:bCs/>
          <w:sz w:val="22"/>
          <w:szCs w:val="22"/>
        </w:rPr>
        <w:t xml:space="preserve"> </w:t>
      </w:r>
      <w:r w:rsidR="000E7BBB" w:rsidRPr="000E7BBB">
        <w:rPr>
          <w:rFonts w:ascii="Times New Roman" w:hAnsi="Times New Roman" w:cs="Times New Roman"/>
          <w:b/>
          <w:bCs/>
          <w:sz w:val="22"/>
          <w:szCs w:val="22"/>
        </w:rPr>
        <w:t>Forest plot of EQ-5D VAS – Stage II Cervical Cancer</w:t>
      </w:r>
    </w:p>
    <w:p w14:paraId="3DAFDD04" w14:textId="6C3D9C9E" w:rsidR="000E7BBB" w:rsidRPr="000E7BBB" w:rsidRDefault="000E7BBB" w:rsidP="006765A4">
      <w:pPr>
        <w:jc w:val="center"/>
        <w:rPr>
          <w:rFonts w:ascii="Times New Roman" w:hAnsi="Times New Roman" w:cs="Times New Roman"/>
          <w:i/>
          <w:iCs/>
          <w:sz w:val="18"/>
          <w:szCs w:val="18"/>
          <w:lang w:val="en-US"/>
        </w:rPr>
      </w:pPr>
      <w:r w:rsidRPr="000E7BBB">
        <w:rPr>
          <w:rFonts w:ascii="Times New Roman" w:hAnsi="Times New Roman" w:cs="Times New Roman"/>
          <w:i/>
          <w:iCs/>
          <w:sz w:val="18"/>
          <w:szCs w:val="18"/>
        </w:rPr>
        <w:t>This figure presents pooled EQ-5D VAS estimates among studies that included Stage II cervical cancer patients. Individual study means with 95% CIs and the combined pooled mean are shown.</w:t>
      </w:r>
    </w:p>
    <w:p w14:paraId="1E03B8BD" w14:textId="5E6979FF" w:rsidR="00A63BE4" w:rsidRPr="00A63BE4" w:rsidRDefault="007C2E20" w:rsidP="00503A22">
      <w:pPr>
        <w:jc w:val="center"/>
        <w:rPr>
          <w:rFonts w:ascii="Times New Roman" w:hAnsi="Times New Roman" w:cs="Times New Roman"/>
        </w:rPr>
      </w:pPr>
      <w:r>
        <w:rPr>
          <w:rFonts w:ascii="Times New Roman" w:hAnsi="Times New Roman" w:cs="Times New Roman"/>
          <w:noProof/>
        </w:rPr>
        <w:drawing>
          <wp:inline distT="0" distB="0" distL="0" distR="0" wp14:anchorId="0F7A05BE" wp14:editId="7AAB5C57">
            <wp:extent cx="5613400" cy="2094608"/>
            <wp:effectExtent l="19050" t="19050" r="25400" b="20320"/>
            <wp:docPr id="204717944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179446" name="Picture 2047179446"/>
                    <pic:cNvPicPr/>
                  </pic:nvPicPr>
                  <pic:blipFill>
                    <a:blip r:embed="rId38">
                      <a:extLst>
                        <a:ext uri="{28A0092B-C50C-407E-A947-70E740481C1C}">
                          <a14:useLocalDpi xmlns:a14="http://schemas.microsoft.com/office/drawing/2010/main" val="0"/>
                        </a:ext>
                      </a:extLst>
                    </a:blip>
                    <a:stretch>
                      <a:fillRect/>
                    </a:stretch>
                  </pic:blipFill>
                  <pic:spPr>
                    <a:xfrm>
                      <a:off x="0" y="0"/>
                      <a:ext cx="5620184" cy="2097139"/>
                    </a:xfrm>
                    <a:prstGeom prst="rect">
                      <a:avLst/>
                    </a:prstGeom>
                    <a:ln>
                      <a:solidFill>
                        <a:schemeClr val="tx1"/>
                      </a:solidFill>
                    </a:ln>
                  </pic:spPr>
                </pic:pic>
              </a:graphicData>
            </a:graphic>
          </wp:inline>
        </w:drawing>
      </w:r>
    </w:p>
    <w:p w14:paraId="452E5FB5" w14:textId="41ECFCBD" w:rsidR="00A63BE4" w:rsidRPr="000E7BBB" w:rsidRDefault="00A63BE4" w:rsidP="00A63BE4">
      <w:pPr>
        <w:jc w:val="center"/>
        <w:rPr>
          <w:rFonts w:ascii="Times New Roman" w:hAnsi="Times New Roman" w:cs="Times New Roman"/>
          <w:b/>
          <w:bCs/>
          <w:sz w:val="22"/>
          <w:szCs w:val="22"/>
        </w:rPr>
      </w:pPr>
      <w:r w:rsidRPr="000E7BBB">
        <w:rPr>
          <w:rFonts w:ascii="Times New Roman" w:hAnsi="Times New Roman" w:cs="Times New Roman"/>
          <w:b/>
          <w:bCs/>
          <w:sz w:val="22"/>
          <w:szCs w:val="22"/>
          <w:lang w:val="en-US"/>
        </w:rPr>
        <w:t>Supplementary Figure</w:t>
      </w:r>
      <w:r w:rsidR="00596BEB" w:rsidRPr="000E7BBB">
        <w:rPr>
          <w:rFonts w:ascii="Times New Roman" w:hAnsi="Times New Roman" w:cs="Times New Roman"/>
          <w:b/>
          <w:bCs/>
          <w:sz w:val="22"/>
          <w:szCs w:val="22"/>
          <w:lang w:val="en-US"/>
        </w:rPr>
        <w:t xml:space="preserve"> </w:t>
      </w:r>
      <w:r w:rsidR="00A52780">
        <w:rPr>
          <w:rFonts w:ascii="Times New Roman" w:hAnsi="Times New Roman" w:cs="Times New Roman"/>
          <w:b/>
          <w:bCs/>
          <w:sz w:val="22"/>
          <w:szCs w:val="22"/>
          <w:lang w:val="en-US"/>
        </w:rPr>
        <w:t>1</w:t>
      </w:r>
      <w:r w:rsidR="007F3FBB">
        <w:rPr>
          <w:rFonts w:ascii="Times New Roman" w:hAnsi="Times New Roman" w:cs="Times New Roman"/>
          <w:b/>
          <w:bCs/>
          <w:sz w:val="22"/>
          <w:szCs w:val="22"/>
          <w:lang w:val="en-US"/>
        </w:rPr>
        <w:t>6</w:t>
      </w:r>
      <w:r w:rsidRPr="000E7BBB">
        <w:rPr>
          <w:rFonts w:ascii="Times New Roman" w:hAnsi="Times New Roman" w:cs="Times New Roman"/>
          <w:b/>
          <w:bCs/>
          <w:sz w:val="22"/>
          <w:szCs w:val="22"/>
          <w:lang w:val="en-US"/>
        </w:rPr>
        <w:t>:</w:t>
      </w:r>
      <w:r w:rsidR="000E7BBB" w:rsidRPr="000E7BBB">
        <w:rPr>
          <w:b/>
          <w:bCs/>
          <w:sz w:val="22"/>
          <w:szCs w:val="22"/>
        </w:rPr>
        <w:t xml:space="preserve"> </w:t>
      </w:r>
      <w:r w:rsidR="000E7BBB" w:rsidRPr="000E7BBB">
        <w:rPr>
          <w:rFonts w:ascii="Times New Roman" w:hAnsi="Times New Roman" w:cs="Times New Roman"/>
          <w:b/>
          <w:bCs/>
          <w:sz w:val="22"/>
          <w:szCs w:val="22"/>
        </w:rPr>
        <w:t>Forest plot of EQ-5D VAS – Stage III Cervical Cancer</w:t>
      </w:r>
    </w:p>
    <w:p w14:paraId="045AF976" w14:textId="617E093E" w:rsidR="000E7BBB" w:rsidRPr="000E7BBB" w:rsidRDefault="000E7BBB" w:rsidP="00A63BE4">
      <w:pPr>
        <w:jc w:val="center"/>
        <w:rPr>
          <w:rFonts w:ascii="Times New Roman" w:hAnsi="Times New Roman" w:cs="Times New Roman"/>
          <w:i/>
          <w:iCs/>
          <w:sz w:val="18"/>
          <w:szCs w:val="18"/>
        </w:rPr>
      </w:pPr>
      <w:r>
        <w:rPr>
          <w:rFonts w:ascii="Times New Roman" w:hAnsi="Times New Roman" w:cs="Times New Roman"/>
          <w:i/>
          <w:iCs/>
          <w:sz w:val="18"/>
          <w:szCs w:val="18"/>
        </w:rPr>
        <w:lastRenderedPageBreak/>
        <w:t>T</w:t>
      </w:r>
      <w:r w:rsidRPr="000E7BBB">
        <w:rPr>
          <w:rFonts w:ascii="Times New Roman" w:hAnsi="Times New Roman" w:cs="Times New Roman"/>
          <w:i/>
          <w:iCs/>
          <w:sz w:val="18"/>
          <w:szCs w:val="18"/>
        </w:rPr>
        <w:t>his figure illustrates the pooled EQ-5D VAS scores for patients with advanced-stage cervical cancer Stage III. Study-level estimates are shown with 95% CIs along with the pooled estimate using random-effects.</w:t>
      </w:r>
    </w:p>
    <w:p w14:paraId="2BF8AC13" w14:textId="7D18FC05" w:rsidR="00A63BE4" w:rsidRDefault="007C2E20" w:rsidP="00694806">
      <w:pPr>
        <w:jc w:val="center"/>
        <w:rPr>
          <w:rFonts w:ascii="Times New Roman" w:hAnsi="Times New Roman" w:cs="Times New Roman"/>
          <w:lang w:val="en-US"/>
        </w:rPr>
      </w:pPr>
      <w:r>
        <w:rPr>
          <w:rFonts w:ascii="Times New Roman" w:hAnsi="Times New Roman" w:cs="Times New Roman"/>
          <w:noProof/>
          <w:lang w:val="en-US"/>
        </w:rPr>
        <w:drawing>
          <wp:inline distT="0" distB="0" distL="0" distR="0" wp14:anchorId="42893EE8" wp14:editId="11866B0A">
            <wp:extent cx="5365750" cy="1977825"/>
            <wp:effectExtent l="19050" t="19050" r="25400" b="22860"/>
            <wp:docPr id="5081405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140518" name="Picture 508140518"/>
                    <pic:cNvPicPr/>
                  </pic:nvPicPr>
                  <pic:blipFill>
                    <a:blip r:embed="rId39">
                      <a:extLst>
                        <a:ext uri="{28A0092B-C50C-407E-A947-70E740481C1C}">
                          <a14:useLocalDpi xmlns:a14="http://schemas.microsoft.com/office/drawing/2010/main" val="0"/>
                        </a:ext>
                      </a:extLst>
                    </a:blip>
                    <a:stretch>
                      <a:fillRect/>
                    </a:stretch>
                  </pic:blipFill>
                  <pic:spPr>
                    <a:xfrm>
                      <a:off x="0" y="0"/>
                      <a:ext cx="5381632" cy="1983679"/>
                    </a:xfrm>
                    <a:prstGeom prst="rect">
                      <a:avLst/>
                    </a:prstGeom>
                    <a:ln>
                      <a:solidFill>
                        <a:schemeClr val="tx1"/>
                      </a:solidFill>
                    </a:ln>
                  </pic:spPr>
                </pic:pic>
              </a:graphicData>
            </a:graphic>
          </wp:inline>
        </w:drawing>
      </w:r>
    </w:p>
    <w:p w14:paraId="170E50D1" w14:textId="518FE59F" w:rsidR="00503A22" w:rsidRPr="000E7BBB" w:rsidRDefault="00503A22" w:rsidP="00503A22">
      <w:pPr>
        <w:jc w:val="center"/>
        <w:rPr>
          <w:rFonts w:ascii="Times New Roman" w:hAnsi="Times New Roman" w:cs="Times New Roman"/>
          <w:b/>
          <w:bCs/>
          <w:sz w:val="22"/>
          <w:szCs w:val="22"/>
        </w:rPr>
      </w:pPr>
      <w:r w:rsidRPr="000E7BBB">
        <w:rPr>
          <w:rFonts w:ascii="Times New Roman" w:hAnsi="Times New Roman" w:cs="Times New Roman"/>
          <w:b/>
          <w:bCs/>
          <w:sz w:val="22"/>
          <w:szCs w:val="22"/>
          <w:lang w:val="en-US"/>
        </w:rPr>
        <w:t xml:space="preserve">Supplementary Figure </w:t>
      </w:r>
      <w:r>
        <w:rPr>
          <w:rFonts w:ascii="Times New Roman" w:hAnsi="Times New Roman" w:cs="Times New Roman"/>
          <w:b/>
          <w:bCs/>
          <w:sz w:val="22"/>
          <w:szCs w:val="22"/>
          <w:lang w:val="en-US"/>
        </w:rPr>
        <w:t>1</w:t>
      </w:r>
      <w:r w:rsidR="007F3FBB">
        <w:rPr>
          <w:rFonts w:ascii="Times New Roman" w:hAnsi="Times New Roman" w:cs="Times New Roman"/>
          <w:b/>
          <w:bCs/>
          <w:sz w:val="22"/>
          <w:szCs w:val="22"/>
          <w:lang w:val="en-US"/>
        </w:rPr>
        <w:t>7</w:t>
      </w:r>
      <w:r w:rsidRPr="000E7BBB">
        <w:rPr>
          <w:rFonts w:ascii="Times New Roman" w:hAnsi="Times New Roman" w:cs="Times New Roman"/>
          <w:b/>
          <w:bCs/>
          <w:sz w:val="22"/>
          <w:szCs w:val="22"/>
          <w:lang w:val="en-US"/>
        </w:rPr>
        <w:t>:</w:t>
      </w:r>
      <w:r w:rsidRPr="000E7BBB">
        <w:rPr>
          <w:b/>
          <w:bCs/>
          <w:sz w:val="22"/>
          <w:szCs w:val="22"/>
        </w:rPr>
        <w:t xml:space="preserve"> </w:t>
      </w:r>
      <w:r w:rsidRPr="000E7BBB">
        <w:rPr>
          <w:rFonts w:ascii="Times New Roman" w:hAnsi="Times New Roman" w:cs="Times New Roman"/>
          <w:b/>
          <w:bCs/>
          <w:sz w:val="22"/>
          <w:szCs w:val="22"/>
        </w:rPr>
        <w:t>Forest plot of EQ-5D VAS – Stage I</w:t>
      </w:r>
      <w:r>
        <w:rPr>
          <w:rFonts w:ascii="Times New Roman" w:hAnsi="Times New Roman" w:cs="Times New Roman"/>
          <w:b/>
          <w:bCs/>
          <w:sz w:val="22"/>
          <w:szCs w:val="22"/>
        </w:rPr>
        <w:t>V</w:t>
      </w:r>
      <w:r w:rsidRPr="000E7BBB">
        <w:rPr>
          <w:rFonts w:ascii="Times New Roman" w:hAnsi="Times New Roman" w:cs="Times New Roman"/>
          <w:b/>
          <w:bCs/>
          <w:sz w:val="22"/>
          <w:szCs w:val="22"/>
        </w:rPr>
        <w:t xml:space="preserve"> Cervical Cancer</w:t>
      </w:r>
    </w:p>
    <w:p w14:paraId="22396AAC" w14:textId="1B1E1211" w:rsidR="00A63BE4" w:rsidRPr="002F311B" w:rsidRDefault="00503A22" w:rsidP="002F311B">
      <w:pPr>
        <w:jc w:val="center"/>
        <w:rPr>
          <w:rFonts w:ascii="Times New Roman" w:hAnsi="Times New Roman" w:cs="Times New Roman"/>
          <w:i/>
          <w:iCs/>
          <w:sz w:val="18"/>
          <w:szCs w:val="18"/>
        </w:rPr>
      </w:pPr>
      <w:r>
        <w:rPr>
          <w:rFonts w:ascii="Times New Roman" w:hAnsi="Times New Roman" w:cs="Times New Roman"/>
          <w:i/>
          <w:iCs/>
          <w:sz w:val="18"/>
          <w:szCs w:val="18"/>
        </w:rPr>
        <w:t>T</w:t>
      </w:r>
      <w:r w:rsidRPr="000E7BBB">
        <w:rPr>
          <w:rFonts w:ascii="Times New Roman" w:hAnsi="Times New Roman" w:cs="Times New Roman"/>
          <w:i/>
          <w:iCs/>
          <w:sz w:val="18"/>
          <w:szCs w:val="18"/>
        </w:rPr>
        <w:t>his figure illustrates the pooled EQ-5D VAS scores for patients with advanced-stage cervical cancer Stage I</w:t>
      </w:r>
      <w:r>
        <w:rPr>
          <w:rFonts w:ascii="Times New Roman" w:hAnsi="Times New Roman" w:cs="Times New Roman"/>
          <w:i/>
          <w:iCs/>
          <w:sz w:val="18"/>
          <w:szCs w:val="18"/>
        </w:rPr>
        <w:t>V</w:t>
      </w:r>
      <w:r w:rsidRPr="000E7BBB">
        <w:rPr>
          <w:rFonts w:ascii="Times New Roman" w:hAnsi="Times New Roman" w:cs="Times New Roman"/>
          <w:i/>
          <w:iCs/>
          <w:sz w:val="18"/>
          <w:szCs w:val="18"/>
        </w:rPr>
        <w:t>. Study-level estimates are shown with 95% CIs along with the pooled estimate using random-effects.</w:t>
      </w:r>
    </w:p>
    <w:p w14:paraId="7AFDB8A0" w14:textId="4C9AC0E1" w:rsidR="00A63BE4" w:rsidRPr="00A63BE4" w:rsidRDefault="00FA752A" w:rsidP="00B16B26">
      <w:pPr>
        <w:jc w:val="center"/>
        <w:rPr>
          <w:rFonts w:ascii="Times New Roman" w:hAnsi="Times New Roman" w:cs="Times New Roman"/>
          <w:noProof/>
        </w:rPr>
      </w:pPr>
      <w:r>
        <w:rPr>
          <w:rFonts w:ascii="Times New Roman" w:hAnsi="Times New Roman" w:cs="Times New Roman"/>
          <w:noProof/>
        </w:rPr>
        <w:drawing>
          <wp:inline distT="0" distB="0" distL="0" distR="0" wp14:anchorId="67E64822" wp14:editId="0B893398">
            <wp:extent cx="5397500" cy="2186050"/>
            <wp:effectExtent l="19050" t="19050" r="12700" b="24130"/>
            <wp:docPr id="188238158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381580" name="Picture 1882381580"/>
                    <pic:cNvPicPr/>
                  </pic:nvPicPr>
                  <pic:blipFill>
                    <a:blip r:embed="rId40">
                      <a:extLst>
                        <a:ext uri="{28A0092B-C50C-407E-A947-70E740481C1C}">
                          <a14:useLocalDpi xmlns:a14="http://schemas.microsoft.com/office/drawing/2010/main" val="0"/>
                        </a:ext>
                      </a:extLst>
                    </a:blip>
                    <a:stretch>
                      <a:fillRect/>
                    </a:stretch>
                  </pic:blipFill>
                  <pic:spPr>
                    <a:xfrm>
                      <a:off x="0" y="0"/>
                      <a:ext cx="5433073" cy="2200458"/>
                    </a:xfrm>
                    <a:prstGeom prst="rect">
                      <a:avLst/>
                    </a:prstGeom>
                    <a:ln>
                      <a:solidFill>
                        <a:schemeClr val="tx1"/>
                      </a:solidFill>
                    </a:ln>
                  </pic:spPr>
                </pic:pic>
              </a:graphicData>
            </a:graphic>
          </wp:inline>
        </w:drawing>
      </w:r>
    </w:p>
    <w:p w14:paraId="1ACC17F9" w14:textId="0B1C4104" w:rsidR="00A63BE4" w:rsidRPr="00B7548A" w:rsidRDefault="00A63BE4" w:rsidP="00A63BE4">
      <w:pPr>
        <w:jc w:val="center"/>
        <w:rPr>
          <w:rFonts w:ascii="Times New Roman" w:hAnsi="Times New Roman" w:cs="Times New Roman"/>
          <w:b/>
          <w:bCs/>
          <w:sz w:val="22"/>
          <w:szCs w:val="22"/>
          <w:lang w:val="en-US"/>
        </w:rPr>
      </w:pPr>
      <w:r w:rsidRPr="00B7548A">
        <w:rPr>
          <w:rFonts w:ascii="Times New Roman" w:hAnsi="Times New Roman" w:cs="Times New Roman"/>
          <w:b/>
          <w:bCs/>
          <w:sz w:val="22"/>
          <w:szCs w:val="22"/>
          <w:lang w:val="en-US"/>
        </w:rPr>
        <w:t xml:space="preserve">Supplementary Figure </w:t>
      </w:r>
      <w:r w:rsidR="00503A22">
        <w:rPr>
          <w:rFonts w:ascii="Times New Roman" w:hAnsi="Times New Roman" w:cs="Times New Roman"/>
          <w:b/>
          <w:bCs/>
          <w:sz w:val="22"/>
          <w:szCs w:val="22"/>
          <w:lang w:val="en-US"/>
        </w:rPr>
        <w:t>1</w:t>
      </w:r>
      <w:r w:rsidR="007F3FBB">
        <w:rPr>
          <w:rFonts w:ascii="Times New Roman" w:hAnsi="Times New Roman" w:cs="Times New Roman"/>
          <w:b/>
          <w:bCs/>
          <w:sz w:val="22"/>
          <w:szCs w:val="22"/>
          <w:lang w:val="en-US"/>
        </w:rPr>
        <w:t>8</w:t>
      </w:r>
      <w:r w:rsidRPr="00B7548A">
        <w:rPr>
          <w:rFonts w:ascii="Times New Roman" w:hAnsi="Times New Roman" w:cs="Times New Roman"/>
          <w:b/>
          <w:bCs/>
          <w:sz w:val="22"/>
          <w:szCs w:val="22"/>
          <w:lang w:val="en-US"/>
        </w:rPr>
        <w:t>:</w:t>
      </w:r>
      <w:r w:rsidR="00B7548A" w:rsidRPr="00B7548A">
        <w:rPr>
          <w:rFonts w:ascii="Times New Roman" w:hAnsi="Times New Roman" w:cs="Times New Roman"/>
          <w:b/>
          <w:bCs/>
          <w:sz w:val="22"/>
          <w:szCs w:val="22"/>
          <w:lang w:val="en-US"/>
        </w:rPr>
        <w:t xml:space="preserve"> </w:t>
      </w:r>
      <w:r w:rsidR="00B7548A" w:rsidRPr="00B7548A">
        <w:rPr>
          <w:rFonts w:ascii="Times New Roman" w:hAnsi="Times New Roman" w:cs="Times New Roman"/>
          <w:b/>
          <w:bCs/>
          <w:sz w:val="22"/>
          <w:szCs w:val="22"/>
        </w:rPr>
        <w:t>EQ-5D Domain – Mobility</w:t>
      </w:r>
    </w:p>
    <w:p w14:paraId="133933CC" w14:textId="324A3FDF" w:rsidR="00A63BE4" w:rsidRDefault="00B7548A" w:rsidP="00B7548A">
      <w:pPr>
        <w:jc w:val="both"/>
        <w:rPr>
          <w:rFonts w:ascii="Times New Roman" w:hAnsi="Times New Roman" w:cs="Times New Roman"/>
          <w:lang w:val="en-US"/>
        </w:rPr>
      </w:pPr>
      <w:r w:rsidRPr="00B7548A">
        <w:rPr>
          <w:rFonts w:ascii="Times New Roman" w:hAnsi="Times New Roman" w:cs="Times New Roman"/>
          <w:i/>
          <w:iCs/>
          <w:sz w:val="18"/>
          <w:szCs w:val="18"/>
        </w:rPr>
        <w:t>This figure shows the proportion of patients reporting levels of impairment in the “Mobility” domain of the EQ-5D across included studies. The pooled estimates reflect the distribution of mobility limitations among cervical cancer patients</w:t>
      </w:r>
      <w:r w:rsidRPr="00B7548A">
        <w:rPr>
          <w:rFonts w:ascii="Times New Roman" w:hAnsi="Times New Roman" w:cs="Times New Roman"/>
        </w:rPr>
        <w:t>.</w:t>
      </w:r>
    </w:p>
    <w:p w14:paraId="777DB3E1" w14:textId="19E0E756" w:rsidR="00B16B26" w:rsidRPr="00B16B26" w:rsidRDefault="00FA752A" w:rsidP="00B16B26">
      <w:pPr>
        <w:jc w:val="center"/>
        <w:rPr>
          <w:rFonts w:ascii="Times New Roman" w:hAnsi="Times New Roman" w:cs="Times New Roman"/>
          <w:noProof/>
        </w:rPr>
      </w:pPr>
      <w:r>
        <w:rPr>
          <w:rFonts w:ascii="Times New Roman" w:hAnsi="Times New Roman" w:cs="Times New Roman"/>
          <w:noProof/>
        </w:rPr>
        <w:drawing>
          <wp:inline distT="0" distB="0" distL="0" distR="0" wp14:anchorId="6417858A" wp14:editId="13138A54">
            <wp:extent cx="5308600" cy="2147318"/>
            <wp:effectExtent l="19050" t="19050" r="25400" b="24765"/>
            <wp:docPr id="44307361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073613" name="Picture 443073613"/>
                    <pic:cNvPicPr/>
                  </pic:nvPicPr>
                  <pic:blipFill>
                    <a:blip r:embed="rId41">
                      <a:extLst>
                        <a:ext uri="{28A0092B-C50C-407E-A947-70E740481C1C}">
                          <a14:useLocalDpi xmlns:a14="http://schemas.microsoft.com/office/drawing/2010/main" val="0"/>
                        </a:ext>
                      </a:extLst>
                    </a:blip>
                    <a:stretch>
                      <a:fillRect/>
                    </a:stretch>
                  </pic:blipFill>
                  <pic:spPr>
                    <a:xfrm>
                      <a:off x="0" y="0"/>
                      <a:ext cx="5328433" cy="2155340"/>
                    </a:xfrm>
                    <a:prstGeom prst="rect">
                      <a:avLst/>
                    </a:prstGeom>
                    <a:ln>
                      <a:solidFill>
                        <a:schemeClr val="tx1"/>
                      </a:solidFill>
                    </a:ln>
                  </pic:spPr>
                </pic:pic>
              </a:graphicData>
            </a:graphic>
          </wp:inline>
        </w:drawing>
      </w:r>
    </w:p>
    <w:p w14:paraId="485471D4" w14:textId="7D81953B" w:rsidR="00A63BE4" w:rsidRPr="00B7548A" w:rsidRDefault="00A63BE4" w:rsidP="00B16B26">
      <w:pPr>
        <w:jc w:val="center"/>
        <w:rPr>
          <w:rFonts w:ascii="Times New Roman" w:hAnsi="Times New Roman" w:cs="Times New Roman"/>
          <w:b/>
          <w:bCs/>
          <w:sz w:val="22"/>
          <w:szCs w:val="22"/>
        </w:rPr>
      </w:pPr>
      <w:r w:rsidRPr="00B7548A">
        <w:rPr>
          <w:rFonts w:ascii="Times New Roman" w:hAnsi="Times New Roman" w:cs="Times New Roman"/>
          <w:b/>
          <w:bCs/>
          <w:sz w:val="22"/>
          <w:szCs w:val="22"/>
          <w:lang w:val="en-US"/>
        </w:rPr>
        <w:t>Supplementary Figure</w:t>
      </w:r>
      <w:r w:rsidR="00596BEB" w:rsidRPr="00B7548A">
        <w:rPr>
          <w:rFonts w:ascii="Times New Roman" w:hAnsi="Times New Roman" w:cs="Times New Roman"/>
          <w:b/>
          <w:bCs/>
          <w:sz w:val="22"/>
          <w:szCs w:val="22"/>
          <w:lang w:val="en-US"/>
        </w:rPr>
        <w:t xml:space="preserve"> 1</w:t>
      </w:r>
      <w:r w:rsidR="007F3FBB">
        <w:rPr>
          <w:rFonts w:ascii="Times New Roman" w:hAnsi="Times New Roman" w:cs="Times New Roman"/>
          <w:b/>
          <w:bCs/>
          <w:sz w:val="22"/>
          <w:szCs w:val="22"/>
          <w:lang w:val="en-US"/>
        </w:rPr>
        <w:t>9</w:t>
      </w:r>
      <w:r w:rsidRPr="00B7548A">
        <w:rPr>
          <w:rFonts w:ascii="Times New Roman" w:hAnsi="Times New Roman" w:cs="Times New Roman"/>
          <w:b/>
          <w:bCs/>
          <w:sz w:val="22"/>
          <w:szCs w:val="22"/>
          <w:lang w:val="en-US"/>
        </w:rPr>
        <w:t>:</w:t>
      </w:r>
      <w:r w:rsidR="00B7548A" w:rsidRPr="00B7548A">
        <w:rPr>
          <w:rFonts w:ascii="Times New Roman" w:hAnsi="Times New Roman" w:cs="Times New Roman"/>
          <w:b/>
          <w:bCs/>
          <w:sz w:val="22"/>
          <w:szCs w:val="22"/>
          <w:lang w:val="en-US"/>
        </w:rPr>
        <w:t xml:space="preserve"> </w:t>
      </w:r>
      <w:r w:rsidR="00B7548A" w:rsidRPr="00B7548A">
        <w:rPr>
          <w:rFonts w:ascii="Times New Roman" w:hAnsi="Times New Roman" w:cs="Times New Roman"/>
          <w:b/>
          <w:bCs/>
          <w:sz w:val="22"/>
          <w:szCs w:val="22"/>
        </w:rPr>
        <w:t>EQ-5D Domain – Self-care</w:t>
      </w:r>
    </w:p>
    <w:p w14:paraId="0A8CFF96" w14:textId="03BBA8AC" w:rsidR="00A63BE4" w:rsidRPr="00B7548A" w:rsidRDefault="00B7548A" w:rsidP="006765A4">
      <w:pPr>
        <w:jc w:val="center"/>
        <w:rPr>
          <w:rFonts w:ascii="Times New Roman" w:hAnsi="Times New Roman" w:cs="Times New Roman"/>
          <w:i/>
          <w:iCs/>
          <w:sz w:val="18"/>
          <w:szCs w:val="18"/>
          <w:lang w:val="en-US"/>
        </w:rPr>
      </w:pPr>
      <w:r w:rsidRPr="00B7548A">
        <w:rPr>
          <w:rFonts w:ascii="Times New Roman" w:hAnsi="Times New Roman" w:cs="Times New Roman"/>
          <w:i/>
          <w:iCs/>
          <w:sz w:val="18"/>
          <w:szCs w:val="18"/>
        </w:rPr>
        <w:lastRenderedPageBreak/>
        <w:t>This figure presents pooled proportions of EQ-5D responses in the “Self-care” domain. The plot summarises the burden of self-care difficulties among patients with cervical cancer across the included evidence.</w:t>
      </w:r>
    </w:p>
    <w:p w14:paraId="1F2D2F95" w14:textId="37E79588" w:rsidR="00A63BE4" w:rsidRPr="00A63BE4" w:rsidRDefault="00FA752A" w:rsidP="00B16B26">
      <w:pPr>
        <w:jc w:val="center"/>
        <w:rPr>
          <w:rFonts w:ascii="Times New Roman" w:hAnsi="Times New Roman" w:cs="Times New Roman"/>
          <w:noProof/>
        </w:rPr>
      </w:pPr>
      <w:r>
        <w:rPr>
          <w:rFonts w:ascii="Times New Roman" w:hAnsi="Times New Roman" w:cs="Times New Roman"/>
          <w:noProof/>
        </w:rPr>
        <w:drawing>
          <wp:inline distT="0" distB="0" distL="0" distR="0" wp14:anchorId="4A605CFF" wp14:editId="3465B0CA">
            <wp:extent cx="5619750" cy="2469926"/>
            <wp:effectExtent l="19050" t="19050" r="19050" b="26035"/>
            <wp:docPr id="124780456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804563" name="Picture 1247804563"/>
                    <pic:cNvPicPr/>
                  </pic:nvPicPr>
                  <pic:blipFill>
                    <a:blip r:embed="rId42">
                      <a:extLst>
                        <a:ext uri="{28A0092B-C50C-407E-A947-70E740481C1C}">
                          <a14:useLocalDpi xmlns:a14="http://schemas.microsoft.com/office/drawing/2010/main" val="0"/>
                        </a:ext>
                      </a:extLst>
                    </a:blip>
                    <a:stretch>
                      <a:fillRect/>
                    </a:stretch>
                  </pic:blipFill>
                  <pic:spPr>
                    <a:xfrm>
                      <a:off x="0" y="0"/>
                      <a:ext cx="5623095" cy="2471396"/>
                    </a:xfrm>
                    <a:prstGeom prst="rect">
                      <a:avLst/>
                    </a:prstGeom>
                    <a:ln>
                      <a:solidFill>
                        <a:schemeClr val="tx1"/>
                      </a:solidFill>
                    </a:ln>
                  </pic:spPr>
                </pic:pic>
              </a:graphicData>
            </a:graphic>
          </wp:inline>
        </w:drawing>
      </w:r>
    </w:p>
    <w:p w14:paraId="54B285A3" w14:textId="31F11C6D" w:rsidR="00A63BE4" w:rsidRPr="00B7548A" w:rsidRDefault="00A63BE4" w:rsidP="00A63BE4">
      <w:pPr>
        <w:jc w:val="center"/>
        <w:rPr>
          <w:rFonts w:ascii="Times New Roman" w:hAnsi="Times New Roman" w:cs="Times New Roman"/>
          <w:b/>
          <w:bCs/>
          <w:sz w:val="22"/>
          <w:szCs w:val="22"/>
        </w:rPr>
      </w:pPr>
      <w:r w:rsidRPr="00B7548A">
        <w:rPr>
          <w:rFonts w:ascii="Times New Roman" w:hAnsi="Times New Roman" w:cs="Times New Roman"/>
          <w:b/>
          <w:bCs/>
          <w:sz w:val="22"/>
          <w:szCs w:val="22"/>
          <w:lang w:val="en-US"/>
        </w:rPr>
        <w:t>Supplementary Figure</w:t>
      </w:r>
      <w:r w:rsidR="00B7548A" w:rsidRPr="00B7548A">
        <w:rPr>
          <w:rFonts w:ascii="Times New Roman" w:hAnsi="Times New Roman" w:cs="Times New Roman"/>
          <w:b/>
          <w:bCs/>
          <w:sz w:val="22"/>
          <w:szCs w:val="22"/>
          <w:lang w:val="en-US"/>
        </w:rPr>
        <w:t xml:space="preserve"> </w:t>
      </w:r>
      <w:r w:rsidR="007F3FBB">
        <w:rPr>
          <w:rFonts w:ascii="Times New Roman" w:hAnsi="Times New Roman" w:cs="Times New Roman"/>
          <w:b/>
          <w:bCs/>
          <w:sz w:val="22"/>
          <w:szCs w:val="22"/>
          <w:lang w:val="en-US"/>
        </w:rPr>
        <w:t>20</w:t>
      </w:r>
      <w:r w:rsidRPr="00B7548A">
        <w:rPr>
          <w:rFonts w:ascii="Times New Roman" w:hAnsi="Times New Roman" w:cs="Times New Roman"/>
          <w:b/>
          <w:bCs/>
          <w:sz w:val="22"/>
          <w:szCs w:val="22"/>
          <w:lang w:val="en-US"/>
        </w:rPr>
        <w:t>:</w:t>
      </w:r>
      <w:r w:rsidR="00B7548A" w:rsidRPr="00B7548A">
        <w:rPr>
          <w:rFonts w:ascii="Times New Roman" w:hAnsi="Times New Roman" w:cs="Times New Roman"/>
          <w:b/>
          <w:bCs/>
          <w:sz w:val="22"/>
          <w:szCs w:val="22"/>
          <w:lang w:val="en-US"/>
        </w:rPr>
        <w:t xml:space="preserve"> </w:t>
      </w:r>
      <w:r w:rsidR="00B7548A" w:rsidRPr="00B7548A">
        <w:rPr>
          <w:rFonts w:ascii="Times New Roman" w:hAnsi="Times New Roman" w:cs="Times New Roman"/>
          <w:b/>
          <w:bCs/>
          <w:sz w:val="22"/>
          <w:szCs w:val="22"/>
        </w:rPr>
        <w:t>EQ-5D Domain – Usual Activities</w:t>
      </w:r>
    </w:p>
    <w:p w14:paraId="28EC99FD" w14:textId="3AEB44CA" w:rsidR="00694806" w:rsidRPr="00B7548A" w:rsidRDefault="00B7548A" w:rsidP="006765A4">
      <w:pPr>
        <w:jc w:val="center"/>
        <w:rPr>
          <w:rFonts w:ascii="Times New Roman" w:hAnsi="Times New Roman" w:cs="Times New Roman"/>
          <w:i/>
          <w:iCs/>
          <w:sz w:val="18"/>
          <w:szCs w:val="18"/>
          <w:lang w:val="en-US"/>
        </w:rPr>
      </w:pPr>
      <w:r w:rsidRPr="00B7548A">
        <w:rPr>
          <w:rFonts w:ascii="Times New Roman" w:hAnsi="Times New Roman" w:cs="Times New Roman"/>
          <w:i/>
          <w:iCs/>
          <w:sz w:val="18"/>
          <w:szCs w:val="18"/>
        </w:rPr>
        <w:t>This figure describes the aggregate proportion of EQ-5D response categories for “Usual activities”. The pooled estimates depict the impact of cervical cancer on performing day-to-day tasks and routine functioning.</w:t>
      </w:r>
    </w:p>
    <w:p w14:paraId="42B4E11E" w14:textId="1820A715" w:rsidR="00A63BE4" w:rsidRPr="00A63BE4" w:rsidRDefault="00FA752A" w:rsidP="00B16B26">
      <w:pPr>
        <w:jc w:val="center"/>
        <w:rPr>
          <w:rFonts w:ascii="Times New Roman" w:hAnsi="Times New Roman" w:cs="Times New Roman"/>
          <w:noProof/>
        </w:rPr>
      </w:pPr>
      <w:r>
        <w:rPr>
          <w:rFonts w:ascii="Times New Roman" w:hAnsi="Times New Roman" w:cs="Times New Roman"/>
          <w:noProof/>
        </w:rPr>
        <w:drawing>
          <wp:inline distT="0" distB="0" distL="0" distR="0" wp14:anchorId="37B6A0BA" wp14:editId="288C53FB">
            <wp:extent cx="5731510" cy="2402205"/>
            <wp:effectExtent l="19050" t="19050" r="21590" b="17145"/>
            <wp:docPr id="108689631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896313" name="Picture 1086896313"/>
                    <pic:cNvPicPr/>
                  </pic:nvPicPr>
                  <pic:blipFill>
                    <a:blip r:embed="rId43">
                      <a:extLst>
                        <a:ext uri="{28A0092B-C50C-407E-A947-70E740481C1C}">
                          <a14:useLocalDpi xmlns:a14="http://schemas.microsoft.com/office/drawing/2010/main" val="0"/>
                        </a:ext>
                      </a:extLst>
                    </a:blip>
                    <a:stretch>
                      <a:fillRect/>
                    </a:stretch>
                  </pic:blipFill>
                  <pic:spPr>
                    <a:xfrm>
                      <a:off x="0" y="0"/>
                      <a:ext cx="5731510" cy="2402205"/>
                    </a:xfrm>
                    <a:prstGeom prst="rect">
                      <a:avLst/>
                    </a:prstGeom>
                    <a:ln>
                      <a:solidFill>
                        <a:schemeClr val="tx1"/>
                      </a:solidFill>
                    </a:ln>
                  </pic:spPr>
                </pic:pic>
              </a:graphicData>
            </a:graphic>
          </wp:inline>
        </w:drawing>
      </w:r>
    </w:p>
    <w:p w14:paraId="4C4C3340" w14:textId="66C65CAF" w:rsidR="00335E8F" w:rsidRPr="00B7548A" w:rsidRDefault="00335E8F" w:rsidP="00335E8F">
      <w:pPr>
        <w:jc w:val="center"/>
        <w:rPr>
          <w:rFonts w:ascii="Times New Roman" w:hAnsi="Times New Roman" w:cs="Times New Roman"/>
          <w:b/>
          <w:bCs/>
          <w:sz w:val="22"/>
          <w:szCs w:val="22"/>
        </w:rPr>
      </w:pPr>
      <w:r w:rsidRPr="00B7548A">
        <w:rPr>
          <w:rFonts w:ascii="Times New Roman" w:hAnsi="Times New Roman" w:cs="Times New Roman"/>
          <w:b/>
          <w:bCs/>
          <w:sz w:val="22"/>
          <w:szCs w:val="22"/>
          <w:lang w:val="en-US"/>
        </w:rPr>
        <w:t xml:space="preserve">Supplementary Figure </w:t>
      </w:r>
      <w:r w:rsidR="007F3FBB">
        <w:rPr>
          <w:rFonts w:ascii="Times New Roman" w:hAnsi="Times New Roman" w:cs="Times New Roman"/>
          <w:b/>
          <w:bCs/>
          <w:sz w:val="22"/>
          <w:szCs w:val="22"/>
          <w:lang w:val="en-US"/>
        </w:rPr>
        <w:t>2</w:t>
      </w:r>
      <w:r w:rsidR="00596BEB" w:rsidRPr="00B7548A">
        <w:rPr>
          <w:rFonts w:ascii="Times New Roman" w:hAnsi="Times New Roman" w:cs="Times New Roman"/>
          <w:b/>
          <w:bCs/>
          <w:sz w:val="22"/>
          <w:szCs w:val="22"/>
          <w:lang w:val="en-US"/>
        </w:rPr>
        <w:t>1</w:t>
      </w:r>
      <w:r w:rsidRPr="00B7548A">
        <w:rPr>
          <w:rFonts w:ascii="Times New Roman" w:hAnsi="Times New Roman" w:cs="Times New Roman"/>
          <w:b/>
          <w:bCs/>
          <w:sz w:val="22"/>
          <w:szCs w:val="22"/>
          <w:lang w:val="en-US"/>
        </w:rPr>
        <w:t>:</w:t>
      </w:r>
      <w:r w:rsidR="00B7548A" w:rsidRPr="00B7548A">
        <w:rPr>
          <w:rFonts w:ascii="Times New Roman" w:hAnsi="Times New Roman" w:cs="Times New Roman"/>
          <w:b/>
          <w:bCs/>
          <w:sz w:val="22"/>
          <w:szCs w:val="22"/>
          <w:lang w:val="en-US"/>
        </w:rPr>
        <w:t xml:space="preserve"> </w:t>
      </w:r>
      <w:r w:rsidR="00B7548A" w:rsidRPr="00B7548A">
        <w:rPr>
          <w:rFonts w:ascii="Times New Roman" w:hAnsi="Times New Roman" w:cs="Times New Roman"/>
          <w:b/>
          <w:bCs/>
          <w:sz w:val="22"/>
          <w:szCs w:val="22"/>
        </w:rPr>
        <w:t>EQ-5D Domain – Pain / Discomfort</w:t>
      </w:r>
    </w:p>
    <w:p w14:paraId="3AA2E929" w14:textId="3AE55282" w:rsidR="00B7548A" w:rsidRPr="00B7548A" w:rsidRDefault="00B7548A" w:rsidP="006765A4">
      <w:pPr>
        <w:jc w:val="center"/>
        <w:rPr>
          <w:rFonts w:ascii="Times New Roman" w:hAnsi="Times New Roman" w:cs="Times New Roman"/>
          <w:i/>
          <w:iCs/>
          <w:sz w:val="18"/>
          <w:szCs w:val="18"/>
          <w:lang w:val="en-US"/>
        </w:rPr>
      </w:pPr>
      <w:r w:rsidRPr="00B7548A">
        <w:rPr>
          <w:rFonts w:ascii="Times New Roman" w:hAnsi="Times New Roman" w:cs="Times New Roman"/>
          <w:i/>
          <w:iCs/>
          <w:sz w:val="18"/>
          <w:szCs w:val="18"/>
        </w:rPr>
        <w:t>This figure illustrates pooled estimates of EQ-5D reported pain/discomfort levels among cervical cancer patients. Higher proportions of moderate or severe levels reflect greater symptom burden.</w:t>
      </w:r>
    </w:p>
    <w:p w14:paraId="2243FDC6" w14:textId="1EC87887" w:rsidR="00335E8F" w:rsidRPr="00B16B26" w:rsidRDefault="00FA752A" w:rsidP="00B16B26">
      <w:pPr>
        <w:jc w:val="center"/>
        <w:rPr>
          <w:rFonts w:ascii="Times New Roman" w:hAnsi="Times New Roman" w:cs="Times New Roman"/>
          <w:noProof/>
        </w:rPr>
      </w:pPr>
      <w:bookmarkStart w:id="0" w:name="_Hlk217065411"/>
      <w:r>
        <w:rPr>
          <w:rFonts w:ascii="Times New Roman" w:hAnsi="Times New Roman" w:cs="Times New Roman"/>
          <w:b/>
          <w:bCs/>
          <w:noProof/>
          <w:sz w:val="22"/>
          <w:szCs w:val="22"/>
          <w:lang w:val="en-US"/>
        </w:rPr>
        <w:lastRenderedPageBreak/>
        <w:drawing>
          <wp:inline distT="0" distB="0" distL="0" distR="0" wp14:anchorId="3ADE176E" wp14:editId="026E5EC9">
            <wp:extent cx="5648880" cy="2387600"/>
            <wp:effectExtent l="19050" t="19050" r="28575" b="12700"/>
            <wp:docPr id="70504867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048674" name="Picture 705048674"/>
                    <pic:cNvPicPr/>
                  </pic:nvPicPr>
                  <pic:blipFill>
                    <a:blip r:embed="rId44">
                      <a:extLst>
                        <a:ext uri="{28A0092B-C50C-407E-A947-70E740481C1C}">
                          <a14:useLocalDpi xmlns:a14="http://schemas.microsoft.com/office/drawing/2010/main" val="0"/>
                        </a:ext>
                      </a:extLst>
                    </a:blip>
                    <a:stretch>
                      <a:fillRect/>
                    </a:stretch>
                  </pic:blipFill>
                  <pic:spPr>
                    <a:xfrm>
                      <a:off x="0" y="0"/>
                      <a:ext cx="5649649" cy="2387925"/>
                    </a:xfrm>
                    <a:prstGeom prst="rect">
                      <a:avLst/>
                    </a:prstGeom>
                    <a:ln>
                      <a:solidFill>
                        <a:schemeClr val="tx1"/>
                      </a:solidFill>
                    </a:ln>
                  </pic:spPr>
                </pic:pic>
              </a:graphicData>
            </a:graphic>
          </wp:inline>
        </w:drawing>
      </w:r>
      <w:r w:rsidR="00335E8F" w:rsidRPr="00B7548A">
        <w:rPr>
          <w:rFonts w:ascii="Times New Roman" w:hAnsi="Times New Roman" w:cs="Times New Roman"/>
          <w:b/>
          <w:bCs/>
          <w:sz w:val="22"/>
          <w:szCs w:val="22"/>
          <w:lang w:val="en-US"/>
        </w:rPr>
        <w:t>Supplementary Figure</w:t>
      </w:r>
      <w:r w:rsidR="00596BEB" w:rsidRPr="00B7548A">
        <w:rPr>
          <w:rFonts w:ascii="Times New Roman" w:hAnsi="Times New Roman" w:cs="Times New Roman"/>
          <w:b/>
          <w:bCs/>
          <w:sz w:val="22"/>
          <w:szCs w:val="22"/>
          <w:lang w:val="en-US"/>
        </w:rPr>
        <w:t xml:space="preserve"> </w:t>
      </w:r>
      <w:bookmarkEnd w:id="0"/>
      <w:r w:rsidR="007F3FBB">
        <w:rPr>
          <w:rFonts w:ascii="Times New Roman" w:hAnsi="Times New Roman" w:cs="Times New Roman"/>
          <w:b/>
          <w:bCs/>
          <w:sz w:val="22"/>
          <w:szCs w:val="22"/>
          <w:lang w:val="en-US"/>
        </w:rPr>
        <w:t>22</w:t>
      </w:r>
      <w:r w:rsidR="00335E8F" w:rsidRPr="00B7548A">
        <w:rPr>
          <w:rFonts w:ascii="Times New Roman" w:hAnsi="Times New Roman" w:cs="Times New Roman"/>
          <w:b/>
          <w:bCs/>
          <w:sz w:val="22"/>
          <w:szCs w:val="22"/>
          <w:lang w:val="en-US"/>
        </w:rPr>
        <w:t>:</w:t>
      </w:r>
      <w:r w:rsidR="00B7548A" w:rsidRPr="00B7548A">
        <w:rPr>
          <w:rFonts w:ascii="Times New Roman" w:hAnsi="Times New Roman" w:cs="Times New Roman"/>
          <w:b/>
          <w:bCs/>
          <w:sz w:val="22"/>
          <w:szCs w:val="22"/>
          <w:lang w:val="en-US"/>
        </w:rPr>
        <w:t xml:space="preserve"> </w:t>
      </w:r>
      <w:r w:rsidR="00B7548A" w:rsidRPr="00B7548A">
        <w:rPr>
          <w:rFonts w:ascii="Times New Roman" w:hAnsi="Times New Roman" w:cs="Times New Roman"/>
          <w:b/>
          <w:bCs/>
          <w:sz w:val="22"/>
          <w:szCs w:val="22"/>
        </w:rPr>
        <w:t>EQ-5D Domain – Anxiety / Depression</w:t>
      </w:r>
    </w:p>
    <w:p w14:paraId="684DABD4" w14:textId="77777777" w:rsidR="00B16B26" w:rsidRDefault="00B7548A" w:rsidP="00B16B26">
      <w:pPr>
        <w:jc w:val="center"/>
        <w:rPr>
          <w:rFonts w:ascii="Times New Roman" w:hAnsi="Times New Roman" w:cs="Times New Roman"/>
          <w:i/>
          <w:iCs/>
          <w:sz w:val="18"/>
          <w:szCs w:val="18"/>
        </w:rPr>
      </w:pPr>
      <w:r w:rsidRPr="00B7548A">
        <w:rPr>
          <w:rFonts w:ascii="Times New Roman" w:hAnsi="Times New Roman" w:cs="Times New Roman"/>
          <w:i/>
          <w:iCs/>
          <w:sz w:val="18"/>
          <w:szCs w:val="18"/>
        </w:rPr>
        <w:t>This figure shows pooled proportions of EQ-5D responses for the “Anxiety/Depression” dimension. The estimates represent the degree of psychological distress affecting women diagnosed with cervical cancer.</w:t>
      </w:r>
    </w:p>
    <w:sectPr w:rsidR="00B16B26" w:rsidSect="00694806">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47B7E" w14:textId="77777777" w:rsidR="00BC1685" w:rsidRDefault="00BC1685" w:rsidP="00B7567C">
      <w:pPr>
        <w:spacing w:after="0" w:line="240" w:lineRule="auto"/>
      </w:pPr>
      <w:r>
        <w:separator/>
      </w:r>
    </w:p>
  </w:endnote>
  <w:endnote w:type="continuationSeparator" w:id="0">
    <w:p w14:paraId="2FB10C5F" w14:textId="77777777" w:rsidR="00BC1685" w:rsidRDefault="00BC1685" w:rsidP="00B75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103CD" w14:textId="77777777" w:rsidR="00BC1685" w:rsidRDefault="00BC1685" w:rsidP="00B7567C">
      <w:pPr>
        <w:spacing w:after="0" w:line="240" w:lineRule="auto"/>
      </w:pPr>
      <w:r>
        <w:separator/>
      </w:r>
    </w:p>
  </w:footnote>
  <w:footnote w:type="continuationSeparator" w:id="0">
    <w:p w14:paraId="4ADFE5EA" w14:textId="77777777" w:rsidR="00BC1685" w:rsidRDefault="00BC1685" w:rsidP="00B756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61A"/>
    <w:rsid w:val="00005439"/>
    <w:rsid w:val="0002264E"/>
    <w:rsid w:val="00053759"/>
    <w:rsid w:val="00074F82"/>
    <w:rsid w:val="0007502E"/>
    <w:rsid w:val="000A3933"/>
    <w:rsid w:val="000E7BBB"/>
    <w:rsid w:val="001A1EDF"/>
    <w:rsid w:val="00223307"/>
    <w:rsid w:val="002306FD"/>
    <w:rsid w:val="00257939"/>
    <w:rsid w:val="00274E32"/>
    <w:rsid w:val="00283E3E"/>
    <w:rsid w:val="002A6E70"/>
    <w:rsid w:val="002E2850"/>
    <w:rsid w:val="002F311B"/>
    <w:rsid w:val="00335E8F"/>
    <w:rsid w:val="003C282E"/>
    <w:rsid w:val="00465331"/>
    <w:rsid w:val="004C4664"/>
    <w:rsid w:val="004F174E"/>
    <w:rsid w:val="004F3354"/>
    <w:rsid w:val="004F4172"/>
    <w:rsid w:val="00503A22"/>
    <w:rsid w:val="00524F98"/>
    <w:rsid w:val="00532A87"/>
    <w:rsid w:val="00563418"/>
    <w:rsid w:val="00596BEB"/>
    <w:rsid w:val="0060107B"/>
    <w:rsid w:val="0063773E"/>
    <w:rsid w:val="00652A23"/>
    <w:rsid w:val="00662B4F"/>
    <w:rsid w:val="006765A4"/>
    <w:rsid w:val="00694806"/>
    <w:rsid w:val="00743DDE"/>
    <w:rsid w:val="007663A2"/>
    <w:rsid w:val="007C2E20"/>
    <w:rsid w:val="007F3FBB"/>
    <w:rsid w:val="008427B0"/>
    <w:rsid w:val="008A2130"/>
    <w:rsid w:val="008A3C4F"/>
    <w:rsid w:val="008F1487"/>
    <w:rsid w:val="00912DAA"/>
    <w:rsid w:val="00926F7B"/>
    <w:rsid w:val="00A0050F"/>
    <w:rsid w:val="00A03477"/>
    <w:rsid w:val="00A513B1"/>
    <w:rsid w:val="00A52780"/>
    <w:rsid w:val="00A61901"/>
    <w:rsid w:val="00A63BE4"/>
    <w:rsid w:val="00A75BE5"/>
    <w:rsid w:val="00A8211B"/>
    <w:rsid w:val="00B045AE"/>
    <w:rsid w:val="00B16B26"/>
    <w:rsid w:val="00B17C2B"/>
    <w:rsid w:val="00B7548A"/>
    <w:rsid w:val="00B7567C"/>
    <w:rsid w:val="00BB661A"/>
    <w:rsid w:val="00BC1685"/>
    <w:rsid w:val="00BD028D"/>
    <w:rsid w:val="00BE2836"/>
    <w:rsid w:val="00C03100"/>
    <w:rsid w:val="00C25C00"/>
    <w:rsid w:val="00C92EE4"/>
    <w:rsid w:val="00CC3274"/>
    <w:rsid w:val="00CE48E4"/>
    <w:rsid w:val="00CF66A9"/>
    <w:rsid w:val="00D4517F"/>
    <w:rsid w:val="00D5322C"/>
    <w:rsid w:val="00D53790"/>
    <w:rsid w:val="00D66977"/>
    <w:rsid w:val="00E1594A"/>
    <w:rsid w:val="00E429B7"/>
    <w:rsid w:val="00E57957"/>
    <w:rsid w:val="00E93237"/>
    <w:rsid w:val="00F03A9A"/>
    <w:rsid w:val="00F36346"/>
    <w:rsid w:val="00F4519C"/>
    <w:rsid w:val="00F72A9F"/>
    <w:rsid w:val="00FA0D84"/>
    <w:rsid w:val="00FA752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E1B76"/>
  <w15:chartTrackingRefBased/>
  <w15:docId w15:val="{C6A3287E-99CA-429D-B7C5-DCD3189AA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66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B66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B661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B661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B661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B66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66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66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66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661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B661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B661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B661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B661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B66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66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66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661A"/>
    <w:rPr>
      <w:rFonts w:eastAsiaTheme="majorEastAsia" w:cstheme="majorBidi"/>
      <w:color w:val="272727" w:themeColor="text1" w:themeTint="D8"/>
    </w:rPr>
  </w:style>
  <w:style w:type="paragraph" w:styleId="Title">
    <w:name w:val="Title"/>
    <w:basedOn w:val="Normal"/>
    <w:next w:val="Normal"/>
    <w:link w:val="TitleChar"/>
    <w:uiPriority w:val="10"/>
    <w:qFormat/>
    <w:rsid w:val="00BB66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66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66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66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661A"/>
    <w:pPr>
      <w:spacing w:before="160"/>
      <w:jc w:val="center"/>
    </w:pPr>
    <w:rPr>
      <w:i/>
      <w:iCs/>
      <w:color w:val="404040" w:themeColor="text1" w:themeTint="BF"/>
    </w:rPr>
  </w:style>
  <w:style w:type="character" w:customStyle="1" w:styleId="QuoteChar">
    <w:name w:val="Quote Char"/>
    <w:basedOn w:val="DefaultParagraphFont"/>
    <w:link w:val="Quote"/>
    <w:uiPriority w:val="29"/>
    <w:rsid w:val="00BB661A"/>
    <w:rPr>
      <w:i/>
      <w:iCs/>
      <w:color w:val="404040" w:themeColor="text1" w:themeTint="BF"/>
    </w:rPr>
  </w:style>
  <w:style w:type="paragraph" w:styleId="ListParagraph">
    <w:name w:val="List Paragraph"/>
    <w:basedOn w:val="Normal"/>
    <w:uiPriority w:val="34"/>
    <w:qFormat/>
    <w:rsid w:val="00BB661A"/>
    <w:pPr>
      <w:ind w:left="720"/>
      <w:contextualSpacing/>
    </w:pPr>
  </w:style>
  <w:style w:type="character" w:styleId="IntenseEmphasis">
    <w:name w:val="Intense Emphasis"/>
    <w:basedOn w:val="DefaultParagraphFont"/>
    <w:uiPriority w:val="21"/>
    <w:qFormat/>
    <w:rsid w:val="00BB661A"/>
    <w:rPr>
      <w:i/>
      <w:iCs/>
      <w:color w:val="2F5496" w:themeColor="accent1" w:themeShade="BF"/>
    </w:rPr>
  </w:style>
  <w:style w:type="paragraph" w:styleId="IntenseQuote">
    <w:name w:val="Intense Quote"/>
    <w:basedOn w:val="Normal"/>
    <w:next w:val="Normal"/>
    <w:link w:val="IntenseQuoteChar"/>
    <w:uiPriority w:val="30"/>
    <w:qFormat/>
    <w:rsid w:val="00BB66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B661A"/>
    <w:rPr>
      <w:i/>
      <w:iCs/>
      <w:color w:val="2F5496" w:themeColor="accent1" w:themeShade="BF"/>
    </w:rPr>
  </w:style>
  <w:style w:type="character" w:styleId="IntenseReference">
    <w:name w:val="Intense Reference"/>
    <w:basedOn w:val="DefaultParagraphFont"/>
    <w:uiPriority w:val="32"/>
    <w:qFormat/>
    <w:rsid w:val="00BB661A"/>
    <w:rPr>
      <w:b/>
      <w:bCs/>
      <w:smallCaps/>
      <w:color w:val="2F5496" w:themeColor="accent1" w:themeShade="BF"/>
      <w:spacing w:val="5"/>
    </w:rPr>
  </w:style>
  <w:style w:type="character" w:styleId="Hyperlink">
    <w:name w:val="Hyperlink"/>
    <w:basedOn w:val="DefaultParagraphFont"/>
    <w:uiPriority w:val="99"/>
    <w:unhideWhenUsed/>
    <w:rsid w:val="00BB661A"/>
    <w:rPr>
      <w:color w:val="0563C1" w:themeColor="hyperlink"/>
      <w:u w:val="single"/>
    </w:rPr>
  </w:style>
  <w:style w:type="character" w:styleId="UnresolvedMention">
    <w:name w:val="Unresolved Mention"/>
    <w:basedOn w:val="DefaultParagraphFont"/>
    <w:uiPriority w:val="99"/>
    <w:semiHidden/>
    <w:unhideWhenUsed/>
    <w:rsid w:val="00BB661A"/>
    <w:rPr>
      <w:color w:val="605E5C"/>
      <w:shd w:val="clear" w:color="auto" w:fill="E1DFDD"/>
    </w:rPr>
  </w:style>
  <w:style w:type="table" w:styleId="TableGrid">
    <w:name w:val="Table Grid"/>
    <w:basedOn w:val="TableNormal"/>
    <w:uiPriority w:val="39"/>
    <w:rsid w:val="00B7567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56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567C"/>
  </w:style>
  <w:style w:type="paragraph" w:styleId="Footer">
    <w:name w:val="footer"/>
    <w:basedOn w:val="Normal"/>
    <w:link w:val="FooterChar"/>
    <w:uiPriority w:val="99"/>
    <w:unhideWhenUsed/>
    <w:rsid w:val="00B756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567C"/>
  </w:style>
  <w:style w:type="paragraph" w:styleId="NormalWeb">
    <w:name w:val="Normal (Web)"/>
    <w:basedOn w:val="Normal"/>
    <w:uiPriority w:val="99"/>
    <w:semiHidden/>
    <w:unhideWhenUsed/>
    <w:rsid w:val="00694806"/>
    <w:rPr>
      <w:rFonts w:ascii="Times New Roman" w:hAnsi="Times New Roman" w:cs="Times New Roman"/>
    </w:rPr>
  </w:style>
  <w:style w:type="paragraph" w:customStyle="1" w:styleId="Default">
    <w:name w:val="Default"/>
    <w:rsid w:val="0063773E"/>
    <w:pPr>
      <w:widowControl w:val="0"/>
      <w:autoSpaceDE w:val="0"/>
      <w:autoSpaceDN w:val="0"/>
      <w:adjustRightInd w:val="0"/>
      <w:spacing w:after="0" w:line="240" w:lineRule="auto"/>
    </w:pPr>
    <w:rPr>
      <w:rFonts w:ascii="Calibri" w:eastAsia="Times New Roman" w:hAnsi="Calibri" w:cs="Calibri"/>
      <w:color w:val="000000"/>
      <w:kern w:val="0"/>
      <w:lang w:val="en-CA"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ubmed.ncbi.nlm.nih.gov/?term=%28Cervical+Cancer%5BTitle%2FAbstract%5D+OR+%28cervi%2A%5BTitle%2FAbstract%5D+AND+%28carcinoma%5BTitle%2FAbstract%5D+OR+cancer%5BTitle%2FAbstract%5D+OR+malignancy%5BTitle%2FAbstract%5D+OR+tumor%5BTitle%2FAbstract%5D%29%29+OR+%22Uterine+Cervical+Neoplasms%22%5BMesh%5D%29+AND+%28EQ-5D+OR+EQ5D+OR+%22EQ+5-Dimension%22+OR+%28%22EQ+5D%22%29+OR+Euroqol+OR+HRQOL+OR+%28Health-related+quality+of+life%29%29&amp;ac=no&amp;sort=relevance" TargetMode="External"/><Relationship Id="rId18" Type="http://schemas.openxmlformats.org/officeDocument/2006/relationships/hyperlink" Target="https://www.scopus.com/results/results.uri?st1=%22Cervical+Cancer%22+OR+%28cervi*+AND+%28carcinoma+OR+cancer+OR+malignancy+OR+tumor%29%29&amp;st2=&amp;s=%28ALL%28EQ-5D+OR+EQ5D+OR+%22EQ+5-Dimension%22+OR+%28+%22EQ+5D%22+%29+OR+Euroqol+OR+HRQOL+OR+%28+Health-related+quality+of+life+%29%29+AND+TITLE-ABS-KEY%28%22Cervical+Cancer%22+OR+%28cervi*+AND+%28carcinoma+OR+cancer+OR+malignancy+OR+tumor%29%29%29%29&amp;limit=10&amp;origin=searchbasic&amp;sort=plf-f&amp;src=s&amp;sot=b&amp;sdt=b&amp;sessionSearchId=5f748229d24105f3a497bd21653c8d66" TargetMode="External"/><Relationship Id="rId26" Type="http://schemas.openxmlformats.org/officeDocument/2006/relationships/image" Target="media/image5.jpeg"/><Relationship Id="rId39" Type="http://schemas.openxmlformats.org/officeDocument/2006/relationships/image" Target="media/image18.jpeg"/><Relationship Id="rId21" Type="http://schemas.openxmlformats.org/officeDocument/2006/relationships/hyperlink" Target="https://research.ebsco.com/c/r2rzvs/search/results?q=((Cervical%20cancer)%20OR%20(cervical%20neoplasm)%20OR%20(Uterine%20cervical%20cancer)%20OR%20(Cervix%20neoplasm))%20AND%20(EQ-5D%20OR%20%E2%80%98EQ%205-Dimension%E2%80%99%20OR%20%E2%80%98EQ%205D%E2%80%99%20OR%20EQ5D%20OR%20Euroqol%20OR%20utility*%20OR%20HRQOL%20OR%20(Health-related%20quality%20of%20life))&amp;autocorrect=y&amp;db=cgh&amp;expanders=concept&amp;isDashboardExpanded=true&amp;limiters=None&amp;qm=W3sidHlwZSI6InRleHQiLCJ2YWx1ZSI6IihDZXJ2aWNhbCBjYW5jZXIpIE9SIChjZXJ2aWNhbCBuZW9wbGFzbSkgT1IgKFV0ZXJpbmUgY2VydmljYWwgY2FuY2VyKSBPUiAoQ2Vydml4IG5lb3BsYXNtKSJ9LHsidHlwZSI6ImxvZ2ljIiwidmFsdWUiOiJBTkQifSx7InR5cGUiOiJ0ZXh0IiwidmFsdWUiOiJFUS01RCBPUiDigJhFUSA1LURpbWVuc2lvbuKAmSBPUiDigJhFUSA1ROKAmSBPUiBFUTVEIE9SIEV1cm9xb2wgT1IgdXRpbGl0eSogT1IgSFJRT0wgT1IgKEhlYWx0aC1yZWxhdGVkIHF1YWxpdHkgb2YgbGlmZSkgIn1d&amp;resetPageNumber=true&amp;searchMode=boolean&amp;searchSegment=all-results&amp;skipResultsFetch=true" TargetMode="External"/><Relationship Id="rId34" Type="http://schemas.openxmlformats.org/officeDocument/2006/relationships/image" Target="media/image13.jpeg"/><Relationship Id="rId42" Type="http://schemas.openxmlformats.org/officeDocument/2006/relationships/image" Target="media/image21.jpeg"/><Relationship Id="rId7" Type="http://schemas.openxmlformats.org/officeDocument/2006/relationships/hyperlink" Target="https://pubmed.ncbi.nlm.nih.gov/?term=%28%28Asia+OR+Asian+OR+%22Afghanistan%22+OR+%22Armenia%22+OR+%22Azerbaijan%22+OR+%22Bahrain%22+OR+%22Bangladesh%22+OR+%22Bhutan%22+OR+%22Brunei%22+OR+%22Cambodia%22+OR+%22China%22+OR+%22Cyprus%22+OR+%22Georgia%22+OR+%22India%22+OR+%22Indonesia%22+OR+%22Iran%22+OR+%22Iraq%22+OR+%22Israel%22+OR+%22Japan%22+OR+%22Jordan%22+OR+%22Kazakhstan%22+OR+%22Kuwait%22+OR+%22Kyrgyzstan%22+OR+%22Laos%22+OR+%22Lebanon%22+OR+%22Malaysia%22+OR+%22Maldives%22+OR+%22Mongolia%22+OR+%22Myanmar%22+OR+%22Nepal%22+OR+%22North+Korea%22+OR+%22Oman%22+OR+%22Pakistan%22+OR+%22Palestine%22+OR+%22Philippines%22+OR+%22Qatar%22+OR+%22Saudi+Arabia%22+OR+%22Singapore%22+OR+%22South+Korea%22+OR+%22Sri+Lanka%22+OR+%22Syria%22+OR+%22Taiwan%22+OR+%22Tajikistan%22+OR+%22Thailand%22+OR+%22Timor-Leste%22+OR+%22Turkey%22+OR+%22Turkmenistan%22+OR+%22United+Arab+Emirates%22+OR+%22Uzbekistan%22+OR+%22Vietnam%22+OR+%22Yemen%22%29%29+OR+%28%28%22Asia%22%5BMesh%5D+OR+%22Asia%2C+Central%22%5BMesh%5D+OR+%22Asia%2C+Eastern%22%5BMesh%5D+OR+%22Asia%2C+Southeastern%22%5BMesh%5D+OR+%22Asia%2C+Western%22%5BMesh%5D+OR+%22Middle+East%22%5BMesh%5D%29%29&amp;ac=no&amp;sort=relevance" TargetMode="External"/><Relationship Id="rId2" Type="http://schemas.openxmlformats.org/officeDocument/2006/relationships/styles" Target="styles.xml"/><Relationship Id="rId16" Type="http://schemas.openxmlformats.org/officeDocument/2006/relationships/hyperlink" Target="https://www.scopus.com/results/results.uri?st1=%22Cervical+Cancer%22+OR+%28cervi*+AND+%28carcinoma+OR+cancer+OR+malignancy+OR+tumor%29%29&amp;st2=&amp;s=TITLE-ABS-KEY%28%22Cervical+Cancer%22+OR+%28cervi*+AND+%28carcinoma+OR+cancer+OR+malignancy+OR+tumor%29%29%29&amp;limit=10&amp;origin=searchbasic&amp;sort=plf-f&amp;src=s&amp;sot=b&amp;sdt=b&amp;sessionSearchId=5f748229d24105f3a497bd21653c8d66"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pubmed.ncbi.nlm.nih.gov/?term=EQ-5D+OR+EQ5D+OR+%E2%80%9CEQ+5-Dimension%E2%80%9D+OR+%28%E2%80%9CEQ+5D%E2%80%9D%29+OR+Euroqol+OR+HRQOL+OR+%28Health-related+quality+of+life%29&amp;ac=no&amp;sort=relevance" TargetMode="External"/><Relationship Id="rId24" Type="http://schemas.openxmlformats.org/officeDocument/2006/relationships/image" Target="media/image3.png"/><Relationship Id="rId32" Type="http://schemas.openxmlformats.org/officeDocument/2006/relationships/image" Target="media/image11.jpeg"/><Relationship Id="rId37" Type="http://schemas.openxmlformats.org/officeDocument/2006/relationships/image" Target="media/image16.jpeg"/><Relationship Id="rId40" Type="http://schemas.openxmlformats.org/officeDocument/2006/relationships/image" Target="media/image19.jpe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pubmed.ncbi.nlm.nih.gov/?term=%28%28Cervical+Cancer%5BTitle%2FAbstract%5D+OR+%28cervi%2A%5BTitle%2FAbstract%5D+AND+%28carcinoma%5BTitle%2FAbstract%5D+OR+cancer%5BTitle%2FAbstract%5D+OR+malignancy%5BTitle%2FAbstract%5D+OR+tumor%5BTitle%2FAbstract%5D%29%29+OR+%22Uterine+Cervical+Neoplasms%22%5BMesh%5D%29+AND+%28EQ-5D+OR+EQ5D+OR+%22EQ+5-Dimension%22+OR+%28%22EQ+5D%22%29+OR+Euroqol+OR+HRQOL+OR+%28Health-related+quality+of+life%29%29%29+NOT+%28%28%22case+report%22%5BTitle%5D%29+OR+%28%22case+series%22%5BTitle%5D%29+OR+%28case-report%5BTitle%5D%29+OR+%28Review%5BTitle%5D%29+OR+%28%22systematic+review%22%5BTitle%2FAbstract%5D%29+OR+%28Meta+Analysis%5BTitle%2FAbstract%5D%29+OR+%28Meta-analysis%5BTitle%2FAbstract%5D%29%29&amp;ac=no&amp;sort=relevance" TargetMode="External"/><Relationship Id="rId23" Type="http://schemas.openxmlformats.org/officeDocument/2006/relationships/image" Target="media/image2.png"/><Relationship Id="rId28" Type="http://schemas.openxmlformats.org/officeDocument/2006/relationships/image" Target="media/image7.jpeg"/><Relationship Id="rId36" Type="http://schemas.openxmlformats.org/officeDocument/2006/relationships/image" Target="media/image15.jpeg"/><Relationship Id="rId10" Type="http://schemas.openxmlformats.org/officeDocument/2006/relationships/hyperlink" Target="https://pubmed.ncbi.nlm.nih.gov/?term=EQ-5D+OR+EQ5D+OR+%E2%80%9CEQ+5-Dimension%E2%80%9D+OR+%28%E2%80%9CEQ+5D%E2%80%9D%29+OR+Euroqol+OR+HRQOL+OR+%28Health-related+quality+of+life%29&amp;ac=no&amp;sort=relevance" TargetMode="External"/><Relationship Id="rId19" Type="http://schemas.openxmlformats.org/officeDocument/2006/relationships/hyperlink" Target="https://research.ebsco.com/c/r2rzvs/search/results?q=(Cervical%20cancer)%20OR%20(cervical%20neoplasm)%20OR%20(Uterine%20cervical%20cancer)%20OR%20(Cervix%20neoplasm)&amp;autocorrect=y&amp;db=cgh&amp;expanders=concept&amp;limiters=None&amp;qm=W3sidmFsdWUiOiIoQ2VydmljYWwgY2FuY2VyKSBPUiAoY2VydmljYWwgbmVvcGxhc20pIE9SIChVdGVyaW5lIGNlcnZpY2FsIGNhbmNlcikgT1IgKENlcnZpeCBuZW9wbGFzbSkiLCJ0eXBlIjoidGV4dCJ9XQ%3D%3D&amp;resetPageNumber=true&amp;searchMode=boolean&amp;searchSegment=all-results&amp;skipResultsFetch=true" TargetMode="External"/><Relationship Id="rId31" Type="http://schemas.openxmlformats.org/officeDocument/2006/relationships/image" Target="media/image10.png"/><Relationship Id="rId44" Type="http://schemas.openxmlformats.org/officeDocument/2006/relationships/image" Target="media/image23.jpeg"/><Relationship Id="rId4" Type="http://schemas.openxmlformats.org/officeDocument/2006/relationships/webSettings" Target="webSettings.xml"/><Relationship Id="rId9" Type="http://schemas.openxmlformats.org/officeDocument/2006/relationships/hyperlink" Target="https://pubmed.ncbi.nlm.nih.gov/?term=Cervical+Cancer%5BTitle%2FAbstract%5D+OR+%28cervi%2A%5BTitle%2FAbstract%5D+AND+%28carcinoma%5BTitle%2FAbstract%5D+OR+cancer%5BTitle%2FAbstract%5D+OR+malignancy%5BTitle%2FAbstract%5D+OR+tumor%5BTitle%2FAbstract%5D%29%29+OR+%22Uterine+Cervical+Neoplasms%22%5BMesh%5D&amp;ac=no&amp;sort=relevance" TargetMode="External"/><Relationship Id="rId14" Type="http://schemas.openxmlformats.org/officeDocument/2006/relationships/hyperlink" Target="https://pubmed.ncbi.nlm.nih.gov/?term=%28%28EQ-5D+OR+EQ5D+OR+%22EQ+5-Dimension%22+OR+%28%22EQ+5D%22%29+OR+Euroqol+OR+HRQOL+OR+%28Health-related+quality+of+life%29%29+AND+%28%22Cervical+Cancer%22+OR+%22Uterine+Cervical+Neoplasms%22%5BMesh%5D+OR+%28cervi%2A+AND+%28carcinoma+OR+cancer+OR+malignancy+OR+tumor%29%29%29%29+NOT+%28%28%22case+report%22%5BTitle%5D%29+OR+%28%22case+series%22%5BTitle%5D%29+OR+%28case-report%5BTitle%5D%29+OR+%28Review%5BTitle%5D%29+OR+%28%22systematic+review%22%5BTitle%2FAbstract%5D%29+OR+%28Metaanalysis%5BTitle%2FAbstract%5D%29+OR+%28Meta-analysis%5BTitle%2FAbstract%5D%29%29&amp;ac=no&amp;sort=relevance" TargetMode="External"/><Relationship Id="rId22" Type="http://schemas.openxmlformats.org/officeDocument/2006/relationships/image" Target="media/image1.png"/><Relationship Id="rId27" Type="http://schemas.openxmlformats.org/officeDocument/2006/relationships/image" Target="media/image6.png"/><Relationship Id="rId30" Type="http://schemas.openxmlformats.org/officeDocument/2006/relationships/image" Target="media/image9.jpeg"/><Relationship Id="rId35" Type="http://schemas.openxmlformats.org/officeDocument/2006/relationships/image" Target="media/image14.jpeg"/><Relationship Id="rId43" Type="http://schemas.openxmlformats.org/officeDocument/2006/relationships/image" Target="media/image22.jpeg"/><Relationship Id="rId8" Type="http://schemas.openxmlformats.org/officeDocument/2006/relationships/hyperlink" Target="https://pubmed.ncbi.nlm.nih.gov/?term=%22Cervical+Cancer%22+OR+%22Uterine+Cervical+Neoplasms%22%5BMesh%5D+OR+%28cervi%2A+AND+%28carcinoma+OR+cancer+OR+malignancy+OR+tumor%29%29&amp;ac=no&amp;sort=relevance" TargetMode="External"/><Relationship Id="rId3" Type="http://schemas.openxmlformats.org/officeDocument/2006/relationships/settings" Target="settings.xml"/><Relationship Id="rId12" Type="http://schemas.openxmlformats.org/officeDocument/2006/relationships/hyperlink" Target="https://pubmed.ncbi.nlm.nih.gov/?term=%28EQ-5D+OR+EQ5D+OR+%22EQ+5-Dimension%22+OR+%28%22EQ+5D%22%29+OR+Euroqol+OR+HRQOL+OR+%28Health-related+quality+of+life%29%29+AND+%28%22Cervical+Cancer%22+OR+%22Uterine+Cervical+Neoplasms%22%5BMesh%5D+OR+%28cervi%2A+AND+%28carcinoma+OR+cancer+OR+malignancy+OR+tumor%29%29%29&amp;ac=no&amp;sort=relevance" TargetMode="External"/><Relationship Id="rId17" Type="http://schemas.openxmlformats.org/officeDocument/2006/relationships/hyperlink" Target="https://www.scopus.com/results/results.uri?st1=%22Cervical+Cancer%22+OR+%28cervi*+AND+%28carcinoma+OR+cancer+OR+malignancy+OR+tumor%29%29&amp;st2=&amp;s=ALL%28EQ-5D+OR+EQ5D+OR+%22EQ+5-Dimension%22+OR+%28+%22EQ+5D%22+%29+OR+Euroqol+OR+HRQOL+OR+%28+Health-related+quality+of+life+%29%29&amp;limit=10&amp;origin=searchbasic&amp;sort=plf-f&amp;src=s&amp;sot=b&amp;sdt=b&amp;sessionSearchId=5f748229d24105f3a497bd21653c8d66" TargetMode="External"/><Relationship Id="rId25" Type="http://schemas.openxmlformats.org/officeDocument/2006/relationships/image" Target="media/image4.jpeg"/><Relationship Id="rId33" Type="http://schemas.openxmlformats.org/officeDocument/2006/relationships/image" Target="media/image12.jpeg"/><Relationship Id="rId38" Type="http://schemas.openxmlformats.org/officeDocument/2006/relationships/image" Target="media/image17.jpeg"/><Relationship Id="rId46" Type="http://schemas.openxmlformats.org/officeDocument/2006/relationships/theme" Target="theme/theme1.xml"/><Relationship Id="rId20" Type="http://schemas.openxmlformats.org/officeDocument/2006/relationships/hyperlink" Target="https://research.ebsco.com/c/r2rzvs/search/results?q=(Cervical%20cancer)%20OR%20(cervical%20neoplasm)%20OR%20(Uterine%20cervical%20cancer)%20OR%20(Cervix%20neoplasm)&amp;autocorrect=y&amp;db=cgh&amp;expanders=concept&amp;limiters=None&amp;resetPageNumber=true&amp;searchMode=boolean&amp;searchSegment=all-results&amp;skipResultsFetch=true" TargetMode="External"/><Relationship Id="rId41"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C2421-7D32-4693-97AA-0F8600C22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1769</TotalTime>
  <Pages>30</Pages>
  <Words>14760</Words>
  <Characters>84133</Characters>
  <Application>Microsoft Office Word</Application>
  <DocSecurity>0</DocSecurity>
  <Lines>701</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Priyankaa V</dc:creator>
  <cp:keywords/>
  <dc:description/>
  <cp:lastModifiedBy>Priyankaa V</cp:lastModifiedBy>
  <cp:revision>10</cp:revision>
  <dcterms:created xsi:type="dcterms:W3CDTF">2025-12-19T11:34:00Z</dcterms:created>
  <dcterms:modified xsi:type="dcterms:W3CDTF">2026-05-24T15:38:00Z</dcterms:modified>
</cp:coreProperties>
</file>