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CDD7D" w14:textId="1B84A338" w:rsidR="009E016E" w:rsidRPr="009D0A44" w:rsidRDefault="009E016E" w:rsidP="009E016E">
      <w:pPr>
        <w:spacing w:line="360" w:lineRule="auto"/>
        <w:rPr>
          <w:rFonts w:ascii="Arial" w:hAnsi="Arial" w:cs="Arial"/>
          <w:b/>
          <w:bCs/>
          <w:i/>
          <w:iCs/>
          <w:color w:val="000000"/>
        </w:rPr>
      </w:pPr>
      <w:r w:rsidRPr="009D0A44">
        <w:rPr>
          <w:rFonts w:ascii="Arial" w:hAnsi="Arial" w:cs="Arial"/>
          <w:b/>
          <w:bCs/>
          <w:i/>
          <w:iCs/>
          <w:color w:val="000000"/>
        </w:rPr>
        <w:t xml:space="preserve">Supplementary </w:t>
      </w:r>
      <w:r>
        <w:rPr>
          <w:rFonts w:ascii="Arial" w:hAnsi="Arial" w:cs="Arial"/>
          <w:b/>
          <w:bCs/>
          <w:i/>
          <w:iCs/>
          <w:color w:val="000000"/>
        </w:rPr>
        <w:t>Table 1</w:t>
      </w:r>
    </w:p>
    <w:p w14:paraId="2AEA1D36" w14:textId="77777777" w:rsidR="009E016E" w:rsidRDefault="009E016E" w:rsidP="00335AAC">
      <w:pPr>
        <w:spacing w:line="360" w:lineRule="auto"/>
        <w:rPr>
          <w:rFonts w:ascii="Arial" w:hAnsi="Arial" w:cs="Arial"/>
          <w:b/>
          <w:bCs/>
          <w:i/>
          <w:iCs/>
          <w:color w:val="000000"/>
        </w:rPr>
      </w:pPr>
    </w:p>
    <w:p w14:paraId="73C8C02D" w14:textId="77777777" w:rsidR="009E016E" w:rsidRPr="00D15352" w:rsidRDefault="009E016E" w:rsidP="009E016E">
      <w:pPr>
        <w:rPr>
          <w:rFonts w:ascii="Arial" w:hAnsi="Arial" w:cs="Arial"/>
          <w:b/>
          <w:bCs/>
        </w:rPr>
      </w:pPr>
      <w:r w:rsidRPr="00D15352">
        <w:rPr>
          <w:rFonts w:ascii="Arial" w:hAnsi="Arial" w:cs="Arial"/>
          <w:b/>
          <w:bCs/>
        </w:rPr>
        <w:t>Demographic and clinical characteristics of the participants</w:t>
      </w:r>
    </w:p>
    <w:tbl>
      <w:tblPr>
        <w:tblStyle w:val="Tabellenraster"/>
        <w:tblW w:w="0" w:type="auto"/>
        <w:tblLook w:val="04A0" w:firstRow="1" w:lastRow="0" w:firstColumn="1" w:lastColumn="0" w:noHBand="0" w:noVBand="1"/>
      </w:tblPr>
      <w:tblGrid>
        <w:gridCol w:w="1350"/>
        <w:gridCol w:w="1072"/>
        <w:gridCol w:w="1017"/>
        <w:gridCol w:w="993"/>
        <w:gridCol w:w="1809"/>
      </w:tblGrid>
      <w:tr w:rsidR="009E016E" w:rsidRPr="00D15352" w14:paraId="1D922E6E" w14:textId="77777777" w:rsidTr="00FF3E46">
        <w:tc>
          <w:tcPr>
            <w:tcW w:w="1161" w:type="dxa"/>
          </w:tcPr>
          <w:p w14:paraId="77817A5A" w14:textId="77777777" w:rsidR="009E016E" w:rsidRPr="00D15352" w:rsidRDefault="009E016E" w:rsidP="00FF3E46">
            <w:pPr>
              <w:rPr>
                <w:sz w:val="24"/>
                <w:szCs w:val="24"/>
              </w:rPr>
            </w:pPr>
            <w:proofErr w:type="spellStart"/>
            <w:r w:rsidRPr="00D15352">
              <w:rPr>
                <w:sz w:val="24"/>
                <w:szCs w:val="24"/>
              </w:rPr>
              <w:t>Participant</w:t>
            </w:r>
            <w:proofErr w:type="spellEnd"/>
          </w:p>
        </w:tc>
        <w:tc>
          <w:tcPr>
            <w:tcW w:w="1072" w:type="dxa"/>
          </w:tcPr>
          <w:p w14:paraId="3D3FC036" w14:textId="77777777" w:rsidR="009E016E" w:rsidRPr="00D15352" w:rsidRDefault="009E016E" w:rsidP="00FF3E46">
            <w:pPr>
              <w:rPr>
                <w:sz w:val="24"/>
                <w:szCs w:val="24"/>
              </w:rPr>
            </w:pPr>
            <w:r w:rsidRPr="00D15352">
              <w:rPr>
                <w:sz w:val="24"/>
                <w:szCs w:val="24"/>
              </w:rPr>
              <w:t>EDSS</w:t>
            </w:r>
          </w:p>
        </w:tc>
        <w:tc>
          <w:tcPr>
            <w:tcW w:w="914" w:type="dxa"/>
          </w:tcPr>
          <w:p w14:paraId="51BDB8A6" w14:textId="77777777" w:rsidR="009E016E" w:rsidRPr="00D15352" w:rsidRDefault="009E016E" w:rsidP="00FF3E46">
            <w:pPr>
              <w:rPr>
                <w:sz w:val="24"/>
                <w:szCs w:val="24"/>
              </w:rPr>
            </w:pPr>
            <w:r w:rsidRPr="00D15352">
              <w:rPr>
                <w:sz w:val="24"/>
                <w:szCs w:val="24"/>
              </w:rPr>
              <w:t>Gender</w:t>
            </w:r>
          </w:p>
        </w:tc>
        <w:tc>
          <w:tcPr>
            <w:tcW w:w="993" w:type="dxa"/>
          </w:tcPr>
          <w:p w14:paraId="76619AC2" w14:textId="77777777" w:rsidR="009E016E" w:rsidRPr="00D15352" w:rsidRDefault="009E016E" w:rsidP="00FF3E46">
            <w:pPr>
              <w:rPr>
                <w:sz w:val="24"/>
                <w:szCs w:val="24"/>
              </w:rPr>
            </w:pPr>
            <w:r w:rsidRPr="00D15352">
              <w:rPr>
                <w:sz w:val="24"/>
                <w:szCs w:val="24"/>
              </w:rPr>
              <w:t xml:space="preserve">Age </w:t>
            </w:r>
            <w:proofErr w:type="spellStart"/>
            <w:r w:rsidRPr="00D15352">
              <w:rPr>
                <w:sz w:val="24"/>
                <w:szCs w:val="24"/>
              </w:rPr>
              <w:t>range</w:t>
            </w:r>
            <w:proofErr w:type="spellEnd"/>
          </w:p>
        </w:tc>
        <w:tc>
          <w:tcPr>
            <w:tcW w:w="1809" w:type="dxa"/>
          </w:tcPr>
          <w:p w14:paraId="197AF83E" w14:textId="77777777" w:rsidR="009E016E" w:rsidRPr="00D15352" w:rsidRDefault="009E016E" w:rsidP="00FF3E46">
            <w:pPr>
              <w:rPr>
                <w:sz w:val="24"/>
                <w:szCs w:val="24"/>
                <w:lang w:val="en-US"/>
              </w:rPr>
            </w:pPr>
            <w:r w:rsidRPr="00D15352">
              <w:rPr>
                <w:sz w:val="24"/>
                <w:szCs w:val="24"/>
                <w:lang w:val="en-US"/>
              </w:rPr>
              <w:t>Number of falls in the past 6 months</w:t>
            </w:r>
          </w:p>
        </w:tc>
      </w:tr>
      <w:tr w:rsidR="009E016E" w:rsidRPr="00D15352" w14:paraId="6B63E099" w14:textId="77777777" w:rsidTr="00FF3E46">
        <w:tc>
          <w:tcPr>
            <w:tcW w:w="1161" w:type="dxa"/>
          </w:tcPr>
          <w:p w14:paraId="0C0BE584" w14:textId="77777777" w:rsidR="009E016E" w:rsidRPr="00D15352" w:rsidRDefault="009E016E" w:rsidP="00FF3E46">
            <w:pPr>
              <w:rPr>
                <w:sz w:val="24"/>
                <w:szCs w:val="24"/>
              </w:rPr>
            </w:pPr>
            <w:r w:rsidRPr="00D15352">
              <w:rPr>
                <w:sz w:val="24"/>
                <w:szCs w:val="24"/>
              </w:rPr>
              <w:t>1</w:t>
            </w:r>
          </w:p>
        </w:tc>
        <w:tc>
          <w:tcPr>
            <w:tcW w:w="1072" w:type="dxa"/>
          </w:tcPr>
          <w:p w14:paraId="3F70AB3B" w14:textId="77777777" w:rsidR="009E016E" w:rsidRPr="00D15352" w:rsidRDefault="009E016E" w:rsidP="00FF3E46">
            <w:pPr>
              <w:rPr>
                <w:sz w:val="24"/>
                <w:szCs w:val="24"/>
              </w:rPr>
            </w:pPr>
            <w:r w:rsidRPr="00D15352">
              <w:rPr>
                <w:sz w:val="24"/>
                <w:szCs w:val="24"/>
              </w:rPr>
              <w:t>3.5</w:t>
            </w:r>
          </w:p>
        </w:tc>
        <w:tc>
          <w:tcPr>
            <w:tcW w:w="914" w:type="dxa"/>
          </w:tcPr>
          <w:p w14:paraId="6065CBB3" w14:textId="77777777" w:rsidR="009E016E" w:rsidRPr="00D15352" w:rsidRDefault="009E016E" w:rsidP="00FF3E46">
            <w:pPr>
              <w:rPr>
                <w:sz w:val="24"/>
                <w:szCs w:val="24"/>
              </w:rPr>
            </w:pPr>
            <w:r w:rsidRPr="00D15352">
              <w:rPr>
                <w:sz w:val="24"/>
                <w:szCs w:val="24"/>
              </w:rPr>
              <w:t>f</w:t>
            </w:r>
          </w:p>
        </w:tc>
        <w:tc>
          <w:tcPr>
            <w:tcW w:w="993" w:type="dxa"/>
          </w:tcPr>
          <w:p w14:paraId="3C4486FE" w14:textId="77777777" w:rsidR="009E016E" w:rsidRPr="00D15352" w:rsidRDefault="009E016E" w:rsidP="00FF3E46">
            <w:pPr>
              <w:rPr>
                <w:sz w:val="24"/>
                <w:szCs w:val="24"/>
              </w:rPr>
            </w:pPr>
            <w:r w:rsidRPr="00D15352">
              <w:rPr>
                <w:sz w:val="24"/>
                <w:szCs w:val="24"/>
              </w:rPr>
              <w:t>30-34</w:t>
            </w:r>
          </w:p>
        </w:tc>
        <w:tc>
          <w:tcPr>
            <w:tcW w:w="1809" w:type="dxa"/>
          </w:tcPr>
          <w:p w14:paraId="2BFB8682" w14:textId="77777777" w:rsidR="009E016E" w:rsidRPr="00D15352" w:rsidRDefault="009E016E" w:rsidP="00FF3E46">
            <w:pPr>
              <w:rPr>
                <w:sz w:val="24"/>
                <w:szCs w:val="24"/>
              </w:rPr>
            </w:pPr>
            <w:r w:rsidRPr="00D15352">
              <w:rPr>
                <w:sz w:val="24"/>
                <w:szCs w:val="24"/>
              </w:rPr>
              <w:t>0</w:t>
            </w:r>
          </w:p>
        </w:tc>
      </w:tr>
      <w:tr w:rsidR="009E016E" w:rsidRPr="00D15352" w14:paraId="6478268F" w14:textId="77777777" w:rsidTr="00FF3E46">
        <w:tc>
          <w:tcPr>
            <w:tcW w:w="1161" w:type="dxa"/>
          </w:tcPr>
          <w:p w14:paraId="71AC3056" w14:textId="77777777" w:rsidR="009E016E" w:rsidRPr="00D15352" w:rsidRDefault="009E016E" w:rsidP="00FF3E46">
            <w:pPr>
              <w:rPr>
                <w:sz w:val="24"/>
                <w:szCs w:val="24"/>
              </w:rPr>
            </w:pPr>
            <w:r w:rsidRPr="00D15352">
              <w:rPr>
                <w:sz w:val="24"/>
                <w:szCs w:val="24"/>
              </w:rPr>
              <w:t>2</w:t>
            </w:r>
          </w:p>
        </w:tc>
        <w:tc>
          <w:tcPr>
            <w:tcW w:w="1072" w:type="dxa"/>
          </w:tcPr>
          <w:p w14:paraId="75C73CAA" w14:textId="77777777" w:rsidR="009E016E" w:rsidRPr="00D15352" w:rsidRDefault="009E016E" w:rsidP="00FF3E46">
            <w:pPr>
              <w:rPr>
                <w:sz w:val="24"/>
                <w:szCs w:val="24"/>
              </w:rPr>
            </w:pPr>
            <w:r w:rsidRPr="00D15352">
              <w:rPr>
                <w:sz w:val="24"/>
                <w:szCs w:val="24"/>
              </w:rPr>
              <w:t>3.0</w:t>
            </w:r>
          </w:p>
        </w:tc>
        <w:tc>
          <w:tcPr>
            <w:tcW w:w="914" w:type="dxa"/>
          </w:tcPr>
          <w:p w14:paraId="776F3579" w14:textId="77777777" w:rsidR="009E016E" w:rsidRPr="00D15352" w:rsidRDefault="009E016E" w:rsidP="00FF3E46">
            <w:pPr>
              <w:rPr>
                <w:sz w:val="24"/>
                <w:szCs w:val="24"/>
              </w:rPr>
            </w:pPr>
            <w:r w:rsidRPr="00D15352">
              <w:rPr>
                <w:sz w:val="24"/>
                <w:szCs w:val="24"/>
              </w:rPr>
              <w:t>f</w:t>
            </w:r>
          </w:p>
        </w:tc>
        <w:tc>
          <w:tcPr>
            <w:tcW w:w="993" w:type="dxa"/>
          </w:tcPr>
          <w:p w14:paraId="00635C92" w14:textId="77777777" w:rsidR="009E016E" w:rsidRPr="00D15352" w:rsidRDefault="009E016E" w:rsidP="00FF3E46">
            <w:pPr>
              <w:rPr>
                <w:sz w:val="24"/>
                <w:szCs w:val="24"/>
              </w:rPr>
            </w:pPr>
            <w:r w:rsidRPr="00D15352">
              <w:rPr>
                <w:sz w:val="24"/>
                <w:szCs w:val="24"/>
              </w:rPr>
              <w:t>45-49</w:t>
            </w:r>
          </w:p>
        </w:tc>
        <w:tc>
          <w:tcPr>
            <w:tcW w:w="1809" w:type="dxa"/>
          </w:tcPr>
          <w:p w14:paraId="7EE2F905" w14:textId="77777777" w:rsidR="009E016E" w:rsidRPr="00D15352" w:rsidRDefault="009E016E" w:rsidP="00FF3E46">
            <w:pPr>
              <w:rPr>
                <w:sz w:val="24"/>
                <w:szCs w:val="24"/>
              </w:rPr>
            </w:pPr>
            <w:r w:rsidRPr="00D15352">
              <w:rPr>
                <w:sz w:val="24"/>
                <w:szCs w:val="24"/>
              </w:rPr>
              <w:t>0</w:t>
            </w:r>
          </w:p>
        </w:tc>
      </w:tr>
      <w:tr w:rsidR="009E016E" w:rsidRPr="00D15352" w14:paraId="1E90FFDA" w14:textId="77777777" w:rsidTr="00FF3E46">
        <w:tc>
          <w:tcPr>
            <w:tcW w:w="1161" w:type="dxa"/>
          </w:tcPr>
          <w:p w14:paraId="706C19D5" w14:textId="77777777" w:rsidR="009E016E" w:rsidRPr="00D15352" w:rsidRDefault="009E016E" w:rsidP="00FF3E46">
            <w:pPr>
              <w:rPr>
                <w:sz w:val="24"/>
                <w:szCs w:val="24"/>
              </w:rPr>
            </w:pPr>
            <w:r w:rsidRPr="00D15352">
              <w:rPr>
                <w:sz w:val="24"/>
                <w:szCs w:val="24"/>
              </w:rPr>
              <w:t>3</w:t>
            </w:r>
          </w:p>
        </w:tc>
        <w:tc>
          <w:tcPr>
            <w:tcW w:w="1072" w:type="dxa"/>
          </w:tcPr>
          <w:p w14:paraId="7E27F111" w14:textId="77777777" w:rsidR="009E016E" w:rsidRPr="00D15352" w:rsidRDefault="009E016E" w:rsidP="00FF3E46">
            <w:pPr>
              <w:rPr>
                <w:sz w:val="24"/>
                <w:szCs w:val="24"/>
              </w:rPr>
            </w:pPr>
            <w:r w:rsidRPr="00D15352">
              <w:rPr>
                <w:sz w:val="24"/>
                <w:szCs w:val="24"/>
              </w:rPr>
              <w:t>4.5</w:t>
            </w:r>
          </w:p>
        </w:tc>
        <w:tc>
          <w:tcPr>
            <w:tcW w:w="914" w:type="dxa"/>
          </w:tcPr>
          <w:p w14:paraId="5D582092" w14:textId="77777777" w:rsidR="009E016E" w:rsidRPr="00D15352" w:rsidRDefault="009E016E" w:rsidP="00FF3E46">
            <w:pPr>
              <w:rPr>
                <w:sz w:val="24"/>
                <w:szCs w:val="24"/>
              </w:rPr>
            </w:pPr>
            <w:r w:rsidRPr="00D15352">
              <w:rPr>
                <w:sz w:val="24"/>
                <w:szCs w:val="24"/>
              </w:rPr>
              <w:t>m</w:t>
            </w:r>
          </w:p>
        </w:tc>
        <w:tc>
          <w:tcPr>
            <w:tcW w:w="993" w:type="dxa"/>
          </w:tcPr>
          <w:p w14:paraId="18E66393" w14:textId="77777777" w:rsidR="009E016E" w:rsidRPr="00D15352" w:rsidRDefault="009E016E" w:rsidP="00FF3E46">
            <w:pPr>
              <w:rPr>
                <w:sz w:val="24"/>
                <w:szCs w:val="24"/>
              </w:rPr>
            </w:pPr>
            <w:r w:rsidRPr="00D15352">
              <w:rPr>
                <w:sz w:val="24"/>
                <w:szCs w:val="24"/>
              </w:rPr>
              <w:t>55-59</w:t>
            </w:r>
          </w:p>
        </w:tc>
        <w:tc>
          <w:tcPr>
            <w:tcW w:w="1809" w:type="dxa"/>
          </w:tcPr>
          <w:p w14:paraId="5986AC68" w14:textId="77777777" w:rsidR="009E016E" w:rsidRPr="00D15352" w:rsidRDefault="009E016E" w:rsidP="00FF3E46">
            <w:pPr>
              <w:rPr>
                <w:sz w:val="24"/>
                <w:szCs w:val="24"/>
              </w:rPr>
            </w:pPr>
            <w:r w:rsidRPr="00D15352">
              <w:rPr>
                <w:sz w:val="24"/>
                <w:szCs w:val="24"/>
              </w:rPr>
              <w:t>2</w:t>
            </w:r>
          </w:p>
        </w:tc>
      </w:tr>
      <w:tr w:rsidR="009E016E" w:rsidRPr="00D15352" w14:paraId="54E8E47A" w14:textId="77777777" w:rsidTr="00FF3E46">
        <w:tc>
          <w:tcPr>
            <w:tcW w:w="1161" w:type="dxa"/>
          </w:tcPr>
          <w:p w14:paraId="3BB42184" w14:textId="77777777" w:rsidR="009E016E" w:rsidRPr="00D15352" w:rsidRDefault="009E016E" w:rsidP="00FF3E46">
            <w:pPr>
              <w:rPr>
                <w:sz w:val="24"/>
                <w:szCs w:val="24"/>
              </w:rPr>
            </w:pPr>
            <w:r w:rsidRPr="00D15352">
              <w:rPr>
                <w:sz w:val="24"/>
                <w:szCs w:val="24"/>
              </w:rPr>
              <w:t>4</w:t>
            </w:r>
          </w:p>
        </w:tc>
        <w:tc>
          <w:tcPr>
            <w:tcW w:w="1072" w:type="dxa"/>
          </w:tcPr>
          <w:p w14:paraId="08769E32" w14:textId="77777777" w:rsidR="009E016E" w:rsidRPr="00D15352" w:rsidRDefault="009E016E" w:rsidP="00FF3E46">
            <w:pPr>
              <w:rPr>
                <w:sz w:val="24"/>
                <w:szCs w:val="24"/>
              </w:rPr>
            </w:pPr>
            <w:r w:rsidRPr="00D15352">
              <w:rPr>
                <w:sz w:val="24"/>
                <w:szCs w:val="24"/>
              </w:rPr>
              <w:t>4.0</w:t>
            </w:r>
          </w:p>
        </w:tc>
        <w:tc>
          <w:tcPr>
            <w:tcW w:w="914" w:type="dxa"/>
          </w:tcPr>
          <w:p w14:paraId="499FA474" w14:textId="77777777" w:rsidR="009E016E" w:rsidRPr="00D15352" w:rsidRDefault="009E016E" w:rsidP="00FF3E46">
            <w:pPr>
              <w:rPr>
                <w:sz w:val="24"/>
                <w:szCs w:val="24"/>
              </w:rPr>
            </w:pPr>
            <w:r w:rsidRPr="00D15352">
              <w:rPr>
                <w:sz w:val="24"/>
                <w:szCs w:val="24"/>
              </w:rPr>
              <w:t>f</w:t>
            </w:r>
          </w:p>
        </w:tc>
        <w:tc>
          <w:tcPr>
            <w:tcW w:w="993" w:type="dxa"/>
          </w:tcPr>
          <w:p w14:paraId="0C74CA24" w14:textId="77777777" w:rsidR="009E016E" w:rsidRPr="00D15352" w:rsidRDefault="009E016E" w:rsidP="00FF3E46">
            <w:pPr>
              <w:rPr>
                <w:sz w:val="24"/>
                <w:szCs w:val="24"/>
              </w:rPr>
            </w:pPr>
            <w:r w:rsidRPr="00D15352">
              <w:rPr>
                <w:sz w:val="24"/>
                <w:szCs w:val="24"/>
              </w:rPr>
              <w:t>55-59</w:t>
            </w:r>
          </w:p>
        </w:tc>
        <w:tc>
          <w:tcPr>
            <w:tcW w:w="1809" w:type="dxa"/>
          </w:tcPr>
          <w:p w14:paraId="777B6BF1" w14:textId="77777777" w:rsidR="009E016E" w:rsidRPr="00D15352" w:rsidRDefault="009E016E" w:rsidP="00FF3E46">
            <w:pPr>
              <w:rPr>
                <w:sz w:val="24"/>
                <w:szCs w:val="24"/>
              </w:rPr>
            </w:pPr>
            <w:r w:rsidRPr="00D15352">
              <w:rPr>
                <w:sz w:val="24"/>
                <w:szCs w:val="24"/>
              </w:rPr>
              <w:t>2</w:t>
            </w:r>
          </w:p>
        </w:tc>
      </w:tr>
      <w:tr w:rsidR="009E016E" w:rsidRPr="00D15352" w14:paraId="625897F4" w14:textId="77777777" w:rsidTr="00FF3E46">
        <w:tc>
          <w:tcPr>
            <w:tcW w:w="1161" w:type="dxa"/>
          </w:tcPr>
          <w:p w14:paraId="0591F3C4" w14:textId="77777777" w:rsidR="009E016E" w:rsidRPr="00D15352" w:rsidRDefault="009E016E" w:rsidP="00FF3E46">
            <w:pPr>
              <w:rPr>
                <w:sz w:val="24"/>
                <w:szCs w:val="24"/>
              </w:rPr>
            </w:pPr>
            <w:r w:rsidRPr="00D15352">
              <w:rPr>
                <w:sz w:val="24"/>
                <w:szCs w:val="24"/>
              </w:rPr>
              <w:t>5</w:t>
            </w:r>
          </w:p>
        </w:tc>
        <w:tc>
          <w:tcPr>
            <w:tcW w:w="1072" w:type="dxa"/>
          </w:tcPr>
          <w:p w14:paraId="4B4158B4" w14:textId="77777777" w:rsidR="009E016E" w:rsidRPr="00D15352" w:rsidRDefault="009E016E" w:rsidP="00FF3E46">
            <w:pPr>
              <w:rPr>
                <w:sz w:val="24"/>
                <w:szCs w:val="24"/>
              </w:rPr>
            </w:pPr>
            <w:r w:rsidRPr="00D15352">
              <w:rPr>
                <w:sz w:val="24"/>
                <w:szCs w:val="24"/>
              </w:rPr>
              <w:t>4.0</w:t>
            </w:r>
          </w:p>
        </w:tc>
        <w:tc>
          <w:tcPr>
            <w:tcW w:w="914" w:type="dxa"/>
          </w:tcPr>
          <w:p w14:paraId="24F4DB91" w14:textId="77777777" w:rsidR="009E016E" w:rsidRPr="00D15352" w:rsidRDefault="009E016E" w:rsidP="00FF3E46">
            <w:pPr>
              <w:rPr>
                <w:sz w:val="24"/>
                <w:szCs w:val="24"/>
              </w:rPr>
            </w:pPr>
            <w:r w:rsidRPr="00D15352">
              <w:rPr>
                <w:sz w:val="24"/>
                <w:szCs w:val="24"/>
              </w:rPr>
              <w:t>f</w:t>
            </w:r>
          </w:p>
        </w:tc>
        <w:tc>
          <w:tcPr>
            <w:tcW w:w="993" w:type="dxa"/>
          </w:tcPr>
          <w:p w14:paraId="60980BE9" w14:textId="77777777" w:rsidR="009E016E" w:rsidRPr="00D15352" w:rsidRDefault="009E016E" w:rsidP="00FF3E46">
            <w:pPr>
              <w:rPr>
                <w:sz w:val="24"/>
                <w:szCs w:val="24"/>
              </w:rPr>
            </w:pPr>
            <w:r w:rsidRPr="00D15352">
              <w:rPr>
                <w:sz w:val="24"/>
                <w:szCs w:val="24"/>
              </w:rPr>
              <w:t>50-54</w:t>
            </w:r>
          </w:p>
        </w:tc>
        <w:tc>
          <w:tcPr>
            <w:tcW w:w="1809" w:type="dxa"/>
          </w:tcPr>
          <w:p w14:paraId="440DD95D" w14:textId="77777777" w:rsidR="009E016E" w:rsidRPr="00D15352" w:rsidRDefault="009E016E" w:rsidP="00FF3E46">
            <w:pPr>
              <w:rPr>
                <w:sz w:val="24"/>
                <w:szCs w:val="24"/>
              </w:rPr>
            </w:pPr>
            <w:r w:rsidRPr="00D15352">
              <w:rPr>
                <w:sz w:val="24"/>
                <w:szCs w:val="24"/>
              </w:rPr>
              <w:t>0</w:t>
            </w:r>
          </w:p>
        </w:tc>
      </w:tr>
      <w:tr w:rsidR="009E016E" w:rsidRPr="00D15352" w14:paraId="6645B81F" w14:textId="77777777" w:rsidTr="00FF3E46">
        <w:tc>
          <w:tcPr>
            <w:tcW w:w="1161" w:type="dxa"/>
          </w:tcPr>
          <w:p w14:paraId="7BCA5D4E" w14:textId="77777777" w:rsidR="009E016E" w:rsidRPr="00D15352" w:rsidRDefault="009E016E" w:rsidP="00FF3E46">
            <w:pPr>
              <w:rPr>
                <w:sz w:val="24"/>
                <w:szCs w:val="24"/>
              </w:rPr>
            </w:pPr>
            <w:r w:rsidRPr="00D15352">
              <w:rPr>
                <w:sz w:val="24"/>
                <w:szCs w:val="24"/>
              </w:rPr>
              <w:t>6</w:t>
            </w:r>
          </w:p>
        </w:tc>
        <w:tc>
          <w:tcPr>
            <w:tcW w:w="1072" w:type="dxa"/>
          </w:tcPr>
          <w:p w14:paraId="1D6A683B" w14:textId="77777777" w:rsidR="009E016E" w:rsidRPr="00D15352" w:rsidRDefault="009E016E" w:rsidP="00FF3E46">
            <w:pPr>
              <w:rPr>
                <w:sz w:val="24"/>
                <w:szCs w:val="24"/>
              </w:rPr>
            </w:pPr>
            <w:r w:rsidRPr="00D15352">
              <w:rPr>
                <w:sz w:val="24"/>
                <w:szCs w:val="24"/>
              </w:rPr>
              <w:t>3.5</w:t>
            </w:r>
          </w:p>
        </w:tc>
        <w:tc>
          <w:tcPr>
            <w:tcW w:w="914" w:type="dxa"/>
          </w:tcPr>
          <w:p w14:paraId="162D72AF" w14:textId="77777777" w:rsidR="009E016E" w:rsidRPr="00D15352" w:rsidRDefault="009E016E" w:rsidP="00FF3E46">
            <w:pPr>
              <w:rPr>
                <w:sz w:val="24"/>
                <w:szCs w:val="24"/>
              </w:rPr>
            </w:pPr>
            <w:r w:rsidRPr="00D15352">
              <w:rPr>
                <w:sz w:val="24"/>
                <w:szCs w:val="24"/>
              </w:rPr>
              <w:t>f</w:t>
            </w:r>
          </w:p>
        </w:tc>
        <w:tc>
          <w:tcPr>
            <w:tcW w:w="993" w:type="dxa"/>
          </w:tcPr>
          <w:p w14:paraId="68954F7B" w14:textId="77777777" w:rsidR="009E016E" w:rsidRPr="00D15352" w:rsidRDefault="009E016E" w:rsidP="00FF3E46">
            <w:pPr>
              <w:rPr>
                <w:sz w:val="24"/>
                <w:szCs w:val="24"/>
              </w:rPr>
            </w:pPr>
            <w:r w:rsidRPr="00D15352">
              <w:rPr>
                <w:sz w:val="24"/>
                <w:szCs w:val="24"/>
              </w:rPr>
              <w:t>45-49</w:t>
            </w:r>
          </w:p>
        </w:tc>
        <w:tc>
          <w:tcPr>
            <w:tcW w:w="1809" w:type="dxa"/>
          </w:tcPr>
          <w:p w14:paraId="43170C75" w14:textId="77777777" w:rsidR="009E016E" w:rsidRPr="00D15352" w:rsidRDefault="009E016E" w:rsidP="00FF3E46">
            <w:pPr>
              <w:rPr>
                <w:sz w:val="24"/>
                <w:szCs w:val="24"/>
              </w:rPr>
            </w:pPr>
            <w:r w:rsidRPr="00D15352">
              <w:rPr>
                <w:sz w:val="24"/>
                <w:szCs w:val="24"/>
              </w:rPr>
              <w:t>0</w:t>
            </w:r>
          </w:p>
        </w:tc>
      </w:tr>
      <w:tr w:rsidR="009E016E" w:rsidRPr="00D15352" w14:paraId="6F47D204" w14:textId="77777777" w:rsidTr="00FF3E46">
        <w:tc>
          <w:tcPr>
            <w:tcW w:w="1161" w:type="dxa"/>
          </w:tcPr>
          <w:p w14:paraId="1BB57261" w14:textId="77777777" w:rsidR="009E016E" w:rsidRPr="00D15352" w:rsidRDefault="009E016E" w:rsidP="00FF3E46">
            <w:pPr>
              <w:rPr>
                <w:sz w:val="24"/>
                <w:szCs w:val="24"/>
              </w:rPr>
            </w:pPr>
            <w:r w:rsidRPr="00D15352">
              <w:rPr>
                <w:sz w:val="24"/>
                <w:szCs w:val="24"/>
              </w:rPr>
              <w:t>7</w:t>
            </w:r>
          </w:p>
        </w:tc>
        <w:tc>
          <w:tcPr>
            <w:tcW w:w="1072" w:type="dxa"/>
          </w:tcPr>
          <w:p w14:paraId="1AF1A30C" w14:textId="77777777" w:rsidR="009E016E" w:rsidRPr="00D15352" w:rsidRDefault="009E016E" w:rsidP="00FF3E46">
            <w:pPr>
              <w:rPr>
                <w:sz w:val="24"/>
                <w:szCs w:val="24"/>
              </w:rPr>
            </w:pPr>
            <w:r w:rsidRPr="00D15352">
              <w:rPr>
                <w:sz w:val="24"/>
                <w:szCs w:val="24"/>
              </w:rPr>
              <w:t>4.5</w:t>
            </w:r>
          </w:p>
        </w:tc>
        <w:tc>
          <w:tcPr>
            <w:tcW w:w="914" w:type="dxa"/>
          </w:tcPr>
          <w:p w14:paraId="4308B27D" w14:textId="77777777" w:rsidR="009E016E" w:rsidRPr="00D15352" w:rsidRDefault="009E016E" w:rsidP="00FF3E46">
            <w:pPr>
              <w:rPr>
                <w:sz w:val="24"/>
                <w:szCs w:val="24"/>
              </w:rPr>
            </w:pPr>
            <w:r w:rsidRPr="00D15352">
              <w:rPr>
                <w:sz w:val="24"/>
                <w:szCs w:val="24"/>
              </w:rPr>
              <w:t>f</w:t>
            </w:r>
          </w:p>
        </w:tc>
        <w:tc>
          <w:tcPr>
            <w:tcW w:w="993" w:type="dxa"/>
          </w:tcPr>
          <w:p w14:paraId="3FB448EA" w14:textId="77777777" w:rsidR="009E016E" w:rsidRPr="00D15352" w:rsidRDefault="009E016E" w:rsidP="00FF3E46">
            <w:pPr>
              <w:rPr>
                <w:sz w:val="24"/>
                <w:szCs w:val="24"/>
              </w:rPr>
            </w:pPr>
            <w:r w:rsidRPr="00D15352">
              <w:rPr>
                <w:sz w:val="24"/>
                <w:szCs w:val="24"/>
              </w:rPr>
              <w:t>65-69</w:t>
            </w:r>
          </w:p>
        </w:tc>
        <w:tc>
          <w:tcPr>
            <w:tcW w:w="1809" w:type="dxa"/>
          </w:tcPr>
          <w:p w14:paraId="025E1B3E" w14:textId="77777777" w:rsidR="009E016E" w:rsidRPr="00D15352" w:rsidRDefault="009E016E" w:rsidP="00FF3E46">
            <w:pPr>
              <w:rPr>
                <w:sz w:val="24"/>
                <w:szCs w:val="24"/>
              </w:rPr>
            </w:pPr>
            <w:r w:rsidRPr="00D15352">
              <w:rPr>
                <w:sz w:val="24"/>
                <w:szCs w:val="24"/>
              </w:rPr>
              <w:t>1</w:t>
            </w:r>
          </w:p>
        </w:tc>
      </w:tr>
      <w:tr w:rsidR="009E016E" w:rsidRPr="00D15352" w14:paraId="0AB97DD3" w14:textId="77777777" w:rsidTr="00FF3E46">
        <w:tc>
          <w:tcPr>
            <w:tcW w:w="1161" w:type="dxa"/>
          </w:tcPr>
          <w:p w14:paraId="3150E203" w14:textId="77777777" w:rsidR="009E016E" w:rsidRPr="00D15352" w:rsidRDefault="009E016E" w:rsidP="00FF3E46">
            <w:pPr>
              <w:rPr>
                <w:sz w:val="24"/>
                <w:szCs w:val="24"/>
              </w:rPr>
            </w:pPr>
            <w:r w:rsidRPr="00D15352">
              <w:rPr>
                <w:sz w:val="24"/>
                <w:szCs w:val="24"/>
              </w:rPr>
              <w:t>8</w:t>
            </w:r>
          </w:p>
        </w:tc>
        <w:tc>
          <w:tcPr>
            <w:tcW w:w="1072" w:type="dxa"/>
          </w:tcPr>
          <w:p w14:paraId="06FB4F8E" w14:textId="77777777" w:rsidR="009E016E" w:rsidRPr="00D15352" w:rsidRDefault="009E016E" w:rsidP="00FF3E46">
            <w:pPr>
              <w:rPr>
                <w:sz w:val="24"/>
                <w:szCs w:val="24"/>
              </w:rPr>
            </w:pPr>
            <w:r w:rsidRPr="00D15352">
              <w:rPr>
                <w:sz w:val="24"/>
                <w:szCs w:val="24"/>
              </w:rPr>
              <w:t>1.5</w:t>
            </w:r>
          </w:p>
        </w:tc>
        <w:tc>
          <w:tcPr>
            <w:tcW w:w="914" w:type="dxa"/>
          </w:tcPr>
          <w:p w14:paraId="7227B27B" w14:textId="77777777" w:rsidR="009E016E" w:rsidRPr="00D15352" w:rsidRDefault="009E016E" w:rsidP="00FF3E46">
            <w:pPr>
              <w:rPr>
                <w:sz w:val="24"/>
                <w:szCs w:val="24"/>
              </w:rPr>
            </w:pPr>
            <w:r w:rsidRPr="00D15352">
              <w:rPr>
                <w:sz w:val="24"/>
                <w:szCs w:val="24"/>
              </w:rPr>
              <w:t>f</w:t>
            </w:r>
          </w:p>
        </w:tc>
        <w:tc>
          <w:tcPr>
            <w:tcW w:w="993" w:type="dxa"/>
          </w:tcPr>
          <w:p w14:paraId="77F705DA" w14:textId="77777777" w:rsidR="009E016E" w:rsidRPr="00D15352" w:rsidRDefault="009E016E" w:rsidP="00FF3E46">
            <w:pPr>
              <w:rPr>
                <w:sz w:val="24"/>
                <w:szCs w:val="24"/>
              </w:rPr>
            </w:pPr>
            <w:r w:rsidRPr="00D15352">
              <w:rPr>
                <w:sz w:val="24"/>
                <w:szCs w:val="24"/>
              </w:rPr>
              <w:t>40-44</w:t>
            </w:r>
          </w:p>
        </w:tc>
        <w:tc>
          <w:tcPr>
            <w:tcW w:w="1809" w:type="dxa"/>
          </w:tcPr>
          <w:p w14:paraId="5AA86F0F" w14:textId="77777777" w:rsidR="009E016E" w:rsidRPr="00D15352" w:rsidRDefault="009E016E" w:rsidP="00FF3E46">
            <w:pPr>
              <w:rPr>
                <w:sz w:val="24"/>
                <w:szCs w:val="24"/>
              </w:rPr>
            </w:pPr>
            <w:r w:rsidRPr="00D15352">
              <w:rPr>
                <w:sz w:val="24"/>
                <w:szCs w:val="24"/>
              </w:rPr>
              <w:t>0</w:t>
            </w:r>
          </w:p>
        </w:tc>
      </w:tr>
      <w:tr w:rsidR="009E016E" w:rsidRPr="00D15352" w14:paraId="1B545F9E" w14:textId="77777777" w:rsidTr="00FF3E46">
        <w:tc>
          <w:tcPr>
            <w:tcW w:w="1161" w:type="dxa"/>
          </w:tcPr>
          <w:p w14:paraId="091CC64C" w14:textId="77777777" w:rsidR="009E016E" w:rsidRPr="00D15352" w:rsidRDefault="009E016E" w:rsidP="00FF3E46">
            <w:pPr>
              <w:rPr>
                <w:sz w:val="24"/>
                <w:szCs w:val="24"/>
              </w:rPr>
            </w:pPr>
            <w:r w:rsidRPr="00D15352">
              <w:rPr>
                <w:sz w:val="24"/>
                <w:szCs w:val="24"/>
              </w:rPr>
              <w:t>9</w:t>
            </w:r>
          </w:p>
        </w:tc>
        <w:tc>
          <w:tcPr>
            <w:tcW w:w="1072" w:type="dxa"/>
          </w:tcPr>
          <w:p w14:paraId="2FEFFF64" w14:textId="77777777" w:rsidR="009E016E" w:rsidRPr="00D15352" w:rsidRDefault="009E016E" w:rsidP="00FF3E46">
            <w:pPr>
              <w:rPr>
                <w:sz w:val="24"/>
                <w:szCs w:val="24"/>
              </w:rPr>
            </w:pPr>
            <w:r w:rsidRPr="00D15352">
              <w:rPr>
                <w:sz w:val="24"/>
                <w:szCs w:val="24"/>
              </w:rPr>
              <w:t>4.0</w:t>
            </w:r>
          </w:p>
        </w:tc>
        <w:tc>
          <w:tcPr>
            <w:tcW w:w="914" w:type="dxa"/>
          </w:tcPr>
          <w:p w14:paraId="2525787F" w14:textId="77777777" w:rsidR="009E016E" w:rsidRPr="00D15352" w:rsidRDefault="009E016E" w:rsidP="00FF3E46">
            <w:pPr>
              <w:rPr>
                <w:sz w:val="24"/>
                <w:szCs w:val="24"/>
              </w:rPr>
            </w:pPr>
            <w:r w:rsidRPr="00D15352">
              <w:rPr>
                <w:sz w:val="24"/>
                <w:szCs w:val="24"/>
              </w:rPr>
              <w:t>m</w:t>
            </w:r>
          </w:p>
        </w:tc>
        <w:tc>
          <w:tcPr>
            <w:tcW w:w="993" w:type="dxa"/>
          </w:tcPr>
          <w:p w14:paraId="298C5975" w14:textId="77777777" w:rsidR="009E016E" w:rsidRPr="00D15352" w:rsidRDefault="009E016E" w:rsidP="00FF3E46">
            <w:pPr>
              <w:rPr>
                <w:sz w:val="24"/>
                <w:szCs w:val="24"/>
              </w:rPr>
            </w:pPr>
            <w:r w:rsidRPr="00D15352">
              <w:rPr>
                <w:sz w:val="24"/>
                <w:szCs w:val="24"/>
              </w:rPr>
              <w:t>60-64</w:t>
            </w:r>
          </w:p>
        </w:tc>
        <w:tc>
          <w:tcPr>
            <w:tcW w:w="1809" w:type="dxa"/>
          </w:tcPr>
          <w:p w14:paraId="0850B5A0" w14:textId="77777777" w:rsidR="009E016E" w:rsidRPr="00D15352" w:rsidRDefault="009E016E" w:rsidP="00FF3E46">
            <w:pPr>
              <w:rPr>
                <w:sz w:val="24"/>
                <w:szCs w:val="24"/>
              </w:rPr>
            </w:pPr>
            <w:r w:rsidRPr="00D15352">
              <w:rPr>
                <w:sz w:val="24"/>
                <w:szCs w:val="24"/>
              </w:rPr>
              <w:t>0</w:t>
            </w:r>
          </w:p>
        </w:tc>
      </w:tr>
      <w:tr w:rsidR="009E016E" w:rsidRPr="00D15352" w14:paraId="78741280" w14:textId="77777777" w:rsidTr="00FF3E46">
        <w:tc>
          <w:tcPr>
            <w:tcW w:w="1161" w:type="dxa"/>
          </w:tcPr>
          <w:p w14:paraId="0EE4F57C" w14:textId="77777777" w:rsidR="009E016E" w:rsidRPr="00D15352" w:rsidRDefault="009E016E" w:rsidP="00FF3E46">
            <w:pPr>
              <w:rPr>
                <w:sz w:val="24"/>
                <w:szCs w:val="24"/>
              </w:rPr>
            </w:pPr>
            <w:r w:rsidRPr="00D15352">
              <w:rPr>
                <w:sz w:val="24"/>
                <w:szCs w:val="24"/>
              </w:rPr>
              <w:t>10</w:t>
            </w:r>
          </w:p>
        </w:tc>
        <w:tc>
          <w:tcPr>
            <w:tcW w:w="1072" w:type="dxa"/>
          </w:tcPr>
          <w:p w14:paraId="00AA5BA9" w14:textId="77777777" w:rsidR="009E016E" w:rsidRPr="00D15352" w:rsidRDefault="009E016E" w:rsidP="00FF3E46">
            <w:pPr>
              <w:rPr>
                <w:sz w:val="24"/>
                <w:szCs w:val="24"/>
              </w:rPr>
            </w:pPr>
            <w:r w:rsidRPr="00D15352">
              <w:rPr>
                <w:sz w:val="24"/>
                <w:szCs w:val="24"/>
              </w:rPr>
              <w:t>5.5</w:t>
            </w:r>
          </w:p>
        </w:tc>
        <w:tc>
          <w:tcPr>
            <w:tcW w:w="914" w:type="dxa"/>
          </w:tcPr>
          <w:p w14:paraId="228B0C0F" w14:textId="77777777" w:rsidR="009E016E" w:rsidRPr="00D15352" w:rsidRDefault="009E016E" w:rsidP="00FF3E46">
            <w:pPr>
              <w:rPr>
                <w:sz w:val="24"/>
                <w:szCs w:val="24"/>
              </w:rPr>
            </w:pPr>
            <w:r w:rsidRPr="00D15352">
              <w:rPr>
                <w:sz w:val="24"/>
                <w:szCs w:val="24"/>
              </w:rPr>
              <w:t>f</w:t>
            </w:r>
          </w:p>
        </w:tc>
        <w:tc>
          <w:tcPr>
            <w:tcW w:w="993" w:type="dxa"/>
          </w:tcPr>
          <w:p w14:paraId="4B5A4EA0" w14:textId="77777777" w:rsidR="009E016E" w:rsidRPr="00D15352" w:rsidRDefault="009E016E" w:rsidP="00FF3E46">
            <w:pPr>
              <w:rPr>
                <w:sz w:val="24"/>
                <w:szCs w:val="24"/>
              </w:rPr>
            </w:pPr>
            <w:r w:rsidRPr="00D15352">
              <w:rPr>
                <w:sz w:val="24"/>
                <w:szCs w:val="24"/>
              </w:rPr>
              <w:t>45-49</w:t>
            </w:r>
          </w:p>
        </w:tc>
        <w:tc>
          <w:tcPr>
            <w:tcW w:w="1809" w:type="dxa"/>
          </w:tcPr>
          <w:p w14:paraId="628737C9" w14:textId="77777777" w:rsidR="009E016E" w:rsidRPr="00D15352" w:rsidRDefault="009E016E" w:rsidP="00FF3E46">
            <w:pPr>
              <w:rPr>
                <w:sz w:val="24"/>
                <w:szCs w:val="24"/>
              </w:rPr>
            </w:pPr>
            <w:r w:rsidRPr="00D15352">
              <w:rPr>
                <w:sz w:val="24"/>
                <w:szCs w:val="24"/>
              </w:rPr>
              <w:t>0</w:t>
            </w:r>
          </w:p>
        </w:tc>
      </w:tr>
      <w:tr w:rsidR="009E016E" w:rsidRPr="00D15352" w14:paraId="2DE9430E" w14:textId="77777777" w:rsidTr="00FF3E46">
        <w:tc>
          <w:tcPr>
            <w:tcW w:w="1161" w:type="dxa"/>
          </w:tcPr>
          <w:p w14:paraId="17F6BBB4" w14:textId="77777777" w:rsidR="009E016E" w:rsidRPr="00D15352" w:rsidRDefault="009E016E" w:rsidP="00FF3E46">
            <w:pPr>
              <w:rPr>
                <w:sz w:val="24"/>
                <w:szCs w:val="24"/>
              </w:rPr>
            </w:pPr>
            <w:r w:rsidRPr="00D15352">
              <w:rPr>
                <w:sz w:val="24"/>
                <w:szCs w:val="24"/>
              </w:rPr>
              <w:t>11</w:t>
            </w:r>
          </w:p>
        </w:tc>
        <w:tc>
          <w:tcPr>
            <w:tcW w:w="1072" w:type="dxa"/>
          </w:tcPr>
          <w:p w14:paraId="6F8B9DF6" w14:textId="77777777" w:rsidR="009E016E" w:rsidRPr="00D15352" w:rsidRDefault="009E016E" w:rsidP="00FF3E46">
            <w:pPr>
              <w:rPr>
                <w:sz w:val="24"/>
                <w:szCs w:val="24"/>
              </w:rPr>
            </w:pPr>
            <w:r w:rsidRPr="00D15352">
              <w:rPr>
                <w:sz w:val="24"/>
                <w:szCs w:val="24"/>
              </w:rPr>
              <w:t>4.5</w:t>
            </w:r>
          </w:p>
        </w:tc>
        <w:tc>
          <w:tcPr>
            <w:tcW w:w="914" w:type="dxa"/>
          </w:tcPr>
          <w:p w14:paraId="5A37E1B3" w14:textId="77777777" w:rsidR="009E016E" w:rsidRPr="00D15352" w:rsidRDefault="009E016E" w:rsidP="00FF3E46">
            <w:pPr>
              <w:rPr>
                <w:sz w:val="24"/>
                <w:szCs w:val="24"/>
              </w:rPr>
            </w:pPr>
            <w:r w:rsidRPr="00D15352">
              <w:rPr>
                <w:sz w:val="24"/>
                <w:szCs w:val="24"/>
              </w:rPr>
              <w:t>m</w:t>
            </w:r>
          </w:p>
        </w:tc>
        <w:tc>
          <w:tcPr>
            <w:tcW w:w="993" w:type="dxa"/>
          </w:tcPr>
          <w:p w14:paraId="2CDA6945" w14:textId="77777777" w:rsidR="009E016E" w:rsidRPr="00D15352" w:rsidRDefault="009E016E" w:rsidP="00FF3E46">
            <w:pPr>
              <w:rPr>
                <w:sz w:val="24"/>
                <w:szCs w:val="24"/>
              </w:rPr>
            </w:pPr>
            <w:r w:rsidRPr="00D15352">
              <w:rPr>
                <w:sz w:val="24"/>
                <w:szCs w:val="24"/>
              </w:rPr>
              <w:t>45-49</w:t>
            </w:r>
          </w:p>
        </w:tc>
        <w:tc>
          <w:tcPr>
            <w:tcW w:w="1809" w:type="dxa"/>
          </w:tcPr>
          <w:p w14:paraId="52053C5B" w14:textId="77777777" w:rsidR="009E016E" w:rsidRPr="00D15352" w:rsidRDefault="009E016E" w:rsidP="00FF3E46">
            <w:pPr>
              <w:rPr>
                <w:sz w:val="24"/>
                <w:szCs w:val="24"/>
              </w:rPr>
            </w:pPr>
            <w:r w:rsidRPr="00D15352">
              <w:rPr>
                <w:sz w:val="24"/>
                <w:szCs w:val="24"/>
              </w:rPr>
              <w:t>3</w:t>
            </w:r>
          </w:p>
        </w:tc>
      </w:tr>
      <w:tr w:rsidR="009E016E" w:rsidRPr="00D15352" w14:paraId="5A017AA8" w14:textId="77777777" w:rsidTr="00FF3E46">
        <w:tc>
          <w:tcPr>
            <w:tcW w:w="1161" w:type="dxa"/>
          </w:tcPr>
          <w:p w14:paraId="68BE3B50" w14:textId="77777777" w:rsidR="009E016E" w:rsidRPr="00D15352" w:rsidRDefault="009E016E" w:rsidP="00FF3E46">
            <w:pPr>
              <w:rPr>
                <w:sz w:val="24"/>
                <w:szCs w:val="24"/>
              </w:rPr>
            </w:pPr>
            <w:r w:rsidRPr="00D15352">
              <w:rPr>
                <w:sz w:val="24"/>
                <w:szCs w:val="24"/>
              </w:rPr>
              <w:t>12</w:t>
            </w:r>
          </w:p>
        </w:tc>
        <w:tc>
          <w:tcPr>
            <w:tcW w:w="1072" w:type="dxa"/>
          </w:tcPr>
          <w:p w14:paraId="64F653FC" w14:textId="77777777" w:rsidR="009E016E" w:rsidRPr="00D15352" w:rsidRDefault="009E016E" w:rsidP="00FF3E46">
            <w:pPr>
              <w:rPr>
                <w:sz w:val="24"/>
                <w:szCs w:val="24"/>
              </w:rPr>
            </w:pPr>
            <w:r w:rsidRPr="00D15352">
              <w:rPr>
                <w:sz w:val="24"/>
                <w:szCs w:val="24"/>
              </w:rPr>
              <w:t>4.5</w:t>
            </w:r>
          </w:p>
        </w:tc>
        <w:tc>
          <w:tcPr>
            <w:tcW w:w="914" w:type="dxa"/>
          </w:tcPr>
          <w:p w14:paraId="5900E846" w14:textId="77777777" w:rsidR="009E016E" w:rsidRPr="00D15352" w:rsidRDefault="009E016E" w:rsidP="00FF3E46">
            <w:pPr>
              <w:rPr>
                <w:sz w:val="24"/>
                <w:szCs w:val="24"/>
              </w:rPr>
            </w:pPr>
            <w:r w:rsidRPr="00D15352">
              <w:rPr>
                <w:sz w:val="24"/>
                <w:szCs w:val="24"/>
              </w:rPr>
              <w:t>m</w:t>
            </w:r>
          </w:p>
        </w:tc>
        <w:tc>
          <w:tcPr>
            <w:tcW w:w="993" w:type="dxa"/>
          </w:tcPr>
          <w:p w14:paraId="12DBBDB1" w14:textId="77777777" w:rsidR="009E016E" w:rsidRPr="00D15352" w:rsidRDefault="009E016E" w:rsidP="00FF3E46">
            <w:pPr>
              <w:rPr>
                <w:sz w:val="24"/>
                <w:szCs w:val="24"/>
              </w:rPr>
            </w:pPr>
            <w:r w:rsidRPr="00D15352">
              <w:rPr>
                <w:sz w:val="24"/>
                <w:szCs w:val="24"/>
              </w:rPr>
              <w:t>40-44</w:t>
            </w:r>
          </w:p>
        </w:tc>
        <w:tc>
          <w:tcPr>
            <w:tcW w:w="1809" w:type="dxa"/>
          </w:tcPr>
          <w:p w14:paraId="1308F73C" w14:textId="77777777" w:rsidR="009E016E" w:rsidRPr="00D15352" w:rsidRDefault="009E016E" w:rsidP="00FF3E46">
            <w:pPr>
              <w:rPr>
                <w:sz w:val="24"/>
                <w:szCs w:val="24"/>
              </w:rPr>
            </w:pPr>
            <w:r w:rsidRPr="00D15352">
              <w:rPr>
                <w:sz w:val="24"/>
                <w:szCs w:val="24"/>
              </w:rPr>
              <w:t>1</w:t>
            </w:r>
          </w:p>
        </w:tc>
      </w:tr>
      <w:tr w:rsidR="009E016E" w:rsidRPr="00D15352" w14:paraId="75DD98BC" w14:textId="77777777" w:rsidTr="00FF3E46">
        <w:tc>
          <w:tcPr>
            <w:tcW w:w="1161" w:type="dxa"/>
          </w:tcPr>
          <w:p w14:paraId="05CB7246" w14:textId="77777777" w:rsidR="009E016E" w:rsidRPr="00D15352" w:rsidRDefault="009E016E" w:rsidP="00FF3E46">
            <w:pPr>
              <w:rPr>
                <w:sz w:val="24"/>
                <w:szCs w:val="24"/>
              </w:rPr>
            </w:pPr>
            <w:r w:rsidRPr="00D15352">
              <w:rPr>
                <w:sz w:val="24"/>
                <w:szCs w:val="24"/>
              </w:rPr>
              <w:t>13</w:t>
            </w:r>
          </w:p>
        </w:tc>
        <w:tc>
          <w:tcPr>
            <w:tcW w:w="1072" w:type="dxa"/>
          </w:tcPr>
          <w:p w14:paraId="68EBA8D7" w14:textId="77777777" w:rsidR="009E016E" w:rsidRPr="00D15352" w:rsidRDefault="009E016E" w:rsidP="00FF3E46">
            <w:pPr>
              <w:rPr>
                <w:sz w:val="24"/>
                <w:szCs w:val="24"/>
              </w:rPr>
            </w:pPr>
            <w:r w:rsidRPr="00D15352">
              <w:rPr>
                <w:sz w:val="24"/>
                <w:szCs w:val="24"/>
              </w:rPr>
              <w:t>5.0</w:t>
            </w:r>
          </w:p>
        </w:tc>
        <w:tc>
          <w:tcPr>
            <w:tcW w:w="914" w:type="dxa"/>
          </w:tcPr>
          <w:p w14:paraId="33B92FE6" w14:textId="77777777" w:rsidR="009E016E" w:rsidRPr="00D15352" w:rsidRDefault="009E016E" w:rsidP="00FF3E46">
            <w:pPr>
              <w:rPr>
                <w:sz w:val="24"/>
                <w:szCs w:val="24"/>
              </w:rPr>
            </w:pPr>
            <w:r w:rsidRPr="00D15352">
              <w:rPr>
                <w:sz w:val="24"/>
                <w:szCs w:val="24"/>
              </w:rPr>
              <w:t>m</w:t>
            </w:r>
          </w:p>
        </w:tc>
        <w:tc>
          <w:tcPr>
            <w:tcW w:w="993" w:type="dxa"/>
          </w:tcPr>
          <w:p w14:paraId="626F64B1" w14:textId="77777777" w:rsidR="009E016E" w:rsidRPr="00D15352" w:rsidRDefault="009E016E" w:rsidP="00FF3E46">
            <w:pPr>
              <w:rPr>
                <w:sz w:val="24"/>
                <w:szCs w:val="24"/>
              </w:rPr>
            </w:pPr>
            <w:r w:rsidRPr="00D15352">
              <w:rPr>
                <w:sz w:val="24"/>
                <w:szCs w:val="24"/>
              </w:rPr>
              <w:t>45-49</w:t>
            </w:r>
          </w:p>
        </w:tc>
        <w:tc>
          <w:tcPr>
            <w:tcW w:w="1809" w:type="dxa"/>
          </w:tcPr>
          <w:p w14:paraId="6676C7D8" w14:textId="77777777" w:rsidR="009E016E" w:rsidRPr="00D15352" w:rsidRDefault="009E016E" w:rsidP="00FF3E46">
            <w:pPr>
              <w:rPr>
                <w:sz w:val="24"/>
                <w:szCs w:val="24"/>
              </w:rPr>
            </w:pPr>
            <w:r w:rsidRPr="00D15352">
              <w:rPr>
                <w:sz w:val="24"/>
                <w:szCs w:val="24"/>
              </w:rPr>
              <w:t>1</w:t>
            </w:r>
          </w:p>
        </w:tc>
      </w:tr>
      <w:tr w:rsidR="009E016E" w:rsidRPr="00D15352" w14:paraId="565EB722" w14:textId="77777777" w:rsidTr="00FF3E46">
        <w:tc>
          <w:tcPr>
            <w:tcW w:w="1161" w:type="dxa"/>
          </w:tcPr>
          <w:p w14:paraId="51395A62" w14:textId="77777777" w:rsidR="009E016E" w:rsidRPr="00D15352" w:rsidRDefault="009E016E" w:rsidP="00FF3E46">
            <w:pPr>
              <w:rPr>
                <w:sz w:val="24"/>
                <w:szCs w:val="24"/>
              </w:rPr>
            </w:pPr>
            <w:r w:rsidRPr="00D15352">
              <w:rPr>
                <w:sz w:val="24"/>
                <w:szCs w:val="24"/>
              </w:rPr>
              <w:t>14</w:t>
            </w:r>
          </w:p>
        </w:tc>
        <w:tc>
          <w:tcPr>
            <w:tcW w:w="1072" w:type="dxa"/>
          </w:tcPr>
          <w:p w14:paraId="204D45A2" w14:textId="77777777" w:rsidR="009E016E" w:rsidRPr="00D15352" w:rsidRDefault="009E016E" w:rsidP="00FF3E46">
            <w:pPr>
              <w:rPr>
                <w:sz w:val="24"/>
                <w:szCs w:val="24"/>
              </w:rPr>
            </w:pPr>
            <w:r w:rsidRPr="00D15352">
              <w:rPr>
                <w:sz w:val="24"/>
                <w:szCs w:val="24"/>
              </w:rPr>
              <w:t>4.5</w:t>
            </w:r>
          </w:p>
        </w:tc>
        <w:tc>
          <w:tcPr>
            <w:tcW w:w="914" w:type="dxa"/>
          </w:tcPr>
          <w:p w14:paraId="4F751E22" w14:textId="77777777" w:rsidR="009E016E" w:rsidRPr="00D15352" w:rsidRDefault="009E016E" w:rsidP="00FF3E46">
            <w:pPr>
              <w:rPr>
                <w:sz w:val="24"/>
                <w:szCs w:val="24"/>
              </w:rPr>
            </w:pPr>
            <w:r w:rsidRPr="00D15352">
              <w:rPr>
                <w:sz w:val="24"/>
                <w:szCs w:val="24"/>
              </w:rPr>
              <w:t>f</w:t>
            </w:r>
          </w:p>
        </w:tc>
        <w:tc>
          <w:tcPr>
            <w:tcW w:w="993" w:type="dxa"/>
          </w:tcPr>
          <w:p w14:paraId="5B11E6BA" w14:textId="77777777" w:rsidR="009E016E" w:rsidRPr="00D15352" w:rsidRDefault="009E016E" w:rsidP="00FF3E46">
            <w:pPr>
              <w:rPr>
                <w:sz w:val="24"/>
                <w:szCs w:val="24"/>
              </w:rPr>
            </w:pPr>
            <w:r w:rsidRPr="00D15352">
              <w:rPr>
                <w:sz w:val="24"/>
                <w:szCs w:val="24"/>
              </w:rPr>
              <w:t>45-49</w:t>
            </w:r>
          </w:p>
        </w:tc>
        <w:tc>
          <w:tcPr>
            <w:tcW w:w="1809" w:type="dxa"/>
          </w:tcPr>
          <w:p w14:paraId="58CD4862" w14:textId="77777777" w:rsidR="009E016E" w:rsidRPr="00D15352" w:rsidRDefault="009E016E" w:rsidP="00FF3E46">
            <w:pPr>
              <w:rPr>
                <w:sz w:val="24"/>
                <w:szCs w:val="24"/>
              </w:rPr>
            </w:pPr>
            <w:r w:rsidRPr="00D15352">
              <w:rPr>
                <w:sz w:val="24"/>
                <w:szCs w:val="24"/>
              </w:rPr>
              <w:t>1</w:t>
            </w:r>
          </w:p>
        </w:tc>
      </w:tr>
      <w:tr w:rsidR="009E016E" w:rsidRPr="00D15352" w14:paraId="511C3805" w14:textId="77777777" w:rsidTr="00FF3E46">
        <w:tc>
          <w:tcPr>
            <w:tcW w:w="1161" w:type="dxa"/>
          </w:tcPr>
          <w:p w14:paraId="0AA483E6" w14:textId="77777777" w:rsidR="009E016E" w:rsidRPr="00D15352" w:rsidRDefault="009E016E" w:rsidP="00FF3E46">
            <w:pPr>
              <w:rPr>
                <w:sz w:val="24"/>
                <w:szCs w:val="24"/>
              </w:rPr>
            </w:pPr>
            <w:r w:rsidRPr="00D15352">
              <w:rPr>
                <w:sz w:val="24"/>
                <w:szCs w:val="24"/>
              </w:rPr>
              <w:t>15</w:t>
            </w:r>
          </w:p>
        </w:tc>
        <w:tc>
          <w:tcPr>
            <w:tcW w:w="1072" w:type="dxa"/>
          </w:tcPr>
          <w:p w14:paraId="6464BB49" w14:textId="77777777" w:rsidR="009E016E" w:rsidRPr="00D15352" w:rsidRDefault="009E016E" w:rsidP="00FF3E46">
            <w:pPr>
              <w:rPr>
                <w:sz w:val="24"/>
                <w:szCs w:val="24"/>
              </w:rPr>
            </w:pPr>
            <w:r w:rsidRPr="00D15352">
              <w:rPr>
                <w:sz w:val="24"/>
                <w:szCs w:val="24"/>
              </w:rPr>
              <w:t>4.5</w:t>
            </w:r>
          </w:p>
        </w:tc>
        <w:tc>
          <w:tcPr>
            <w:tcW w:w="914" w:type="dxa"/>
          </w:tcPr>
          <w:p w14:paraId="0771CA39" w14:textId="77777777" w:rsidR="009E016E" w:rsidRPr="00D15352" w:rsidRDefault="009E016E" w:rsidP="00FF3E46">
            <w:pPr>
              <w:rPr>
                <w:sz w:val="24"/>
                <w:szCs w:val="24"/>
              </w:rPr>
            </w:pPr>
            <w:r w:rsidRPr="00D15352">
              <w:rPr>
                <w:sz w:val="24"/>
                <w:szCs w:val="24"/>
              </w:rPr>
              <w:t>f</w:t>
            </w:r>
          </w:p>
        </w:tc>
        <w:tc>
          <w:tcPr>
            <w:tcW w:w="993" w:type="dxa"/>
          </w:tcPr>
          <w:p w14:paraId="336792FF" w14:textId="77777777" w:rsidR="009E016E" w:rsidRPr="00D15352" w:rsidRDefault="009E016E" w:rsidP="00FF3E46">
            <w:pPr>
              <w:rPr>
                <w:sz w:val="24"/>
                <w:szCs w:val="24"/>
              </w:rPr>
            </w:pPr>
            <w:r w:rsidRPr="00D15352">
              <w:rPr>
                <w:sz w:val="24"/>
                <w:szCs w:val="24"/>
              </w:rPr>
              <w:t>60-64</w:t>
            </w:r>
          </w:p>
        </w:tc>
        <w:tc>
          <w:tcPr>
            <w:tcW w:w="1809" w:type="dxa"/>
          </w:tcPr>
          <w:p w14:paraId="277F1382" w14:textId="77777777" w:rsidR="009E016E" w:rsidRPr="00D15352" w:rsidRDefault="009E016E" w:rsidP="00FF3E46">
            <w:pPr>
              <w:rPr>
                <w:sz w:val="24"/>
                <w:szCs w:val="24"/>
              </w:rPr>
            </w:pPr>
            <w:r w:rsidRPr="00D15352">
              <w:rPr>
                <w:sz w:val="24"/>
                <w:szCs w:val="24"/>
              </w:rPr>
              <w:t>4</w:t>
            </w:r>
          </w:p>
        </w:tc>
      </w:tr>
      <w:tr w:rsidR="009E016E" w:rsidRPr="00D15352" w14:paraId="52D72D90" w14:textId="77777777" w:rsidTr="00FF3E46">
        <w:tc>
          <w:tcPr>
            <w:tcW w:w="1161" w:type="dxa"/>
          </w:tcPr>
          <w:p w14:paraId="429DF0D5" w14:textId="77777777" w:rsidR="009E016E" w:rsidRPr="00D15352" w:rsidRDefault="009E016E" w:rsidP="00FF3E46">
            <w:pPr>
              <w:rPr>
                <w:sz w:val="24"/>
                <w:szCs w:val="24"/>
              </w:rPr>
            </w:pPr>
            <w:r w:rsidRPr="00D15352">
              <w:rPr>
                <w:sz w:val="24"/>
                <w:szCs w:val="24"/>
              </w:rPr>
              <w:t>16</w:t>
            </w:r>
          </w:p>
        </w:tc>
        <w:tc>
          <w:tcPr>
            <w:tcW w:w="1072" w:type="dxa"/>
          </w:tcPr>
          <w:p w14:paraId="402CED20" w14:textId="77777777" w:rsidR="009E016E" w:rsidRPr="00D15352" w:rsidRDefault="009E016E" w:rsidP="00FF3E46">
            <w:pPr>
              <w:rPr>
                <w:sz w:val="24"/>
                <w:szCs w:val="24"/>
              </w:rPr>
            </w:pPr>
            <w:r w:rsidRPr="00D15352">
              <w:rPr>
                <w:sz w:val="24"/>
                <w:szCs w:val="24"/>
              </w:rPr>
              <w:t>4.0</w:t>
            </w:r>
          </w:p>
        </w:tc>
        <w:tc>
          <w:tcPr>
            <w:tcW w:w="914" w:type="dxa"/>
          </w:tcPr>
          <w:p w14:paraId="1691C4FC" w14:textId="77777777" w:rsidR="009E016E" w:rsidRPr="00D15352" w:rsidRDefault="009E016E" w:rsidP="00FF3E46">
            <w:pPr>
              <w:rPr>
                <w:sz w:val="24"/>
                <w:szCs w:val="24"/>
              </w:rPr>
            </w:pPr>
            <w:r w:rsidRPr="00D15352">
              <w:rPr>
                <w:sz w:val="24"/>
                <w:szCs w:val="24"/>
              </w:rPr>
              <w:t>m</w:t>
            </w:r>
          </w:p>
        </w:tc>
        <w:tc>
          <w:tcPr>
            <w:tcW w:w="993" w:type="dxa"/>
          </w:tcPr>
          <w:p w14:paraId="713EC1A6" w14:textId="77777777" w:rsidR="009E016E" w:rsidRPr="00D15352" w:rsidRDefault="009E016E" w:rsidP="00FF3E46">
            <w:pPr>
              <w:rPr>
                <w:sz w:val="24"/>
                <w:szCs w:val="24"/>
              </w:rPr>
            </w:pPr>
            <w:r w:rsidRPr="00D15352">
              <w:rPr>
                <w:sz w:val="24"/>
                <w:szCs w:val="24"/>
              </w:rPr>
              <w:t>50-54</w:t>
            </w:r>
          </w:p>
        </w:tc>
        <w:tc>
          <w:tcPr>
            <w:tcW w:w="1809" w:type="dxa"/>
          </w:tcPr>
          <w:p w14:paraId="0F97EFCC" w14:textId="77777777" w:rsidR="009E016E" w:rsidRPr="00D15352" w:rsidRDefault="009E016E" w:rsidP="00FF3E46">
            <w:pPr>
              <w:rPr>
                <w:sz w:val="24"/>
                <w:szCs w:val="24"/>
              </w:rPr>
            </w:pPr>
            <w:r w:rsidRPr="00D15352">
              <w:rPr>
                <w:sz w:val="24"/>
                <w:szCs w:val="24"/>
              </w:rPr>
              <w:t>2</w:t>
            </w:r>
          </w:p>
        </w:tc>
      </w:tr>
      <w:tr w:rsidR="009E016E" w:rsidRPr="00D15352" w14:paraId="736E7A4A" w14:textId="77777777" w:rsidTr="00FF3E46">
        <w:tc>
          <w:tcPr>
            <w:tcW w:w="1161" w:type="dxa"/>
          </w:tcPr>
          <w:p w14:paraId="23FBDFF4" w14:textId="77777777" w:rsidR="009E016E" w:rsidRPr="00D15352" w:rsidRDefault="009E016E" w:rsidP="00FF3E46">
            <w:pPr>
              <w:rPr>
                <w:sz w:val="24"/>
                <w:szCs w:val="24"/>
              </w:rPr>
            </w:pPr>
            <w:r w:rsidRPr="00D15352">
              <w:rPr>
                <w:sz w:val="24"/>
                <w:szCs w:val="24"/>
              </w:rPr>
              <w:t>17</w:t>
            </w:r>
          </w:p>
        </w:tc>
        <w:tc>
          <w:tcPr>
            <w:tcW w:w="1072" w:type="dxa"/>
          </w:tcPr>
          <w:p w14:paraId="10CB6A09" w14:textId="77777777" w:rsidR="009E016E" w:rsidRPr="00D15352" w:rsidRDefault="009E016E" w:rsidP="00FF3E46">
            <w:pPr>
              <w:rPr>
                <w:sz w:val="24"/>
                <w:szCs w:val="24"/>
              </w:rPr>
            </w:pPr>
            <w:r w:rsidRPr="00D15352">
              <w:rPr>
                <w:sz w:val="24"/>
                <w:szCs w:val="24"/>
              </w:rPr>
              <w:t>4.5</w:t>
            </w:r>
          </w:p>
        </w:tc>
        <w:tc>
          <w:tcPr>
            <w:tcW w:w="914" w:type="dxa"/>
          </w:tcPr>
          <w:p w14:paraId="66AF9F4D" w14:textId="77777777" w:rsidR="009E016E" w:rsidRPr="00D15352" w:rsidRDefault="009E016E" w:rsidP="00FF3E46">
            <w:pPr>
              <w:rPr>
                <w:sz w:val="24"/>
                <w:szCs w:val="24"/>
              </w:rPr>
            </w:pPr>
            <w:r w:rsidRPr="00D15352">
              <w:rPr>
                <w:sz w:val="24"/>
                <w:szCs w:val="24"/>
              </w:rPr>
              <w:t>m</w:t>
            </w:r>
          </w:p>
        </w:tc>
        <w:tc>
          <w:tcPr>
            <w:tcW w:w="993" w:type="dxa"/>
          </w:tcPr>
          <w:p w14:paraId="7A7F4A79" w14:textId="77777777" w:rsidR="009E016E" w:rsidRPr="00D15352" w:rsidRDefault="009E016E" w:rsidP="00FF3E46">
            <w:pPr>
              <w:rPr>
                <w:sz w:val="24"/>
                <w:szCs w:val="24"/>
              </w:rPr>
            </w:pPr>
            <w:r w:rsidRPr="00D15352">
              <w:rPr>
                <w:sz w:val="24"/>
                <w:szCs w:val="24"/>
              </w:rPr>
              <w:t>50-54</w:t>
            </w:r>
          </w:p>
        </w:tc>
        <w:tc>
          <w:tcPr>
            <w:tcW w:w="1809" w:type="dxa"/>
          </w:tcPr>
          <w:p w14:paraId="00590DAE" w14:textId="77777777" w:rsidR="009E016E" w:rsidRPr="00D15352" w:rsidRDefault="009E016E" w:rsidP="00FF3E46">
            <w:pPr>
              <w:rPr>
                <w:sz w:val="24"/>
                <w:szCs w:val="24"/>
              </w:rPr>
            </w:pPr>
            <w:r w:rsidRPr="00D15352">
              <w:rPr>
                <w:sz w:val="24"/>
                <w:szCs w:val="24"/>
              </w:rPr>
              <w:t>0</w:t>
            </w:r>
          </w:p>
        </w:tc>
      </w:tr>
      <w:tr w:rsidR="009E016E" w:rsidRPr="00D15352" w14:paraId="2DE44C70" w14:textId="77777777" w:rsidTr="00FF3E46">
        <w:tc>
          <w:tcPr>
            <w:tcW w:w="1161" w:type="dxa"/>
          </w:tcPr>
          <w:p w14:paraId="70565DEB" w14:textId="77777777" w:rsidR="009E016E" w:rsidRPr="00D15352" w:rsidRDefault="009E016E" w:rsidP="00FF3E46">
            <w:pPr>
              <w:rPr>
                <w:sz w:val="24"/>
                <w:szCs w:val="24"/>
              </w:rPr>
            </w:pPr>
            <w:r w:rsidRPr="00D15352">
              <w:rPr>
                <w:sz w:val="24"/>
                <w:szCs w:val="24"/>
              </w:rPr>
              <w:t>18</w:t>
            </w:r>
          </w:p>
        </w:tc>
        <w:tc>
          <w:tcPr>
            <w:tcW w:w="1072" w:type="dxa"/>
          </w:tcPr>
          <w:p w14:paraId="3C5E0452" w14:textId="77777777" w:rsidR="009E016E" w:rsidRPr="00D15352" w:rsidRDefault="009E016E" w:rsidP="00FF3E46">
            <w:pPr>
              <w:rPr>
                <w:sz w:val="24"/>
                <w:szCs w:val="24"/>
              </w:rPr>
            </w:pPr>
            <w:r w:rsidRPr="00D15352">
              <w:rPr>
                <w:sz w:val="24"/>
                <w:szCs w:val="24"/>
              </w:rPr>
              <w:t>2.0</w:t>
            </w:r>
          </w:p>
        </w:tc>
        <w:tc>
          <w:tcPr>
            <w:tcW w:w="914" w:type="dxa"/>
          </w:tcPr>
          <w:p w14:paraId="7DD892AE" w14:textId="77777777" w:rsidR="009E016E" w:rsidRPr="00D15352" w:rsidRDefault="009E016E" w:rsidP="00FF3E46">
            <w:pPr>
              <w:rPr>
                <w:sz w:val="24"/>
                <w:szCs w:val="24"/>
              </w:rPr>
            </w:pPr>
            <w:r w:rsidRPr="00D15352">
              <w:rPr>
                <w:sz w:val="24"/>
                <w:szCs w:val="24"/>
              </w:rPr>
              <w:t>m</w:t>
            </w:r>
          </w:p>
        </w:tc>
        <w:tc>
          <w:tcPr>
            <w:tcW w:w="993" w:type="dxa"/>
          </w:tcPr>
          <w:p w14:paraId="788015B1" w14:textId="77777777" w:rsidR="009E016E" w:rsidRPr="00D15352" w:rsidRDefault="009E016E" w:rsidP="00FF3E46">
            <w:pPr>
              <w:rPr>
                <w:sz w:val="24"/>
                <w:szCs w:val="24"/>
              </w:rPr>
            </w:pPr>
            <w:r w:rsidRPr="00D15352">
              <w:rPr>
                <w:sz w:val="24"/>
                <w:szCs w:val="24"/>
              </w:rPr>
              <w:t>40-44</w:t>
            </w:r>
          </w:p>
        </w:tc>
        <w:tc>
          <w:tcPr>
            <w:tcW w:w="1809" w:type="dxa"/>
          </w:tcPr>
          <w:p w14:paraId="64CD2A80" w14:textId="77777777" w:rsidR="009E016E" w:rsidRPr="00D15352" w:rsidRDefault="009E016E" w:rsidP="00FF3E46">
            <w:pPr>
              <w:rPr>
                <w:sz w:val="24"/>
                <w:szCs w:val="24"/>
              </w:rPr>
            </w:pPr>
            <w:r w:rsidRPr="00D15352">
              <w:rPr>
                <w:sz w:val="24"/>
                <w:szCs w:val="24"/>
              </w:rPr>
              <w:t>0</w:t>
            </w:r>
          </w:p>
        </w:tc>
      </w:tr>
      <w:tr w:rsidR="009E016E" w:rsidRPr="00D15352" w14:paraId="0CFCFF12" w14:textId="77777777" w:rsidTr="00FF3E46">
        <w:tc>
          <w:tcPr>
            <w:tcW w:w="1161" w:type="dxa"/>
          </w:tcPr>
          <w:p w14:paraId="2A5539A8" w14:textId="77777777" w:rsidR="009E016E" w:rsidRPr="00D15352" w:rsidRDefault="009E016E" w:rsidP="00FF3E46">
            <w:pPr>
              <w:rPr>
                <w:sz w:val="24"/>
                <w:szCs w:val="24"/>
              </w:rPr>
            </w:pPr>
            <w:r w:rsidRPr="00D15352">
              <w:rPr>
                <w:sz w:val="24"/>
                <w:szCs w:val="24"/>
              </w:rPr>
              <w:t>19</w:t>
            </w:r>
          </w:p>
        </w:tc>
        <w:tc>
          <w:tcPr>
            <w:tcW w:w="1072" w:type="dxa"/>
          </w:tcPr>
          <w:p w14:paraId="2291BB20" w14:textId="77777777" w:rsidR="009E016E" w:rsidRPr="00D15352" w:rsidRDefault="009E016E" w:rsidP="00FF3E46">
            <w:pPr>
              <w:rPr>
                <w:sz w:val="24"/>
                <w:szCs w:val="24"/>
              </w:rPr>
            </w:pPr>
            <w:r w:rsidRPr="00D15352">
              <w:rPr>
                <w:sz w:val="24"/>
                <w:szCs w:val="24"/>
              </w:rPr>
              <w:t>3.0</w:t>
            </w:r>
          </w:p>
        </w:tc>
        <w:tc>
          <w:tcPr>
            <w:tcW w:w="914" w:type="dxa"/>
          </w:tcPr>
          <w:p w14:paraId="4BC46CFA" w14:textId="77777777" w:rsidR="009E016E" w:rsidRPr="00D15352" w:rsidRDefault="009E016E" w:rsidP="00FF3E46">
            <w:pPr>
              <w:rPr>
                <w:sz w:val="24"/>
                <w:szCs w:val="24"/>
              </w:rPr>
            </w:pPr>
            <w:r w:rsidRPr="00D15352">
              <w:rPr>
                <w:sz w:val="24"/>
                <w:szCs w:val="24"/>
              </w:rPr>
              <w:t>f</w:t>
            </w:r>
          </w:p>
        </w:tc>
        <w:tc>
          <w:tcPr>
            <w:tcW w:w="993" w:type="dxa"/>
          </w:tcPr>
          <w:p w14:paraId="49958F0F" w14:textId="77777777" w:rsidR="009E016E" w:rsidRPr="00D15352" w:rsidRDefault="009E016E" w:rsidP="00FF3E46">
            <w:pPr>
              <w:rPr>
                <w:sz w:val="24"/>
                <w:szCs w:val="24"/>
              </w:rPr>
            </w:pPr>
            <w:r w:rsidRPr="00D15352">
              <w:rPr>
                <w:sz w:val="24"/>
                <w:szCs w:val="24"/>
              </w:rPr>
              <w:t>55-59</w:t>
            </w:r>
          </w:p>
        </w:tc>
        <w:tc>
          <w:tcPr>
            <w:tcW w:w="1809" w:type="dxa"/>
          </w:tcPr>
          <w:p w14:paraId="099DFCEE" w14:textId="77777777" w:rsidR="009E016E" w:rsidRPr="00D15352" w:rsidRDefault="009E016E" w:rsidP="00FF3E46">
            <w:pPr>
              <w:rPr>
                <w:sz w:val="24"/>
                <w:szCs w:val="24"/>
              </w:rPr>
            </w:pPr>
            <w:r w:rsidRPr="00D15352">
              <w:rPr>
                <w:sz w:val="24"/>
                <w:szCs w:val="24"/>
              </w:rPr>
              <w:t>0</w:t>
            </w:r>
          </w:p>
        </w:tc>
      </w:tr>
      <w:tr w:rsidR="009E016E" w:rsidRPr="00D15352" w14:paraId="29B16006" w14:textId="77777777" w:rsidTr="00FF3E46">
        <w:tc>
          <w:tcPr>
            <w:tcW w:w="1161" w:type="dxa"/>
          </w:tcPr>
          <w:p w14:paraId="60D20963" w14:textId="77777777" w:rsidR="009E016E" w:rsidRPr="00D15352" w:rsidRDefault="009E016E" w:rsidP="00FF3E46">
            <w:pPr>
              <w:rPr>
                <w:sz w:val="24"/>
                <w:szCs w:val="24"/>
              </w:rPr>
            </w:pPr>
            <w:r w:rsidRPr="00D15352">
              <w:rPr>
                <w:sz w:val="24"/>
                <w:szCs w:val="24"/>
              </w:rPr>
              <w:t>20</w:t>
            </w:r>
          </w:p>
        </w:tc>
        <w:tc>
          <w:tcPr>
            <w:tcW w:w="1072" w:type="dxa"/>
          </w:tcPr>
          <w:p w14:paraId="74BF0F7A" w14:textId="77777777" w:rsidR="009E016E" w:rsidRPr="00D15352" w:rsidRDefault="009E016E" w:rsidP="00FF3E46">
            <w:pPr>
              <w:rPr>
                <w:sz w:val="24"/>
                <w:szCs w:val="24"/>
              </w:rPr>
            </w:pPr>
            <w:r w:rsidRPr="00D15352">
              <w:rPr>
                <w:sz w:val="24"/>
                <w:szCs w:val="24"/>
              </w:rPr>
              <w:t>3.0</w:t>
            </w:r>
          </w:p>
        </w:tc>
        <w:tc>
          <w:tcPr>
            <w:tcW w:w="914" w:type="dxa"/>
          </w:tcPr>
          <w:p w14:paraId="60C1A677" w14:textId="77777777" w:rsidR="009E016E" w:rsidRPr="00D15352" w:rsidRDefault="009E016E" w:rsidP="00FF3E46">
            <w:pPr>
              <w:rPr>
                <w:sz w:val="24"/>
                <w:szCs w:val="24"/>
              </w:rPr>
            </w:pPr>
            <w:r w:rsidRPr="00D15352">
              <w:rPr>
                <w:sz w:val="24"/>
                <w:szCs w:val="24"/>
              </w:rPr>
              <w:t>f</w:t>
            </w:r>
          </w:p>
        </w:tc>
        <w:tc>
          <w:tcPr>
            <w:tcW w:w="993" w:type="dxa"/>
          </w:tcPr>
          <w:p w14:paraId="001C19D9" w14:textId="77777777" w:rsidR="009E016E" w:rsidRPr="00D15352" w:rsidRDefault="009E016E" w:rsidP="00FF3E46">
            <w:pPr>
              <w:rPr>
                <w:sz w:val="24"/>
                <w:szCs w:val="24"/>
              </w:rPr>
            </w:pPr>
            <w:r w:rsidRPr="00D15352">
              <w:rPr>
                <w:sz w:val="24"/>
                <w:szCs w:val="24"/>
              </w:rPr>
              <w:t>55-59</w:t>
            </w:r>
          </w:p>
        </w:tc>
        <w:tc>
          <w:tcPr>
            <w:tcW w:w="1809" w:type="dxa"/>
          </w:tcPr>
          <w:p w14:paraId="51183B8D" w14:textId="77777777" w:rsidR="009E016E" w:rsidRPr="00D15352" w:rsidRDefault="009E016E" w:rsidP="00FF3E46">
            <w:pPr>
              <w:rPr>
                <w:sz w:val="24"/>
                <w:szCs w:val="24"/>
              </w:rPr>
            </w:pPr>
            <w:r w:rsidRPr="00D15352">
              <w:rPr>
                <w:sz w:val="24"/>
                <w:szCs w:val="24"/>
              </w:rPr>
              <w:t>0</w:t>
            </w:r>
          </w:p>
        </w:tc>
      </w:tr>
      <w:tr w:rsidR="009E016E" w:rsidRPr="00D15352" w14:paraId="1E78FD26" w14:textId="77777777" w:rsidTr="00FF3E46">
        <w:tc>
          <w:tcPr>
            <w:tcW w:w="1161" w:type="dxa"/>
          </w:tcPr>
          <w:p w14:paraId="14BD9934" w14:textId="77777777" w:rsidR="009E016E" w:rsidRPr="00D15352" w:rsidRDefault="009E016E" w:rsidP="00FF3E46">
            <w:pPr>
              <w:rPr>
                <w:sz w:val="24"/>
                <w:szCs w:val="24"/>
              </w:rPr>
            </w:pPr>
            <w:r w:rsidRPr="00D15352">
              <w:rPr>
                <w:sz w:val="24"/>
                <w:szCs w:val="24"/>
              </w:rPr>
              <w:t>21</w:t>
            </w:r>
          </w:p>
        </w:tc>
        <w:tc>
          <w:tcPr>
            <w:tcW w:w="1072" w:type="dxa"/>
          </w:tcPr>
          <w:p w14:paraId="48AB1D42" w14:textId="77777777" w:rsidR="009E016E" w:rsidRPr="00D15352" w:rsidRDefault="009E016E" w:rsidP="00FF3E46">
            <w:pPr>
              <w:rPr>
                <w:sz w:val="24"/>
                <w:szCs w:val="24"/>
              </w:rPr>
            </w:pPr>
            <w:r w:rsidRPr="00D15352">
              <w:rPr>
                <w:sz w:val="24"/>
                <w:szCs w:val="24"/>
              </w:rPr>
              <w:t>3.0</w:t>
            </w:r>
          </w:p>
        </w:tc>
        <w:tc>
          <w:tcPr>
            <w:tcW w:w="914" w:type="dxa"/>
          </w:tcPr>
          <w:p w14:paraId="678E3DBF" w14:textId="77777777" w:rsidR="009E016E" w:rsidRPr="00D15352" w:rsidRDefault="009E016E" w:rsidP="00FF3E46">
            <w:pPr>
              <w:rPr>
                <w:sz w:val="24"/>
                <w:szCs w:val="24"/>
              </w:rPr>
            </w:pPr>
            <w:r w:rsidRPr="00D15352">
              <w:rPr>
                <w:sz w:val="24"/>
                <w:szCs w:val="24"/>
              </w:rPr>
              <w:t>f</w:t>
            </w:r>
          </w:p>
        </w:tc>
        <w:tc>
          <w:tcPr>
            <w:tcW w:w="993" w:type="dxa"/>
          </w:tcPr>
          <w:p w14:paraId="56E3C13F" w14:textId="77777777" w:rsidR="009E016E" w:rsidRPr="00D15352" w:rsidRDefault="009E016E" w:rsidP="00FF3E46">
            <w:pPr>
              <w:rPr>
                <w:sz w:val="24"/>
                <w:szCs w:val="24"/>
              </w:rPr>
            </w:pPr>
            <w:r w:rsidRPr="00D15352">
              <w:rPr>
                <w:sz w:val="24"/>
                <w:szCs w:val="24"/>
              </w:rPr>
              <w:t>55-59</w:t>
            </w:r>
          </w:p>
        </w:tc>
        <w:tc>
          <w:tcPr>
            <w:tcW w:w="1809" w:type="dxa"/>
          </w:tcPr>
          <w:p w14:paraId="7A796733" w14:textId="77777777" w:rsidR="009E016E" w:rsidRPr="00D15352" w:rsidRDefault="009E016E" w:rsidP="00FF3E46">
            <w:pPr>
              <w:rPr>
                <w:sz w:val="24"/>
                <w:szCs w:val="24"/>
              </w:rPr>
            </w:pPr>
            <w:r w:rsidRPr="00D15352">
              <w:rPr>
                <w:sz w:val="24"/>
                <w:szCs w:val="24"/>
              </w:rPr>
              <w:t>0</w:t>
            </w:r>
          </w:p>
        </w:tc>
      </w:tr>
      <w:tr w:rsidR="009E016E" w:rsidRPr="00D15352" w14:paraId="3EE09E1C" w14:textId="77777777" w:rsidTr="00FF3E46">
        <w:tc>
          <w:tcPr>
            <w:tcW w:w="1161" w:type="dxa"/>
          </w:tcPr>
          <w:p w14:paraId="22946AC1" w14:textId="77777777" w:rsidR="009E016E" w:rsidRPr="00D15352" w:rsidRDefault="009E016E" w:rsidP="00FF3E46">
            <w:pPr>
              <w:rPr>
                <w:sz w:val="24"/>
                <w:szCs w:val="24"/>
              </w:rPr>
            </w:pPr>
            <w:r w:rsidRPr="00D15352">
              <w:rPr>
                <w:sz w:val="24"/>
                <w:szCs w:val="24"/>
              </w:rPr>
              <w:t>22</w:t>
            </w:r>
          </w:p>
        </w:tc>
        <w:tc>
          <w:tcPr>
            <w:tcW w:w="1072" w:type="dxa"/>
          </w:tcPr>
          <w:p w14:paraId="32D040AF" w14:textId="77777777" w:rsidR="009E016E" w:rsidRPr="00D15352" w:rsidRDefault="009E016E" w:rsidP="00FF3E46">
            <w:pPr>
              <w:rPr>
                <w:sz w:val="24"/>
                <w:szCs w:val="24"/>
              </w:rPr>
            </w:pPr>
            <w:r w:rsidRPr="00D15352">
              <w:rPr>
                <w:sz w:val="24"/>
                <w:szCs w:val="24"/>
              </w:rPr>
              <w:t>2.0</w:t>
            </w:r>
          </w:p>
        </w:tc>
        <w:tc>
          <w:tcPr>
            <w:tcW w:w="914" w:type="dxa"/>
          </w:tcPr>
          <w:p w14:paraId="7A4E59DB" w14:textId="77777777" w:rsidR="009E016E" w:rsidRPr="00D15352" w:rsidRDefault="009E016E" w:rsidP="00FF3E46">
            <w:pPr>
              <w:rPr>
                <w:sz w:val="24"/>
                <w:szCs w:val="24"/>
              </w:rPr>
            </w:pPr>
            <w:r w:rsidRPr="00D15352">
              <w:rPr>
                <w:sz w:val="24"/>
                <w:szCs w:val="24"/>
              </w:rPr>
              <w:t>m</w:t>
            </w:r>
          </w:p>
        </w:tc>
        <w:tc>
          <w:tcPr>
            <w:tcW w:w="993" w:type="dxa"/>
          </w:tcPr>
          <w:p w14:paraId="2ADA100F" w14:textId="77777777" w:rsidR="009E016E" w:rsidRPr="00D15352" w:rsidRDefault="009E016E" w:rsidP="00FF3E46">
            <w:pPr>
              <w:rPr>
                <w:sz w:val="24"/>
                <w:szCs w:val="24"/>
              </w:rPr>
            </w:pPr>
            <w:r w:rsidRPr="00D15352">
              <w:rPr>
                <w:sz w:val="24"/>
                <w:szCs w:val="24"/>
              </w:rPr>
              <w:t>30-35</w:t>
            </w:r>
          </w:p>
        </w:tc>
        <w:tc>
          <w:tcPr>
            <w:tcW w:w="1809" w:type="dxa"/>
          </w:tcPr>
          <w:p w14:paraId="0AA6DFB3" w14:textId="77777777" w:rsidR="009E016E" w:rsidRPr="00D15352" w:rsidRDefault="009E016E" w:rsidP="00FF3E46">
            <w:pPr>
              <w:rPr>
                <w:sz w:val="24"/>
                <w:szCs w:val="24"/>
              </w:rPr>
            </w:pPr>
            <w:r w:rsidRPr="00D15352">
              <w:rPr>
                <w:sz w:val="24"/>
                <w:szCs w:val="24"/>
              </w:rPr>
              <w:t>0</w:t>
            </w:r>
          </w:p>
        </w:tc>
      </w:tr>
      <w:tr w:rsidR="009E016E" w:rsidRPr="00D15352" w14:paraId="32C8B065" w14:textId="77777777" w:rsidTr="00FF3E46">
        <w:tc>
          <w:tcPr>
            <w:tcW w:w="1161" w:type="dxa"/>
          </w:tcPr>
          <w:p w14:paraId="4A1E67F8" w14:textId="77777777" w:rsidR="009E016E" w:rsidRPr="00D15352" w:rsidRDefault="009E016E" w:rsidP="00FF3E46">
            <w:pPr>
              <w:rPr>
                <w:sz w:val="24"/>
                <w:szCs w:val="24"/>
              </w:rPr>
            </w:pPr>
            <w:r w:rsidRPr="00D15352">
              <w:rPr>
                <w:sz w:val="24"/>
                <w:szCs w:val="24"/>
              </w:rPr>
              <w:t>23</w:t>
            </w:r>
          </w:p>
        </w:tc>
        <w:tc>
          <w:tcPr>
            <w:tcW w:w="1072" w:type="dxa"/>
          </w:tcPr>
          <w:p w14:paraId="0B878018" w14:textId="77777777" w:rsidR="009E016E" w:rsidRPr="00D15352" w:rsidRDefault="009E016E" w:rsidP="00FF3E46">
            <w:pPr>
              <w:rPr>
                <w:sz w:val="24"/>
                <w:szCs w:val="24"/>
              </w:rPr>
            </w:pPr>
            <w:r w:rsidRPr="00D15352">
              <w:rPr>
                <w:sz w:val="24"/>
                <w:szCs w:val="24"/>
              </w:rPr>
              <w:t>4.0</w:t>
            </w:r>
          </w:p>
        </w:tc>
        <w:tc>
          <w:tcPr>
            <w:tcW w:w="914" w:type="dxa"/>
          </w:tcPr>
          <w:p w14:paraId="6849DAE1" w14:textId="77777777" w:rsidR="009E016E" w:rsidRPr="00D15352" w:rsidRDefault="009E016E" w:rsidP="00FF3E46">
            <w:pPr>
              <w:rPr>
                <w:sz w:val="24"/>
                <w:szCs w:val="24"/>
              </w:rPr>
            </w:pPr>
            <w:r w:rsidRPr="00D15352">
              <w:rPr>
                <w:sz w:val="24"/>
                <w:szCs w:val="24"/>
              </w:rPr>
              <w:t>f</w:t>
            </w:r>
          </w:p>
        </w:tc>
        <w:tc>
          <w:tcPr>
            <w:tcW w:w="993" w:type="dxa"/>
          </w:tcPr>
          <w:p w14:paraId="745ED27C" w14:textId="77777777" w:rsidR="009E016E" w:rsidRPr="00D15352" w:rsidRDefault="009E016E" w:rsidP="00FF3E46">
            <w:pPr>
              <w:rPr>
                <w:sz w:val="24"/>
                <w:szCs w:val="24"/>
              </w:rPr>
            </w:pPr>
            <w:r w:rsidRPr="00D15352">
              <w:rPr>
                <w:sz w:val="24"/>
                <w:szCs w:val="24"/>
              </w:rPr>
              <w:t>60-65</w:t>
            </w:r>
          </w:p>
        </w:tc>
        <w:tc>
          <w:tcPr>
            <w:tcW w:w="1809" w:type="dxa"/>
          </w:tcPr>
          <w:p w14:paraId="74BDDCB3" w14:textId="77777777" w:rsidR="009E016E" w:rsidRPr="00D15352" w:rsidRDefault="009E016E" w:rsidP="00FF3E46">
            <w:pPr>
              <w:rPr>
                <w:sz w:val="24"/>
                <w:szCs w:val="24"/>
              </w:rPr>
            </w:pPr>
            <w:r w:rsidRPr="00D15352">
              <w:rPr>
                <w:sz w:val="24"/>
                <w:szCs w:val="24"/>
              </w:rPr>
              <w:t>0</w:t>
            </w:r>
          </w:p>
        </w:tc>
      </w:tr>
      <w:tr w:rsidR="009E016E" w:rsidRPr="00D15352" w14:paraId="1F179318" w14:textId="77777777" w:rsidTr="00FF3E46">
        <w:tc>
          <w:tcPr>
            <w:tcW w:w="1161" w:type="dxa"/>
          </w:tcPr>
          <w:p w14:paraId="5823E5C9" w14:textId="77777777" w:rsidR="009E016E" w:rsidRPr="00D15352" w:rsidRDefault="009E016E" w:rsidP="00FF3E46">
            <w:pPr>
              <w:rPr>
                <w:sz w:val="24"/>
                <w:szCs w:val="24"/>
              </w:rPr>
            </w:pPr>
            <w:r w:rsidRPr="00D15352">
              <w:rPr>
                <w:sz w:val="24"/>
                <w:szCs w:val="24"/>
              </w:rPr>
              <w:t>24</w:t>
            </w:r>
          </w:p>
        </w:tc>
        <w:tc>
          <w:tcPr>
            <w:tcW w:w="1072" w:type="dxa"/>
          </w:tcPr>
          <w:p w14:paraId="74333AB7" w14:textId="77777777" w:rsidR="009E016E" w:rsidRPr="00D15352" w:rsidRDefault="009E016E" w:rsidP="00FF3E46">
            <w:pPr>
              <w:rPr>
                <w:sz w:val="24"/>
                <w:szCs w:val="24"/>
              </w:rPr>
            </w:pPr>
            <w:r w:rsidRPr="00D15352">
              <w:rPr>
                <w:sz w:val="24"/>
                <w:szCs w:val="24"/>
              </w:rPr>
              <w:t>1.5</w:t>
            </w:r>
          </w:p>
        </w:tc>
        <w:tc>
          <w:tcPr>
            <w:tcW w:w="914" w:type="dxa"/>
          </w:tcPr>
          <w:p w14:paraId="6C60717E" w14:textId="77777777" w:rsidR="009E016E" w:rsidRPr="00D15352" w:rsidRDefault="009E016E" w:rsidP="00FF3E46">
            <w:pPr>
              <w:rPr>
                <w:sz w:val="24"/>
                <w:szCs w:val="24"/>
              </w:rPr>
            </w:pPr>
            <w:r w:rsidRPr="00D15352">
              <w:rPr>
                <w:sz w:val="24"/>
                <w:szCs w:val="24"/>
              </w:rPr>
              <w:t>f</w:t>
            </w:r>
          </w:p>
        </w:tc>
        <w:tc>
          <w:tcPr>
            <w:tcW w:w="993" w:type="dxa"/>
          </w:tcPr>
          <w:p w14:paraId="4AEEE815" w14:textId="77777777" w:rsidR="009E016E" w:rsidRPr="00D15352" w:rsidRDefault="009E016E" w:rsidP="00FF3E46">
            <w:pPr>
              <w:rPr>
                <w:sz w:val="24"/>
                <w:szCs w:val="24"/>
              </w:rPr>
            </w:pPr>
            <w:r w:rsidRPr="00D15352">
              <w:rPr>
                <w:sz w:val="24"/>
                <w:szCs w:val="24"/>
              </w:rPr>
              <w:t>40-45</w:t>
            </w:r>
          </w:p>
        </w:tc>
        <w:tc>
          <w:tcPr>
            <w:tcW w:w="1809" w:type="dxa"/>
          </w:tcPr>
          <w:p w14:paraId="4A4A4A77" w14:textId="77777777" w:rsidR="009E016E" w:rsidRPr="00D15352" w:rsidRDefault="009E016E" w:rsidP="00FF3E46">
            <w:pPr>
              <w:rPr>
                <w:sz w:val="24"/>
                <w:szCs w:val="24"/>
              </w:rPr>
            </w:pPr>
            <w:r w:rsidRPr="00D15352">
              <w:rPr>
                <w:sz w:val="24"/>
                <w:szCs w:val="24"/>
              </w:rPr>
              <w:t>0</w:t>
            </w:r>
          </w:p>
        </w:tc>
      </w:tr>
      <w:tr w:rsidR="009E016E" w:rsidRPr="00D15352" w14:paraId="0C89172D" w14:textId="77777777" w:rsidTr="00FF3E46">
        <w:tc>
          <w:tcPr>
            <w:tcW w:w="1161" w:type="dxa"/>
          </w:tcPr>
          <w:p w14:paraId="6672CDB8" w14:textId="77777777" w:rsidR="009E016E" w:rsidRPr="00D15352" w:rsidRDefault="009E016E" w:rsidP="00FF3E46">
            <w:pPr>
              <w:rPr>
                <w:sz w:val="24"/>
                <w:szCs w:val="24"/>
              </w:rPr>
            </w:pPr>
            <w:r w:rsidRPr="00D15352">
              <w:rPr>
                <w:sz w:val="24"/>
                <w:szCs w:val="24"/>
              </w:rPr>
              <w:t>25</w:t>
            </w:r>
          </w:p>
        </w:tc>
        <w:tc>
          <w:tcPr>
            <w:tcW w:w="1072" w:type="dxa"/>
          </w:tcPr>
          <w:p w14:paraId="5D4AE90E" w14:textId="77777777" w:rsidR="009E016E" w:rsidRPr="00D15352" w:rsidRDefault="009E016E" w:rsidP="00FF3E46">
            <w:pPr>
              <w:rPr>
                <w:sz w:val="24"/>
                <w:szCs w:val="24"/>
              </w:rPr>
            </w:pPr>
            <w:r w:rsidRPr="00D15352">
              <w:rPr>
                <w:sz w:val="24"/>
                <w:szCs w:val="24"/>
              </w:rPr>
              <w:t>3.0</w:t>
            </w:r>
          </w:p>
        </w:tc>
        <w:tc>
          <w:tcPr>
            <w:tcW w:w="914" w:type="dxa"/>
          </w:tcPr>
          <w:p w14:paraId="1DDB966E" w14:textId="77777777" w:rsidR="009E016E" w:rsidRPr="00D15352" w:rsidRDefault="009E016E" w:rsidP="00FF3E46">
            <w:pPr>
              <w:rPr>
                <w:sz w:val="24"/>
                <w:szCs w:val="24"/>
              </w:rPr>
            </w:pPr>
            <w:r w:rsidRPr="00D15352">
              <w:rPr>
                <w:sz w:val="24"/>
                <w:szCs w:val="24"/>
              </w:rPr>
              <w:t>f</w:t>
            </w:r>
          </w:p>
        </w:tc>
        <w:tc>
          <w:tcPr>
            <w:tcW w:w="993" w:type="dxa"/>
          </w:tcPr>
          <w:p w14:paraId="0C26B35C" w14:textId="77777777" w:rsidR="009E016E" w:rsidRPr="00D15352" w:rsidRDefault="009E016E" w:rsidP="00FF3E46">
            <w:pPr>
              <w:rPr>
                <w:sz w:val="24"/>
                <w:szCs w:val="24"/>
              </w:rPr>
            </w:pPr>
            <w:r w:rsidRPr="00D15352">
              <w:rPr>
                <w:sz w:val="24"/>
                <w:szCs w:val="24"/>
              </w:rPr>
              <w:t>45-49</w:t>
            </w:r>
          </w:p>
        </w:tc>
        <w:tc>
          <w:tcPr>
            <w:tcW w:w="1809" w:type="dxa"/>
          </w:tcPr>
          <w:p w14:paraId="43BB8925" w14:textId="77777777" w:rsidR="009E016E" w:rsidRPr="00D15352" w:rsidRDefault="009E016E" w:rsidP="00FF3E46">
            <w:pPr>
              <w:rPr>
                <w:sz w:val="24"/>
                <w:szCs w:val="24"/>
              </w:rPr>
            </w:pPr>
            <w:r w:rsidRPr="00D15352">
              <w:rPr>
                <w:sz w:val="24"/>
                <w:szCs w:val="24"/>
              </w:rPr>
              <w:t>0</w:t>
            </w:r>
          </w:p>
        </w:tc>
      </w:tr>
      <w:tr w:rsidR="009E016E" w:rsidRPr="00D15352" w14:paraId="45F7CD12" w14:textId="77777777" w:rsidTr="00FF3E46">
        <w:tc>
          <w:tcPr>
            <w:tcW w:w="1161" w:type="dxa"/>
          </w:tcPr>
          <w:p w14:paraId="024ADECF" w14:textId="77777777" w:rsidR="009E016E" w:rsidRPr="00D15352" w:rsidRDefault="009E016E" w:rsidP="00FF3E46">
            <w:pPr>
              <w:rPr>
                <w:sz w:val="24"/>
                <w:szCs w:val="24"/>
              </w:rPr>
            </w:pPr>
            <w:r w:rsidRPr="00D15352">
              <w:rPr>
                <w:sz w:val="24"/>
                <w:szCs w:val="24"/>
              </w:rPr>
              <w:t>26</w:t>
            </w:r>
          </w:p>
        </w:tc>
        <w:tc>
          <w:tcPr>
            <w:tcW w:w="1072" w:type="dxa"/>
          </w:tcPr>
          <w:p w14:paraId="0D526D4A" w14:textId="77777777" w:rsidR="009E016E" w:rsidRPr="00D15352" w:rsidRDefault="009E016E" w:rsidP="00FF3E46">
            <w:pPr>
              <w:rPr>
                <w:sz w:val="24"/>
                <w:szCs w:val="24"/>
              </w:rPr>
            </w:pPr>
            <w:r w:rsidRPr="00D15352">
              <w:rPr>
                <w:sz w:val="24"/>
                <w:szCs w:val="24"/>
              </w:rPr>
              <w:t>5.5</w:t>
            </w:r>
          </w:p>
        </w:tc>
        <w:tc>
          <w:tcPr>
            <w:tcW w:w="914" w:type="dxa"/>
          </w:tcPr>
          <w:p w14:paraId="2E376B4E" w14:textId="77777777" w:rsidR="009E016E" w:rsidRPr="00D15352" w:rsidRDefault="009E016E" w:rsidP="00FF3E46">
            <w:pPr>
              <w:rPr>
                <w:sz w:val="24"/>
                <w:szCs w:val="24"/>
              </w:rPr>
            </w:pPr>
            <w:r w:rsidRPr="00D15352">
              <w:rPr>
                <w:sz w:val="24"/>
                <w:szCs w:val="24"/>
              </w:rPr>
              <w:t>f</w:t>
            </w:r>
          </w:p>
        </w:tc>
        <w:tc>
          <w:tcPr>
            <w:tcW w:w="993" w:type="dxa"/>
          </w:tcPr>
          <w:p w14:paraId="1F1C5B62" w14:textId="77777777" w:rsidR="009E016E" w:rsidRPr="00D15352" w:rsidRDefault="009E016E" w:rsidP="00FF3E46">
            <w:pPr>
              <w:rPr>
                <w:sz w:val="24"/>
                <w:szCs w:val="24"/>
              </w:rPr>
            </w:pPr>
            <w:r w:rsidRPr="00D15352">
              <w:rPr>
                <w:sz w:val="24"/>
                <w:szCs w:val="24"/>
              </w:rPr>
              <w:t>25-29</w:t>
            </w:r>
          </w:p>
        </w:tc>
        <w:tc>
          <w:tcPr>
            <w:tcW w:w="1809" w:type="dxa"/>
          </w:tcPr>
          <w:p w14:paraId="1DEA70D8" w14:textId="77777777" w:rsidR="009E016E" w:rsidRPr="00D15352" w:rsidRDefault="009E016E" w:rsidP="00FF3E46">
            <w:pPr>
              <w:rPr>
                <w:sz w:val="24"/>
                <w:szCs w:val="24"/>
              </w:rPr>
            </w:pPr>
            <w:r w:rsidRPr="00D15352">
              <w:rPr>
                <w:sz w:val="24"/>
                <w:szCs w:val="24"/>
              </w:rPr>
              <w:t>0</w:t>
            </w:r>
          </w:p>
        </w:tc>
      </w:tr>
      <w:tr w:rsidR="009E016E" w:rsidRPr="00D15352" w14:paraId="522D7B80" w14:textId="77777777" w:rsidTr="00FF3E46">
        <w:tc>
          <w:tcPr>
            <w:tcW w:w="1161" w:type="dxa"/>
          </w:tcPr>
          <w:p w14:paraId="4E830F61" w14:textId="77777777" w:rsidR="009E016E" w:rsidRPr="00D15352" w:rsidRDefault="009E016E" w:rsidP="00FF3E46">
            <w:pPr>
              <w:rPr>
                <w:sz w:val="24"/>
                <w:szCs w:val="24"/>
              </w:rPr>
            </w:pPr>
            <w:r w:rsidRPr="00D15352">
              <w:rPr>
                <w:sz w:val="24"/>
                <w:szCs w:val="24"/>
              </w:rPr>
              <w:t>27</w:t>
            </w:r>
          </w:p>
        </w:tc>
        <w:tc>
          <w:tcPr>
            <w:tcW w:w="1072" w:type="dxa"/>
          </w:tcPr>
          <w:p w14:paraId="14F1EAAF" w14:textId="77777777" w:rsidR="009E016E" w:rsidRPr="00D15352" w:rsidRDefault="009E016E" w:rsidP="00FF3E46">
            <w:pPr>
              <w:rPr>
                <w:sz w:val="24"/>
                <w:szCs w:val="24"/>
              </w:rPr>
            </w:pPr>
            <w:r w:rsidRPr="00D15352">
              <w:rPr>
                <w:sz w:val="24"/>
                <w:szCs w:val="24"/>
              </w:rPr>
              <w:t>2.0</w:t>
            </w:r>
          </w:p>
        </w:tc>
        <w:tc>
          <w:tcPr>
            <w:tcW w:w="914" w:type="dxa"/>
          </w:tcPr>
          <w:p w14:paraId="1FC50B60" w14:textId="77777777" w:rsidR="009E016E" w:rsidRPr="00D15352" w:rsidRDefault="009E016E" w:rsidP="00FF3E46">
            <w:pPr>
              <w:rPr>
                <w:sz w:val="24"/>
                <w:szCs w:val="24"/>
              </w:rPr>
            </w:pPr>
            <w:r w:rsidRPr="00D15352">
              <w:rPr>
                <w:sz w:val="24"/>
                <w:szCs w:val="24"/>
              </w:rPr>
              <w:t>f</w:t>
            </w:r>
          </w:p>
        </w:tc>
        <w:tc>
          <w:tcPr>
            <w:tcW w:w="993" w:type="dxa"/>
          </w:tcPr>
          <w:p w14:paraId="65522682" w14:textId="77777777" w:rsidR="009E016E" w:rsidRPr="00D15352" w:rsidRDefault="009E016E" w:rsidP="00FF3E46">
            <w:pPr>
              <w:rPr>
                <w:sz w:val="24"/>
                <w:szCs w:val="24"/>
              </w:rPr>
            </w:pPr>
            <w:r w:rsidRPr="00D15352">
              <w:rPr>
                <w:sz w:val="24"/>
                <w:szCs w:val="24"/>
              </w:rPr>
              <w:t>55-59</w:t>
            </w:r>
          </w:p>
        </w:tc>
        <w:tc>
          <w:tcPr>
            <w:tcW w:w="1809" w:type="dxa"/>
          </w:tcPr>
          <w:p w14:paraId="1B9C31C1" w14:textId="77777777" w:rsidR="009E016E" w:rsidRPr="00D15352" w:rsidRDefault="009E016E" w:rsidP="00FF3E46">
            <w:pPr>
              <w:rPr>
                <w:sz w:val="24"/>
                <w:szCs w:val="24"/>
              </w:rPr>
            </w:pPr>
            <w:r w:rsidRPr="00D15352">
              <w:rPr>
                <w:sz w:val="24"/>
                <w:szCs w:val="24"/>
              </w:rPr>
              <w:t>0</w:t>
            </w:r>
          </w:p>
        </w:tc>
      </w:tr>
      <w:tr w:rsidR="009E016E" w:rsidRPr="00D15352" w14:paraId="0611B1BC" w14:textId="77777777" w:rsidTr="00FF3E46">
        <w:tc>
          <w:tcPr>
            <w:tcW w:w="1161" w:type="dxa"/>
          </w:tcPr>
          <w:p w14:paraId="35E7B4CB" w14:textId="77777777" w:rsidR="009E016E" w:rsidRPr="00D15352" w:rsidRDefault="009E016E" w:rsidP="00FF3E46">
            <w:pPr>
              <w:rPr>
                <w:sz w:val="24"/>
                <w:szCs w:val="24"/>
              </w:rPr>
            </w:pPr>
            <w:r w:rsidRPr="00D15352">
              <w:rPr>
                <w:sz w:val="24"/>
                <w:szCs w:val="24"/>
              </w:rPr>
              <w:t>28</w:t>
            </w:r>
          </w:p>
        </w:tc>
        <w:tc>
          <w:tcPr>
            <w:tcW w:w="1072" w:type="dxa"/>
          </w:tcPr>
          <w:p w14:paraId="150F9AAD" w14:textId="77777777" w:rsidR="009E016E" w:rsidRPr="00D15352" w:rsidRDefault="009E016E" w:rsidP="00FF3E46">
            <w:pPr>
              <w:rPr>
                <w:sz w:val="24"/>
                <w:szCs w:val="24"/>
              </w:rPr>
            </w:pPr>
            <w:r w:rsidRPr="00D15352">
              <w:rPr>
                <w:sz w:val="24"/>
                <w:szCs w:val="24"/>
              </w:rPr>
              <w:t>3.0</w:t>
            </w:r>
          </w:p>
        </w:tc>
        <w:tc>
          <w:tcPr>
            <w:tcW w:w="914" w:type="dxa"/>
          </w:tcPr>
          <w:p w14:paraId="12ADAAE7" w14:textId="77777777" w:rsidR="009E016E" w:rsidRPr="00D15352" w:rsidRDefault="009E016E" w:rsidP="00FF3E46">
            <w:pPr>
              <w:rPr>
                <w:sz w:val="24"/>
                <w:szCs w:val="24"/>
              </w:rPr>
            </w:pPr>
            <w:r w:rsidRPr="00D15352">
              <w:rPr>
                <w:sz w:val="24"/>
                <w:szCs w:val="24"/>
              </w:rPr>
              <w:t>f</w:t>
            </w:r>
          </w:p>
        </w:tc>
        <w:tc>
          <w:tcPr>
            <w:tcW w:w="993" w:type="dxa"/>
          </w:tcPr>
          <w:p w14:paraId="2B822168" w14:textId="77777777" w:rsidR="009E016E" w:rsidRPr="00D15352" w:rsidRDefault="009E016E" w:rsidP="00FF3E46">
            <w:pPr>
              <w:rPr>
                <w:sz w:val="24"/>
                <w:szCs w:val="24"/>
              </w:rPr>
            </w:pPr>
            <w:r w:rsidRPr="00D15352">
              <w:rPr>
                <w:sz w:val="24"/>
                <w:szCs w:val="24"/>
              </w:rPr>
              <w:t>25-29</w:t>
            </w:r>
          </w:p>
        </w:tc>
        <w:tc>
          <w:tcPr>
            <w:tcW w:w="1809" w:type="dxa"/>
          </w:tcPr>
          <w:p w14:paraId="3A48632E" w14:textId="77777777" w:rsidR="009E016E" w:rsidRPr="00D15352" w:rsidRDefault="009E016E" w:rsidP="00FF3E46">
            <w:pPr>
              <w:rPr>
                <w:sz w:val="24"/>
                <w:szCs w:val="24"/>
              </w:rPr>
            </w:pPr>
            <w:r w:rsidRPr="00D15352">
              <w:rPr>
                <w:sz w:val="24"/>
                <w:szCs w:val="24"/>
              </w:rPr>
              <w:t>0</w:t>
            </w:r>
          </w:p>
        </w:tc>
      </w:tr>
      <w:tr w:rsidR="009E016E" w:rsidRPr="00D15352" w14:paraId="56C7AB8B" w14:textId="77777777" w:rsidTr="00FF3E46">
        <w:tc>
          <w:tcPr>
            <w:tcW w:w="1161" w:type="dxa"/>
          </w:tcPr>
          <w:p w14:paraId="6FDC1A7D" w14:textId="77777777" w:rsidR="009E016E" w:rsidRPr="00D15352" w:rsidRDefault="009E016E" w:rsidP="00FF3E46">
            <w:pPr>
              <w:rPr>
                <w:sz w:val="24"/>
                <w:szCs w:val="24"/>
              </w:rPr>
            </w:pPr>
            <w:r w:rsidRPr="00D15352">
              <w:rPr>
                <w:sz w:val="24"/>
                <w:szCs w:val="24"/>
              </w:rPr>
              <w:t>29</w:t>
            </w:r>
          </w:p>
        </w:tc>
        <w:tc>
          <w:tcPr>
            <w:tcW w:w="1072" w:type="dxa"/>
          </w:tcPr>
          <w:p w14:paraId="69F11928" w14:textId="77777777" w:rsidR="009E016E" w:rsidRPr="00D15352" w:rsidRDefault="009E016E" w:rsidP="00FF3E46">
            <w:pPr>
              <w:rPr>
                <w:sz w:val="24"/>
                <w:szCs w:val="24"/>
              </w:rPr>
            </w:pPr>
            <w:r w:rsidRPr="00D15352">
              <w:rPr>
                <w:sz w:val="24"/>
                <w:szCs w:val="24"/>
              </w:rPr>
              <w:t>3.0</w:t>
            </w:r>
          </w:p>
        </w:tc>
        <w:tc>
          <w:tcPr>
            <w:tcW w:w="914" w:type="dxa"/>
          </w:tcPr>
          <w:p w14:paraId="615EF529" w14:textId="77777777" w:rsidR="009E016E" w:rsidRPr="00D15352" w:rsidRDefault="009E016E" w:rsidP="00FF3E46">
            <w:pPr>
              <w:rPr>
                <w:sz w:val="24"/>
                <w:szCs w:val="24"/>
              </w:rPr>
            </w:pPr>
            <w:r w:rsidRPr="00D15352">
              <w:rPr>
                <w:sz w:val="24"/>
                <w:szCs w:val="24"/>
              </w:rPr>
              <w:t>f</w:t>
            </w:r>
          </w:p>
        </w:tc>
        <w:tc>
          <w:tcPr>
            <w:tcW w:w="993" w:type="dxa"/>
          </w:tcPr>
          <w:p w14:paraId="12F019BD" w14:textId="77777777" w:rsidR="009E016E" w:rsidRPr="00D15352" w:rsidRDefault="009E016E" w:rsidP="00FF3E46">
            <w:pPr>
              <w:rPr>
                <w:sz w:val="24"/>
                <w:szCs w:val="24"/>
              </w:rPr>
            </w:pPr>
            <w:r w:rsidRPr="00D15352">
              <w:rPr>
                <w:sz w:val="24"/>
                <w:szCs w:val="24"/>
              </w:rPr>
              <w:t>55-59</w:t>
            </w:r>
          </w:p>
        </w:tc>
        <w:tc>
          <w:tcPr>
            <w:tcW w:w="1809" w:type="dxa"/>
          </w:tcPr>
          <w:p w14:paraId="20181418" w14:textId="77777777" w:rsidR="009E016E" w:rsidRPr="00D15352" w:rsidRDefault="009E016E" w:rsidP="00FF3E46">
            <w:pPr>
              <w:rPr>
                <w:sz w:val="24"/>
                <w:szCs w:val="24"/>
              </w:rPr>
            </w:pPr>
            <w:r w:rsidRPr="00D15352">
              <w:rPr>
                <w:sz w:val="24"/>
                <w:szCs w:val="24"/>
              </w:rPr>
              <w:t>0</w:t>
            </w:r>
          </w:p>
        </w:tc>
      </w:tr>
      <w:tr w:rsidR="009E016E" w:rsidRPr="00D15352" w14:paraId="0908B582" w14:textId="77777777" w:rsidTr="00FF3E46">
        <w:tc>
          <w:tcPr>
            <w:tcW w:w="1161" w:type="dxa"/>
          </w:tcPr>
          <w:p w14:paraId="450CD0A2" w14:textId="77777777" w:rsidR="009E016E" w:rsidRPr="00D15352" w:rsidRDefault="009E016E" w:rsidP="00FF3E46">
            <w:pPr>
              <w:rPr>
                <w:sz w:val="24"/>
                <w:szCs w:val="24"/>
              </w:rPr>
            </w:pPr>
            <w:r w:rsidRPr="00D15352">
              <w:rPr>
                <w:sz w:val="24"/>
                <w:szCs w:val="24"/>
              </w:rPr>
              <w:t>30</w:t>
            </w:r>
          </w:p>
        </w:tc>
        <w:tc>
          <w:tcPr>
            <w:tcW w:w="1072" w:type="dxa"/>
          </w:tcPr>
          <w:p w14:paraId="17ACA83A" w14:textId="77777777" w:rsidR="009E016E" w:rsidRPr="00D15352" w:rsidRDefault="009E016E" w:rsidP="00FF3E46">
            <w:pPr>
              <w:rPr>
                <w:sz w:val="24"/>
                <w:szCs w:val="24"/>
              </w:rPr>
            </w:pPr>
            <w:r w:rsidRPr="00D15352">
              <w:rPr>
                <w:sz w:val="24"/>
                <w:szCs w:val="24"/>
              </w:rPr>
              <w:t>3.0</w:t>
            </w:r>
          </w:p>
        </w:tc>
        <w:tc>
          <w:tcPr>
            <w:tcW w:w="914" w:type="dxa"/>
          </w:tcPr>
          <w:p w14:paraId="55BE7696" w14:textId="77777777" w:rsidR="009E016E" w:rsidRPr="00D15352" w:rsidRDefault="009E016E" w:rsidP="00FF3E46">
            <w:pPr>
              <w:rPr>
                <w:sz w:val="24"/>
                <w:szCs w:val="24"/>
              </w:rPr>
            </w:pPr>
            <w:r w:rsidRPr="00D15352">
              <w:rPr>
                <w:sz w:val="24"/>
                <w:szCs w:val="24"/>
              </w:rPr>
              <w:t>f</w:t>
            </w:r>
          </w:p>
        </w:tc>
        <w:tc>
          <w:tcPr>
            <w:tcW w:w="993" w:type="dxa"/>
          </w:tcPr>
          <w:p w14:paraId="06D83735" w14:textId="77777777" w:rsidR="009E016E" w:rsidRPr="00D15352" w:rsidRDefault="009E016E" w:rsidP="00FF3E46">
            <w:pPr>
              <w:rPr>
                <w:sz w:val="24"/>
                <w:szCs w:val="24"/>
              </w:rPr>
            </w:pPr>
            <w:r w:rsidRPr="00D15352">
              <w:rPr>
                <w:sz w:val="24"/>
                <w:szCs w:val="24"/>
              </w:rPr>
              <w:t>65-69</w:t>
            </w:r>
          </w:p>
        </w:tc>
        <w:tc>
          <w:tcPr>
            <w:tcW w:w="1809" w:type="dxa"/>
          </w:tcPr>
          <w:p w14:paraId="2FCA9025" w14:textId="77777777" w:rsidR="009E016E" w:rsidRPr="00D15352" w:rsidRDefault="009E016E" w:rsidP="00FF3E46">
            <w:pPr>
              <w:rPr>
                <w:sz w:val="24"/>
                <w:szCs w:val="24"/>
              </w:rPr>
            </w:pPr>
            <w:r w:rsidRPr="00D15352">
              <w:rPr>
                <w:sz w:val="24"/>
                <w:szCs w:val="24"/>
              </w:rPr>
              <w:t>0</w:t>
            </w:r>
          </w:p>
        </w:tc>
      </w:tr>
    </w:tbl>
    <w:p w14:paraId="380BEF83" w14:textId="0115817F" w:rsidR="009E016E" w:rsidRPr="00D15352" w:rsidRDefault="007C7E85" w:rsidP="00335AAC">
      <w:pPr>
        <w:spacing w:line="360" w:lineRule="auto"/>
        <w:rPr>
          <w:rFonts w:ascii="Arial" w:hAnsi="Arial" w:cs="Arial"/>
          <w:b/>
          <w:bCs/>
          <w:i/>
          <w:iCs/>
          <w:color w:val="000000"/>
        </w:rPr>
      </w:pPr>
      <w:r w:rsidRPr="00D15352">
        <w:rPr>
          <w:rFonts w:ascii="Arial" w:hAnsi="Arial" w:cs="Arial"/>
        </w:rPr>
        <w:t>Participant characteristics. EDSS = Expanded Disability Status Scale</w:t>
      </w:r>
    </w:p>
    <w:p w14:paraId="67688160" w14:textId="77777777" w:rsidR="009E016E" w:rsidRPr="00D15352" w:rsidRDefault="009E016E" w:rsidP="00335AAC">
      <w:pPr>
        <w:spacing w:line="360" w:lineRule="auto"/>
        <w:rPr>
          <w:rFonts w:ascii="Arial" w:hAnsi="Arial" w:cs="Arial"/>
          <w:b/>
          <w:bCs/>
          <w:i/>
          <w:iCs/>
          <w:color w:val="000000"/>
        </w:rPr>
      </w:pPr>
    </w:p>
    <w:p w14:paraId="655764C5" w14:textId="77777777" w:rsidR="009E016E" w:rsidRDefault="009E016E" w:rsidP="00335AAC">
      <w:pPr>
        <w:spacing w:line="360" w:lineRule="auto"/>
        <w:rPr>
          <w:rFonts w:ascii="Arial" w:hAnsi="Arial" w:cs="Arial"/>
          <w:b/>
          <w:bCs/>
          <w:i/>
          <w:iCs/>
          <w:color w:val="000000"/>
        </w:rPr>
      </w:pPr>
    </w:p>
    <w:p w14:paraId="4452568E" w14:textId="77777777" w:rsidR="009E016E" w:rsidRDefault="009E016E" w:rsidP="00335AAC">
      <w:pPr>
        <w:spacing w:line="360" w:lineRule="auto"/>
        <w:rPr>
          <w:rFonts w:ascii="Arial" w:hAnsi="Arial" w:cs="Arial"/>
          <w:b/>
          <w:bCs/>
          <w:i/>
          <w:iCs/>
          <w:color w:val="000000"/>
        </w:rPr>
      </w:pPr>
    </w:p>
    <w:p w14:paraId="1DC39ED6" w14:textId="77777777" w:rsidR="009E016E" w:rsidRDefault="009E016E" w:rsidP="00335AAC">
      <w:pPr>
        <w:spacing w:line="360" w:lineRule="auto"/>
        <w:rPr>
          <w:rFonts w:ascii="Arial" w:hAnsi="Arial" w:cs="Arial"/>
          <w:b/>
          <w:bCs/>
          <w:i/>
          <w:iCs/>
          <w:color w:val="000000"/>
        </w:rPr>
      </w:pPr>
    </w:p>
    <w:p w14:paraId="3A61DAF1" w14:textId="77777777" w:rsidR="009E016E" w:rsidRDefault="009E016E" w:rsidP="00335AAC">
      <w:pPr>
        <w:spacing w:line="360" w:lineRule="auto"/>
        <w:rPr>
          <w:rFonts w:ascii="Arial" w:hAnsi="Arial" w:cs="Arial"/>
          <w:b/>
          <w:bCs/>
          <w:i/>
          <w:iCs/>
          <w:color w:val="000000"/>
        </w:rPr>
      </w:pPr>
    </w:p>
    <w:p w14:paraId="5E764F62" w14:textId="722651C4" w:rsidR="009F7EB7" w:rsidRPr="009D0A44" w:rsidRDefault="009F7EB7" w:rsidP="00335AAC">
      <w:pPr>
        <w:spacing w:line="360" w:lineRule="auto"/>
        <w:rPr>
          <w:rFonts w:ascii="Arial" w:hAnsi="Arial" w:cs="Arial"/>
          <w:b/>
          <w:bCs/>
          <w:i/>
          <w:iCs/>
          <w:color w:val="000000"/>
        </w:rPr>
      </w:pPr>
      <w:r w:rsidRPr="009D0A44">
        <w:rPr>
          <w:rFonts w:ascii="Arial" w:hAnsi="Arial" w:cs="Arial"/>
          <w:b/>
          <w:bCs/>
          <w:i/>
          <w:iCs/>
          <w:color w:val="000000"/>
        </w:rPr>
        <w:lastRenderedPageBreak/>
        <w:t xml:space="preserve">Supplementary </w:t>
      </w:r>
      <w:r w:rsidR="00834C8A">
        <w:rPr>
          <w:rFonts w:ascii="Arial" w:hAnsi="Arial" w:cs="Arial"/>
          <w:b/>
          <w:bCs/>
          <w:i/>
          <w:iCs/>
          <w:color w:val="000000"/>
        </w:rPr>
        <w:t>Figure</w:t>
      </w:r>
      <w:r w:rsidR="005F7145">
        <w:rPr>
          <w:rFonts w:ascii="Arial" w:hAnsi="Arial" w:cs="Arial"/>
          <w:b/>
          <w:bCs/>
          <w:i/>
          <w:iCs/>
          <w:color w:val="000000"/>
        </w:rPr>
        <w:t xml:space="preserve"> </w:t>
      </w:r>
      <w:r w:rsidR="00834C8A">
        <w:rPr>
          <w:rFonts w:ascii="Arial" w:hAnsi="Arial" w:cs="Arial"/>
          <w:b/>
          <w:bCs/>
          <w:i/>
          <w:iCs/>
          <w:color w:val="000000"/>
        </w:rPr>
        <w:t>1</w:t>
      </w:r>
    </w:p>
    <w:p w14:paraId="378E52F8" w14:textId="0F2F43A5" w:rsidR="009F7EB7" w:rsidRPr="009D0A44" w:rsidRDefault="00433665" w:rsidP="00335AAC">
      <w:pPr>
        <w:spacing w:line="360" w:lineRule="auto"/>
        <w:rPr>
          <w:rFonts w:ascii="Arial" w:hAnsi="Arial" w:cs="Arial"/>
        </w:rPr>
      </w:pPr>
      <w:r w:rsidRPr="00433665">
        <w:rPr>
          <w:rFonts w:ascii="Arial" w:hAnsi="Arial" w:cs="Arial"/>
          <w:noProof/>
        </w:rPr>
        <w:drawing>
          <wp:inline distT="0" distB="0" distL="0" distR="0" wp14:anchorId="2342C64B" wp14:editId="3CA98A3C">
            <wp:extent cx="6164621" cy="6104821"/>
            <wp:effectExtent l="0" t="0" r="7620" b="0"/>
            <wp:docPr id="3529134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13485" name=""/>
                    <pic:cNvPicPr/>
                  </pic:nvPicPr>
                  <pic:blipFill>
                    <a:blip r:embed="rId8"/>
                    <a:stretch>
                      <a:fillRect/>
                    </a:stretch>
                  </pic:blipFill>
                  <pic:spPr>
                    <a:xfrm>
                      <a:off x="0" y="0"/>
                      <a:ext cx="6191388" cy="6131328"/>
                    </a:xfrm>
                    <a:prstGeom prst="rect">
                      <a:avLst/>
                    </a:prstGeom>
                  </pic:spPr>
                </pic:pic>
              </a:graphicData>
            </a:graphic>
          </wp:inline>
        </w:drawing>
      </w:r>
    </w:p>
    <w:p w14:paraId="114C6C2D" w14:textId="691EF447" w:rsidR="00105FE4" w:rsidRDefault="00834C8A" w:rsidP="00834C8A">
      <w:pPr>
        <w:spacing w:line="360" w:lineRule="auto"/>
        <w:rPr>
          <w:rFonts w:ascii="Arial" w:hAnsi="Arial" w:cs="Arial"/>
        </w:rPr>
      </w:pPr>
      <w:r w:rsidRPr="009D0A44">
        <w:rPr>
          <w:rFonts w:ascii="Arial" w:hAnsi="Arial" w:cs="Arial"/>
        </w:rPr>
        <w:t>Correlation matrix for all pairwise comparisons</w:t>
      </w:r>
      <w:r w:rsidR="002B3F63">
        <w:rPr>
          <w:rFonts w:ascii="Arial" w:hAnsi="Arial" w:cs="Arial"/>
        </w:rPr>
        <w:t xml:space="preserve"> including </w:t>
      </w:r>
      <w:proofErr w:type="spellStart"/>
      <w:r w:rsidR="002B3F63">
        <w:rPr>
          <w:rFonts w:ascii="Arial" w:hAnsi="Arial" w:cs="Arial"/>
        </w:rPr>
        <w:t>r-values</w:t>
      </w:r>
      <w:proofErr w:type="spellEnd"/>
      <w:r w:rsidR="002B3F63">
        <w:rPr>
          <w:rFonts w:ascii="Arial" w:hAnsi="Arial" w:cs="Arial"/>
        </w:rPr>
        <w:t>, bootstrap confidence intervals and uncorrected p-values</w:t>
      </w:r>
      <w:r w:rsidRPr="009D0A44">
        <w:rPr>
          <w:rFonts w:ascii="Arial" w:hAnsi="Arial" w:cs="Arial"/>
        </w:rPr>
        <w:t xml:space="preserve">. The </w:t>
      </w:r>
      <w:proofErr w:type="spellStart"/>
      <w:r w:rsidRPr="009D0A44">
        <w:rPr>
          <w:rFonts w:ascii="Arial" w:hAnsi="Arial" w:cs="Arial"/>
        </w:rPr>
        <w:t>r-values</w:t>
      </w:r>
      <w:proofErr w:type="spellEnd"/>
      <w:r w:rsidRPr="009D0A44">
        <w:rPr>
          <w:rFonts w:ascii="Arial" w:hAnsi="Arial" w:cs="Arial"/>
        </w:rPr>
        <w:t xml:space="preserve"> are color-coded (see scale), and the size of the background squares is scaled according to magnitude and direction. Associations are greyed out and displayed in italics if the bootstrap confidence interval included r = 0 </w:t>
      </w:r>
      <w:r w:rsidR="006872C6">
        <w:rPr>
          <w:rFonts w:ascii="Arial" w:hAnsi="Arial" w:cs="Arial"/>
        </w:rPr>
        <w:t xml:space="preserve">or did </w:t>
      </w:r>
      <w:r w:rsidRPr="009D0A44">
        <w:rPr>
          <w:rFonts w:ascii="Arial" w:hAnsi="Arial" w:cs="Arial"/>
        </w:rPr>
        <w:t xml:space="preserve">not include |r| ≥ 0.5. </w:t>
      </w:r>
      <w:r w:rsidRPr="004A77BB">
        <w:rPr>
          <w:rFonts w:ascii="Arial" w:hAnsi="Arial" w:cs="Arial"/>
        </w:rPr>
        <w:t xml:space="preserve">BBS = Berg Balance Scale; </w:t>
      </w:r>
      <w:r w:rsidR="00A010AA">
        <w:rPr>
          <w:rFonts w:ascii="Arial" w:hAnsi="Arial" w:cs="Arial"/>
        </w:rPr>
        <w:t xml:space="preserve">CoP = Center of Pressure; </w:t>
      </w:r>
      <w:r w:rsidRPr="004A77BB">
        <w:rPr>
          <w:rFonts w:ascii="Arial" w:hAnsi="Arial" w:cs="Arial"/>
        </w:rPr>
        <w:t>CTSIB = Clinical Test of Sensory Interaction on Balance; DGI = Dynamic Gait Index; MoS = Margin of Stability; SSST = Six Spot Step Test; TUG = Timed Up and Go Test; WBAM = Whole-Body Angular Momentum; AP = anteroposterior; ML = mediolateral.</w:t>
      </w:r>
    </w:p>
    <w:p w14:paraId="371ED2FA" w14:textId="77777777" w:rsidR="00BE3C29" w:rsidRPr="00022846" w:rsidRDefault="00BE3C29" w:rsidP="00BE3C29">
      <w:pPr>
        <w:rPr>
          <w:rFonts w:ascii="Arial" w:hAnsi="Arial" w:cs="Arial"/>
          <w:b/>
          <w:bCs/>
          <w:i/>
          <w:iCs/>
        </w:rPr>
      </w:pPr>
      <w:r w:rsidRPr="00022846">
        <w:rPr>
          <w:rFonts w:ascii="Arial" w:hAnsi="Arial" w:cs="Arial"/>
          <w:b/>
          <w:bCs/>
          <w:i/>
          <w:iCs/>
        </w:rPr>
        <w:lastRenderedPageBreak/>
        <w:t>Supplementary Table 2</w:t>
      </w:r>
    </w:p>
    <w:p w14:paraId="34908B26" w14:textId="77777777" w:rsidR="00BE3C29" w:rsidRPr="00022846" w:rsidRDefault="00BE3C29" w:rsidP="00BE3C29">
      <w:pPr>
        <w:rPr>
          <w:rFonts w:ascii="Arial" w:hAnsi="Arial" w:cs="Arial"/>
        </w:rPr>
      </w:pPr>
    </w:p>
    <w:p w14:paraId="283711D7" w14:textId="5001D228" w:rsidR="00BE3C29" w:rsidRPr="00022846" w:rsidRDefault="00D15352" w:rsidP="00BE3C29">
      <w:pPr>
        <w:rPr>
          <w:rFonts w:ascii="Arial" w:hAnsi="Arial" w:cs="Arial"/>
          <w:b/>
          <w:bCs/>
        </w:rPr>
      </w:pPr>
      <w:r w:rsidRPr="00022846">
        <w:rPr>
          <w:rFonts w:ascii="Arial" w:hAnsi="Arial" w:cs="Arial"/>
          <w:b/>
          <w:bCs/>
        </w:rPr>
        <w:t xml:space="preserve">Results of the clinical balance assessments and motion-analysis-derived measures </w:t>
      </w:r>
      <w:r w:rsidR="00BE3C29" w:rsidRPr="00022846">
        <w:rPr>
          <w:rFonts w:ascii="Arial" w:hAnsi="Arial" w:cs="Arial"/>
          <w:b/>
          <w:bCs/>
        </w:rPr>
        <w:fldChar w:fldCharType="begin"/>
      </w:r>
      <w:r w:rsidR="00BE3C29" w:rsidRPr="00022846">
        <w:rPr>
          <w:rFonts w:ascii="Arial" w:hAnsi="Arial" w:cs="Arial"/>
          <w:b/>
          <w:bCs/>
        </w:rPr>
        <w:instrText xml:space="preserve"> LINK Excel.Sheet.12 "Mappe1" "Tabelle1!Z7S5:Z19S11" \a \f 5 \h  \* MERGEFORMAT </w:instrText>
      </w:r>
      <w:r w:rsidR="00BE3C29" w:rsidRPr="00022846">
        <w:rPr>
          <w:rFonts w:ascii="Arial" w:hAnsi="Arial" w:cs="Arial"/>
          <w:b/>
          <w:bCs/>
        </w:rPr>
        <w:fldChar w:fldCharType="separate"/>
      </w:r>
    </w:p>
    <w:tbl>
      <w:tblPr>
        <w:tblStyle w:val="Tabellenraster"/>
        <w:tblW w:w="5379" w:type="dxa"/>
        <w:tblLook w:val="04A0" w:firstRow="1" w:lastRow="0" w:firstColumn="1" w:lastColumn="0" w:noHBand="0" w:noVBand="1"/>
      </w:tblPr>
      <w:tblGrid>
        <w:gridCol w:w="2689"/>
        <w:gridCol w:w="1417"/>
        <w:gridCol w:w="1273"/>
      </w:tblGrid>
      <w:tr w:rsidR="00BE3C29" w:rsidRPr="00022846" w14:paraId="35FD25D4" w14:textId="77777777" w:rsidTr="0018720F">
        <w:trPr>
          <w:trHeight w:val="506"/>
        </w:trPr>
        <w:tc>
          <w:tcPr>
            <w:tcW w:w="2689" w:type="dxa"/>
            <w:noWrap/>
          </w:tcPr>
          <w:p w14:paraId="63B42132" w14:textId="77777777" w:rsidR="00BE3C29" w:rsidRPr="00022846" w:rsidRDefault="00BE3C29" w:rsidP="00177F7E">
            <w:pPr>
              <w:rPr>
                <w:b/>
                <w:bCs/>
                <w:sz w:val="24"/>
                <w:szCs w:val="24"/>
              </w:rPr>
            </w:pPr>
            <w:r w:rsidRPr="00022846">
              <w:rPr>
                <w:b/>
                <w:bCs/>
                <w:sz w:val="24"/>
                <w:szCs w:val="24"/>
              </w:rPr>
              <w:t>Test</w:t>
            </w:r>
          </w:p>
        </w:tc>
        <w:tc>
          <w:tcPr>
            <w:tcW w:w="1417" w:type="dxa"/>
            <w:noWrap/>
          </w:tcPr>
          <w:p w14:paraId="106A6EEE" w14:textId="7F582A8A" w:rsidR="00BE3C29" w:rsidRPr="00022846" w:rsidRDefault="00184606" w:rsidP="00177F7E">
            <w:pPr>
              <w:rPr>
                <w:b/>
                <w:bCs/>
                <w:sz w:val="24"/>
                <w:szCs w:val="24"/>
              </w:rPr>
            </w:pPr>
            <w:r w:rsidRPr="00022846">
              <w:rPr>
                <w:b/>
                <w:bCs/>
                <w:sz w:val="24"/>
                <w:szCs w:val="24"/>
              </w:rPr>
              <w:t>M</w:t>
            </w:r>
            <w:r w:rsidR="00BE3C29" w:rsidRPr="00022846">
              <w:rPr>
                <w:b/>
                <w:bCs/>
                <w:sz w:val="24"/>
                <w:szCs w:val="24"/>
              </w:rPr>
              <w:t>ean</w:t>
            </w:r>
          </w:p>
        </w:tc>
        <w:tc>
          <w:tcPr>
            <w:tcW w:w="1273" w:type="dxa"/>
            <w:noWrap/>
          </w:tcPr>
          <w:p w14:paraId="5E2E6C49" w14:textId="77777777" w:rsidR="00BE3C29" w:rsidRPr="00022846" w:rsidRDefault="00BE3C29" w:rsidP="00177F7E">
            <w:pPr>
              <w:rPr>
                <w:b/>
                <w:bCs/>
                <w:sz w:val="24"/>
                <w:szCs w:val="24"/>
              </w:rPr>
            </w:pPr>
            <w:r w:rsidRPr="00022846">
              <w:rPr>
                <w:b/>
                <w:bCs/>
                <w:sz w:val="24"/>
                <w:szCs w:val="24"/>
              </w:rPr>
              <w:t>SD</w:t>
            </w:r>
          </w:p>
        </w:tc>
      </w:tr>
      <w:tr w:rsidR="00BE3C29" w:rsidRPr="00022846" w14:paraId="7AD6DAC8" w14:textId="77777777" w:rsidTr="0018720F">
        <w:trPr>
          <w:trHeight w:val="255"/>
        </w:trPr>
        <w:tc>
          <w:tcPr>
            <w:tcW w:w="2689" w:type="dxa"/>
            <w:noWrap/>
            <w:hideMark/>
          </w:tcPr>
          <w:p w14:paraId="4BA112C7" w14:textId="77777777" w:rsidR="00BE3C29" w:rsidRPr="00022846" w:rsidRDefault="00BE3C29" w:rsidP="00177F7E">
            <w:pPr>
              <w:rPr>
                <w:sz w:val="24"/>
                <w:szCs w:val="24"/>
              </w:rPr>
            </w:pPr>
            <w:proofErr w:type="spellStart"/>
            <w:r w:rsidRPr="00022846">
              <w:rPr>
                <w:sz w:val="24"/>
                <w:szCs w:val="24"/>
              </w:rPr>
              <w:t>MiniBest</w:t>
            </w:r>
            <w:proofErr w:type="spellEnd"/>
          </w:p>
        </w:tc>
        <w:tc>
          <w:tcPr>
            <w:tcW w:w="1417" w:type="dxa"/>
            <w:noWrap/>
            <w:hideMark/>
          </w:tcPr>
          <w:p w14:paraId="7D5A312F" w14:textId="77777777" w:rsidR="00BE3C29" w:rsidRPr="00022846" w:rsidRDefault="00BE3C29" w:rsidP="00177F7E">
            <w:pPr>
              <w:rPr>
                <w:sz w:val="24"/>
                <w:szCs w:val="24"/>
              </w:rPr>
            </w:pPr>
            <w:r w:rsidRPr="00022846">
              <w:rPr>
                <w:sz w:val="24"/>
                <w:szCs w:val="24"/>
              </w:rPr>
              <w:t>23.3</w:t>
            </w:r>
          </w:p>
        </w:tc>
        <w:tc>
          <w:tcPr>
            <w:tcW w:w="1273" w:type="dxa"/>
            <w:noWrap/>
            <w:hideMark/>
          </w:tcPr>
          <w:p w14:paraId="081DD090" w14:textId="77777777" w:rsidR="00BE3C29" w:rsidRPr="00022846" w:rsidRDefault="00BE3C29" w:rsidP="00177F7E">
            <w:pPr>
              <w:rPr>
                <w:sz w:val="24"/>
                <w:szCs w:val="24"/>
              </w:rPr>
            </w:pPr>
            <w:r w:rsidRPr="00022846">
              <w:rPr>
                <w:sz w:val="24"/>
                <w:szCs w:val="24"/>
              </w:rPr>
              <w:t>3.9</w:t>
            </w:r>
          </w:p>
        </w:tc>
      </w:tr>
      <w:tr w:rsidR="00BE3C29" w:rsidRPr="00022846" w14:paraId="0E7B3B28" w14:textId="77777777" w:rsidTr="0018720F">
        <w:trPr>
          <w:trHeight w:val="255"/>
        </w:trPr>
        <w:tc>
          <w:tcPr>
            <w:tcW w:w="2689" w:type="dxa"/>
            <w:noWrap/>
            <w:hideMark/>
          </w:tcPr>
          <w:p w14:paraId="1F942CE2" w14:textId="77777777" w:rsidR="00BE3C29" w:rsidRPr="00022846" w:rsidRDefault="00BE3C29" w:rsidP="00177F7E">
            <w:pPr>
              <w:rPr>
                <w:sz w:val="24"/>
                <w:szCs w:val="24"/>
              </w:rPr>
            </w:pPr>
            <w:r w:rsidRPr="00022846">
              <w:rPr>
                <w:sz w:val="24"/>
                <w:szCs w:val="24"/>
              </w:rPr>
              <w:t>DGI</w:t>
            </w:r>
          </w:p>
        </w:tc>
        <w:tc>
          <w:tcPr>
            <w:tcW w:w="1417" w:type="dxa"/>
            <w:noWrap/>
            <w:hideMark/>
          </w:tcPr>
          <w:p w14:paraId="128AA841" w14:textId="77777777" w:rsidR="00BE3C29" w:rsidRPr="00022846" w:rsidRDefault="00BE3C29" w:rsidP="00177F7E">
            <w:pPr>
              <w:rPr>
                <w:sz w:val="24"/>
                <w:szCs w:val="24"/>
              </w:rPr>
            </w:pPr>
            <w:r w:rsidRPr="00022846">
              <w:rPr>
                <w:sz w:val="24"/>
                <w:szCs w:val="24"/>
              </w:rPr>
              <w:t>19.8</w:t>
            </w:r>
          </w:p>
        </w:tc>
        <w:tc>
          <w:tcPr>
            <w:tcW w:w="1273" w:type="dxa"/>
            <w:noWrap/>
            <w:hideMark/>
          </w:tcPr>
          <w:p w14:paraId="6C658A65" w14:textId="77777777" w:rsidR="00BE3C29" w:rsidRPr="00022846" w:rsidRDefault="00BE3C29" w:rsidP="00177F7E">
            <w:pPr>
              <w:rPr>
                <w:sz w:val="24"/>
                <w:szCs w:val="24"/>
              </w:rPr>
            </w:pPr>
            <w:r w:rsidRPr="00022846">
              <w:rPr>
                <w:sz w:val="24"/>
                <w:szCs w:val="24"/>
              </w:rPr>
              <w:t>3.6</w:t>
            </w:r>
          </w:p>
        </w:tc>
      </w:tr>
      <w:tr w:rsidR="00BE3C29" w:rsidRPr="00022846" w14:paraId="386EA2E4" w14:textId="77777777" w:rsidTr="0018720F">
        <w:trPr>
          <w:trHeight w:val="255"/>
        </w:trPr>
        <w:tc>
          <w:tcPr>
            <w:tcW w:w="2689" w:type="dxa"/>
            <w:noWrap/>
            <w:hideMark/>
          </w:tcPr>
          <w:p w14:paraId="289927C1" w14:textId="77777777" w:rsidR="00BE3C29" w:rsidRPr="00022846" w:rsidRDefault="00BE3C29" w:rsidP="00177F7E">
            <w:pPr>
              <w:rPr>
                <w:sz w:val="24"/>
                <w:szCs w:val="24"/>
              </w:rPr>
            </w:pPr>
            <w:r w:rsidRPr="00022846">
              <w:rPr>
                <w:sz w:val="24"/>
                <w:szCs w:val="24"/>
              </w:rPr>
              <w:t>TUG</w:t>
            </w:r>
          </w:p>
        </w:tc>
        <w:tc>
          <w:tcPr>
            <w:tcW w:w="1417" w:type="dxa"/>
            <w:noWrap/>
            <w:hideMark/>
          </w:tcPr>
          <w:p w14:paraId="1696CFC3" w14:textId="77777777" w:rsidR="00BE3C29" w:rsidRPr="00022846" w:rsidRDefault="00BE3C29" w:rsidP="00177F7E">
            <w:pPr>
              <w:rPr>
                <w:sz w:val="24"/>
                <w:szCs w:val="24"/>
              </w:rPr>
            </w:pPr>
            <w:r w:rsidRPr="00022846">
              <w:rPr>
                <w:sz w:val="24"/>
                <w:szCs w:val="24"/>
              </w:rPr>
              <w:t>8.3</w:t>
            </w:r>
          </w:p>
        </w:tc>
        <w:tc>
          <w:tcPr>
            <w:tcW w:w="1273" w:type="dxa"/>
            <w:noWrap/>
            <w:hideMark/>
          </w:tcPr>
          <w:p w14:paraId="32AD2B9B" w14:textId="77777777" w:rsidR="00BE3C29" w:rsidRPr="00022846" w:rsidRDefault="00BE3C29" w:rsidP="00177F7E">
            <w:pPr>
              <w:rPr>
                <w:sz w:val="24"/>
                <w:szCs w:val="24"/>
              </w:rPr>
            </w:pPr>
            <w:r w:rsidRPr="00022846">
              <w:rPr>
                <w:sz w:val="24"/>
                <w:szCs w:val="24"/>
              </w:rPr>
              <w:t>3.0</w:t>
            </w:r>
          </w:p>
        </w:tc>
      </w:tr>
      <w:tr w:rsidR="00BE3C29" w:rsidRPr="00022846" w14:paraId="26324BA7" w14:textId="77777777" w:rsidTr="0018720F">
        <w:trPr>
          <w:trHeight w:val="255"/>
        </w:trPr>
        <w:tc>
          <w:tcPr>
            <w:tcW w:w="2689" w:type="dxa"/>
            <w:noWrap/>
            <w:hideMark/>
          </w:tcPr>
          <w:p w14:paraId="076BC68B" w14:textId="77777777" w:rsidR="00BE3C29" w:rsidRPr="00022846" w:rsidRDefault="00BE3C29" w:rsidP="00177F7E">
            <w:pPr>
              <w:rPr>
                <w:sz w:val="24"/>
                <w:szCs w:val="24"/>
              </w:rPr>
            </w:pPr>
            <w:r w:rsidRPr="00022846">
              <w:rPr>
                <w:sz w:val="24"/>
                <w:szCs w:val="24"/>
              </w:rPr>
              <w:t>SSST</w:t>
            </w:r>
          </w:p>
        </w:tc>
        <w:tc>
          <w:tcPr>
            <w:tcW w:w="1417" w:type="dxa"/>
            <w:noWrap/>
            <w:hideMark/>
          </w:tcPr>
          <w:p w14:paraId="4CAC816F" w14:textId="77777777" w:rsidR="00BE3C29" w:rsidRPr="00022846" w:rsidRDefault="00BE3C29" w:rsidP="00177F7E">
            <w:pPr>
              <w:rPr>
                <w:sz w:val="24"/>
                <w:szCs w:val="24"/>
              </w:rPr>
            </w:pPr>
            <w:r w:rsidRPr="00022846">
              <w:rPr>
                <w:sz w:val="24"/>
                <w:szCs w:val="24"/>
              </w:rPr>
              <w:t>11.3</w:t>
            </w:r>
          </w:p>
        </w:tc>
        <w:tc>
          <w:tcPr>
            <w:tcW w:w="1273" w:type="dxa"/>
            <w:noWrap/>
            <w:hideMark/>
          </w:tcPr>
          <w:p w14:paraId="10EE6F58" w14:textId="77777777" w:rsidR="00BE3C29" w:rsidRPr="00022846" w:rsidRDefault="00BE3C29" w:rsidP="00177F7E">
            <w:pPr>
              <w:rPr>
                <w:sz w:val="24"/>
                <w:szCs w:val="24"/>
              </w:rPr>
            </w:pPr>
            <w:r w:rsidRPr="00022846">
              <w:rPr>
                <w:sz w:val="24"/>
                <w:szCs w:val="24"/>
              </w:rPr>
              <w:t>3.8</w:t>
            </w:r>
          </w:p>
        </w:tc>
      </w:tr>
      <w:tr w:rsidR="00BE3C29" w:rsidRPr="00022846" w14:paraId="0E48B532" w14:textId="77777777" w:rsidTr="0018720F">
        <w:trPr>
          <w:trHeight w:val="255"/>
        </w:trPr>
        <w:tc>
          <w:tcPr>
            <w:tcW w:w="2689" w:type="dxa"/>
            <w:noWrap/>
            <w:hideMark/>
          </w:tcPr>
          <w:p w14:paraId="728D007C" w14:textId="77777777" w:rsidR="00BE3C29" w:rsidRPr="00022846" w:rsidRDefault="00BE3C29" w:rsidP="00177F7E">
            <w:pPr>
              <w:rPr>
                <w:sz w:val="24"/>
                <w:szCs w:val="24"/>
              </w:rPr>
            </w:pPr>
            <w:r w:rsidRPr="00022846">
              <w:rPr>
                <w:sz w:val="24"/>
                <w:szCs w:val="24"/>
              </w:rPr>
              <w:t>BBS</w:t>
            </w:r>
          </w:p>
        </w:tc>
        <w:tc>
          <w:tcPr>
            <w:tcW w:w="1417" w:type="dxa"/>
            <w:noWrap/>
            <w:hideMark/>
          </w:tcPr>
          <w:p w14:paraId="26588571" w14:textId="77777777" w:rsidR="00BE3C29" w:rsidRPr="00022846" w:rsidRDefault="00BE3C29" w:rsidP="00177F7E">
            <w:pPr>
              <w:rPr>
                <w:sz w:val="24"/>
                <w:szCs w:val="24"/>
              </w:rPr>
            </w:pPr>
            <w:r w:rsidRPr="00022846">
              <w:rPr>
                <w:sz w:val="24"/>
                <w:szCs w:val="24"/>
              </w:rPr>
              <w:t>53.9</w:t>
            </w:r>
          </w:p>
        </w:tc>
        <w:tc>
          <w:tcPr>
            <w:tcW w:w="1273" w:type="dxa"/>
            <w:noWrap/>
            <w:hideMark/>
          </w:tcPr>
          <w:p w14:paraId="2D040536" w14:textId="77777777" w:rsidR="00BE3C29" w:rsidRPr="00022846" w:rsidRDefault="00BE3C29" w:rsidP="00177F7E">
            <w:pPr>
              <w:rPr>
                <w:sz w:val="24"/>
                <w:szCs w:val="24"/>
              </w:rPr>
            </w:pPr>
            <w:r w:rsidRPr="00022846">
              <w:rPr>
                <w:sz w:val="24"/>
                <w:szCs w:val="24"/>
              </w:rPr>
              <w:t>3.0</w:t>
            </w:r>
          </w:p>
        </w:tc>
      </w:tr>
      <w:tr w:rsidR="00BE3C29" w:rsidRPr="00022846" w14:paraId="7BE33AE7" w14:textId="77777777" w:rsidTr="0018720F">
        <w:trPr>
          <w:trHeight w:val="255"/>
        </w:trPr>
        <w:tc>
          <w:tcPr>
            <w:tcW w:w="2689" w:type="dxa"/>
            <w:noWrap/>
            <w:hideMark/>
          </w:tcPr>
          <w:p w14:paraId="165C0B12" w14:textId="77777777" w:rsidR="00BE3C29" w:rsidRPr="00022846" w:rsidRDefault="00BE3C29" w:rsidP="00177F7E">
            <w:pPr>
              <w:rPr>
                <w:sz w:val="24"/>
                <w:szCs w:val="24"/>
              </w:rPr>
            </w:pPr>
            <w:r w:rsidRPr="00022846">
              <w:rPr>
                <w:sz w:val="24"/>
                <w:szCs w:val="24"/>
              </w:rPr>
              <w:t>CTSIB</w:t>
            </w:r>
          </w:p>
        </w:tc>
        <w:tc>
          <w:tcPr>
            <w:tcW w:w="1417" w:type="dxa"/>
            <w:noWrap/>
            <w:hideMark/>
          </w:tcPr>
          <w:p w14:paraId="64216516" w14:textId="77777777" w:rsidR="00BE3C29" w:rsidRPr="00022846" w:rsidRDefault="00BE3C29" w:rsidP="00177F7E">
            <w:pPr>
              <w:rPr>
                <w:sz w:val="24"/>
                <w:szCs w:val="24"/>
              </w:rPr>
            </w:pPr>
            <w:r w:rsidRPr="00022846">
              <w:rPr>
                <w:sz w:val="24"/>
                <w:szCs w:val="24"/>
              </w:rPr>
              <w:t>11.4</w:t>
            </w:r>
          </w:p>
        </w:tc>
        <w:tc>
          <w:tcPr>
            <w:tcW w:w="1273" w:type="dxa"/>
            <w:noWrap/>
            <w:hideMark/>
          </w:tcPr>
          <w:p w14:paraId="702FFBFE" w14:textId="77777777" w:rsidR="00BE3C29" w:rsidRPr="00022846" w:rsidRDefault="00BE3C29" w:rsidP="00177F7E">
            <w:pPr>
              <w:rPr>
                <w:sz w:val="24"/>
                <w:szCs w:val="24"/>
              </w:rPr>
            </w:pPr>
            <w:r w:rsidRPr="00022846">
              <w:rPr>
                <w:sz w:val="24"/>
                <w:szCs w:val="24"/>
              </w:rPr>
              <w:t>3.0</w:t>
            </w:r>
          </w:p>
        </w:tc>
      </w:tr>
      <w:tr w:rsidR="00BE3C29" w:rsidRPr="00022846" w14:paraId="3030F017" w14:textId="77777777" w:rsidTr="0018720F">
        <w:trPr>
          <w:trHeight w:val="255"/>
        </w:trPr>
        <w:tc>
          <w:tcPr>
            <w:tcW w:w="2689" w:type="dxa"/>
            <w:noWrap/>
            <w:hideMark/>
          </w:tcPr>
          <w:p w14:paraId="5757A508" w14:textId="77777777" w:rsidR="00BE3C29" w:rsidRPr="00022846" w:rsidRDefault="00BE3C29" w:rsidP="00177F7E">
            <w:pPr>
              <w:rPr>
                <w:sz w:val="24"/>
                <w:szCs w:val="24"/>
              </w:rPr>
            </w:pPr>
            <w:proofErr w:type="spellStart"/>
            <w:r w:rsidRPr="00022846">
              <w:rPr>
                <w:sz w:val="24"/>
                <w:szCs w:val="24"/>
              </w:rPr>
              <w:t>CoP</w:t>
            </w:r>
            <w:proofErr w:type="spellEnd"/>
            <w:r w:rsidRPr="00022846">
              <w:rPr>
                <w:sz w:val="24"/>
                <w:szCs w:val="24"/>
              </w:rPr>
              <w:t xml:space="preserve"> 95% </w:t>
            </w:r>
            <w:proofErr w:type="spellStart"/>
            <w:r w:rsidRPr="00022846">
              <w:rPr>
                <w:sz w:val="24"/>
                <w:szCs w:val="24"/>
              </w:rPr>
              <w:t>ellipse</w:t>
            </w:r>
            <w:proofErr w:type="spellEnd"/>
            <w:r w:rsidRPr="00022846">
              <w:rPr>
                <w:sz w:val="24"/>
                <w:szCs w:val="24"/>
              </w:rPr>
              <w:t xml:space="preserve"> (mm</w:t>
            </w:r>
            <w:r w:rsidRPr="00022846">
              <w:rPr>
                <w:sz w:val="24"/>
                <w:szCs w:val="24"/>
                <w:vertAlign w:val="superscript"/>
              </w:rPr>
              <w:t>2</w:t>
            </w:r>
            <w:r w:rsidRPr="00022846">
              <w:rPr>
                <w:sz w:val="24"/>
                <w:szCs w:val="24"/>
              </w:rPr>
              <w:t>)</w:t>
            </w:r>
          </w:p>
        </w:tc>
        <w:tc>
          <w:tcPr>
            <w:tcW w:w="1417" w:type="dxa"/>
            <w:noWrap/>
            <w:hideMark/>
          </w:tcPr>
          <w:p w14:paraId="5862FA26" w14:textId="77777777" w:rsidR="00BE3C29" w:rsidRPr="00022846" w:rsidRDefault="00BE3C29" w:rsidP="00177F7E">
            <w:pPr>
              <w:rPr>
                <w:sz w:val="24"/>
                <w:szCs w:val="24"/>
              </w:rPr>
            </w:pPr>
            <w:r w:rsidRPr="00022846">
              <w:rPr>
                <w:sz w:val="24"/>
                <w:szCs w:val="24"/>
              </w:rPr>
              <w:t>483.4</w:t>
            </w:r>
          </w:p>
        </w:tc>
        <w:tc>
          <w:tcPr>
            <w:tcW w:w="1273" w:type="dxa"/>
            <w:noWrap/>
            <w:hideMark/>
          </w:tcPr>
          <w:p w14:paraId="68236044" w14:textId="77777777" w:rsidR="00BE3C29" w:rsidRPr="00022846" w:rsidRDefault="00BE3C29" w:rsidP="00177F7E">
            <w:pPr>
              <w:rPr>
                <w:sz w:val="24"/>
                <w:szCs w:val="24"/>
              </w:rPr>
            </w:pPr>
            <w:r w:rsidRPr="00022846">
              <w:rPr>
                <w:sz w:val="24"/>
                <w:szCs w:val="24"/>
              </w:rPr>
              <w:t>471.4</w:t>
            </w:r>
          </w:p>
        </w:tc>
      </w:tr>
      <w:tr w:rsidR="00BE3C29" w:rsidRPr="00022846" w14:paraId="2FFFF87C" w14:textId="77777777" w:rsidTr="0018720F">
        <w:trPr>
          <w:trHeight w:val="255"/>
        </w:trPr>
        <w:tc>
          <w:tcPr>
            <w:tcW w:w="2689" w:type="dxa"/>
            <w:noWrap/>
            <w:hideMark/>
          </w:tcPr>
          <w:p w14:paraId="60775E99" w14:textId="77777777" w:rsidR="00BE3C29" w:rsidRPr="00022846" w:rsidRDefault="00BE3C29" w:rsidP="00177F7E">
            <w:pPr>
              <w:rPr>
                <w:sz w:val="24"/>
                <w:szCs w:val="24"/>
              </w:rPr>
            </w:pPr>
            <w:proofErr w:type="spellStart"/>
            <w:r w:rsidRPr="00022846">
              <w:rPr>
                <w:sz w:val="24"/>
                <w:szCs w:val="24"/>
              </w:rPr>
              <w:t>MoS_ap</w:t>
            </w:r>
            <w:proofErr w:type="spellEnd"/>
          </w:p>
        </w:tc>
        <w:tc>
          <w:tcPr>
            <w:tcW w:w="1417" w:type="dxa"/>
            <w:noWrap/>
            <w:hideMark/>
          </w:tcPr>
          <w:p w14:paraId="5E74EEEB" w14:textId="77777777" w:rsidR="00BE3C29" w:rsidRPr="00022846" w:rsidRDefault="00BE3C29" w:rsidP="00177F7E">
            <w:pPr>
              <w:rPr>
                <w:sz w:val="24"/>
                <w:szCs w:val="24"/>
              </w:rPr>
            </w:pPr>
            <w:r w:rsidRPr="00022846">
              <w:rPr>
                <w:sz w:val="24"/>
                <w:szCs w:val="24"/>
              </w:rPr>
              <w:t>20.1</w:t>
            </w:r>
          </w:p>
        </w:tc>
        <w:tc>
          <w:tcPr>
            <w:tcW w:w="1273" w:type="dxa"/>
            <w:noWrap/>
            <w:hideMark/>
          </w:tcPr>
          <w:p w14:paraId="46FE9752" w14:textId="77777777" w:rsidR="00BE3C29" w:rsidRPr="00022846" w:rsidRDefault="00BE3C29" w:rsidP="00177F7E">
            <w:pPr>
              <w:rPr>
                <w:sz w:val="24"/>
                <w:szCs w:val="24"/>
              </w:rPr>
            </w:pPr>
            <w:r w:rsidRPr="00022846">
              <w:rPr>
                <w:sz w:val="24"/>
                <w:szCs w:val="24"/>
              </w:rPr>
              <w:t>60.7</w:t>
            </w:r>
          </w:p>
        </w:tc>
      </w:tr>
      <w:tr w:rsidR="00BE3C29" w:rsidRPr="00022846" w14:paraId="6CE0FAE1" w14:textId="77777777" w:rsidTr="0018720F">
        <w:trPr>
          <w:trHeight w:val="255"/>
        </w:trPr>
        <w:tc>
          <w:tcPr>
            <w:tcW w:w="2689" w:type="dxa"/>
            <w:noWrap/>
            <w:hideMark/>
          </w:tcPr>
          <w:p w14:paraId="09EC82C5" w14:textId="77777777" w:rsidR="00BE3C29" w:rsidRPr="00022846" w:rsidRDefault="00BE3C29" w:rsidP="00177F7E">
            <w:pPr>
              <w:rPr>
                <w:sz w:val="24"/>
                <w:szCs w:val="24"/>
              </w:rPr>
            </w:pPr>
            <w:proofErr w:type="spellStart"/>
            <w:r w:rsidRPr="00022846">
              <w:rPr>
                <w:sz w:val="24"/>
                <w:szCs w:val="24"/>
              </w:rPr>
              <w:t>MoS_ml</w:t>
            </w:r>
            <w:proofErr w:type="spellEnd"/>
          </w:p>
        </w:tc>
        <w:tc>
          <w:tcPr>
            <w:tcW w:w="1417" w:type="dxa"/>
            <w:noWrap/>
            <w:hideMark/>
          </w:tcPr>
          <w:p w14:paraId="51616B40" w14:textId="77777777" w:rsidR="00BE3C29" w:rsidRPr="00022846" w:rsidRDefault="00BE3C29" w:rsidP="00177F7E">
            <w:pPr>
              <w:rPr>
                <w:sz w:val="24"/>
                <w:szCs w:val="24"/>
              </w:rPr>
            </w:pPr>
            <w:r w:rsidRPr="00022846">
              <w:rPr>
                <w:sz w:val="24"/>
                <w:szCs w:val="24"/>
              </w:rPr>
              <w:t>80.7</w:t>
            </w:r>
          </w:p>
        </w:tc>
        <w:tc>
          <w:tcPr>
            <w:tcW w:w="1273" w:type="dxa"/>
            <w:noWrap/>
            <w:hideMark/>
          </w:tcPr>
          <w:p w14:paraId="215C4C1F" w14:textId="77777777" w:rsidR="00BE3C29" w:rsidRPr="00022846" w:rsidRDefault="00BE3C29" w:rsidP="00177F7E">
            <w:pPr>
              <w:rPr>
                <w:sz w:val="24"/>
                <w:szCs w:val="24"/>
              </w:rPr>
            </w:pPr>
            <w:r w:rsidRPr="00022846">
              <w:rPr>
                <w:sz w:val="24"/>
                <w:szCs w:val="24"/>
              </w:rPr>
              <w:t>17.3</w:t>
            </w:r>
          </w:p>
        </w:tc>
      </w:tr>
      <w:tr w:rsidR="00BE3C29" w:rsidRPr="00022846" w14:paraId="54192441" w14:textId="77777777" w:rsidTr="0018720F">
        <w:trPr>
          <w:trHeight w:val="255"/>
        </w:trPr>
        <w:tc>
          <w:tcPr>
            <w:tcW w:w="2689" w:type="dxa"/>
            <w:noWrap/>
            <w:hideMark/>
          </w:tcPr>
          <w:p w14:paraId="0E057DBB" w14:textId="77777777" w:rsidR="00BE3C29" w:rsidRPr="00022846" w:rsidRDefault="00BE3C29" w:rsidP="00177F7E">
            <w:pPr>
              <w:rPr>
                <w:sz w:val="24"/>
                <w:szCs w:val="24"/>
              </w:rPr>
            </w:pPr>
            <w:r w:rsidRPr="00022846">
              <w:rPr>
                <w:sz w:val="24"/>
                <w:szCs w:val="24"/>
              </w:rPr>
              <w:t>WBAM sag. plane</w:t>
            </w:r>
          </w:p>
        </w:tc>
        <w:tc>
          <w:tcPr>
            <w:tcW w:w="1417" w:type="dxa"/>
            <w:noWrap/>
            <w:hideMark/>
          </w:tcPr>
          <w:p w14:paraId="03B5294F" w14:textId="77777777" w:rsidR="00BE3C29" w:rsidRPr="00022846" w:rsidRDefault="00BE3C29" w:rsidP="00177F7E">
            <w:pPr>
              <w:rPr>
                <w:sz w:val="24"/>
                <w:szCs w:val="24"/>
              </w:rPr>
            </w:pPr>
            <w:r w:rsidRPr="00022846">
              <w:rPr>
                <w:sz w:val="24"/>
                <w:szCs w:val="24"/>
              </w:rPr>
              <w:t>0.04</w:t>
            </w:r>
          </w:p>
        </w:tc>
        <w:tc>
          <w:tcPr>
            <w:tcW w:w="1273" w:type="dxa"/>
            <w:noWrap/>
            <w:hideMark/>
          </w:tcPr>
          <w:p w14:paraId="57FE5BEB" w14:textId="77777777" w:rsidR="00BE3C29" w:rsidRPr="00022846" w:rsidRDefault="00BE3C29" w:rsidP="00177F7E">
            <w:pPr>
              <w:rPr>
                <w:sz w:val="24"/>
                <w:szCs w:val="24"/>
              </w:rPr>
            </w:pPr>
            <w:r w:rsidRPr="00022846">
              <w:rPr>
                <w:sz w:val="24"/>
                <w:szCs w:val="24"/>
              </w:rPr>
              <w:t>0.014</w:t>
            </w:r>
          </w:p>
        </w:tc>
      </w:tr>
      <w:tr w:rsidR="00BE3C29" w:rsidRPr="00022846" w14:paraId="7C7AC2B5" w14:textId="77777777" w:rsidTr="0018720F">
        <w:trPr>
          <w:trHeight w:val="255"/>
        </w:trPr>
        <w:tc>
          <w:tcPr>
            <w:tcW w:w="2689" w:type="dxa"/>
            <w:noWrap/>
            <w:hideMark/>
          </w:tcPr>
          <w:p w14:paraId="6390C24E" w14:textId="77777777" w:rsidR="00BE3C29" w:rsidRPr="00022846" w:rsidRDefault="00BE3C29" w:rsidP="00177F7E">
            <w:pPr>
              <w:rPr>
                <w:sz w:val="24"/>
                <w:szCs w:val="24"/>
              </w:rPr>
            </w:pPr>
            <w:r w:rsidRPr="00022846">
              <w:rPr>
                <w:sz w:val="24"/>
                <w:szCs w:val="24"/>
              </w:rPr>
              <w:t>WBAM front. plane</w:t>
            </w:r>
          </w:p>
        </w:tc>
        <w:tc>
          <w:tcPr>
            <w:tcW w:w="1417" w:type="dxa"/>
            <w:noWrap/>
            <w:hideMark/>
          </w:tcPr>
          <w:p w14:paraId="437B0B5E" w14:textId="77777777" w:rsidR="00BE3C29" w:rsidRPr="00022846" w:rsidRDefault="00BE3C29" w:rsidP="00177F7E">
            <w:pPr>
              <w:rPr>
                <w:sz w:val="24"/>
                <w:szCs w:val="24"/>
              </w:rPr>
            </w:pPr>
            <w:r w:rsidRPr="00022846">
              <w:rPr>
                <w:sz w:val="24"/>
                <w:szCs w:val="24"/>
              </w:rPr>
              <w:t>0.06</w:t>
            </w:r>
          </w:p>
        </w:tc>
        <w:tc>
          <w:tcPr>
            <w:tcW w:w="1273" w:type="dxa"/>
            <w:noWrap/>
            <w:hideMark/>
          </w:tcPr>
          <w:p w14:paraId="626FF79A" w14:textId="77777777" w:rsidR="00BE3C29" w:rsidRPr="00022846" w:rsidRDefault="00BE3C29" w:rsidP="00177F7E">
            <w:pPr>
              <w:rPr>
                <w:sz w:val="24"/>
                <w:szCs w:val="24"/>
              </w:rPr>
            </w:pPr>
            <w:r w:rsidRPr="00022846">
              <w:rPr>
                <w:sz w:val="24"/>
                <w:szCs w:val="24"/>
              </w:rPr>
              <w:t>0.017</w:t>
            </w:r>
          </w:p>
        </w:tc>
      </w:tr>
      <w:tr w:rsidR="00BE3C29" w:rsidRPr="00022846" w14:paraId="65640F77" w14:textId="77777777" w:rsidTr="0018720F">
        <w:trPr>
          <w:trHeight w:val="255"/>
        </w:trPr>
        <w:tc>
          <w:tcPr>
            <w:tcW w:w="2689" w:type="dxa"/>
            <w:noWrap/>
            <w:hideMark/>
          </w:tcPr>
          <w:p w14:paraId="0C8C8BF3" w14:textId="77777777" w:rsidR="00BE3C29" w:rsidRPr="00022846" w:rsidRDefault="00BE3C29" w:rsidP="00177F7E">
            <w:pPr>
              <w:rPr>
                <w:sz w:val="24"/>
                <w:szCs w:val="24"/>
              </w:rPr>
            </w:pPr>
            <w:r w:rsidRPr="00022846">
              <w:rPr>
                <w:sz w:val="24"/>
                <w:szCs w:val="24"/>
              </w:rPr>
              <w:t>WBAM trans. plane</w:t>
            </w:r>
          </w:p>
        </w:tc>
        <w:tc>
          <w:tcPr>
            <w:tcW w:w="1417" w:type="dxa"/>
            <w:noWrap/>
            <w:hideMark/>
          </w:tcPr>
          <w:p w14:paraId="06E195DD" w14:textId="77777777" w:rsidR="00BE3C29" w:rsidRPr="00022846" w:rsidRDefault="00BE3C29" w:rsidP="00177F7E">
            <w:pPr>
              <w:rPr>
                <w:sz w:val="24"/>
                <w:szCs w:val="24"/>
              </w:rPr>
            </w:pPr>
            <w:r w:rsidRPr="00022846">
              <w:rPr>
                <w:sz w:val="24"/>
                <w:szCs w:val="24"/>
              </w:rPr>
              <w:t>0.02</w:t>
            </w:r>
          </w:p>
        </w:tc>
        <w:tc>
          <w:tcPr>
            <w:tcW w:w="1273" w:type="dxa"/>
            <w:noWrap/>
            <w:hideMark/>
          </w:tcPr>
          <w:p w14:paraId="173EF5B0" w14:textId="77777777" w:rsidR="00BE3C29" w:rsidRPr="00022846" w:rsidRDefault="00BE3C29" w:rsidP="00177F7E">
            <w:pPr>
              <w:rPr>
                <w:sz w:val="24"/>
                <w:szCs w:val="24"/>
              </w:rPr>
            </w:pPr>
            <w:r w:rsidRPr="00022846">
              <w:rPr>
                <w:sz w:val="24"/>
                <w:szCs w:val="24"/>
              </w:rPr>
              <w:t>0.004</w:t>
            </w:r>
          </w:p>
        </w:tc>
      </w:tr>
    </w:tbl>
    <w:p w14:paraId="509CF9C2" w14:textId="4AB240B7" w:rsidR="00BE3C29" w:rsidRPr="009D0A44" w:rsidRDefault="00BE3C29" w:rsidP="00834C8A">
      <w:pPr>
        <w:spacing w:line="360" w:lineRule="auto"/>
        <w:rPr>
          <w:rFonts w:ascii="Arial" w:hAnsi="Arial" w:cs="Arial"/>
        </w:rPr>
      </w:pPr>
      <w:r w:rsidRPr="00022846">
        <w:rPr>
          <w:rFonts w:ascii="Arial" w:hAnsi="Arial" w:cs="Arial"/>
        </w:rPr>
        <w:fldChar w:fldCharType="end"/>
      </w:r>
    </w:p>
    <w:sectPr w:rsidR="00BE3C29" w:rsidRPr="009D0A44" w:rsidSect="00105FE4">
      <w:footerReference w:type="default" r:id="rId9"/>
      <w:pgSz w:w="11906" w:h="16838"/>
      <w:pgMar w:top="1417" w:right="1558"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36CC" w14:textId="77777777" w:rsidR="001F15B9" w:rsidRDefault="001F15B9" w:rsidP="00FD77A9">
      <w:pPr>
        <w:spacing w:after="0" w:line="240" w:lineRule="auto"/>
      </w:pPr>
      <w:r>
        <w:separator/>
      </w:r>
    </w:p>
  </w:endnote>
  <w:endnote w:type="continuationSeparator" w:id="0">
    <w:p w14:paraId="21E46327" w14:textId="77777777" w:rsidR="001F15B9" w:rsidRDefault="001F15B9" w:rsidP="00FD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66774"/>
      <w:docPartObj>
        <w:docPartGallery w:val="Page Numbers (Bottom of Page)"/>
        <w:docPartUnique/>
      </w:docPartObj>
    </w:sdtPr>
    <w:sdtEndPr>
      <w:rPr>
        <w:rFonts w:ascii="Arial" w:hAnsi="Arial" w:cs="Arial"/>
        <w:sz w:val="18"/>
        <w:szCs w:val="18"/>
      </w:rPr>
    </w:sdtEndPr>
    <w:sdtContent>
      <w:sdt>
        <w:sdtPr>
          <w:id w:val="-1769616900"/>
          <w:docPartObj>
            <w:docPartGallery w:val="Page Numbers (Top of Page)"/>
            <w:docPartUnique/>
          </w:docPartObj>
        </w:sdtPr>
        <w:sdtEndPr>
          <w:rPr>
            <w:rFonts w:ascii="Arial" w:hAnsi="Arial" w:cs="Arial"/>
            <w:sz w:val="18"/>
            <w:szCs w:val="18"/>
          </w:rPr>
        </w:sdtEndPr>
        <w:sdtContent>
          <w:p w14:paraId="12E8EB1D" w14:textId="54811185" w:rsidR="00FD77A9" w:rsidRPr="008304B0" w:rsidRDefault="00FD77A9" w:rsidP="008304B0">
            <w:pPr>
              <w:pStyle w:val="Fuzeile"/>
              <w:jc w:val="right"/>
              <w:rPr>
                <w:rFonts w:ascii="Arial" w:hAnsi="Arial" w:cs="Arial"/>
                <w:sz w:val="18"/>
                <w:szCs w:val="18"/>
              </w:rPr>
            </w:pPr>
            <w:r w:rsidRPr="008304B0">
              <w:rPr>
                <w:rFonts w:ascii="Arial" w:hAnsi="Arial" w:cs="Arial"/>
                <w:sz w:val="18"/>
                <w:szCs w:val="18"/>
              </w:rPr>
              <w:fldChar w:fldCharType="begin"/>
            </w:r>
            <w:r w:rsidRPr="008304B0">
              <w:rPr>
                <w:rFonts w:ascii="Arial" w:hAnsi="Arial" w:cs="Arial"/>
                <w:sz w:val="18"/>
                <w:szCs w:val="18"/>
              </w:rPr>
              <w:instrText>PAGE</w:instrText>
            </w:r>
            <w:r w:rsidRPr="008304B0">
              <w:rPr>
                <w:rFonts w:ascii="Arial" w:hAnsi="Arial" w:cs="Arial"/>
                <w:sz w:val="18"/>
                <w:szCs w:val="18"/>
              </w:rPr>
              <w:fldChar w:fldCharType="separate"/>
            </w:r>
            <w:r w:rsidRPr="008304B0">
              <w:rPr>
                <w:rFonts w:ascii="Arial" w:hAnsi="Arial" w:cs="Arial"/>
                <w:sz w:val="18"/>
                <w:szCs w:val="18"/>
                <w:lang w:val="de-DE"/>
              </w:rPr>
              <w:t>2</w:t>
            </w:r>
            <w:r w:rsidRPr="008304B0">
              <w:rPr>
                <w:rFonts w:ascii="Arial" w:hAnsi="Arial" w:cs="Arial"/>
                <w:sz w:val="18"/>
                <w:szCs w:val="18"/>
              </w:rPr>
              <w:fldChar w:fldCharType="end"/>
            </w:r>
            <w:r w:rsidRPr="008304B0">
              <w:rPr>
                <w:rFonts w:ascii="Arial" w:hAnsi="Arial" w:cs="Arial"/>
                <w:sz w:val="18"/>
                <w:szCs w:val="18"/>
                <w:lang w:val="de-DE"/>
              </w:rPr>
              <w:t xml:space="preserve"> / </w:t>
            </w:r>
            <w:r w:rsidRPr="008304B0">
              <w:rPr>
                <w:rFonts w:ascii="Arial" w:hAnsi="Arial" w:cs="Arial"/>
                <w:sz w:val="18"/>
                <w:szCs w:val="18"/>
              </w:rPr>
              <w:fldChar w:fldCharType="begin"/>
            </w:r>
            <w:r w:rsidRPr="008304B0">
              <w:rPr>
                <w:rFonts w:ascii="Arial" w:hAnsi="Arial" w:cs="Arial"/>
                <w:sz w:val="18"/>
                <w:szCs w:val="18"/>
              </w:rPr>
              <w:instrText>NUMPAGES</w:instrText>
            </w:r>
            <w:r w:rsidRPr="008304B0">
              <w:rPr>
                <w:rFonts w:ascii="Arial" w:hAnsi="Arial" w:cs="Arial"/>
                <w:sz w:val="18"/>
                <w:szCs w:val="18"/>
              </w:rPr>
              <w:fldChar w:fldCharType="separate"/>
            </w:r>
            <w:r w:rsidRPr="008304B0">
              <w:rPr>
                <w:rFonts w:ascii="Arial" w:hAnsi="Arial" w:cs="Arial"/>
                <w:sz w:val="18"/>
                <w:szCs w:val="18"/>
                <w:lang w:val="de-DE"/>
              </w:rPr>
              <w:t>2</w:t>
            </w:r>
            <w:r w:rsidRPr="008304B0">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A315" w14:textId="77777777" w:rsidR="001F15B9" w:rsidRDefault="001F15B9" w:rsidP="00FD77A9">
      <w:pPr>
        <w:spacing w:after="0" w:line="240" w:lineRule="auto"/>
      </w:pPr>
      <w:r>
        <w:separator/>
      </w:r>
    </w:p>
  </w:footnote>
  <w:footnote w:type="continuationSeparator" w:id="0">
    <w:p w14:paraId="0ACF375F" w14:textId="77777777" w:rsidR="001F15B9" w:rsidRDefault="001F15B9" w:rsidP="00FD7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3E27"/>
    <w:multiLevelType w:val="hybridMultilevel"/>
    <w:tmpl w:val="D2A6CFEA"/>
    <w:lvl w:ilvl="0" w:tplc="063EF920">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6579C"/>
    <w:multiLevelType w:val="hybridMultilevel"/>
    <w:tmpl w:val="CB6A2626"/>
    <w:lvl w:ilvl="0" w:tplc="19F2BA4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5F520F"/>
    <w:multiLevelType w:val="hybridMultilevel"/>
    <w:tmpl w:val="0F627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2692619">
    <w:abstractNumId w:val="2"/>
  </w:num>
  <w:num w:numId="2" w16cid:durableId="866941713">
    <w:abstractNumId w:val="0"/>
  </w:num>
  <w:num w:numId="3" w16cid:durableId="1636831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B4"/>
    <w:rsid w:val="00001340"/>
    <w:rsid w:val="000016A9"/>
    <w:rsid w:val="000022A8"/>
    <w:rsid w:val="000045C0"/>
    <w:rsid w:val="00004602"/>
    <w:rsid w:val="00006746"/>
    <w:rsid w:val="00006A00"/>
    <w:rsid w:val="000129CA"/>
    <w:rsid w:val="00015196"/>
    <w:rsid w:val="00015D0B"/>
    <w:rsid w:val="0002184A"/>
    <w:rsid w:val="00022168"/>
    <w:rsid w:val="00022846"/>
    <w:rsid w:val="00023294"/>
    <w:rsid w:val="00024E39"/>
    <w:rsid w:val="00026169"/>
    <w:rsid w:val="000270D2"/>
    <w:rsid w:val="000318CD"/>
    <w:rsid w:val="00031C7F"/>
    <w:rsid w:val="00032F3C"/>
    <w:rsid w:val="00036DAC"/>
    <w:rsid w:val="000401B3"/>
    <w:rsid w:val="00043242"/>
    <w:rsid w:val="00044673"/>
    <w:rsid w:val="00045E41"/>
    <w:rsid w:val="000502F1"/>
    <w:rsid w:val="000520B6"/>
    <w:rsid w:val="0005304D"/>
    <w:rsid w:val="000540C0"/>
    <w:rsid w:val="00057662"/>
    <w:rsid w:val="00067EB5"/>
    <w:rsid w:val="00070221"/>
    <w:rsid w:val="00070C5E"/>
    <w:rsid w:val="0008070D"/>
    <w:rsid w:val="000808CE"/>
    <w:rsid w:val="000821BC"/>
    <w:rsid w:val="000825C5"/>
    <w:rsid w:val="000848E7"/>
    <w:rsid w:val="0008534B"/>
    <w:rsid w:val="00085BC9"/>
    <w:rsid w:val="00087B74"/>
    <w:rsid w:val="000934B9"/>
    <w:rsid w:val="0009693D"/>
    <w:rsid w:val="000A165D"/>
    <w:rsid w:val="000A2528"/>
    <w:rsid w:val="000B25C8"/>
    <w:rsid w:val="000B3C0F"/>
    <w:rsid w:val="000B40D9"/>
    <w:rsid w:val="000B573B"/>
    <w:rsid w:val="000B762B"/>
    <w:rsid w:val="000C1644"/>
    <w:rsid w:val="000C1F39"/>
    <w:rsid w:val="000C49B0"/>
    <w:rsid w:val="000C5350"/>
    <w:rsid w:val="000C7DBD"/>
    <w:rsid w:val="000D0F43"/>
    <w:rsid w:val="000D3799"/>
    <w:rsid w:val="000D48C2"/>
    <w:rsid w:val="000D5317"/>
    <w:rsid w:val="000E00BF"/>
    <w:rsid w:val="000E18FD"/>
    <w:rsid w:val="000E2C01"/>
    <w:rsid w:val="000E30EE"/>
    <w:rsid w:val="000E4A0A"/>
    <w:rsid w:val="000E54EB"/>
    <w:rsid w:val="000E5BE0"/>
    <w:rsid w:val="000E741D"/>
    <w:rsid w:val="000E7B13"/>
    <w:rsid w:val="000F551F"/>
    <w:rsid w:val="000F5BF5"/>
    <w:rsid w:val="000F765F"/>
    <w:rsid w:val="001049C3"/>
    <w:rsid w:val="0010526D"/>
    <w:rsid w:val="00105FE4"/>
    <w:rsid w:val="001068DB"/>
    <w:rsid w:val="001123FB"/>
    <w:rsid w:val="001136A4"/>
    <w:rsid w:val="001151F7"/>
    <w:rsid w:val="00117DB3"/>
    <w:rsid w:val="00121294"/>
    <w:rsid w:val="00126922"/>
    <w:rsid w:val="00132865"/>
    <w:rsid w:val="00133495"/>
    <w:rsid w:val="00133702"/>
    <w:rsid w:val="00135F50"/>
    <w:rsid w:val="001363A5"/>
    <w:rsid w:val="00140822"/>
    <w:rsid w:val="0014136A"/>
    <w:rsid w:val="00143C47"/>
    <w:rsid w:val="00147B72"/>
    <w:rsid w:val="00147F31"/>
    <w:rsid w:val="0015053D"/>
    <w:rsid w:val="00155036"/>
    <w:rsid w:val="001554C2"/>
    <w:rsid w:val="00156D1A"/>
    <w:rsid w:val="00160C6F"/>
    <w:rsid w:val="00162FC3"/>
    <w:rsid w:val="00164CC5"/>
    <w:rsid w:val="00166337"/>
    <w:rsid w:val="001672C7"/>
    <w:rsid w:val="00175E18"/>
    <w:rsid w:val="001760ED"/>
    <w:rsid w:val="00180BD8"/>
    <w:rsid w:val="00184606"/>
    <w:rsid w:val="00185D3B"/>
    <w:rsid w:val="00186612"/>
    <w:rsid w:val="001868CC"/>
    <w:rsid w:val="00186FC6"/>
    <w:rsid w:val="0018720F"/>
    <w:rsid w:val="001903EE"/>
    <w:rsid w:val="001918D7"/>
    <w:rsid w:val="00193478"/>
    <w:rsid w:val="00194D92"/>
    <w:rsid w:val="001A0B2A"/>
    <w:rsid w:val="001A4751"/>
    <w:rsid w:val="001A6E23"/>
    <w:rsid w:val="001A6F1E"/>
    <w:rsid w:val="001B163D"/>
    <w:rsid w:val="001B1F20"/>
    <w:rsid w:val="001B6D84"/>
    <w:rsid w:val="001C179F"/>
    <w:rsid w:val="001C2E30"/>
    <w:rsid w:val="001C5F8E"/>
    <w:rsid w:val="001D1946"/>
    <w:rsid w:val="001D1B8D"/>
    <w:rsid w:val="001D6ACF"/>
    <w:rsid w:val="001D76B7"/>
    <w:rsid w:val="001D7800"/>
    <w:rsid w:val="001E28B3"/>
    <w:rsid w:val="001E2F58"/>
    <w:rsid w:val="001E333E"/>
    <w:rsid w:val="001E4182"/>
    <w:rsid w:val="001E527C"/>
    <w:rsid w:val="001F15B9"/>
    <w:rsid w:val="001F3334"/>
    <w:rsid w:val="001F5CB0"/>
    <w:rsid w:val="00201B95"/>
    <w:rsid w:val="00201C4F"/>
    <w:rsid w:val="00211EF1"/>
    <w:rsid w:val="002126A4"/>
    <w:rsid w:val="00215596"/>
    <w:rsid w:val="0021777B"/>
    <w:rsid w:val="0022592E"/>
    <w:rsid w:val="00226559"/>
    <w:rsid w:val="00233FCA"/>
    <w:rsid w:val="00240534"/>
    <w:rsid w:val="00240881"/>
    <w:rsid w:val="00242228"/>
    <w:rsid w:val="00243B29"/>
    <w:rsid w:val="00244134"/>
    <w:rsid w:val="00244664"/>
    <w:rsid w:val="002519B2"/>
    <w:rsid w:val="002531A7"/>
    <w:rsid w:val="00254D55"/>
    <w:rsid w:val="00255870"/>
    <w:rsid w:val="00260E9D"/>
    <w:rsid w:val="00261E9F"/>
    <w:rsid w:val="00266109"/>
    <w:rsid w:val="00266CE5"/>
    <w:rsid w:val="0026716F"/>
    <w:rsid w:val="00267C70"/>
    <w:rsid w:val="002716E0"/>
    <w:rsid w:val="002725D6"/>
    <w:rsid w:val="00287832"/>
    <w:rsid w:val="002927C4"/>
    <w:rsid w:val="002951F7"/>
    <w:rsid w:val="002A25D0"/>
    <w:rsid w:val="002A31CA"/>
    <w:rsid w:val="002A3F7D"/>
    <w:rsid w:val="002A44C8"/>
    <w:rsid w:val="002A50A5"/>
    <w:rsid w:val="002B2465"/>
    <w:rsid w:val="002B3F63"/>
    <w:rsid w:val="002B4DBB"/>
    <w:rsid w:val="002B6C51"/>
    <w:rsid w:val="002B792F"/>
    <w:rsid w:val="002C0FC7"/>
    <w:rsid w:val="002C435E"/>
    <w:rsid w:val="002C504E"/>
    <w:rsid w:val="002D10C5"/>
    <w:rsid w:val="002D45BC"/>
    <w:rsid w:val="002D670D"/>
    <w:rsid w:val="002E64F5"/>
    <w:rsid w:val="002E669E"/>
    <w:rsid w:val="002E7B88"/>
    <w:rsid w:val="002F0614"/>
    <w:rsid w:val="002F128A"/>
    <w:rsid w:val="002F1859"/>
    <w:rsid w:val="003007FE"/>
    <w:rsid w:val="00304CC6"/>
    <w:rsid w:val="00310D10"/>
    <w:rsid w:val="003147AA"/>
    <w:rsid w:val="00315911"/>
    <w:rsid w:val="00316566"/>
    <w:rsid w:val="0032125D"/>
    <w:rsid w:val="00321CF2"/>
    <w:rsid w:val="00322BBF"/>
    <w:rsid w:val="003231AC"/>
    <w:rsid w:val="00324832"/>
    <w:rsid w:val="00324CC0"/>
    <w:rsid w:val="00326182"/>
    <w:rsid w:val="0033018B"/>
    <w:rsid w:val="00330202"/>
    <w:rsid w:val="00330659"/>
    <w:rsid w:val="00335AAC"/>
    <w:rsid w:val="003365AF"/>
    <w:rsid w:val="00337CDF"/>
    <w:rsid w:val="00341C09"/>
    <w:rsid w:val="00341F69"/>
    <w:rsid w:val="00341F98"/>
    <w:rsid w:val="0034359D"/>
    <w:rsid w:val="00345200"/>
    <w:rsid w:val="00345B49"/>
    <w:rsid w:val="00345C8D"/>
    <w:rsid w:val="0035100D"/>
    <w:rsid w:val="003572C9"/>
    <w:rsid w:val="00357331"/>
    <w:rsid w:val="003573FA"/>
    <w:rsid w:val="00367FB0"/>
    <w:rsid w:val="003720A6"/>
    <w:rsid w:val="00372556"/>
    <w:rsid w:val="0037490D"/>
    <w:rsid w:val="00384E10"/>
    <w:rsid w:val="00385DBA"/>
    <w:rsid w:val="003878E3"/>
    <w:rsid w:val="00393EEE"/>
    <w:rsid w:val="00395394"/>
    <w:rsid w:val="003A341F"/>
    <w:rsid w:val="003A3667"/>
    <w:rsid w:val="003A3ED5"/>
    <w:rsid w:val="003A5415"/>
    <w:rsid w:val="003B064A"/>
    <w:rsid w:val="003B1193"/>
    <w:rsid w:val="003B1D7D"/>
    <w:rsid w:val="003B306A"/>
    <w:rsid w:val="003B5ABC"/>
    <w:rsid w:val="003B5BCB"/>
    <w:rsid w:val="003B6A49"/>
    <w:rsid w:val="003B70D1"/>
    <w:rsid w:val="003C0095"/>
    <w:rsid w:val="003C050D"/>
    <w:rsid w:val="003C2BF1"/>
    <w:rsid w:val="003C2F48"/>
    <w:rsid w:val="003C3293"/>
    <w:rsid w:val="003C387B"/>
    <w:rsid w:val="003C4326"/>
    <w:rsid w:val="003C4D35"/>
    <w:rsid w:val="003D1427"/>
    <w:rsid w:val="003D1676"/>
    <w:rsid w:val="003D46FA"/>
    <w:rsid w:val="003D48CA"/>
    <w:rsid w:val="003D66DE"/>
    <w:rsid w:val="003E0261"/>
    <w:rsid w:val="003E118A"/>
    <w:rsid w:val="003E1445"/>
    <w:rsid w:val="003E3D0C"/>
    <w:rsid w:val="003E6599"/>
    <w:rsid w:val="003E695C"/>
    <w:rsid w:val="003F3872"/>
    <w:rsid w:val="003F5DDF"/>
    <w:rsid w:val="00402FB5"/>
    <w:rsid w:val="004049F2"/>
    <w:rsid w:val="00404BCE"/>
    <w:rsid w:val="004064EB"/>
    <w:rsid w:val="00414266"/>
    <w:rsid w:val="004144FA"/>
    <w:rsid w:val="00420F34"/>
    <w:rsid w:val="00424C66"/>
    <w:rsid w:val="00431F5A"/>
    <w:rsid w:val="00433665"/>
    <w:rsid w:val="0043453E"/>
    <w:rsid w:val="004371AB"/>
    <w:rsid w:val="00443196"/>
    <w:rsid w:val="00444631"/>
    <w:rsid w:val="00450197"/>
    <w:rsid w:val="0045053D"/>
    <w:rsid w:val="00453758"/>
    <w:rsid w:val="004549CD"/>
    <w:rsid w:val="00455F84"/>
    <w:rsid w:val="00456AC6"/>
    <w:rsid w:val="00456C22"/>
    <w:rsid w:val="004632B6"/>
    <w:rsid w:val="00463C06"/>
    <w:rsid w:val="004728F4"/>
    <w:rsid w:val="00473C7A"/>
    <w:rsid w:val="00474BA0"/>
    <w:rsid w:val="00477629"/>
    <w:rsid w:val="00482100"/>
    <w:rsid w:val="00484122"/>
    <w:rsid w:val="00485A5A"/>
    <w:rsid w:val="00492485"/>
    <w:rsid w:val="004950E1"/>
    <w:rsid w:val="004959B1"/>
    <w:rsid w:val="0049689F"/>
    <w:rsid w:val="004A02AA"/>
    <w:rsid w:val="004A0E35"/>
    <w:rsid w:val="004A6609"/>
    <w:rsid w:val="004A7763"/>
    <w:rsid w:val="004A77BB"/>
    <w:rsid w:val="004A7E0F"/>
    <w:rsid w:val="004B27EB"/>
    <w:rsid w:val="004B69BC"/>
    <w:rsid w:val="004C013B"/>
    <w:rsid w:val="004C5ADB"/>
    <w:rsid w:val="004C6CA3"/>
    <w:rsid w:val="004D1A54"/>
    <w:rsid w:val="004E2BAD"/>
    <w:rsid w:val="004E42D8"/>
    <w:rsid w:val="004E42DC"/>
    <w:rsid w:val="004E576A"/>
    <w:rsid w:val="004E7593"/>
    <w:rsid w:val="004E75F9"/>
    <w:rsid w:val="004F0078"/>
    <w:rsid w:val="004F0940"/>
    <w:rsid w:val="004F2671"/>
    <w:rsid w:val="004F37F9"/>
    <w:rsid w:val="004F564D"/>
    <w:rsid w:val="004F684D"/>
    <w:rsid w:val="00500155"/>
    <w:rsid w:val="00500FF3"/>
    <w:rsid w:val="00501A20"/>
    <w:rsid w:val="005027C0"/>
    <w:rsid w:val="00503445"/>
    <w:rsid w:val="00503A23"/>
    <w:rsid w:val="00507F5D"/>
    <w:rsid w:val="00511620"/>
    <w:rsid w:val="00511748"/>
    <w:rsid w:val="005161D6"/>
    <w:rsid w:val="0051649D"/>
    <w:rsid w:val="00516811"/>
    <w:rsid w:val="00522F89"/>
    <w:rsid w:val="0052400C"/>
    <w:rsid w:val="005260ED"/>
    <w:rsid w:val="00526817"/>
    <w:rsid w:val="00531589"/>
    <w:rsid w:val="00537B80"/>
    <w:rsid w:val="00540576"/>
    <w:rsid w:val="00545A38"/>
    <w:rsid w:val="0055361A"/>
    <w:rsid w:val="00554F94"/>
    <w:rsid w:val="00556396"/>
    <w:rsid w:val="00562051"/>
    <w:rsid w:val="005632F0"/>
    <w:rsid w:val="00563CD6"/>
    <w:rsid w:val="00564ED4"/>
    <w:rsid w:val="00565D9D"/>
    <w:rsid w:val="00566CE6"/>
    <w:rsid w:val="00570A55"/>
    <w:rsid w:val="00571AA9"/>
    <w:rsid w:val="005741EE"/>
    <w:rsid w:val="005743F9"/>
    <w:rsid w:val="00577E79"/>
    <w:rsid w:val="005802C1"/>
    <w:rsid w:val="00580A54"/>
    <w:rsid w:val="00581DA1"/>
    <w:rsid w:val="00581FAB"/>
    <w:rsid w:val="005839CD"/>
    <w:rsid w:val="00584F78"/>
    <w:rsid w:val="00587BE5"/>
    <w:rsid w:val="0059138E"/>
    <w:rsid w:val="005926E8"/>
    <w:rsid w:val="00594A8A"/>
    <w:rsid w:val="00595EA5"/>
    <w:rsid w:val="00597B52"/>
    <w:rsid w:val="005A08D7"/>
    <w:rsid w:val="005A0D0C"/>
    <w:rsid w:val="005A5583"/>
    <w:rsid w:val="005A6577"/>
    <w:rsid w:val="005A7537"/>
    <w:rsid w:val="005B08E8"/>
    <w:rsid w:val="005B2EF2"/>
    <w:rsid w:val="005B414B"/>
    <w:rsid w:val="005B41A6"/>
    <w:rsid w:val="005C2E5B"/>
    <w:rsid w:val="005C37CD"/>
    <w:rsid w:val="005C59D8"/>
    <w:rsid w:val="005C64DA"/>
    <w:rsid w:val="005D03BA"/>
    <w:rsid w:val="005D0780"/>
    <w:rsid w:val="005D0DD1"/>
    <w:rsid w:val="005D3DC0"/>
    <w:rsid w:val="005E2A57"/>
    <w:rsid w:val="005E2E82"/>
    <w:rsid w:val="005E4B87"/>
    <w:rsid w:val="005E63F6"/>
    <w:rsid w:val="005E694A"/>
    <w:rsid w:val="005E6BFE"/>
    <w:rsid w:val="005E7B56"/>
    <w:rsid w:val="005E7EC6"/>
    <w:rsid w:val="005F283D"/>
    <w:rsid w:val="005F2AFF"/>
    <w:rsid w:val="005F7145"/>
    <w:rsid w:val="0060701D"/>
    <w:rsid w:val="00611569"/>
    <w:rsid w:val="00617433"/>
    <w:rsid w:val="00621AD4"/>
    <w:rsid w:val="00621CE6"/>
    <w:rsid w:val="006223A7"/>
    <w:rsid w:val="00627C4C"/>
    <w:rsid w:val="00634503"/>
    <w:rsid w:val="00634F4C"/>
    <w:rsid w:val="00637656"/>
    <w:rsid w:val="00641EC2"/>
    <w:rsid w:val="00642249"/>
    <w:rsid w:val="00642DE5"/>
    <w:rsid w:val="00643E58"/>
    <w:rsid w:val="006448E7"/>
    <w:rsid w:val="00646E61"/>
    <w:rsid w:val="00647030"/>
    <w:rsid w:val="006476C2"/>
    <w:rsid w:val="00647DC0"/>
    <w:rsid w:val="00650CB5"/>
    <w:rsid w:val="00653F63"/>
    <w:rsid w:val="0065482F"/>
    <w:rsid w:val="00661EBC"/>
    <w:rsid w:val="00662269"/>
    <w:rsid w:val="006647B1"/>
    <w:rsid w:val="006662EC"/>
    <w:rsid w:val="00666C56"/>
    <w:rsid w:val="00667137"/>
    <w:rsid w:val="00670517"/>
    <w:rsid w:val="00670DDA"/>
    <w:rsid w:val="00672D19"/>
    <w:rsid w:val="0067380C"/>
    <w:rsid w:val="00673C0A"/>
    <w:rsid w:val="006749D0"/>
    <w:rsid w:val="00681DC4"/>
    <w:rsid w:val="006827BB"/>
    <w:rsid w:val="00682EEC"/>
    <w:rsid w:val="00683E43"/>
    <w:rsid w:val="006869E7"/>
    <w:rsid w:val="006872C6"/>
    <w:rsid w:val="00694A54"/>
    <w:rsid w:val="006A1F08"/>
    <w:rsid w:val="006A2731"/>
    <w:rsid w:val="006A4EE3"/>
    <w:rsid w:val="006A50B4"/>
    <w:rsid w:val="006A6591"/>
    <w:rsid w:val="006A72F2"/>
    <w:rsid w:val="006A793C"/>
    <w:rsid w:val="006B216D"/>
    <w:rsid w:val="006B2ED8"/>
    <w:rsid w:val="006B3BBD"/>
    <w:rsid w:val="006B4AA3"/>
    <w:rsid w:val="006C097D"/>
    <w:rsid w:val="006C1D15"/>
    <w:rsid w:val="006D12A1"/>
    <w:rsid w:val="006D3F84"/>
    <w:rsid w:val="006D537D"/>
    <w:rsid w:val="006D7116"/>
    <w:rsid w:val="006E1552"/>
    <w:rsid w:val="006E2F19"/>
    <w:rsid w:val="006E4E4D"/>
    <w:rsid w:val="006F36E3"/>
    <w:rsid w:val="006F3A80"/>
    <w:rsid w:val="006F5FFC"/>
    <w:rsid w:val="006F6434"/>
    <w:rsid w:val="00702B82"/>
    <w:rsid w:val="00702F42"/>
    <w:rsid w:val="0070542E"/>
    <w:rsid w:val="00710975"/>
    <w:rsid w:val="007117CD"/>
    <w:rsid w:val="00713C10"/>
    <w:rsid w:val="0071401C"/>
    <w:rsid w:val="00714B97"/>
    <w:rsid w:val="00716390"/>
    <w:rsid w:val="00720F6B"/>
    <w:rsid w:val="00721295"/>
    <w:rsid w:val="00727D66"/>
    <w:rsid w:val="00733584"/>
    <w:rsid w:val="00736006"/>
    <w:rsid w:val="007445E4"/>
    <w:rsid w:val="007452A1"/>
    <w:rsid w:val="00745AFC"/>
    <w:rsid w:val="00746F79"/>
    <w:rsid w:val="00747585"/>
    <w:rsid w:val="00747847"/>
    <w:rsid w:val="00751671"/>
    <w:rsid w:val="00756390"/>
    <w:rsid w:val="0076323D"/>
    <w:rsid w:val="00764999"/>
    <w:rsid w:val="00766120"/>
    <w:rsid w:val="007703C0"/>
    <w:rsid w:val="00771044"/>
    <w:rsid w:val="00774F56"/>
    <w:rsid w:val="007756B7"/>
    <w:rsid w:val="00777F3D"/>
    <w:rsid w:val="0078228A"/>
    <w:rsid w:val="00783A33"/>
    <w:rsid w:val="00784A81"/>
    <w:rsid w:val="00795473"/>
    <w:rsid w:val="007965BC"/>
    <w:rsid w:val="00797897"/>
    <w:rsid w:val="007A1CD4"/>
    <w:rsid w:val="007A6F97"/>
    <w:rsid w:val="007B0B65"/>
    <w:rsid w:val="007B19F6"/>
    <w:rsid w:val="007B25AE"/>
    <w:rsid w:val="007B4A8E"/>
    <w:rsid w:val="007B5333"/>
    <w:rsid w:val="007B5C2D"/>
    <w:rsid w:val="007C0BF6"/>
    <w:rsid w:val="007C5126"/>
    <w:rsid w:val="007C619D"/>
    <w:rsid w:val="007C6844"/>
    <w:rsid w:val="007C6DF2"/>
    <w:rsid w:val="007C7E85"/>
    <w:rsid w:val="007D1A8D"/>
    <w:rsid w:val="007D653A"/>
    <w:rsid w:val="007E10EA"/>
    <w:rsid w:val="007E111B"/>
    <w:rsid w:val="007E3D82"/>
    <w:rsid w:val="007E3F05"/>
    <w:rsid w:val="007E45A8"/>
    <w:rsid w:val="007E6143"/>
    <w:rsid w:val="007E6886"/>
    <w:rsid w:val="007E7A12"/>
    <w:rsid w:val="007F10B6"/>
    <w:rsid w:val="007F388B"/>
    <w:rsid w:val="007F48EB"/>
    <w:rsid w:val="007F523B"/>
    <w:rsid w:val="007F6776"/>
    <w:rsid w:val="007F6CBC"/>
    <w:rsid w:val="00801B76"/>
    <w:rsid w:val="0080277D"/>
    <w:rsid w:val="00802FF6"/>
    <w:rsid w:val="00804257"/>
    <w:rsid w:val="008043E2"/>
    <w:rsid w:val="00805D85"/>
    <w:rsid w:val="00810E39"/>
    <w:rsid w:val="00821260"/>
    <w:rsid w:val="00821BD5"/>
    <w:rsid w:val="0082229B"/>
    <w:rsid w:val="008246A7"/>
    <w:rsid w:val="00825066"/>
    <w:rsid w:val="0082529E"/>
    <w:rsid w:val="0082545A"/>
    <w:rsid w:val="008304B0"/>
    <w:rsid w:val="00834C8A"/>
    <w:rsid w:val="00842B1B"/>
    <w:rsid w:val="0084448F"/>
    <w:rsid w:val="0085358F"/>
    <w:rsid w:val="00857230"/>
    <w:rsid w:val="0086244C"/>
    <w:rsid w:val="00863B32"/>
    <w:rsid w:val="00871AFE"/>
    <w:rsid w:val="00873773"/>
    <w:rsid w:val="0088060C"/>
    <w:rsid w:val="008828D6"/>
    <w:rsid w:val="00891480"/>
    <w:rsid w:val="008945B6"/>
    <w:rsid w:val="008947E9"/>
    <w:rsid w:val="00895AC2"/>
    <w:rsid w:val="008A01E6"/>
    <w:rsid w:val="008A1E99"/>
    <w:rsid w:val="008A4D1B"/>
    <w:rsid w:val="008A575E"/>
    <w:rsid w:val="008A6104"/>
    <w:rsid w:val="008B0E34"/>
    <w:rsid w:val="008B206F"/>
    <w:rsid w:val="008B26C7"/>
    <w:rsid w:val="008B60CB"/>
    <w:rsid w:val="008B77C4"/>
    <w:rsid w:val="008C0D62"/>
    <w:rsid w:val="008C14B8"/>
    <w:rsid w:val="008C1E08"/>
    <w:rsid w:val="008C2C4E"/>
    <w:rsid w:val="008C4DB3"/>
    <w:rsid w:val="008C6064"/>
    <w:rsid w:val="008C6E22"/>
    <w:rsid w:val="008D0356"/>
    <w:rsid w:val="008D0DCA"/>
    <w:rsid w:val="008D5337"/>
    <w:rsid w:val="008D5509"/>
    <w:rsid w:val="008D60B9"/>
    <w:rsid w:val="008E27B0"/>
    <w:rsid w:val="008E4D01"/>
    <w:rsid w:val="008F0485"/>
    <w:rsid w:val="008F15CB"/>
    <w:rsid w:val="008F416B"/>
    <w:rsid w:val="008F718D"/>
    <w:rsid w:val="009130A9"/>
    <w:rsid w:val="00915793"/>
    <w:rsid w:val="009168D5"/>
    <w:rsid w:val="00925C2B"/>
    <w:rsid w:val="009274E2"/>
    <w:rsid w:val="0092779A"/>
    <w:rsid w:val="00930C1A"/>
    <w:rsid w:val="00931732"/>
    <w:rsid w:val="0093308E"/>
    <w:rsid w:val="009353D0"/>
    <w:rsid w:val="009371A5"/>
    <w:rsid w:val="00940FA7"/>
    <w:rsid w:val="0094548E"/>
    <w:rsid w:val="00950BC2"/>
    <w:rsid w:val="00951152"/>
    <w:rsid w:val="00951B68"/>
    <w:rsid w:val="00955165"/>
    <w:rsid w:val="0096091B"/>
    <w:rsid w:val="00961513"/>
    <w:rsid w:val="00963D3A"/>
    <w:rsid w:val="00963F17"/>
    <w:rsid w:val="009705E9"/>
    <w:rsid w:val="00973DE3"/>
    <w:rsid w:val="00975C5D"/>
    <w:rsid w:val="0098559F"/>
    <w:rsid w:val="00987D02"/>
    <w:rsid w:val="009937C4"/>
    <w:rsid w:val="00994296"/>
    <w:rsid w:val="00996494"/>
    <w:rsid w:val="009A273E"/>
    <w:rsid w:val="009B1492"/>
    <w:rsid w:val="009B239F"/>
    <w:rsid w:val="009B67FB"/>
    <w:rsid w:val="009B7687"/>
    <w:rsid w:val="009C0281"/>
    <w:rsid w:val="009C0298"/>
    <w:rsid w:val="009C1D59"/>
    <w:rsid w:val="009D0A44"/>
    <w:rsid w:val="009D23DE"/>
    <w:rsid w:val="009D3B51"/>
    <w:rsid w:val="009D69CC"/>
    <w:rsid w:val="009E016E"/>
    <w:rsid w:val="009E0723"/>
    <w:rsid w:val="009E2193"/>
    <w:rsid w:val="009E29A7"/>
    <w:rsid w:val="009E47BF"/>
    <w:rsid w:val="009E4FCC"/>
    <w:rsid w:val="009E7AE2"/>
    <w:rsid w:val="009F3942"/>
    <w:rsid w:val="009F3CB7"/>
    <w:rsid w:val="009F589A"/>
    <w:rsid w:val="009F7002"/>
    <w:rsid w:val="009F79DA"/>
    <w:rsid w:val="009F7EB7"/>
    <w:rsid w:val="00A00416"/>
    <w:rsid w:val="00A010AA"/>
    <w:rsid w:val="00A0130D"/>
    <w:rsid w:val="00A0171E"/>
    <w:rsid w:val="00A02C1F"/>
    <w:rsid w:val="00A037FC"/>
    <w:rsid w:val="00A03A65"/>
    <w:rsid w:val="00A05104"/>
    <w:rsid w:val="00A05192"/>
    <w:rsid w:val="00A118CB"/>
    <w:rsid w:val="00A1245F"/>
    <w:rsid w:val="00A14BED"/>
    <w:rsid w:val="00A14CE3"/>
    <w:rsid w:val="00A17CC3"/>
    <w:rsid w:val="00A20442"/>
    <w:rsid w:val="00A24579"/>
    <w:rsid w:val="00A25254"/>
    <w:rsid w:val="00A26778"/>
    <w:rsid w:val="00A2686A"/>
    <w:rsid w:val="00A30416"/>
    <w:rsid w:val="00A37972"/>
    <w:rsid w:val="00A41721"/>
    <w:rsid w:val="00A41EE2"/>
    <w:rsid w:val="00A420BD"/>
    <w:rsid w:val="00A44708"/>
    <w:rsid w:val="00A44B33"/>
    <w:rsid w:val="00A47431"/>
    <w:rsid w:val="00A5091A"/>
    <w:rsid w:val="00A5200C"/>
    <w:rsid w:val="00A52F40"/>
    <w:rsid w:val="00A5635C"/>
    <w:rsid w:val="00A63994"/>
    <w:rsid w:val="00A6455D"/>
    <w:rsid w:val="00A64D37"/>
    <w:rsid w:val="00A669FC"/>
    <w:rsid w:val="00A66D01"/>
    <w:rsid w:val="00A67FF9"/>
    <w:rsid w:val="00A705F9"/>
    <w:rsid w:val="00A71BEA"/>
    <w:rsid w:val="00A7410B"/>
    <w:rsid w:val="00A767E4"/>
    <w:rsid w:val="00A92C1D"/>
    <w:rsid w:val="00A92EC4"/>
    <w:rsid w:val="00A93A2A"/>
    <w:rsid w:val="00A93D46"/>
    <w:rsid w:val="00A942C9"/>
    <w:rsid w:val="00A9527A"/>
    <w:rsid w:val="00AA2EAA"/>
    <w:rsid w:val="00AA68FB"/>
    <w:rsid w:val="00AA75FF"/>
    <w:rsid w:val="00AB26D7"/>
    <w:rsid w:val="00AB37A4"/>
    <w:rsid w:val="00AC2C1E"/>
    <w:rsid w:val="00AC3F6D"/>
    <w:rsid w:val="00AC5521"/>
    <w:rsid w:val="00AC5FE5"/>
    <w:rsid w:val="00AC66C2"/>
    <w:rsid w:val="00AD2036"/>
    <w:rsid w:val="00AD4038"/>
    <w:rsid w:val="00AD4F12"/>
    <w:rsid w:val="00AE0602"/>
    <w:rsid w:val="00AE3081"/>
    <w:rsid w:val="00AE4547"/>
    <w:rsid w:val="00AE4DC3"/>
    <w:rsid w:val="00AF0EC8"/>
    <w:rsid w:val="00AF12BB"/>
    <w:rsid w:val="00AF643D"/>
    <w:rsid w:val="00AF77D9"/>
    <w:rsid w:val="00AF7FF3"/>
    <w:rsid w:val="00B05938"/>
    <w:rsid w:val="00B10DE8"/>
    <w:rsid w:val="00B1385F"/>
    <w:rsid w:val="00B21B73"/>
    <w:rsid w:val="00B45BC2"/>
    <w:rsid w:val="00B47E53"/>
    <w:rsid w:val="00B52140"/>
    <w:rsid w:val="00B5216F"/>
    <w:rsid w:val="00B5296A"/>
    <w:rsid w:val="00B52A4C"/>
    <w:rsid w:val="00B530C1"/>
    <w:rsid w:val="00B53A44"/>
    <w:rsid w:val="00B543F3"/>
    <w:rsid w:val="00B5556F"/>
    <w:rsid w:val="00B55E5B"/>
    <w:rsid w:val="00B631D3"/>
    <w:rsid w:val="00B638D3"/>
    <w:rsid w:val="00B6586E"/>
    <w:rsid w:val="00B71183"/>
    <w:rsid w:val="00B75A30"/>
    <w:rsid w:val="00B7745E"/>
    <w:rsid w:val="00B83568"/>
    <w:rsid w:val="00B8362B"/>
    <w:rsid w:val="00B83D92"/>
    <w:rsid w:val="00B869CE"/>
    <w:rsid w:val="00B86CCB"/>
    <w:rsid w:val="00B87702"/>
    <w:rsid w:val="00B91730"/>
    <w:rsid w:val="00B92685"/>
    <w:rsid w:val="00B93091"/>
    <w:rsid w:val="00B94167"/>
    <w:rsid w:val="00B942FE"/>
    <w:rsid w:val="00B95DBA"/>
    <w:rsid w:val="00BA0845"/>
    <w:rsid w:val="00BA19B4"/>
    <w:rsid w:val="00BA2003"/>
    <w:rsid w:val="00BA2937"/>
    <w:rsid w:val="00BA2F6C"/>
    <w:rsid w:val="00BA46D8"/>
    <w:rsid w:val="00BB01F5"/>
    <w:rsid w:val="00BB733F"/>
    <w:rsid w:val="00BC2E24"/>
    <w:rsid w:val="00BC35DA"/>
    <w:rsid w:val="00BC3698"/>
    <w:rsid w:val="00BC3E56"/>
    <w:rsid w:val="00BD2FA3"/>
    <w:rsid w:val="00BD4023"/>
    <w:rsid w:val="00BD585E"/>
    <w:rsid w:val="00BD5AE8"/>
    <w:rsid w:val="00BD5B6A"/>
    <w:rsid w:val="00BD5E11"/>
    <w:rsid w:val="00BD7840"/>
    <w:rsid w:val="00BE07A7"/>
    <w:rsid w:val="00BE2081"/>
    <w:rsid w:val="00BE3C29"/>
    <w:rsid w:val="00BE5BBB"/>
    <w:rsid w:val="00BE5BE4"/>
    <w:rsid w:val="00BF1CE6"/>
    <w:rsid w:val="00BF472B"/>
    <w:rsid w:val="00BF56CD"/>
    <w:rsid w:val="00BF5CD5"/>
    <w:rsid w:val="00BF5D85"/>
    <w:rsid w:val="00C1297C"/>
    <w:rsid w:val="00C131DB"/>
    <w:rsid w:val="00C16422"/>
    <w:rsid w:val="00C178D2"/>
    <w:rsid w:val="00C200B6"/>
    <w:rsid w:val="00C20717"/>
    <w:rsid w:val="00C243E4"/>
    <w:rsid w:val="00C24822"/>
    <w:rsid w:val="00C24D29"/>
    <w:rsid w:val="00C2684B"/>
    <w:rsid w:val="00C278D1"/>
    <w:rsid w:val="00C3034B"/>
    <w:rsid w:val="00C31B68"/>
    <w:rsid w:val="00C346BA"/>
    <w:rsid w:val="00C40F4D"/>
    <w:rsid w:val="00C40FE8"/>
    <w:rsid w:val="00C41804"/>
    <w:rsid w:val="00C42117"/>
    <w:rsid w:val="00C43F64"/>
    <w:rsid w:val="00C4450C"/>
    <w:rsid w:val="00C46427"/>
    <w:rsid w:val="00C47D53"/>
    <w:rsid w:val="00C47EF6"/>
    <w:rsid w:val="00C624EF"/>
    <w:rsid w:val="00C6479F"/>
    <w:rsid w:val="00C647E7"/>
    <w:rsid w:val="00C65A4A"/>
    <w:rsid w:val="00C66FBE"/>
    <w:rsid w:val="00C72169"/>
    <w:rsid w:val="00C74A82"/>
    <w:rsid w:val="00C77D3E"/>
    <w:rsid w:val="00C84715"/>
    <w:rsid w:val="00C8535A"/>
    <w:rsid w:val="00C86A79"/>
    <w:rsid w:val="00C86D49"/>
    <w:rsid w:val="00C90DDE"/>
    <w:rsid w:val="00C92B89"/>
    <w:rsid w:val="00C93BFA"/>
    <w:rsid w:val="00C93E90"/>
    <w:rsid w:val="00C94E9C"/>
    <w:rsid w:val="00CB0BC8"/>
    <w:rsid w:val="00CB0BDC"/>
    <w:rsid w:val="00CB2F19"/>
    <w:rsid w:val="00CC1F9A"/>
    <w:rsid w:val="00CC2E72"/>
    <w:rsid w:val="00CC349E"/>
    <w:rsid w:val="00CC507E"/>
    <w:rsid w:val="00CC6E50"/>
    <w:rsid w:val="00CC7FC2"/>
    <w:rsid w:val="00CD089D"/>
    <w:rsid w:val="00CD1F8E"/>
    <w:rsid w:val="00CE48EF"/>
    <w:rsid w:val="00CE5B76"/>
    <w:rsid w:val="00CF3C12"/>
    <w:rsid w:val="00CF4771"/>
    <w:rsid w:val="00CF4C51"/>
    <w:rsid w:val="00CF5FE1"/>
    <w:rsid w:val="00D00014"/>
    <w:rsid w:val="00D0009D"/>
    <w:rsid w:val="00D0019B"/>
    <w:rsid w:val="00D03187"/>
    <w:rsid w:val="00D03D1F"/>
    <w:rsid w:val="00D05478"/>
    <w:rsid w:val="00D05C45"/>
    <w:rsid w:val="00D10D9F"/>
    <w:rsid w:val="00D11F18"/>
    <w:rsid w:val="00D1220F"/>
    <w:rsid w:val="00D124C4"/>
    <w:rsid w:val="00D15352"/>
    <w:rsid w:val="00D209E0"/>
    <w:rsid w:val="00D2221D"/>
    <w:rsid w:val="00D226BE"/>
    <w:rsid w:val="00D2519A"/>
    <w:rsid w:val="00D26533"/>
    <w:rsid w:val="00D267FF"/>
    <w:rsid w:val="00D26F95"/>
    <w:rsid w:val="00D2767E"/>
    <w:rsid w:val="00D3114C"/>
    <w:rsid w:val="00D31B3D"/>
    <w:rsid w:val="00D3227D"/>
    <w:rsid w:val="00D3247F"/>
    <w:rsid w:val="00D32DF6"/>
    <w:rsid w:val="00D333CA"/>
    <w:rsid w:val="00D3353B"/>
    <w:rsid w:val="00D3763B"/>
    <w:rsid w:val="00D40D85"/>
    <w:rsid w:val="00D412DD"/>
    <w:rsid w:val="00D46BD2"/>
    <w:rsid w:val="00D513B8"/>
    <w:rsid w:val="00D51C1D"/>
    <w:rsid w:val="00D546B0"/>
    <w:rsid w:val="00D617DB"/>
    <w:rsid w:val="00D61D17"/>
    <w:rsid w:val="00D657C1"/>
    <w:rsid w:val="00D67462"/>
    <w:rsid w:val="00D75384"/>
    <w:rsid w:val="00D77B8C"/>
    <w:rsid w:val="00D80031"/>
    <w:rsid w:val="00D81C06"/>
    <w:rsid w:val="00D820B3"/>
    <w:rsid w:val="00D822F6"/>
    <w:rsid w:val="00D82C59"/>
    <w:rsid w:val="00D87AA7"/>
    <w:rsid w:val="00DA0163"/>
    <w:rsid w:val="00DA3341"/>
    <w:rsid w:val="00DA7883"/>
    <w:rsid w:val="00DB3B3B"/>
    <w:rsid w:val="00DB5DB7"/>
    <w:rsid w:val="00DB629F"/>
    <w:rsid w:val="00DB6B81"/>
    <w:rsid w:val="00DB76C5"/>
    <w:rsid w:val="00DC3690"/>
    <w:rsid w:val="00DC5501"/>
    <w:rsid w:val="00DC648E"/>
    <w:rsid w:val="00DC66AB"/>
    <w:rsid w:val="00DC7DC3"/>
    <w:rsid w:val="00DD462C"/>
    <w:rsid w:val="00DD4DEC"/>
    <w:rsid w:val="00DD6598"/>
    <w:rsid w:val="00DE0028"/>
    <w:rsid w:val="00DE0443"/>
    <w:rsid w:val="00DE08B2"/>
    <w:rsid w:val="00DE1DFB"/>
    <w:rsid w:val="00DE5C46"/>
    <w:rsid w:val="00DE61BF"/>
    <w:rsid w:val="00DF093D"/>
    <w:rsid w:val="00DF21DF"/>
    <w:rsid w:val="00DF68DC"/>
    <w:rsid w:val="00DF7249"/>
    <w:rsid w:val="00E004F7"/>
    <w:rsid w:val="00E00C54"/>
    <w:rsid w:val="00E0323A"/>
    <w:rsid w:val="00E03C7C"/>
    <w:rsid w:val="00E05AAF"/>
    <w:rsid w:val="00E065C7"/>
    <w:rsid w:val="00E0777D"/>
    <w:rsid w:val="00E121CB"/>
    <w:rsid w:val="00E15673"/>
    <w:rsid w:val="00E15910"/>
    <w:rsid w:val="00E16403"/>
    <w:rsid w:val="00E1673F"/>
    <w:rsid w:val="00E21557"/>
    <w:rsid w:val="00E21593"/>
    <w:rsid w:val="00E21BC5"/>
    <w:rsid w:val="00E21D76"/>
    <w:rsid w:val="00E22D7B"/>
    <w:rsid w:val="00E24EC1"/>
    <w:rsid w:val="00E26720"/>
    <w:rsid w:val="00E26E52"/>
    <w:rsid w:val="00E31653"/>
    <w:rsid w:val="00E3683A"/>
    <w:rsid w:val="00E371A9"/>
    <w:rsid w:val="00E37244"/>
    <w:rsid w:val="00E40D22"/>
    <w:rsid w:val="00E47C20"/>
    <w:rsid w:val="00E5407E"/>
    <w:rsid w:val="00E54FF4"/>
    <w:rsid w:val="00E5627E"/>
    <w:rsid w:val="00E657D6"/>
    <w:rsid w:val="00E703B1"/>
    <w:rsid w:val="00E71A43"/>
    <w:rsid w:val="00E732FE"/>
    <w:rsid w:val="00E74FB4"/>
    <w:rsid w:val="00E7648C"/>
    <w:rsid w:val="00E765D2"/>
    <w:rsid w:val="00E773B5"/>
    <w:rsid w:val="00E84F68"/>
    <w:rsid w:val="00E8742B"/>
    <w:rsid w:val="00E90C70"/>
    <w:rsid w:val="00E916E8"/>
    <w:rsid w:val="00E936AD"/>
    <w:rsid w:val="00E958D3"/>
    <w:rsid w:val="00EA1D0F"/>
    <w:rsid w:val="00EA1EB4"/>
    <w:rsid w:val="00EA67CD"/>
    <w:rsid w:val="00EA69B7"/>
    <w:rsid w:val="00EA7701"/>
    <w:rsid w:val="00EB0D1F"/>
    <w:rsid w:val="00EB37B9"/>
    <w:rsid w:val="00EB5DC1"/>
    <w:rsid w:val="00EC3459"/>
    <w:rsid w:val="00EC45A5"/>
    <w:rsid w:val="00EC7DDA"/>
    <w:rsid w:val="00ED18CF"/>
    <w:rsid w:val="00ED3F04"/>
    <w:rsid w:val="00ED527B"/>
    <w:rsid w:val="00EE44E3"/>
    <w:rsid w:val="00EE64CA"/>
    <w:rsid w:val="00EE71F9"/>
    <w:rsid w:val="00EF1DE1"/>
    <w:rsid w:val="00EF491F"/>
    <w:rsid w:val="00EF6036"/>
    <w:rsid w:val="00EF7A4A"/>
    <w:rsid w:val="00F01130"/>
    <w:rsid w:val="00F01309"/>
    <w:rsid w:val="00F01EB4"/>
    <w:rsid w:val="00F039EB"/>
    <w:rsid w:val="00F04D19"/>
    <w:rsid w:val="00F06446"/>
    <w:rsid w:val="00F133F1"/>
    <w:rsid w:val="00F13C8C"/>
    <w:rsid w:val="00F14AD9"/>
    <w:rsid w:val="00F14FB4"/>
    <w:rsid w:val="00F16264"/>
    <w:rsid w:val="00F175BE"/>
    <w:rsid w:val="00F2414A"/>
    <w:rsid w:val="00F26C54"/>
    <w:rsid w:val="00F3160E"/>
    <w:rsid w:val="00F31627"/>
    <w:rsid w:val="00F34F67"/>
    <w:rsid w:val="00F35738"/>
    <w:rsid w:val="00F45F2B"/>
    <w:rsid w:val="00F46F23"/>
    <w:rsid w:val="00F5007F"/>
    <w:rsid w:val="00F516A3"/>
    <w:rsid w:val="00F52909"/>
    <w:rsid w:val="00F5315C"/>
    <w:rsid w:val="00F537BE"/>
    <w:rsid w:val="00F55A78"/>
    <w:rsid w:val="00F56E15"/>
    <w:rsid w:val="00F574EA"/>
    <w:rsid w:val="00F6200A"/>
    <w:rsid w:val="00F62FAB"/>
    <w:rsid w:val="00F67291"/>
    <w:rsid w:val="00F6798E"/>
    <w:rsid w:val="00F70F90"/>
    <w:rsid w:val="00F72EE9"/>
    <w:rsid w:val="00F735E7"/>
    <w:rsid w:val="00F755F1"/>
    <w:rsid w:val="00F80FBB"/>
    <w:rsid w:val="00F82F7B"/>
    <w:rsid w:val="00F830CC"/>
    <w:rsid w:val="00F833CE"/>
    <w:rsid w:val="00F837EC"/>
    <w:rsid w:val="00F84BF1"/>
    <w:rsid w:val="00F90D36"/>
    <w:rsid w:val="00F93373"/>
    <w:rsid w:val="00F97CD9"/>
    <w:rsid w:val="00F97E53"/>
    <w:rsid w:val="00FA0730"/>
    <w:rsid w:val="00FA15A8"/>
    <w:rsid w:val="00FB74F6"/>
    <w:rsid w:val="00FC2391"/>
    <w:rsid w:val="00FC4AD9"/>
    <w:rsid w:val="00FC5487"/>
    <w:rsid w:val="00FC6056"/>
    <w:rsid w:val="00FC6CF1"/>
    <w:rsid w:val="00FC6F71"/>
    <w:rsid w:val="00FD12B1"/>
    <w:rsid w:val="00FD303F"/>
    <w:rsid w:val="00FD502C"/>
    <w:rsid w:val="00FD77A9"/>
    <w:rsid w:val="00FE0F6A"/>
    <w:rsid w:val="00FE194D"/>
    <w:rsid w:val="00FE3E6A"/>
    <w:rsid w:val="00FE5BDD"/>
    <w:rsid w:val="00FE69D8"/>
    <w:rsid w:val="00FF0D58"/>
    <w:rsid w:val="00FF43D6"/>
    <w:rsid w:val="00FF4A8C"/>
    <w:rsid w:val="00FF6326"/>
    <w:rsid w:val="00FF673E"/>
    <w:rsid w:val="00FF7C25"/>
    <w:rsid w:val="00FF7CE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990D"/>
  <w15:chartTrackingRefBased/>
  <w15:docId w15:val="{31A83C6D-72C1-4C70-87AC-CF14DAA8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A1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A1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A19B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A19B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A19B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A19B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A19B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A19B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A19B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A19B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A19B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A19B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A19B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A19B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A19B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A19B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A19B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A19B4"/>
    <w:rPr>
      <w:rFonts w:eastAsiaTheme="majorEastAsia" w:cstheme="majorBidi"/>
      <w:color w:val="272727" w:themeColor="text1" w:themeTint="D8"/>
    </w:rPr>
  </w:style>
  <w:style w:type="paragraph" w:styleId="Titel">
    <w:name w:val="Title"/>
    <w:basedOn w:val="Standard"/>
    <w:next w:val="Standard"/>
    <w:link w:val="TitelZchn"/>
    <w:uiPriority w:val="10"/>
    <w:qFormat/>
    <w:rsid w:val="00BA1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A19B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A19B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A19B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A19B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A19B4"/>
    <w:rPr>
      <w:i/>
      <w:iCs/>
      <w:color w:val="404040" w:themeColor="text1" w:themeTint="BF"/>
    </w:rPr>
  </w:style>
  <w:style w:type="paragraph" w:styleId="Listenabsatz">
    <w:name w:val="List Paragraph"/>
    <w:basedOn w:val="Standard"/>
    <w:uiPriority w:val="34"/>
    <w:qFormat/>
    <w:rsid w:val="00BA19B4"/>
    <w:pPr>
      <w:ind w:left="720"/>
      <w:contextualSpacing/>
    </w:pPr>
  </w:style>
  <w:style w:type="character" w:styleId="IntensiveHervorhebung">
    <w:name w:val="Intense Emphasis"/>
    <w:basedOn w:val="Absatz-Standardschriftart"/>
    <w:uiPriority w:val="21"/>
    <w:qFormat/>
    <w:rsid w:val="00BA19B4"/>
    <w:rPr>
      <w:i/>
      <w:iCs/>
      <w:color w:val="0F4761" w:themeColor="accent1" w:themeShade="BF"/>
    </w:rPr>
  </w:style>
  <w:style w:type="paragraph" w:styleId="IntensivesZitat">
    <w:name w:val="Intense Quote"/>
    <w:basedOn w:val="Standard"/>
    <w:next w:val="Standard"/>
    <w:link w:val="IntensivesZitatZchn"/>
    <w:uiPriority w:val="30"/>
    <w:qFormat/>
    <w:rsid w:val="00BA1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A19B4"/>
    <w:rPr>
      <w:i/>
      <w:iCs/>
      <w:color w:val="0F4761" w:themeColor="accent1" w:themeShade="BF"/>
    </w:rPr>
  </w:style>
  <w:style w:type="character" w:styleId="IntensiverVerweis">
    <w:name w:val="Intense Reference"/>
    <w:basedOn w:val="Absatz-Standardschriftart"/>
    <w:uiPriority w:val="32"/>
    <w:qFormat/>
    <w:rsid w:val="00BA19B4"/>
    <w:rPr>
      <w:b/>
      <w:bCs/>
      <w:smallCaps/>
      <w:color w:val="0F4761" w:themeColor="accent1" w:themeShade="BF"/>
      <w:spacing w:val="5"/>
    </w:rPr>
  </w:style>
  <w:style w:type="character" w:styleId="Platzhaltertext">
    <w:name w:val="Placeholder Text"/>
    <w:basedOn w:val="Absatz-Standardschriftart"/>
    <w:uiPriority w:val="99"/>
    <w:semiHidden/>
    <w:rsid w:val="00F755F1"/>
    <w:rPr>
      <w:color w:val="666666"/>
    </w:rPr>
  </w:style>
  <w:style w:type="character" w:styleId="Hyperlink">
    <w:name w:val="Hyperlink"/>
    <w:basedOn w:val="Absatz-Standardschriftart"/>
    <w:uiPriority w:val="99"/>
    <w:unhideWhenUsed/>
    <w:rsid w:val="00E3683A"/>
    <w:rPr>
      <w:color w:val="467886" w:themeColor="hyperlink"/>
      <w:u w:val="single"/>
    </w:rPr>
  </w:style>
  <w:style w:type="character" w:styleId="NichtaufgelsteErwhnung">
    <w:name w:val="Unresolved Mention"/>
    <w:basedOn w:val="Absatz-Standardschriftart"/>
    <w:uiPriority w:val="99"/>
    <w:semiHidden/>
    <w:unhideWhenUsed/>
    <w:rsid w:val="00E3683A"/>
    <w:rPr>
      <w:color w:val="605E5C"/>
      <w:shd w:val="clear" w:color="auto" w:fill="E1DFDD"/>
    </w:rPr>
  </w:style>
  <w:style w:type="character" w:styleId="BesuchterLink">
    <w:name w:val="FollowedHyperlink"/>
    <w:basedOn w:val="Absatz-Standardschriftart"/>
    <w:uiPriority w:val="99"/>
    <w:semiHidden/>
    <w:unhideWhenUsed/>
    <w:rsid w:val="00E3683A"/>
    <w:rPr>
      <w:color w:val="96607D" w:themeColor="followedHyperlink"/>
      <w:u w:val="single"/>
    </w:rPr>
  </w:style>
  <w:style w:type="paragraph" w:styleId="StandardWeb">
    <w:name w:val="Normal (Web)"/>
    <w:basedOn w:val="Standard"/>
    <w:uiPriority w:val="99"/>
    <w:semiHidden/>
    <w:unhideWhenUsed/>
    <w:rsid w:val="00185D3B"/>
    <w:rPr>
      <w:rFonts w:ascii="Times New Roman" w:hAnsi="Times New Roman" w:cs="Times New Roman"/>
    </w:rPr>
  </w:style>
  <w:style w:type="character" w:styleId="Kommentarzeichen">
    <w:name w:val="annotation reference"/>
    <w:basedOn w:val="Absatz-Standardschriftart"/>
    <w:uiPriority w:val="99"/>
    <w:semiHidden/>
    <w:unhideWhenUsed/>
    <w:rsid w:val="00164CC5"/>
    <w:rPr>
      <w:sz w:val="16"/>
      <w:szCs w:val="16"/>
    </w:rPr>
  </w:style>
  <w:style w:type="paragraph" w:styleId="Kommentartext">
    <w:name w:val="annotation text"/>
    <w:basedOn w:val="Standard"/>
    <w:link w:val="KommentartextZchn"/>
    <w:uiPriority w:val="99"/>
    <w:unhideWhenUsed/>
    <w:rsid w:val="00164CC5"/>
    <w:pPr>
      <w:spacing w:line="240" w:lineRule="auto"/>
    </w:pPr>
    <w:rPr>
      <w:sz w:val="20"/>
      <w:szCs w:val="20"/>
    </w:rPr>
  </w:style>
  <w:style w:type="character" w:customStyle="1" w:styleId="KommentartextZchn">
    <w:name w:val="Kommentartext Zchn"/>
    <w:basedOn w:val="Absatz-Standardschriftart"/>
    <w:link w:val="Kommentartext"/>
    <w:uiPriority w:val="99"/>
    <w:rsid w:val="00164CC5"/>
    <w:rPr>
      <w:sz w:val="20"/>
      <w:szCs w:val="20"/>
    </w:rPr>
  </w:style>
  <w:style w:type="paragraph" w:styleId="Kommentarthema">
    <w:name w:val="annotation subject"/>
    <w:basedOn w:val="Kommentartext"/>
    <w:next w:val="Kommentartext"/>
    <w:link w:val="KommentarthemaZchn"/>
    <w:uiPriority w:val="99"/>
    <w:semiHidden/>
    <w:unhideWhenUsed/>
    <w:rsid w:val="00164CC5"/>
    <w:rPr>
      <w:b/>
      <w:bCs/>
    </w:rPr>
  </w:style>
  <w:style w:type="character" w:customStyle="1" w:styleId="KommentarthemaZchn">
    <w:name w:val="Kommentarthema Zchn"/>
    <w:basedOn w:val="KommentartextZchn"/>
    <w:link w:val="Kommentarthema"/>
    <w:uiPriority w:val="99"/>
    <w:semiHidden/>
    <w:rsid w:val="00164CC5"/>
    <w:rPr>
      <w:b/>
      <w:bCs/>
      <w:sz w:val="20"/>
      <w:szCs w:val="20"/>
    </w:rPr>
  </w:style>
  <w:style w:type="paragraph" w:styleId="berarbeitung">
    <w:name w:val="Revision"/>
    <w:hidden/>
    <w:uiPriority w:val="99"/>
    <w:semiHidden/>
    <w:rsid w:val="000A2528"/>
    <w:pPr>
      <w:spacing w:after="0" w:line="240" w:lineRule="auto"/>
    </w:pPr>
  </w:style>
  <w:style w:type="paragraph" w:styleId="Kopfzeile">
    <w:name w:val="header"/>
    <w:basedOn w:val="Standard"/>
    <w:link w:val="KopfzeileZchn"/>
    <w:uiPriority w:val="99"/>
    <w:unhideWhenUsed/>
    <w:rsid w:val="00FD77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D77A9"/>
  </w:style>
  <w:style w:type="paragraph" w:styleId="Fuzeile">
    <w:name w:val="footer"/>
    <w:basedOn w:val="Standard"/>
    <w:link w:val="FuzeileZchn"/>
    <w:uiPriority w:val="99"/>
    <w:unhideWhenUsed/>
    <w:rsid w:val="00FD77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D77A9"/>
  </w:style>
  <w:style w:type="table" w:styleId="Tabellenraster">
    <w:name w:val="Table Grid"/>
    <w:basedOn w:val="NormaleTabelle"/>
    <w:uiPriority w:val="39"/>
    <w:rsid w:val="009E016E"/>
    <w:pPr>
      <w:spacing w:after="0" w:line="240" w:lineRule="auto"/>
    </w:pPr>
    <w:rPr>
      <w:rFonts w:ascii="Arial" w:hAnsi="Arial" w:cs="Arial"/>
      <w:sz w:val="20"/>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667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969">
      <w:marLeft w:val="640"/>
      <w:marRight w:val="0"/>
      <w:marTop w:val="0"/>
      <w:marBottom w:val="0"/>
      <w:divBdr>
        <w:top w:val="none" w:sz="0" w:space="0" w:color="auto"/>
        <w:left w:val="none" w:sz="0" w:space="0" w:color="auto"/>
        <w:bottom w:val="none" w:sz="0" w:space="0" w:color="auto"/>
        <w:right w:val="none" w:sz="0" w:space="0" w:color="auto"/>
      </w:divBdr>
    </w:div>
    <w:div w:id="16738149">
      <w:marLeft w:val="640"/>
      <w:marRight w:val="0"/>
      <w:marTop w:val="0"/>
      <w:marBottom w:val="0"/>
      <w:divBdr>
        <w:top w:val="none" w:sz="0" w:space="0" w:color="auto"/>
        <w:left w:val="none" w:sz="0" w:space="0" w:color="auto"/>
        <w:bottom w:val="none" w:sz="0" w:space="0" w:color="auto"/>
        <w:right w:val="none" w:sz="0" w:space="0" w:color="auto"/>
      </w:divBdr>
    </w:div>
    <w:div w:id="18703457">
      <w:marLeft w:val="640"/>
      <w:marRight w:val="0"/>
      <w:marTop w:val="0"/>
      <w:marBottom w:val="0"/>
      <w:divBdr>
        <w:top w:val="none" w:sz="0" w:space="0" w:color="auto"/>
        <w:left w:val="none" w:sz="0" w:space="0" w:color="auto"/>
        <w:bottom w:val="none" w:sz="0" w:space="0" w:color="auto"/>
        <w:right w:val="none" w:sz="0" w:space="0" w:color="auto"/>
      </w:divBdr>
    </w:div>
    <w:div w:id="24983275">
      <w:marLeft w:val="640"/>
      <w:marRight w:val="0"/>
      <w:marTop w:val="0"/>
      <w:marBottom w:val="0"/>
      <w:divBdr>
        <w:top w:val="none" w:sz="0" w:space="0" w:color="auto"/>
        <w:left w:val="none" w:sz="0" w:space="0" w:color="auto"/>
        <w:bottom w:val="none" w:sz="0" w:space="0" w:color="auto"/>
        <w:right w:val="none" w:sz="0" w:space="0" w:color="auto"/>
      </w:divBdr>
    </w:div>
    <w:div w:id="29695105">
      <w:marLeft w:val="640"/>
      <w:marRight w:val="0"/>
      <w:marTop w:val="0"/>
      <w:marBottom w:val="0"/>
      <w:divBdr>
        <w:top w:val="none" w:sz="0" w:space="0" w:color="auto"/>
        <w:left w:val="none" w:sz="0" w:space="0" w:color="auto"/>
        <w:bottom w:val="none" w:sz="0" w:space="0" w:color="auto"/>
        <w:right w:val="none" w:sz="0" w:space="0" w:color="auto"/>
      </w:divBdr>
    </w:div>
    <w:div w:id="32659376">
      <w:marLeft w:val="640"/>
      <w:marRight w:val="0"/>
      <w:marTop w:val="0"/>
      <w:marBottom w:val="0"/>
      <w:divBdr>
        <w:top w:val="none" w:sz="0" w:space="0" w:color="auto"/>
        <w:left w:val="none" w:sz="0" w:space="0" w:color="auto"/>
        <w:bottom w:val="none" w:sz="0" w:space="0" w:color="auto"/>
        <w:right w:val="none" w:sz="0" w:space="0" w:color="auto"/>
      </w:divBdr>
    </w:div>
    <w:div w:id="36244096">
      <w:marLeft w:val="640"/>
      <w:marRight w:val="0"/>
      <w:marTop w:val="0"/>
      <w:marBottom w:val="0"/>
      <w:divBdr>
        <w:top w:val="none" w:sz="0" w:space="0" w:color="auto"/>
        <w:left w:val="none" w:sz="0" w:space="0" w:color="auto"/>
        <w:bottom w:val="none" w:sz="0" w:space="0" w:color="auto"/>
        <w:right w:val="none" w:sz="0" w:space="0" w:color="auto"/>
      </w:divBdr>
    </w:div>
    <w:div w:id="36781159">
      <w:marLeft w:val="640"/>
      <w:marRight w:val="0"/>
      <w:marTop w:val="0"/>
      <w:marBottom w:val="0"/>
      <w:divBdr>
        <w:top w:val="none" w:sz="0" w:space="0" w:color="auto"/>
        <w:left w:val="none" w:sz="0" w:space="0" w:color="auto"/>
        <w:bottom w:val="none" w:sz="0" w:space="0" w:color="auto"/>
        <w:right w:val="none" w:sz="0" w:space="0" w:color="auto"/>
      </w:divBdr>
    </w:div>
    <w:div w:id="37973803">
      <w:marLeft w:val="640"/>
      <w:marRight w:val="0"/>
      <w:marTop w:val="0"/>
      <w:marBottom w:val="0"/>
      <w:divBdr>
        <w:top w:val="none" w:sz="0" w:space="0" w:color="auto"/>
        <w:left w:val="none" w:sz="0" w:space="0" w:color="auto"/>
        <w:bottom w:val="none" w:sz="0" w:space="0" w:color="auto"/>
        <w:right w:val="none" w:sz="0" w:space="0" w:color="auto"/>
      </w:divBdr>
    </w:div>
    <w:div w:id="41563571">
      <w:marLeft w:val="640"/>
      <w:marRight w:val="0"/>
      <w:marTop w:val="0"/>
      <w:marBottom w:val="0"/>
      <w:divBdr>
        <w:top w:val="none" w:sz="0" w:space="0" w:color="auto"/>
        <w:left w:val="none" w:sz="0" w:space="0" w:color="auto"/>
        <w:bottom w:val="none" w:sz="0" w:space="0" w:color="auto"/>
        <w:right w:val="none" w:sz="0" w:space="0" w:color="auto"/>
      </w:divBdr>
    </w:div>
    <w:div w:id="48382041">
      <w:marLeft w:val="640"/>
      <w:marRight w:val="0"/>
      <w:marTop w:val="0"/>
      <w:marBottom w:val="0"/>
      <w:divBdr>
        <w:top w:val="none" w:sz="0" w:space="0" w:color="auto"/>
        <w:left w:val="none" w:sz="0" w:space="0" w:color="auto"/>
        <w:bottom w:val="none" w:sz="0" w:space="0" w:color="auto"/>
        <w:right w:val="none" w:sz="0" w:space="0" w:color="auto"/>
      </w:divBdr>
    </w:div>
    <w:div w:id="60837464">
      <w:marLeft w:val="640"/>
      <w:marRight w:val="0"/>
      <w:marTop w:val="0"/>
      <w:marBottom w:val="0"/>
      <w:divBdr>
        <w:top w:val="none" w:sz="0" w:space="0" w:color="auto"/>
        <w:left w:val="none" w:sz="0" w:space="0" w:color="auto"/>
        <w:bottom w:val="none" w:sz="0" w:space="0" w:color="auto"/>
        <w:right w:val="none" w:sz="0" w:space="0" w:color="auto"/>
      </w:divBdr>
    </w:div>
    <w:div w:id="71123502">
      <w:marLeft w:val="640"/>
      <w:marRight w:val="0"/>
      <w:marTop w:val="0"/>
      <w:marBottom w:val="0"/>
      <w:divBdr>
        <w:top w:val="none" w:sz="0" w:space="0" w:color="auto"/>
        <w:left w:val="none" w:sz="0" w:space="0" w:color="auto"/>
        <w:bottom w:val="none" w:sz="0" w:space="0" w:color="auto"/>
        <w:right w:val="none" w:sz="0" w:space="0" w:color="auto"/>
      </w:divBdr>
    </w:div>
    <w:div w:id="76053211">
      <w:marLeft w:val="640"/>
      <w:marRight w:val="0"/>
      <w:marTop w:val="0"/>
      <w:marBottom w:val="0"/>
      <w:divBdr>
        <w:top w:val="none" w:sz="0" w:space="0" w:color="auto"/>
        <w:left w:val="none" w:sz="0" w:space="0" w:color="auto"/>
        <w:bottom w:val="none" w:sz="0" w:space="0" w:color="auto"/>
        <w:right w:val="none" w:sz="0" w:space="0" w:color="auto"/>
      </w:divBdr>
    </w:div>
    <w:div w:id="81339584">
      <w:marLeft w:val="640"/>
      <w:marRight w:val="0"/>
      <w:marTop w:val="0"/>
      <w:marBottom w:val="0"/>
      <w:divBdr>
        <w:top w:val="none" w:sz="0" w:space="0" w:color="auto"/>
        <w:left w:val="none" w:sz="0" w:space="0" w:color="auto"/>
        <w:bottom w:val="none" w:sz="0" w:space="0" w:color="auto"/>
        <w:right w:val="none" w:sz="0" w:space="0" w:color="auto"/>
      </w:divBdr>
    </w:div>
    <w:div w:id="89280708">
      <w:marLeft w:val="640"/>
      <w:marRight w:val="0"/>
      <w:marTop w:val="0"/>
      <w:marBottom w:val="0"/>
      <w:divBdr>
        <w:top w:val="none" w:sz="0" w:space="0" w:color="auto"/>
        <w:left w:val="none" w:sz="0" w:space="0" w:color="auto"/>
        <w:bottom w:val="none" w:sz="0" w:space="0" w:color="auto"/>
        <w:right w:val="none" w:sz="0" w:space="0" w:color="auto"/>
      </w:divBdr>
    </w:div>
    <w:div w:id="93674711">
      <w:marLeft w:val="640"/>
      <w:marRight w:val="0"/>
      <w:marTop w:val="0"/>
      <w:marBottom w:val="0"/>
      <w:divBdr>
        <w:top w:val="none" w:sz="0" w:space="0" w:color="auto"/>
        <w:left w:val="none" w:sz="0" w:space="0" w:color="auto"/>
        <w:bottom w:val="none" w:sz="0" w:space="0" w:color="auto"/>
        <w:right w:val="none" w:sz="0" w:space="0" w:color="auto"/>
      </w:divBdr>
    </w:div>
    <w:div w:id="111829722">
      <w:marLeft w:val="640"/>
      <w:marRight w:val="0"/>
      <w:marTop w:val="0"/>
      <w:marBottom w:val="0"/>
      <w:divBdr>
        <w:top w:val="none" w:sz="0" w:space="0" w:color="auto"/>
        <w:left w:val="none" w:sz="0" w:space="0" w:color="auto"/>
        <w:bottom w:val="none" w:sz="0" w:space="0" w:color="auto"/>
        <w:right w:val="none" w:sz="0" w:space="0" w:color="auto"/>
      </w:divBdr>
    </w:div>
    <w:div w:id="116145309">
      <w:marLeft w:val="640"/>
      <w:marRight w:val="0"/>
      <w:marTop w:val="0"/>
      <w:marBottom w:val="0"/>
      <w:divBdr>
        <w:top w:val="none" w:sz="0" w:space="0" w:color="auto"/>
        <w:left w:val="none" w:sz="0" w:space="0" w:color="auto"/>
        <w:bottom w:val="none" w:sz="0" w:space="0" w:color="auto"/>
        <w:right w:val="none" w:sz="0" w:space="0" w:color="auto"/>
      </w:divBdr>
    </w:div>
    <w:div w:id="117145197">
      <w:marLeft w:val="640"/>
      <w:marRight w:val="0"/>
      <w:marTop w:val="0"/>
      <w:marBottom w:val="0"/>
      <w:divBdr>
        <w:top w:val="none" w:sz="0" w:space="0" w:color="auto"/>
        <w:left w:val="none" w:sz="0" w:space="0" w:color="auto"/>
        <w:bottom w:val="none" w:sz="0" w:space="0" w:color="auto"/>
        <w:right w:val="none" w:sz="0" w:space="0" w:color="auto"/>
      </w:divBdr>
    </w:div>
    <w:div w:id="117991403">
      <w:marLeft w:val="640"/>
      <w:marRight w:val="0"/>
      <w:marTop w:val="0"/>
      <w:marBottom w:val="0"/>
      <w:divBdr>
        <w:top w:val="none" w:sz="0" w:space="0" w:color="auto"/>
        <w:left w:val="none" w:sz="0" w:space="0" w:color="auto"/>
        <w:bottom w:val="none" w:sz="0" w:space="0" w:color="auto"/>
        <w:right w:val="none" w:sz="0" w:space="0" w:color="auto"/>
      </w:divBdr>
    </w:div>
    <w:div w:id="119765380">
      <w:marLeft w:val="640"/>
      <w:marRight w:val="0"/>
      <w:marTop w:val="0"/>
      <w:marBottom w:val="0"/>
      <w:divBdr>
        <w:top w:val="none" w:sz="0" w:space="0" w:color="auto"/>
        <w:left w:val="none" w:sz="0" w:space="0" w:color="auto"/>
        <w:bottom w:val="none" w:sz="0" w:space="0" w:color="auto"/>
        <w:right w:val="none" w:sz="0" w:space="0" w:color="auto"/>
      </w:divBdr>
    </w:div>
    <w:div w:id="119812023">
      <w:marLeft w:val="640"/>
      <w:marRight w:val="0"/>
      <w:marTop w:val="0"/>
      <w:marBottom w:val="0"/>
      <w:divBdr>
        <w:top w:val="none" w:sz="0" w:space="0" w:color="auto"/>
        <w:left w:val="none" w:sz="0" w:space="0" w:color="auto"/>
        <w:bottom w:val="none" w:sz="0" w:space="0" w:color="auto"/>
        <w:right w:val="none" w:sz="0" w:space="0" w:color="auto"/>
      </w:divBdr>
    </w:div>
    <w:div w:id="132020266">
      <w:marLeft w:val="640"/>
      <w:marRight w:val="0"/>
      <w:marTop w:val="0"/>
      <w:marBottom w:val="0"/>
      <w:divBdr>
        <w:top w:val="none" w:sz="0" w:space="0" w:color="auto"/>
        <w:left w:val="none" w:sz="0" w:space="0" w:color="auto"/>
        <w:bottom w:val="none" w:sz="0" w:space="0" w:color="auto"/>
        <w:right w:val="none" w:sz="0" w:space="0" w:color="auto"/>
      </w:divBdr>
    </w:div>
    <w:div w:id="133377681">
      <w:marLeft w:val="0"/>
      <w:marRight w:val="0"/>
      <w:marTop w:val="0"/>
      <w:marBottom w:val="0"/>
      <w:divBdr>
        <w:top w:val="none" w:sz="0" w:space="0" w:color="auto"/>
        <w:left w:val="none" w:sz="0" w:space="0" w:color="auto"/>
        <w:bottom w:val="none" w:sz="0" w:space="0" w:color="auto"/>
        <w:right w:val="none" w:sz="0" w:space="0" w:color="auto"/>
      </w:divBdr>
    </w:div>
    <w:div w:id="137114031">
      <w:marLeft w:val="640"/>
      <w:marRight w:val="0"/>
      <w:marTop w:val="0"/>
      <w:marBottom w:val="0"/>
      <w:divBdr>
        <w:top w:val="none" w:sz="0" w:space="0" w:color="auto"/>
        <w:left w:val="none" w:sz="0" w:space="0" w:color="auto"/>
        <w:bottom w:val="none" w:sz="0" w:space="0" w:color="auto"/>
        <w:right w:val="none" w:sz="0" w:space="0" w:color="auto"/>
      </w:divBdr>
    </w:div>
    <w:div w:id="144976320">
      <w:marLeft w:val="640"/>
      <w:marRight w:val="0"/>
      <w:marTop w:val="0"/>
      <w:marBottom w:val="0"/>
      <w:divBdr>
        <w:top w:val="none" w:sz="0" w:space="0" w:color="auto"/>
        <w:left w:val="none" w:sz="0" w:space="0" w:color="auto"/>
        <w:bottom w:val="none" w:sz="0" w:space="0" w:color="auto"/>
        <w:right w:val="none" w:sz="0" w:space="0" w:color="auto"/>
      </w:divBdr>
    </w:div>
    <w:div w:id="145123102">
      <w:marLeft w:val="640"/>
      <w:marRight w:val="0"/>
      <w:marTop w:val="0"/>
      <w:marBottom w:val="0"/>
      <w:divBdr>
        <w:top w:val="none" w:sz="0" w:space="0" w:color="auto"/>
        <w:left w:val="none" w:sz="0" w:space="0" w:color="auto"/>
        <w:bottom w:val="none" w:sz="0" w:space="0" w:color="auto"/>
        <w:right w:val="none" w:sz="0" w:space="0" w:color="auto"/>
      </w:divBdr>
    </w:div>
    <w:div w:id="145821585">
      <w:marLeft w:val="640"/>
      <w:marRight w:val="0"/>
      <w:marTop w:val="0"/>
      <w:marBottom w:val="0"/>
      <w:divBdr>
        <w:top w:val="none" w:sz="0" w:space="0" w:color="auto"/>
        <w:left w:val="none" w:sz="0" w:space="0" w:color="auto"/>
        <w:bottom w:val="none" w:sz="0" w:space="0" w:color="auto"/>
        <w:right w:val="none" w:sz="0" w:space="0" w:color="auto"/>
      </w:divBdr>
    </w:div>
    <w:div w:id="152336500">
      <w:marLeft w:val="640"/>
      <w:marRight w:val="0"/>
      <w:marTop w:val="0"/>
      <w:marBottom w:val="0"/>
      <w:divBdr>
        <w:top w:val="none" w:sz="0" w:space="0" w:color="auto"/>
        <w:left w:val="none" w:sz="0" w:space="0" w:color="auto"/>
        <w:bottom w:val="none" w:sz="0" w:space="0" w:color="auto"/>
        <w:right w:val="none" w:sz="0" w:space="0" w:color="auto"/>
      </w:divBdr>
    </w:div>
    <w:div w:id="156969392">
      <w:marLeft w:val="0"/>
      <w:marRight w:val="0"/>
      <w:marTop w:val="0"/>
      <w:marBottom w:val="0"/>
      <w:divBdr>
        <w:top w:val="none" w:sz="0" w:space="0" w:color="auto"/>
        <w:left w:val="none" w:sz="0" w:space="0" w:color="auto"/>
        <w:bottom w:val="none" w:sz="0" w:space="0" w:color="auto"/>
        <w:right w:val="none" w:sz="0" w:space="0" w:color="auto"/>
      </w:divBdr>
    </w:div>
    <w:div w:id="157811326">
      <w:marLeft w:val="640"/>
      <w:marRight w:val="0"/>
      <w:marTop w:val="0"/>
      <w:marBottom w:val="0"/>
      <w:divBdr>
        <w:top w:val="none" w:sz="0" w:space="0" w:color="auto"/>
        <w:left w:val="none" w:sz="0" w:space="0" w:color="auto"/>
        <w:bottom w:val="none" w:sz="0" w:space="0" w:color="auto"/>
        <w:right w:val="none" w:sz="0" w:space="0" w:color="auto"/>
      </w:divBdr>
    </w:div>
    <w:div w:id="178979015">
      <w:marLeft w:val="640"/>
      <w:marRight w:val="0"/>
      <w:marTop w:val="0"/>
      <w:marBottom w:val="0"/>
      <w:divBdr>
        <w:top w:val="none" w:sz="0" w:space="0" w:color="auto"/>
        <w:left w:val="none" w:sz="0" w:space="0" w:color="auto"/>
        <w:bottom w:val="none" w:sz="0" w:space="0" w:color="auto"/>
        <w:right w:val="none" w:sz="0" w:space="0" w:color="auto"/>
      </w:divBdr>
    </w:div>
    <w:div w:id="180046009">
      <w:marLeft w:val="640"/>
      <w:marRight w:val="0"/>
      <w:marTop w:val="0"/>
      <w:marBottom w:val="0"/>
      <w:divBdr>
        <w:top w:val="none" w:sz="0" w:space="0" w:color="auto"/>
        <w:left w:val="none" w:sz="0" w:space="0" w:color="auto"/>
        <w:bottom w:val="none" w:sz="0" w:space="0" w:color="auto"/>
        <w:right w:val="none" w:sz="0" w:space="0" w:color="auto"/>
      </w:divBdr>
    </w:div>
    <w:div w:id="183178837">
      <w:marLeft w:val="640"/>
      <w:marRight w:val="0"/>
      <w:marTop w:val="0"/>
      <w:marBottom w:val="0"/>
      <w:divBdr>
        <w:top w:val="none" w:sz="0" w:space="0" w:color="auto"/>
        <w:left w:val="none" w:sz="0" w:space="0" w:color="auto"/>
        <w:bottom w:val="none" w:sz="0" w:space="0" w:color="auto"/>
        <w:right w:val="none" w:sz="0" w:space="0" w:color="auto"/>
      </w:divBdr>
    </w:div>
    <w:div w:id="185801106">
      <w:marLeft w:val="640"/>
      <w:marRight w:val="0"/>
      <w:marTop w:val="0"/>
      <w:marBottom w:val="0"/>
      <w:divBdr>
        <w:top w:val="none" w:sz="0" w:space="0" w:color="auto"/>
        <w:left w:val="none" w:sz="0" w:space="0" w:color="auto"/>
        <w:bottom w:val="none" w:sz="0" w:space="0" w:color="auto"/>
        <w:right w:val="none" w:sz="0" w:space="0" w:color="auto"/>
      </w:divBdr>
    </w:div>
    <w:div w:id="190580498">
      <w:marLeft w:val="640"/>
      <w:marRight w:val="0"/>
      <w:marTop w:val="0"/>
      <w:marBottom w:val="0"/>
      <w:divBdr>
        <w:top w:val="none" w:sz="0" w:space="0" w:color="auto"/>
        <w:left w:val="none" w:sz="0" w:space="0" w:color="auto"/>
        <w:bottom w:val="none" w:sz="0" w:space="0" w:color="auto"/>
        <w:right w:val="none" w:sz="0" w:space="0" w:color="auto"/>
      </w:divBdr>
    </w:div>
    <w:div w:id="218055382">
      <w:marLeft w:val="640"/>
      <w:marRight w:val="0"/>
      <w:marTop w:val="0"/>
      <w:marBottom w:val="0"/>
      <w:divBdr>
        <w:top w:val="none" w:sz="0" w:space="0" w:color="auto"/>
        <w:left w:val="none" w:sz="0" w:space="0" w:color="auto"/>
        <w:bottom w:val="none" w:sz="0" w:space="0" w:color="auto"/>
        <w:right w:val="none" w:sz="0" w:space="0" w:color="auto"/>
      </w:divBdr>
    </w:div>
    <w:div w:id="226110600">
      <w:marLeft w:val="0"/>
      <w:marRight w:val="0"/>
      <w:marTop w:val="0"/>
      <w:marBottom w:val="0"/>
      <w:divBdr>
        <w:top w:val="none" w:sz="0" w:space="0" w:color="auto"/>
        <w:left w:val="none" w:sz="0" w:space="0" w:color="auto"/>
        <w:bottom w:val="none" w:sz="0" w:space="0" w:color="auto"/>
        <w:right w:val="none" w:sz="0" w:space="0" w:color="auto"/>
      </w:divBdr>
    </w:div>
    <w:div w:id="226231788">
      <w:marLeft w:val="640"/>
      <w:marRight w:val="0"/>
      <w:marTop w:val="0"/>
      <w:marBottom w:val="0"/>
      <w:divBdr>
        <w:top w:val="none" w:sz="0" w:space="0" w:color="auto"/>
        <w:left w:val="none" w:sz="0" w:space="0" w:color="auto"/>
        <w:bottom w:val="none" w:sz="0" w:space="0" w:color="auto"/>
        <w:right w:val="none" w:sz="0" w:space="0" w:color="auto"/>
      </w:divBdr>
    </w:div>
    <w:div w:id="230652288">
      <w:marLeft w:val="640"/>
      <w:marRight w:val="0"/>
      <w:marTop w:val="0"/>
      <w:marBottom w:val="0"/>
      <w:divBdr>
        <w:top w:val="none" w:sz="0" w:space="0" w:color="auto"/>
        <w:left w:val="none" w:sz="0" w:space="0" w:color="auto"/>
        <w:bottom w:val="none" w:sz="0" w:space="0" w:color="auto"/>
        <w:right w:val="none" w:sz="0" w:space="0" w:color="auto"/>
      </w:divBdr>
    </w:div>
    <w:div w:id="237326291">
      <w:marLeft w:val="640"/>
      <w:marRight w:val="0"/>
      <w:marTop w:val="0"/>
      <w:marBottom w:val="0"/>
      <w:divBdr>
        <w:top w:val="none" w:sz="0" w:space="0" w:color="auto"/>
        <w:left w:val="none" w:sz="0" w:space="0" w:color="auto"/>
        <w:bottom w:val="none" w:sz="0" w:space="0" w:color="auto"/>
        <w:right w:val="none" w:sz="0" w:space="0" w:color="auto"/>
      </w:divBdr>
    </w:div>
    <w:div w:id="237522997">
      <w:marLeft w:val="640"/>
      <w:marRight w:val="0"/>
      <w:marTop w:val="0"/>
      <w:marBottom w:val="0"/>
      <w:divBdr>
        <w:top w:val="none" w:sz="0" w:space="0" w:color="auto"/>
        <w:left w:val="none" w:sz="0" w:space="0" w:color="auto"/>
        <w:bottom w:val="none" w:sz="0" w:space="0" w:color="auto"/>
        <w:right w:val="none" w:sz="0" w:space="0" w:color="auto"/>
      </w:divBdr>
    </w:div>
    <w:div w:id="252781800">
      <w:marLeft w:val="640"/>
      <w:marRight w:val="0"/>
      <w:marTop w:val="0"/>
      <w:marBottom w:val="0"/>
      <w:divBdr>
        <w:top w:val="none" w:sz="0" w:space="0" w:color="auto"/>
        <w:left w:val="none" w:sz="0" w:space="0" w:color="auto"/>
        <w:bottom w:val="none" w:sz="0" w:space="0" w:color="auto"/>
        <w:right w:val="none" w:sz="0" w:space="0" w:color="auto"/>
      </w:divBdr>
    </w:div>
    <w:div w:id="254830817">
      <w:marLeft w:val="640"/>
      <w:marRight w:val="0"/>
      <w:marTop w:val="0"/>
      <w:marBottom w:val="0"/>
      <w:divBdr>
        <w:top w:val="none" w:sz="0" w:space="0" w:color="auto"/>
        <w:left w:val="none" w:sz="0" w:space="0" w:color="auto"/>
        <w:bottom w:val="none" w:sz="0" w:space="0" w:color="auto"/>
        <w:right w:val="none" w:sz="0" w:space="0" w:color="auto"/>
      </w:divBdr>
    </w:div>
    <w:div w:id="259727601">
      <w:marLeft w:val="640"/>
      <w:marRight w:val="0"/>
      <w:marTop w:val="0"/>
      <w:marBottom w:val="0"/>
      <w:divBdr>
        <w:top w:val="none" w:sz="0" w:space="0" w:color="auto"/>
        <w:left w:val="none" w:sz="0" w:space="0" w:color="auto"/>
        <w:bottom w:val="none" w:sz="0" w:space="0" w:color="auto"/>
        <w:right w:val="none" w:sz="0" w:space="0" w:color="auto"/>
      </w:divBdr>
    </w:div>
    <w:div w:id="265313125">
      <w:marLeft w:val="640"/>
      <w:marRight w:val="0"/>
      <w:marTop w:val="0"/>
      <w:marBottom w:val="0"/>
      <w:divBdr>
        <w:top w:val="none" w:sz="0" w:space="0" w:color="auto"/>
        <w:left w:val="none" w:sz="0" w:space="0" w:color="auto"/>
        <w:bottom w:val="none" w:sz="0" w:space="0" w:color="auto"/>
        <w:right w:val="none" w:sz="0" w:space="0" w:color="auto"/>
      </w:divBdr>
    </w:div>
    <w:div w:id="271401727">
      <w:marLeft w:val="640"/>
      <w:marRight w:val="0"/>
      <w:marTop w:val="0"/>
      <w:marBottom w:val="0"/>
      <w:divBdr>
        <w:top w:val="none" w:sz="0" w:space="0" w:color="auto"/>
        <w:left w:val="none" w:sz="0" w:space="0" w:color="auto"/>
        <w:bottom w:val="none" w:sz="0" w:space="0" w:color="auto"/>
        <w:right w:val="none" w:sz="0" w:space="0" w:color="auto"/>
      </w:divBdr>
    </w:div>
    <w:div w:id="284124389">
      <w:marLeft w:val="640"/>
      <w:marRight w:val="0"/>
      <w:marTop w:val="0"/>
      <w:marBottom w:val="0"/>
      <w:divBdr>
        <w:top w:val="none" w:sz="0" w:space="0" w:color="auto"/>
        <w:left w:val="none" w:sz="0" w:space="0" w:color="auto"/>
        <w:bottom w:val="none" w:sz="0" w:space="0" w:color="auto"/>
        <w:right w:val="none" w:sz="0" w:space="0" w:color="auto"/>
      </w:divBdr>
    </w:div>
    <w:div w:id="288516463">
      <w:marLeft w:val="640"/>
      <w:marRight w:val="0"/>
      <w:marTop w:val="0"/>
      <w:marBottom w:val="0"/>
      <w:divBdr>
        <w:top w:val="none" w:sz="0" w:space="0" w:color="auto"/>
        <w:left w:val="none" w:sz="0" w:space="0" w:color="auto"/>
        <w:bottom w:val="none" w:sz="0" w:space="0" w:color="auto"/>
        <w:right w:val="none" w:sz="0" w:space="0" w:color="auto"/>
      </w:divBdr>
    </w:div>
    <w:div w:id="288586399">
      <w:marLeft w:val="640"/>
      <w:marRight w:val="0"/>
      <w:marTop w:val="0"/>
      <w:marBottom w:val="0"/>
      <w:divBdr>
        <w:top w:val="none" w:sz="0" w:space="0" w:color="auto"/>
        <w:left w:val="none" w:sz="0" w:space="0" w:color="auto"/>
        <w:bottom w:val="none" w:sz="0" w:space="0" w:color="auto"/>
        <w:right w:val="none" w:sz="0" w:space="0" w:color="auto"/>
      </w:divBdr>
    </w:div>
    <w:div w:id="290480389">
      <w:marLeft w:val="640"/>
      <w:marRight w:val="0"/>
      <w:marTop w:val="0"/>
      <w:marBottom w:val="0"/>
      <w:divBdr>
        <w:top w:val="none" w:sz="0" w:space="0" w:color="auto"/>
        <w:left w:val="none" w:sz="0" w:space="0" w:color="auto"/>
        <w:bottom w:val="none" w:sz="0" w:space="0" w:color="auto"/>
        <w:right w:val="none" w:sz="0" w:space="0" w:color="auto"/>
      </w:divBdr>
    </w:div>
    <w:div w:id="297222951">
      <w:marLeft w:val="640"/>
      <w:marRight w:val="0"/>
      <w:marTop w:val="0"/>
      <w:marBottom w:val="0"/>
      <w:divBdr>
        <w:top w:val="none" w:sz="0" w:space="0" w:color="auto"/>
        <w:left w:val="none" w:sz="0" w:space="0" w:color="auto"/>
        <w:bottom w:val="none" w:sz="0" w:space="0" w:color="auto"/>
        <w:right w:val="none" w:sz="0" w:space="0" w:color="auto"/>
      </w:divBdr>
    </w:div>
    <w:div w:id="300161177">
      <w:marLeft w:val="640"/>
      <w:marRight w:val="0"/>
      <w:marTop w:val="0"/>
      <w:marBottom w:val="0"/>
      <w:divBdr>
        <w:top w:val="none" w:sz="0" w:space="0" w:color="auto"/>
        <w:left w:val="none" w:sz="0" w:space="0" w:color="auto"/>
        <w:bottom w:val="none" w:sz="0" w:space="0" w:color="auto"/>
        <w:right w:val="none" w:sz="0" w:space="0" w:color="auto"/>
      </w:divBdr>
    </w:div>
    <w:div w:id="310528920">
      <w:marLeft w:val="640"/>
      <w:marRight w:val="0"/>
      <w:marTop w:val="0"/>
      <w:marBottom w:val="0"/>
      <w:divBdr>
        <w:top w:val="none" w:sz="0" w:space="0" w:color="auto"/>
        <w:left w:val="none" w:sz="0" w:space="0" w:color="auto"/>
        <w:bottom w:val="none" w:sz="0" w:space="0" w:color="auto"/>
        <w:right w:val="none" w:sz="0" w:space="0" w:color="auto"/>
      </w:divBdr>
    </w:div>
    <w:div w:id="317735895">
      <w:marLeft w:val="640"/>
      <w:marRight w:val="0"/>
      <w:marTop w:val="0"/>
      <w:marBottom w:val="0"/>
      <w:divBdr>
        <w:top w:val="none" w:sz="0" w:space="0" w:color="auto"/>
        <w:left w:val="none" w:sz="0" w:space="0" w:color="auto"/>
        <w:bottom w:val="none" w:sz="0" w:space="0" w:color="auto"/>
        <w:right w:val="none" w:sz="0" w:space="0" w:color="auto"/>
      </w:divBdr>
    </w:div>
    <w:div w:id="318652254">
      <w:marLeft w:val="640"/>
      <w:marRight w:val="0"/>
      <w:marTop w:val="0"/>
      <w:marBottom w:val="0"/>
      <w:divBdr>
        <w:top w:val="none" w:sz="0" w:space="0" w:color="auto"/>
        <w:left w:val="none" w:sz="0" w:space="0" w:color="auto"/>
        <w:bottom w:val="none" w:sz="0" w:space="0" w:color="auto"/>
        <w:right w:val="none" w:sz="0" w:space="0" w:color="auto"/>
      </w:divBdr>
    </w:div>
    <w:div w:id="321203784">
      <w:marLeft w:val="0"/>
      <w:marRight w:val="0"/>
      <w:marTop w:val="0"/>
      <w:marBottom w:val="0"/>
      <w:divBdr>
        <w:top w:val="none" w:sz="0" w:space="0" w:color="auto"/>
        <w:left w:val="none" w:sz="0" w:space="0" w:color="auto"/>
        <w:bottom w:val="none" w:sz="0" w:space="0" w:color="auto"/>
        <w:right w:val="none" w:sz="0" w:space="0" w:color="auto"/>
      </w:divBdr>
    </w:div>
    <w:div w:id="326060452">
      <w:marLeft w:val="640"/>
      <w:marRight w:val="0"/>
      <w:marTop w:val="0"/>
      <w:marBottom w:val="0"/>
      <w:divBdr>
        <w:top w:val="none" w:sz="0" w:space="0" w:color="auto"/>
        <w:left w:val="none" w:sz="0" w:space="0" w:color="auto"/>
        <w:bottom w:val="none" w:sz="0" w:space="0" w:color="auto"/>
        <w:right w:val="none" w:sz="0" w:space="0" w:color="auto"/>
      </w:divBdr>
    </w:div>
    <w:div w:id="326516336">
      <w:marLeft w:val="640"/>
      <w:marRight w:val="0"/>
      <w:marTop w:val="0"/>
      <w:marBottom w:val="0"/>
      <w:divBdr>
        <w:top w:val="none" w:sz="0" w:space="0" w:color="auto"/>
        <w:left w:val="none" w:sz="0" w:space="0" w:color="auto"/>
        <w:bottom w:val="none" w:sz="0" w:space="0" w:color="auto"/>
        <w:right w:val="none" w:sz="0" w:space="0" w:color="auto"/>
      </w:divBdr>
    </w:div>
    <w:div w:id="331488097">
      <w:marLeft w:val="640"/>
      <w:marRight w:val="0"/>
      <w:marTop w:val="0"/>
      <w:marBottom w:val="0"/>
      <w:divBdr>
        <w:top w:val="none" w:sz="0" w:space="0" w:color="auto"/>
        <w:left w:val="none" w:sz="0" w:space="0" w:color="auto"/>
        <w:bottom w:val="none" w:sz="0" w:space="0" w:color="auto"/>
        <w:right w:val="none" w:sz="0" w:space="0" w:color="auto"/>
      </w:divBdr>
    </w:div>
    <w:div w:id="332803482">
      <w:marLeft w:val="640"/>
      <w:marRight w:val="0"/>
      <w:marTop w:val="0"/>
      <w:marBottom w:val="0"/>
      <w:divBdr>
        <w:top w:val="none" w:sz="0" w:space="0" w:color="auto"/>
        <w:left w:val="none" w:sz="0" w:space="0" w:color="auto"/>
        <w:bottom w:val="none" w:sz="0" w:space="0" w:color="auto"/>
        <w:right w:val="none" w:sz="0" w:space="0" w:color="auto"/>
      </w:divBdr>
    </w:div>
    <w:div w:id="333068817">
      <w:marLeft w:val="640"/>
      <w:marRight w:val="0"/>
      <w:marTop w:val="0"/>
      <w:marBottom w:val="0"/>
      <w:divBdr>
        <w:top w:val="none" w:sz="0" w:space="0" w:color="auto"/>
        <w:left w:val="none" w:sz="0" w:space="0" w:color="auto"/>
        <w:bottom w:val="none" w:sz="0" w:space="0" w:color="auto"/>
        <w:right w:val="none" w:sz="0" w:space="0" w:color="auto"/>
      </w:divBdr>
    </w:div>
    <w:div w:id="335570256">
      <w:marLeft w:val="640"/>
      <w:marRight w:val="0"/>
      <w:marTop w:val="0"/>
      <w:marBottom w:val="0"/>
      <w:divBdr>
        <w:top w:val="none" w:sz="0" w:space="0" w:color="auto"/>
        <w:left w:val="none" w:sz="0" w:space="0" w:color="auto"/>
        <w:bottom w:val="none" w:sz="0" w:space="0" w:color="auto"/>
        <w:right w:val="none" w:sz="0" w:space="0" w:color="auto"/>
      </w:divBdr>
    </w:div>
    <w:div w:id="341057333">
      <w:marLeft w:val="640"/>
      <w:marRight w:val="0"/>
      <w:marTop w:val="0"/>
      <w:marBottom w:val="0"/>
      <w:divBdr>
        <w:top w:val="none" w:sz="0" w:space="0" w:color="auto"/>
        <w:left w:val="none" w:sz="0" w:space="0" w:color="auto"/>
        <w:bottom w:val="none" w:sz="0" w:space="0" w:color="auto"/>
        <w:right w:val="none" w:sz="0" w:space="0" w:color="auto"/>
      </w:divBdr>
    </w:div>
    <w:div w:id="343868658">
      <w:marLeft w:val="640"/>
      <w:marRight w:val="0"/>
      <w:marTop w:val="0"/>
      <w:marBottom w:val="0"/>
      <w:divBdr>
        <w:top w:val="none" w:sz="0" w:space="0" w:color="auto"/>
        <w:left w:val="none" w:sz="0" w:space="0" w:color="auto"/>
        <w:bottom w:val="none" w:sz="0" w:space="0" w:color="auto"/>
        <w:right w:val="none" w:sz="0" w:space="0" w:color="auto"/>
      </w:divBdr>
    </w:div>
    <w:div w:id="350298720">
      <w:marLeft w:val="640"/>
      <w:marRight w:val="0"/>
      <w:marTop w:val="0"/>
      <w:marBottom w:val="0"/>
      <w:divBdr>
        <w:top w:val="none" w:sz="0" w:space="0" w:color="auto"/>
        <w:left w:val="none" w:sz="0" w:space="0" w:color="auto"/>
        <w:bottom w:val="none" w:sz="0" w:space="0" w:color="auto"/>
        <w:right w:val="none" w:sz="0" w:space="0" w:color="auto"/>
      </w:divBdr>
    </w:div>
    <w:div w:id="366758563">
      <w:marLeft w:val="640"/>
      <w:marRight w:val="0"/>
      <w:marTop w:val="0"/>
      <w:marBottom w:val="0"/>
      <w:divBdr>
        <w:top w:val="none" w:sz="0" w:space="0" w:color="auto"/>
        <w:left w:val="none" w:sz="0" w:space="0" w:color="auto"/>
        <w:bottom w:val="none" w:sz="0" w:space="0" w:color="auto"/>
        <w:right w:val="none" w:sz="0" w:space="0" w:color="auto"/>
      </w:divBdr>
    </w:div>
    <w:div w:id="369497920">
      <w:marLeft w:val="640"/>
      <w:marRight w:val="0"/>
      <w:marTop w:val="0"/>
      <w:marBottom w:val="0"/>
      <w:divBdr>
        <w:top w:val="none" w:sz="0" w:space="0" w:color="auto"/>
        <w:left w:val="none" w:sz="0" w:space="0" w:color="auto"/>
        <w:bottom w:val="none" w:sz="0" w:space="0" w:color="auto"/>
        <w:right w:val="none" w:sz="0" w:space="0" w:color="auto"/>
      </w:divBdr>
    </w:div>
    <w:div w:id="372074633">
      <w:marLeft w:val="640"/>
      <w:marRight w:val="0"/>
      <w:marTop w:val="0"/>
      <w:marBottom w:val="0"/>
      <w:divBdr>
        <w:top w:val="none" w:sz="0" w:space="0" w:color="auto"/>
        <w:left w:val="none" w:sz="0" w:space="0" w:color="auto"/>
        <w:bottom w:val="none" w:sz="0" w:space="0" w:color="auto"/>
        <w:right w:val="none" w:sz="0" w:space="0" w:color="auto"/>
      </w:divBdr>
    </w:div>
    <w:div w:id="379400382">
      <w:marLeft w:val="0"/>
      <w:marRight w:val="0"/>
      <w:marTop w:val="0"/>
      <w:marBottom w:val="0"/>
      <w:divBdr>
        <w:top w:val="none" w:sz="0" w:space="0" w:color="auto"/>
        <w:left w:val="none" w:sz="0" w:space="0" w:color="auto"/>
        <w:bottom w:val="none" w:sz="0" w:space="0" w:color="auto"/>
        <w:right w:val="none" w:sz="0" w:space="0" w:color="auto"/>
      </w:divBdr>
    </w:div>
    <w:div w:id="384528836">
      <w:marLeft w:val="640"/>
      <w:marRight w:val="0"/>
      <w:marTop w:val="0"/>
      <w:marBottom w:val="0"/>
      <w:divBdr>
        <w:top w:val="none" w:sz="0" w:space="0" w:color="auto"/>
        <w:left w:val="none" w:sz="0" w:space="0" w:color="auto"/>
        <w:bottom w:val="none" w:sz="0" w:space="0" w:color="auto"/>
        <w:right w:val="none" w:sz="0" w:space="0" w:color="auto"/>
      </w:divBdr>
    </w:div>
    <w:div w:id="391540379">
      <w:marLeft w:val="640"/>
      <w:marRight w:val="0"/>
      <w:marTop w:val="0"/>
      <w:marBottom w:val="0"/>
      <w:divBdr>
        <w:top w:val="none" w:sz="0" w:space="0" w:color="auto"/>
        <w:left w:val="none" w:sz="0" w:space="0" w:color="auto"/>
        <w:bottom w:val="none" w:sz="0" w:space="0" w:color="auto"/>
        <w:right w:val="none" w:sz="0" w:space="0" w:color="auto"/>
      </w:divBdr>
    </w:div>
    <w:div w:id="395278591">
      <w:marLeft w:val="640"/>
      <w:marRight w:val="0"/>
      <w:marTop w:val="0"/>
      <w:marBottom w:val="0"/>
      <w:divBdr>
        <w:top w:val="none" w:sz="0" w:space="0" w:color="auto"/>
        <w:left w:val="none" w:sz="0" w:space="0" w:color="auto"/>
        <w:bottom w:val="none" w:sz="0" w:space="0" w:color="auto"/>
        <w:right w:val="none" w:sz="0" w:space="0" w:color="auto"/>
      </w:divBdr>
    </w:div>
    <w:div w:id="397242542">
      <w:marLeft w:val="640"/>
      <w:marRight w:val="0"/>
      <w:marTop w:val="0"/>
      <w:marBottom w:val="0"/>
      <w:divBdr>
        <w:top w:val="none" w:sz="0" w:space="0" w:color="auto"/>
        <w:left w:val="none" w:sz="0" w:space="0" w:color="auto"/>
        <w:bottom w:val="none" w:sz="0" w:space="0" w:color="auto"/>
        <w:right w:val="none" w:sz="0" w:space="0" w:color="auto"/>
      </w:divBdr>
    </w:div>
    <w:div w:id="398211065">
      <w:marLeft w:val="640"/>
      <w:marRight w:val="0"/>
      <w:marTop w:val="0"/>
      <w:marBottom w:val="0"/>
      <w:divBdr>
        <w:top w:val="none" w:sz="0" w:space="0" w:color="auto"/>
        <w:left w:val="none" w:sz="0" w:space="0" w:color="auto"/>
        <w:bottom w:val="none" w:sz="0" w:space="0" w:color="auto"/>
        <w:right w:val="none" w:sz="0" w:space="0" w:color="auto"/>
      </w:divBdr>
    </w:div>
    <w:div w:id="399255527">
      <w:marLeft w:val="640"/>
      <w:marRight w:val="0"/>
      <w:marTop w:val="0"/>
      <w:marBottom w:val="0"/>
      <w:divBdr>
        <w:top w:val="none" w:sz="0" w:space="0" w:color="auto"/>
        <w:left w:val="none" w:sz="0" w:space="0" w:color="auto"/>
        <w:bottom w:val="none" w:sz="0" w:space="0" w:color="auto"/>
        <w:right w:val="none" w:sz="0" w:space="0" w:color="auto"/>
      </w:divBdr>
    </w:div>
    <w:div w:id="405810465">
      <w:marLeft w:val="640"/>
      <w:marRight w:val="0"/>
      <w:marTop w:val="0"/>
      <w:marBottom w:val="0"/>
      <w:divBdr>
        <w:top w:val="none" w:sz="0" w:space="0" w:color="auto"/>
        <w:left w:val="none" w:sz="0" w:space="0" w:color="auto"/>
        <w:bottom w:val="none" w:sz="0" w:space="0" w:color="auto"/>
        <w:right w:val="none" w:sz="0" w:space="0" w:color="auto"/>
      </w:divBdr>
    </w:div>
    <w:div w:id="408768470">
      <w:marLeft w:val="640"/>
      <w:marRight w:val="0"/>
      <w:marTop w:val="0"/>
      <w:marBottom w:val="0"/>
      <w:divBdr>
        <w:top w:val="none" w:sz="0" w:space="0" w:color="auto"/>
        <w:left w:val="none" w:sz="0" w:space="0" w:color="auto"/>
        <w:bottom w:val="none" w:sz="0" w:space="0" w:color="auto"/>
        <w:right w:val="none" w:sz="0" w:space="0" w:color="auto"/>
      </w:divBdr>
    </w:div>
    <w:div w:id="410154820">
      <w:marLeft w:val="640"/>
      <w:marRight w:val="0"/>
      <w:marTop w:val="0"/>
      <w:marBottom w:val="0"/>
      <w:divBdr>
        <w:top w:val="none" w:sz="0" w:space="0" w:color="auto"/>
        <w:left w:val="none" w:sz="0" w:space="0" w:color="auto"/>
        <w:bottom w:val="none" w:sz="0" w:space="0" w:color="auto"/>
        <w:right w:val="none" w:sz="0" w:space="0" w:color="auto"/>
      </w:divBdr>
    </w:div>
    <w:div w:id="412824090">
      <w:marLeft w:val="640"/>
      <w:marRight w:val="0"/>
      <w:marTop w:val="0"/>
      <w:marBottom w:val="0"/>
      <w:divBdr>
        <w:top w:val="none" w:sz="0" w:space="0" w:color="auto"/>
        <w:left w:val="none" w:sz="0" w:space="0" w:color="auto"/>
        <w:bottom w:val="none" w:sz="0" w:space="0" w:color="auto"/>
        <w:right w:val="none" w:sz="0" w:space="0" w:color="auto"/>
      </w:divBdr>
    </w:div>
    <w:div w:id="415857924">
      <w:marLeft w:val="640"/>
      <w:marRight w:val="0"/>
      <w:marTop w:val="0"/>
      <w:marBottom w:val="0"/>
      <w:divBdr>
        <w:top w:val="none" w:sz="0" w:space="0" w:color="auto"/>
        <w:left w:val="none" w:sz="0" w:space="0" w:color="auto"/>
        <w:bottom w:val="none" w:sz="0" w:space="0" w:color="auto"/>
        <w:right w:val="none" w:sz="0" w:space="0" w:color="auto"/>
      </w:divBdr>
    </w:div>
    <w:div w:id="416948656">
      <w:marLeft w:val="640"/>
      <w:marRight w:val="0"/>
      <w:marTop w:val="0"/>
      <w:marBottom w:val="0"/>
      <w:divBdr>
        <w:top w:val="none" w:sz="0" w:space="0" w:color="auto"/>
        <w:left w:val="none" w:sz="0" w:space="0" w:color="auto"/>
        <w:bottom w:val="none" w:sz="0" w:space="0" w:color="auto"/>
        <w:right w:val="none" w:sz="0" w:space="0" w:color="auto"/>
      </w:divBdr>
    </w:div>
    <w:div w:id="424618721">
      <w:marLeft w:val="640"/>
      <w:marRight w:val="0"/>
      <w:marTop w:val="0"/>
      <w:marBottom w:val="0"/>
      <w:divBdr>
        <w:top w:val="none" w:sz="0" w:space="0" w:color="auto"/>
        <w:left w:val="none" w:sz="0" w:space="0" w:color="auto"/>
        <w:bottom w:val="none" w:sz="0" w:space="0" w:color="auto"/>
        <w:right w:val="none" w:sz="0" w:space="0" w:color="auto"/>
      </w:divBdr>
    </w:div>
    <w:div w:id="431820092">
      <w:marLeft w:val="640"/>
      <w:marRight w:val="0"/>
      <w:marTop w:val="0"/>
      <w:marBottom w:val="0"/>
      <w:divBdr>
        <w:top w:val="none" w:sz="0" w:space="0" w:color="auto"/>
        <w:left w:val="none" w:sz="0" w:space="0" w:color="auto"/>
        <w:bottom w:val="none" w:sz="0" w:space="0" w:color="auto"/>
        <w:right w:val="none" w:sz="0" w:space="0" w:color="auto"/>
      </w:divBdr>
    </w:div>
    <w:div w:id="433331602">
      <w:marLeft w:val="640"/>
      <w:marRight w:val="0"/>
      <w:marTop w:val="0"/>
      <w:marBottom w:val="0"/>
      <w:divBdr>
        <w:top w:val="none" w:sz="0" w:space="0" w:color="auto"/>
        <w:left w:val="none" w:sz="0" w:space="0" w:color="auto"/>
        <w:bottom w:val="none" w:sz="0" w:space="0" w:color="auto"/>
        <w:right w:val="none" w:sz="0" w:space="0" w:color="auto"/>
      </w:divBdr>
    </w:div>
    <w:div w:id="434717706">
      <w:marLeft w:val="640"/>
      <w:marRight w:val="0"/>
      <w:marTop w:val="0"/>
      <w:marBottom w:val="0"/>
      <w:divBdr>
        <w:top w:val="none" w:sz="0" w:space="0" w:color="auto"/>
        <w:left w:val="none" w:sz="0" w:space="0" w:color="auto"/>
        <w:bottom w:val="none" w:sz="0" w:space="0" w:color="auto"/>
        <w:right w:val="none" w:sz="0" w:space="0" w:color="auto"/>
      </w:divBdr>
    </w:div>
    <w:div w:id="437602194">
      <w:marLeft w:val="640"/>
      <w:marRight w:val="0"/>
      <w:marTop w:val="0"/>
      <w:marBottom w:val="0"/>
      <w:divBdr>
        <w:top w:val="none" w:sz="0" w:space="0" w:color="auto"/>
        <w:left w:val="none" w:sz="0" w:space="0" w:color="auto"/>
        <w:bottom w:val="none" w:sz="0" w:space="0" w:color="auto"/>
        <w:right w:val="none" w:sz="0" w:space="0" w:color="auto"/>
      </w:divBdr>
    </w:div>
    <w:div w:id="438374213">
      <w:marLeft w:val="640"/>
      <w:marRight w:val="0"/>
      <w:marTop w:val="0"/>
      <w:marBottom w:val="0"/>
      <w:divBdr>
        <w:top w:val="none" w:sz="0" w:space="0" w:color="auto"/>
        <w:left w:val="none" w:sz="0" w:space="0" w:color="auto"/>
        <w:bottom w:val="none" w:sz="0" w:space="0" w:color="auto"/>
        <w:right w:val="none" w:sz="0" w:space="0" w:color="auto"/>
      </w:divBdr>
    </w:div>
    <w:div w:id="441265553">
      <w:marLeft w:val="640"/>
      <w:marRight w:val="0"/>
      <w:marTop w:val="0"/>
      <w:marBottom w:val="0"/>
      <w:divBdr>
        <w:top w:val="none" w:sz="0" w:space="0" w:color="auto"/>
        <w:left w:val="none" w:sz="0" w:space="0" w:color="auto"/>
        <w:bottom w:val="none" w:sz="0" w:space="0" w:color="auto"/>
        <w:right w:val="none" w:sz="0" w:space="0" w:color="auto"/>
      </w:divBdr>
    </w:div>
    <w:div w:id="459961699">
      <w:marLeft w:val="640"/>
      <w:marRight w:val="0"/>
      <w:marTop w:val="0"/>
      <w:marBottom w:val="0"/>
      <w:divBdr>
        <w:top w:val="none" w:sz="0" w:space="0" w:color="auto"/>
        <w:left w:val="none" w:sz="0" w:space="0" w:color="auto"/>
        <w:bottom w:val="none" w:sz="0" w:space="0" w:color="auto"/>
        <w:right w:val="none" w:sz="0" w:space="0" w:color="auto"/>
      </w:divBdr>
    </w:div>
    <w:div w:id="460419358">
      <w:marLeft w:val="640"/>
      <w:marRight w:val="0"/>
      <w:marTop w:val="0"/>
      <w:marBottom w:val="0"/>
      <w:divBdr>
        <w:top w:val="none" w:sz="0" w:space="0" w:color="auto"/>
        <w:left w:val="none" w:sz="0" w:space="0" w:color="auto"/>
        <w:bottom w:val="none" w:sz="0" w:space="0" w:color="auto"/>
        <w:right w:val="none" w:sz="0" w:space="0" w:color="auto"/>
      </w:divBdr>
    </w:div>
    <w:div w:id="463696034">
      <w:marLeft w:val="640"/>
      <w:marRight w:val="0"/>
      <w:marTop w:val="0"/>
      <w:marBottom w:val="0"/>
      <w:divBdr>
        <w:top w:val="none" w:sz="0" w:space="0" w:color="auto"/>
        <w:left w:val="none" w:sz="0" w:space="0" w:color="auto"/>
        <w:bottom w:val="none" w:sz="0" w:space="0" w:color="auto"/>
        <w:right w:val="none" w:sz="0" w:space="0" w:color="auto"/>
      </w:divBdr>
    </w:div>
    <w:div w:id="465899434">
      <w:marLeft w:val="640"/>
      <w:marRight w:val="0"/>
      <w:marTop w:val="0"/>
      <w:marBottom w:val="0"/>
      <w:divBdr>
        <w:top w:val="none" w:sz="0" w:space="0" w:color="auto"/>
        <w:left w:val="none" w:sz="0" w:space="0" w:color="auto"/>
        <w:bottom w:val="none" w:sz="0" w:space="0" w:color="auto"/>
        <w:right w:val="none" w:sz="0" w:space="0" w:color="auto"/>
      </w:divBdr>
    </w:div>
    <w:div w:id="476190894">
      <w:marLeft w:val="640"/>
      <w:marRight w:val="0"/>
      <w:marTop w:val="0"/>
      <w:marBottom w:val="0"/>
      <w:divBdr>
        <w:top w:val="none" w:sz="0" w:space="0" w:color="auto"/>
        <w:left w:val="none" w:sz="0" w:space="0" w:color="auto"/>
        <w:bottom w:val="none" w:sz="0" w:space="0" w:color="auto"/>
        <w:right w:val="none" w:sz="0" w:space="0" w:color="auto"/>
      </w:divBdr>
    </w:div>
    <w:div w:id="478617422">
      <w:marLeft w:val="640"/>
      <w:marRight w:val="0"/>
      <w:marTop w:val="0"/>
      <w:marBottom w:val="0"/>
      <w:divBdr>
        <w:top w:val="none" w:sz="0" w:space="0" w:color="auto"/>
        <w:left w:val="none" w:sz="0" w:space="0" w:color="auto"/>
        <w:bottom w:val="none" w:sz="0" w:space="0" w:color="auto"/>
        <w:right w:val="none" w:sz="0" w:space="0" w:color="auto"/>
      </w:divBdr>
    </w:div>
    <w:div w:id="480385406">
      <w:marLeft w:val="640"/>
      <w:marRight w:val="0"/>
      <w:marTop w:val="0"/>
      <w:marBottom w:val="0"/>
      <w:divBdr>
        <w:top w:val="none" w:sz="0" w:space="0" w:color="auto"/>
        <w:left w:val="none" w:sz="0" w:space="0" w:color="auto"/>
        <w:bottom w:val="none" w:sz="0" w:space="0" w:color="auto"/>
        <w:right w:val="none" w:sz="0" w:space="0" w:color="auto"/>
      </w:divBdr>
    </w:div>
    <w:div w:id="503084111">
      <w:marLeft w:val="640"/>
      <w:marRight w:val="0"/>
      <w:marTop w:val="0"/>
      <w:marBottom w:val="0"/>
      <w:divBdr>
        <w:top w:val="none" w:sz="0" w:space="0" w:color="auto"/>
        <w:left w:val="none" w:sz="0" w:space="0" w:color="auto"/>
        <w:bottom w:val="none" w:sz="0" w:space="0" w:color="auto"/>
        <w:right w:val="none" w:sz="0" w:space="0" w:color="auto"/>
      </w:divBdr>
    </w:div>
    <w:div w:id="504782061">
      <w:marLeft w:val="640"/>
      <w:marRight w:val="0"/>
      <w:marTop w:val="0"/>
      <w:marBottom w:val="0"/>
      <w:divBdr>
        <w:top w:val="none" w:sz="0" w:space="0" w:color="auto"/>
        <w:left w:val="none" w:sz="0" w:space="0" w:color="auto"/>
        <w:bottom w:val="none" w:sz="0" w:space="0" w:color="auto"/>
        <w:right w:val="none" w:sz="0" w:space="0" w:color="auto"/>
      </w:divBdr>
    </w:div>
    <w:div w:id="505947924">
      <w:marLeft w:val="640"/>
      <w:marRight w:val="0"/>
      <w:marTop w:val="0"/>
      <w:marBottom w:val="0"/>
      <w:divBdr>
        <w:top w:val="none" w:sz="0" w:space="0" w:color="auto"/>
        <w:left w:val="none" w:sz="0" w:space="0" w:color="auto"/>
        <w:bottom w:val="none" w:sz="0" w:space="0" w:color="auto"/>
        <w:right w:val="none" w:sz="0" w:space="0" w:color="auto"/>
      </w:divBdr>
    </w:div>
    <w:div w:id="507595584">
      <w:marLeft w:val="640"/>
      <w:marRight w:val="0"/>
      <w:marTop w:val="0"/>
      <w:marBottom w:val="0"/>
      <w:divBdr>
        <w:top w:val="none" w:sz="0" w:space="0" w:color="auto"/>
        <w:left w:val="none" w:sz="0" w:space="0" w:color="auto"/>
        <w:bottom w:val="none" w:sz="0" w:space="0" w:color="auto"/>
        <w:right w:val="none" w:sz="0" w:space="0" w:color="auto"/>
      </w:divBdr>
    </w:div>
    <w:div w:id="511649584">
      <w:marLeft w:val="640"/>
      <w:marRight w:val="0"/>
      <w:marTop w:val="0"/>
      <w:marBottom w:val="0"/>
      <w:divBdr>
        <w:top w:val="none" w:sz="0" w:space="0" w:color="auto"/>
        <w:left w:val="none" w:sz="0" w:space="0" w:color="auto"/>
        <w:bottom w:val="none" w:sz="0" w:space="0" w:color="auto"/>
        <w:right w:val="none" w:sz="0" w:space="0" w:color="auto"/>
      </w:divBdr>
    </w:div>
    <w:div w:id="516896060">
      <w:marLeft w:val="640"/>
      <w:marRight w:val="0"/>
      <w:marTop w:val="0"/>
      <w:marBottom w:val="0"/>
      <w:divBdr>
        <w:top w:val="none" w:sz="0" w:space="0" w:color="auto"/>
        <w:left w:val="none" w:sz="0" w:space="0" w:color="auto"/>
        <w:bottom w:val="none" w:sz="0" w:space="0" w:color="auto"/>
        <w:right w:val="none" w:sz="0" w:space="0" w:color="auto"/>
      </w:divBdr>
    </w:div>
    <w:div w:id="517308108">
      <w:marLeft w:val="640"/>
      <w:marRight w:val="0"/>
      <w:marTop w:val="0"/>
      <w:marBottom w:val="0"/>
      <w:divBdr>
        <w:top w:val="none" w:sz="0" w:space="0" w:color="auto"/>
        <w:left w:val="none" w:sz="0" w:space="0" w:color="auto"/>
        <w:bottom w:val="none" w:sz="0" w:space="0" w:color="auto"/>
        <w:right w:val="none" w:sz="0" w:space="0" w:color="auto"/>
      </w:divBdr>
    </w:div>
    <w:div w:id="537667741">
      <w:marLeft w:val="640"/>
      <w:marRight w:val="0"/>
      <w:marTop w:val="0"/>
      <w:marBottom w:val="0"/>
      <w:divBdr>
        <w:top w:val="none" w:sz="0" w:space="0" w:color="auto"/>
        <w:left w:val="none" w:sz="0" w:space="0" w:color="auto"/>
        <w:bottom w:val="none" w:sz="0" w:space="0" w:color="auto"/>
        <w:right w:val="none" w:sz="0" w:space="0" w:color="auto"/>
      </w:divBdr>
    </w:div>
    <w:div w:id="538863486">
      <w:marLeft w:val="640"/>
      <w:marRight w:val="0"/>
      <w:marTop w:val="0"/>
      <w:marBottom w:val="0"/>
      <w:divBdr>
        <w:top w:val="none" w:sz="0" w:space="0" w:color="auto"/>
        <w:left w:val="none" w:sz="0" w:space="0" w:color="auto"/>
        <w:bottom w:val="none" w:sz="0" w:space="0" w:color="auto"/>
        <w:right w:val="none" w:sz="0" w:space="0" w:color="auto"/>
      </w:divBdr>
    </w:div>
    <w:div w:id="542061841">
      <w:marLeft w:val="640"/>
      <w:marRight w:val="0"/>
      <w:marTop w:val="0"/>
      <w:marBottom w:val="0"/>
      <w:divBdr>
        <w:top w:val="none" w:sz="0" w:space="0" w:color="auto"/>
        <w:left w:val="none" w:sz="0" w:space="0" w:color="auto"/>
        <w:bottom w:val="none" w:sz="0" w:space="0" w:color="auto"/>
        <w:right w:val="none" w:sz="0" w:space="0" w:color="auto"/>
      </w:divBdr>
    </w:div>
    <w:div w:id="547493730">
      <w:marLeft w:val="640"/>
      <w:marRight w:val="0"/>
      <w:marTop w:val="0"/>
      <w:marBottom w:val="0"/>
      <w:divBdr>
        <w:top w:val="none" w:sz="0" w:space="0" w:color="auto"/>
        <w:left w:val="none" w:sz="0" w:space="0" w:color="auto"/>
        <w:bottom w:val="none" w:sz="0" w:space="0" w:color="auto"/>
        <w:right w:val="none" w:sz="0" w:space="0" w:color="auto"/>
      </w:divBdr>
    </w:div>
    <w:div w:id="555047999">
      <w:marLeft w:val="640"/>
      <w:marRight w:val="0"/>
      <w:marTop w:val="0"/>
      <w:marBottom w:val="0"/>
      <w:divBdr>
        <w:top w:val="none" w:sz="0" w:space="0" w:color="auto"/>
        <w:left w:val="none" w:sz="0" w:space="0" w:color="auto"/>
        <w:bottom w:val="none" w:sz="0" w:space="0" w:color="auto"/>
        <w:right w:val="none" w:sz="0" w:space="0" w:color="auto"/>
      </w:divBdr>
    </w:div>
    <w:div w:id="555505671">
      <w:marLeft w:val="640"/>
      <w:marRight w:val="0"/>
      <w:marTop w:val="0"/>
      <w:marBottom w:val="0"/>
      <w:divBdr>
        <w:top w:val="none" w:sz="0" w:space="0" w:color="auto"/>
        <w:left w:val="none" w:sz="0" w:space="0" w:color="auto"/>
        <w:bottom w:val="none" w:sz="0" w:space="0" w:color="auto"/>
        <w:right w:val="none" w:sz="0" w:space="0" w:color="auto"/>
      </w:divBdr>
    </w:div>
    <w:div w:id="568227583">
      <w:marLeft w:val="640"/>
      <w:marRight w:val="0"/>
      <w:marTop w:val="0"/>
      <w:marBottom w:val="0"/>
      <w:divBdr>
        <w:top w:val="none" w:sz="0" w:space="0" w:color="auto"/>
        <w:left w:val="none" w:sz="0" w:space="0" w:color="auto"/>
        <w:bottom w:val="none" w:sz="0" w:space="0" w:color="auto"/>
        <w:right w:val="none" w:sz="0" w:space="0" w:color="auto"/>
      </w:divBdr>
    </w:div>
    <w:div w:id="572546185">
      <w:marLeft w:val="640"/>
      <w:marRight w:val="0"/>
      <w:marTop w:val="0"/>
      <w:marBottom w:val="0"/>
      <w:divBdr>
        <w:top w:val="none" w:sz="0" w:space="0" w:color="auto"/>
        <w:left w:val="none" w:sz="0" w:space="0" w:color="auto"/>
        <w:bottom w:val="none" w:sz="0" w:space="0" w:color="auto"/>
        <w:right w:val="none" w:sz="0" w:space="0" w:color="auto"/>
      </w:divBdr>
    </w:div>
    <w:div w:id="576479446">
      <w:marLeft w:val="640"/>
      <w:marRight w:val="0"/>
      <w:marTop w:val="0"/>
      <w:marBottom w:val="0"/>
      <w:divBdr>
        <w:top w:val="none" w:sz="0" w:space="0" w:color="auto"/>
        <w:left w:val="none" w:sz="0" w:space="0" w:color="auto"/>
        <w:bottom w:val="none" w:sz="0" w:space="0" w:color="auto"/>
        <w:right w:val="none" w:sz="0" w:space="0" w:color="auto"/>
      </w:divBdr>
    </w:div>
    <w:div w:id="578027522">
      <w:marLeft w:val="640"/>
      <w:marRight w:val="0"/>
      <w:marTop w:val="0"/>
      <w:marBottom w:val="0"/>
      <w:divBdr>
        <w:top w:val="none" w:sz="0" w:space="0" w:color="auto"/>
        <w:left w:val="none" w:sz="0" w:space="0" w:color="auto"/>
        <w:bottom w:val="none" w:sz="0" w:space="0" w:color="auto"/>
        <w:right w:val="none" w:sz="0" w:space="0" w:color="auto"/>
      </w:divBdr>
    </w:div>
    <w:div w:id="579674357">
      <w:marLeft w:val="640"/>
      <w:marRight w:val="0"/>
      <w:marTop w:val="0"/>
      <w:marBottom w:val="0"/>
      <w:divBdr>
        <w:top w:val="none" w:sz="0" w:space="0" w:color="auto"/>
        <w:left w:val="none" w:sz="0" w:space="0" w:color="auto"/>
        <w:bottom w:val="none" w:sz="0" w:space="0" w:color="auto"/>
        <w:right w:val="none" w:sz="0" w:space="0" w:color="auto"/>
      </w:divBdr>
    </w:div>
    <w:div w:id="580993927">
      <w:marLeft w:val="640"/>
      <w:marRight w:val="0"/>
      <w:marTop w:val="0"/>
      <w:marBottom w:val="0"/>
      <w:divBdr>
        <w:top w:val="none" w:sz="0" w:space="0" w:color="auto"/>
        <w:left w:val="none" w:sz="0" w:space="0" w:color="auto"/>
        <w:bottom w:val="none" w:sz="0" w:space="0" w:color="auto"/>
        <w:right w:val="none" w:sz="0" w:space="0" w:color="auto"/>
      </w:divBdr>
    </w:div>
    <w:div w:id="582616163">
      <w:marLeft w:val="0"/>
      <w:marRight w:val="0"/>
      <w:marTop w:val="0"/>
      <w:marBottom w:val="0"/>
      <w:divBdr>
        <w:top w:val="none" w:sz="0" w:space="0" w:color="auto"/>
        <w:left w:val="none" w:sz="0" w:space="0" w:color="auto"/>
        <w:bottom w:val="none" w:sz="0" w:space="0" w:color="auto"/>
        <w:right w:val="none" w:sz="0" w:space="0" w:color="auto"/>
      </w:divBdr>
    </w:div>
    <w:div w:id="583997008">
      <w:marLeft w:val="640"/>
      <w:marRight w:val="0"/>
      <w:marTop w:val="0"/>
      <w:marBottom w:val="0"/>
      <w:divBdr>
        <w:top w:val="none" w:sz="0" w:space="0" w:color="auto"/>
        <w:left w:val="none" w:sz="0" w:space="0" w:color="auto"/>
        <w:bottom w:val="none" w:sz="0" w:space="0" w:color="auto"/>
        <w:right w:val="none" w:sz="0" w:space="0" w:color="auto"/>
      </w:divBdr>
    </w:div>
    <w:div w:id="584194382">
      <w:marLeft w:val="640"/>
      <w:marRight w:val="0"/>
      <w:marTop w:val="0"/>
      <w:marBottom w:val="0"/>
      <w:divBdr>
        <w:top w:val="none" w:sz="0" w:space="0" w:color="auto"/>
        <w:left w:val="none" w:sz="0" w:space="0" w:color="auto"/>
        <w:bottom w:val="none" w:sz="0" w:space="0" w:color="auto"/>
        <w:right w:val="none" w:sz="0" w:space="0" w:color="auto"/>
      </w:divBdr>
    </w:div>
    <w:div w:id="587155918">
      <w:marLeft w:val="640"/>
      <w:marRight w:val="0"/>
      <w:marTop w:val="0"/>
      <w:marBottom w:val="0"/>
      <w:divBdr>
        <w:top w:val="none" w:sz="0" w:space="0" w:color="auto"/>
        <w:left w:val="none" w:sz="0" w:space="0" w:color="auto"/>
        <w:bottom w:val="none" w:sz="0" w:space="0" w:color="auto"/>
        <w:right w:val="none" w:sz="0" w:space="0" w:color="auto"/>
      </w:divBdr>
    </w:div>
    <w:div w:id="588538301">
      <w:marLeft w:val="0"/>
      <w:marRight w:val="0"/>
      <w:marTop w:val="0"/>
      <w:marBottom w:val="0"/>
      <w:divBdr>
        <w:top w:val="none" w:sz="0" w:space="0" w:color="auto"/>
        <w:left w:val="none" w:sz="0" w:space="0" w:color="auto"/>
        <w:bottom w:val="none" w:sz="0" w:space="0" w:color="auto"/>
        <w:right w:val="none" w:sz="0" w:space="0" w:color="auto"/>
      </w:divBdr>
    </w:div>
    <w:div w:id="588932413">
      <w:marLeft w:val="640"/>
      <w:marRight w:val="0"/>
      <w:marTop w:val="0"/>
      <w:marBottom w:val="0"/>
      <w:divBdr>
        <w:top w:val="none" w:sz="0" w:space="0" w:color="auto"/>
        <w:left w:val="none" w:sz="0" w:space="0" w:color="auto"/>
        <w:bottom w:val="none" w:sz="0" w:space="0" w:color="auto"/>
        <w:right w:val="none" w:sz="0" w:space="0" w:color="auto"/>
      </w:divBdr>
    </w:div>
    <w:div w:id="595409373">
      <w:marLeft w:val="640"/>
      <w:marRight w:val="0"/>
      <w:marTop w:val="0"/>
      <w:marBottom w:val="0"/>
      <w:divBdr>
        <w:top w:val="none" w:sz="0" w:space="0" w:color="auto"/>
        <w:left w:val="none" w:sz="0" w:space="0" w:color="auto"/>
        <w:bottom w:val="none" w:sz="0" w:space="0" w:color="auto"/>
        <w:right w:val="none" w:sz="0" w:space="0" w:color="auto"/>
      </w:divBdr>
    </w:div>
    <w:div w:id="599337542">
      <w:marLeft w:val="640"/>
      <w:marRight w:val="0"/>
      <w:marTop w:val="0"/>
      <w:marBottom w:val="0"/>
      <w:divBdr>
        <w:top w:val="none" w:sz="0" w:space="0" w:color="auto"/>
        <w:left w:val="none" w:sz="0" w:space="0" w:color="auto"/>
        <w:bottom w:val="none" w:sz="0" w:space="0" w:color="auto"/>
        <w:right w:val="none" w:sz="0" w:space="0" w:color="auto"/>
      </w:divBdr>
    </w:div>
    <w:div w:id="603416984">
      <w:marLeft w:val="640"/>
      <w:marRight w:val="0"/>
      <w:marTop w:val="0"/>
      <w:marBottom w:val="0"/>
      <w:divBdr>
        <w:top w:val="none" w:sz="0" w:space="0" w:color="auto"/>
        <w:left w:val="none" w:sz="0" w:space="0" w:color="auto"/>
        <w:bottom w:val="none" w:sz="0" w:space="0" w:color="auto"/>
        <w:right w:val="none" w:sz="0" w:space="0" w:color="auto"/>
      </w:divBdr>
    </w:div>
    <w:div w:id="605619119">
      <w:marLeft w:val="640"/>
      <w:marRight w:val="0"/>
      <w:marTop w:val="0"/>
      <w:marBottom w:val="0"/>
      <w:divBdr>
        <w:top w:val="none" w:sz="0" w:space="0" w:color="auto"/>
        <w:left w:val="none" w:sz="0" w:space="0" w:color="auto"/>
        <w:bottom w:val="none" w:sz="0" w:space="0" w:color="auto"/>
        <w:right w:val="none" w:sz="0" w:space="0" w:color="auto"/>
      </w:divBdr>
    </w:div>
    <w:div w:id="615909361">
      <w:marLeft w:val="640"/>
      <w:marRight w:val="0"/>
      <w:marTop w:val="0"/>
      <w:marBottom w:val="0"/>
      <w:divBdr>
        <w:top w:val="none" w:sz="0" w:space="0" w:color="auto"/>
        <w:left w:val="none" w:sz="0" w:space="0" w:color="auto"/>
        <w:bottom w:val="none" w:sz="0" w:space="0" w:color="auto"/>
        <w:right w:val="none" w:sz="0" w:space="0" w:color="auto"/>
      </w:divBdr>
    </w:div>
    <w:div w:id="618682191">
      <w:marLeft w:val="640"/>
      <w:marRight w:val="0"/>
      <w:marTop w:val="0"/>
      <w:marBottom w:val="0"/>
      <w:divBdr>
        <w:top w:val="none" w:sz="0" w:space="0" w:color="auto"/>
        <w:left w:val="none" w:sz="0" w:space="0" w:color="auto"/>
        <w:bottom w:val="none" w:sz="0" w:space="0" w:color="auto"/>
        <w:right w:val="none" w:sz="0" w:space="0" w:color="auto"/>
      </w:divBdr>
    </w:div>
    <w:div w:id="625043902">
      <w:marLeft w:val="640"/>
      <w:marRight w:val="0"/>
      <w:marTop w:val="0"/>
      <w:marBottom w:val="0"/>
      <w:divBdr>
        <w:top w:val="none" w:sz="0" w:space="0" w:color="auto"/>
        <w:left w:val="none" w:sz="0" w:space="0" w:color="auto"/>
        <w:bottom w:val="none" w:sz="0" w:space="0" w:color="auto"/>
        <w:right w:val="none" w:sz="0" w:space="0" w:color="auto"/>
      </w:divBdr>
    </w:div>
    <w:div w:id="634335009">
      <w:marLeft w:val="640"/>
      <w:marRight w:val="0"/>
      <w:marTop w:val="0"/>
      <w:marBottom w:val="0"/>
      <w:divBdr>
        <w:top w:val="none" w:sz="0" w:space="0" w:color="auto"/>
        <w:left w:val="none" w:sz="0" w:space="0" w:color="auto"/>
        <w:bottom w:val="none" w:sz="0" w:space="0" w:color="auto"/>
        <w:right w:val="none" w:sz="0" w:space="0" w:color="auto"/>
      </w:divBdr>
    </w:div>
    <w:div w:id="637687004">
      <w:marLeft w:val="640"/>
      <w:marRight w:val="0"/>
      <w:marTop w:val="0"/>
      <w:marBottom w:val="0"/>
      <w:divBdr>
        <w:top w:val="none" w:sz="0" w:space="0" w:color="auto"/>
        <w:left w:val="none" w:sz="0" w:space="0" w:color="auto"/>
        <w:bottom w:val="none" w:sz="0" w:space="0" w:color="auto"/>
        <w:right w:val="none" w:sz="0" w:space="0" w:color="auto"/>
      </w:divBdr>
    </w:div>
    <w:div w:id="644547556">
      <w:marLeft w:val="640"/>
      <w:marRight w:val="0"/>
      <w:marTop w:val="0"/>
      <w:marBottom w:val="0"/>
      <w:divBdr>
        <w:top w:val="none" w:sz="0" w:space="0" w:color="auto"/>
        <w:left w:val="none" w:sz="0" w:space="0" w:color="auto"/>
        <w:bottom w:val="none" w:sz="0" w:space="0" w:color="auto"/>
        <w:right w:val="none" w:sz="0" w:space="0" w:color="auto"/>
      </w:divBdr>
    </w:div>
    <w:div w:id="645277984">
      <w:marLeft w:val="640"/>
      <w:marRight w:val="0"/>
      <w:marTop w:val="0"/>
      <w:marBottom w:val="0"/>
      <w:divBdr>
        <w:top w:val="none" w:sz="0" w:space="0" w:color="auto"/>
        <w:left w:val="none" w:sz="0" w:space="0" w:color="auto"/>
        <w:bottom w:val="none" w:sz="0" w:space="0" w:color="auto"/>
        <w:right w:val="none" w:sz="0" w:space="0" w:color="auto"/>
      </w:divBdr>
    </w:div>
    <w:div w:id="662053426">
      <w:marLeft w:val="640"/>
      <w:marRight w:val="0"/>
      <w:marTop w:val="0"/>
      <w:marBottom w:val="0"/>
      <w:divBdr>
        <w:top w:val="none" w:sz="0" w:space="0" w:color="auto"/>
        <w:left w:val="none" w:sz="0" w:space="0" w:color="auto"/>
        <w:bottom w:val="none" w:sz="0" w:space="0" w:color="auto"/>
        <w:right w:val="none" w:sz="0" w:space="0" w:color="auto"/>
      </w:divBdr>
    </w:div>
    <w:div w:id="666397041">
      <w:marLeft w:val="640"/>
      <w:marRight w:val="0"/>
      <w:marTop w:val="0"/>
      <w:marBottom w:val="0"/>
      <w:divBdr>
        <w:top w:val="none" w:sz="0" w:space="0" w:color="auto"/>
        <w:left w:val="none" w:sz="0" w:space="0" w:color="auto"/>
        <w:bottom w:val="none" w:sz="0" w:space="0" w:color="auto"/>
        <w:right w:val="none" w:sz="0" w:space="0" w:color="auto"/>
      </w:divBdr>
    </w:div>
    <w:div w:id="685250832">
      <w:marLeft w:val="640"/>
      <w:marRight w:val="0"/>
      <w:marTop w:val="0"/>
      <w:marBottom w:val="0"/>
      <w:divBdr>
        <w:top w:val="none" w:sz="0" w:space="0" w:color="auto"/>
        <w:left w:val="none" w:sz="0" w:space="0" w:color="auto"/>
        <w:bottom w:val="none" w:sz="0" w:space="0" w:color="auto"/>
        <w:right w:val="none" w:sz="0" w:space="0" w:color="auto"/>
      </w:divBdr>
    </w:div>
    <w:div w:id="689456877">
      <w:marLeft w:val="640"/>
      <w:marRight w:val="0"/>
      <w:marTop w:val="0"/>
      <w:marBottom w:val="0"/>
      <w:divBdr>
        <w:top w:val="none" w:sz="0" w:space="0" w:color="auto"/>
        <w:left w:val="none" w:sz="0" w:space="0" w:color="auto"/>
        <w:bottom w:val="none" w:sz="0" w:space="0" w:color="auto"/>
        <w:right w:val="none" w:sz="0" w:space="0" w:color="auto"/>
      </w:divBdr>
    </w:div>
    <w:div w:id="690255048">
      <w:marLeft w:val="640"/>
      <w:marRight w:val="0"/>
      <w:marTop w:val="0"/>
      <w:marBottom w:val="0"/>
      <w:divBdr>
        <w:top w:val="none" w:sz="0" w:space="0" w:color="auto"/>
        <w:left w:val="none" w:sz="0" w:space="0" w:color="auto"/>
        <w:bottom w:val="none" w:sz="0" w:space="0" w:color="auto"/>
        <w:right w:val="none" w:sz="0" w:space="0" w:color="auto"/>
      </w:divBdr>
    </w:div>
    <w:div w:id="690572185">
      <w:marLeft w:val="640"/>
      <w:marRight w:val="0"/>
      <w:marTop w:val="0"/>
      <w:marBottom w:val="0"/>
      <w:divBdr>
        <w:top w:val="none" w:sz="0" w:space="0" w:color="auto"/>
        <w:left w:val="none" w:sz="0" w:space="0" w:color="auto"/>
        <w:bottom w:val="none" w:sz="0" w:space="0" w:color="auto"/>
        <w:right w:val="none" w:sz="0" w:space="0" w:color="auto"/>
      </w:divBdr>
    </w:div>
    <w:div w:id="695039239">
      <w:marLeft w:val="640"/>
      <w:marRight w:val="0"/>
      <w:marTop w:val="0"/>
      <w:marBottom w:val="0"/>
      <w:divBdr>
        <w:top w:val="none" w:sz="0" w:space="0" w:color="auto"/>
        <w:left w:val="none" w:sz="0" w:space="0" w:color="auto"/>
        <w:bottom w:val="none" w:sz="0" w:space="0" w:color="auto"/>
        <w:right w:val="none" w:sz="0" w:space="0" w:color="auto"/>
      </w:divBdr>
    </w:div>
    <w:div w:id="703948059">
      <w:marLeft w:val="0"/>
      <w:marRight w:val="0"/>
      <w:marTop w:val="0"/>
      <w:marBottom w:val="0"/>
      <w:divBdr>
        <w:top w:val="none" w:sz="0" w:space="0" w:color="auto"/>
        <w:left w:val="none" w:sz="0" w:space="0" w:color="auto"/>
        <w:bottom w:val="none" w:sz="0" w:space="0" w:color="auto"/>
        <w:right w:val="none" w:sz="0" w:space="0" w:color="auto"/>
      </w:divBdr>
    </w:div>
    <w:div w:id="706180024">
      <w:marLeft w:val="640"/>
      <w:marRight w:val="0"/>
      <w:marTop w:val="0"/>
      <w:marBottom w:val="0"/>
      <w:divBdr>
        <w:top w:val="none" w:sz="0" w:space="0" w:color="auto"/>
        <w:left w:val="none" w:sz="0" w:space="0" w:color="auto"/>
        <w:bottom w:val="none" w:sz="0" w:space="0" w:color="auto"/>
        <w:right w:val="none" w:sz="0" w:space="0" w:color="auto"/>
      </w:divBdr>
    </w:div>
    <w:div w:id="707341993">
      <w:marLeft w:val="640"/>
      <w:marRight w:val="0"/>
      <w:marTop w:val="0"/>
      <w:marBottom w:val="0"/>
      <w:divBdr>
        <w:top w:val="none" w:sz="0" w:space="0" w:color="auto"/>
        <w:left w:val="none" w:sz="0" w:space="0" w:color="auto"/>
        <w:bottom w:val="none" w:sz="0" w:space="0" w:color="auto"/>
        <w:right w:val="none" w:sz="0" w:space="0" w:color="auto"/>
      </w:divBdr>
    </w:div>
    <w:div w:id="708991761">
      <w:marLeft w:val="640"/>
      <w:marRight w:val="0"/>
      <w:marTop w:val="0"/>
      <w:marBottom w:val="0"/>
      <w:divBdr>
        <w:top w:val="none" w:sz="0" w:space="0" w:color="auto"/>
        <w:left w:val="none" w:sz="0" w:space="0" w:color="auto"/>
        <w:bottom w:val="none" w:sz="0" w:space="0" w:color="auto"/>
        <w:right w:val="none" w:sz="0" w:space="0" w:color="auto"/>
      </w:divBdr>
    </w:div>
    <w:div w:id="714736977">
      <w:marLeft w:val="640"/>
      <w:marRight w:val="0"/>
      <w:marTop w:val="0"/>
      <w:marBottom w:val="0"/>
      <w:divBdr>
        <w:top w:val="none" w:sz="0" w:space="0" w:color="auto"/>
        <w:left w:val="none" w:sz="0" w:space="0" w:color="auto"/>
        <w:bottom w:val="none" w:sz="0" w:space="0" w:color="auto"/>
        <w:right w:val="none" w:sz="0" w:space="0" w:color="auto"/>
      </w:divBdr>
    </w:div>
    <w:div w:id="724715894">
      <w:marLeft w:val="0"/>
      <w:marRight w:val="0"/>
      <w:marTop w:val="0"/>
      <w:marBottom w:val="0"/>
      <w:divBdr>
        <w:top w:val="none" w:sz="0" w:space="0" w:color="auto"/>
        <w:left w:val="none" w:sz="0" w:space="0" w:color="auto"/>
        <w:bottom w:val="none" w:sz="0" w:space="0" w:color="auto"/>
        <w:right w:val="none" w:sz="0" w:space="0" w:color="auto"/>
      </w:divBdr>
    </w:div>
    <w:div w:id="727609727">
      <w:marLeft w:val="640"/>
      <w:marRight w:val="0"/>
      <w:marTop w:val="0"/>
      <w:marBottom w:val="0"/>
      <w:divBdr>
        <w:top w:val="none" w:sz="0" w:space="0" w:color="auto"/>
        <w:left w:val="none" w:sz="0" w:space="0" w:color="auto"/>
        <w:bottom w:val="none" w:sz="0" w:space="0" w:color="auto"/>
        <w:right w:val="none" w:sz="0" w:space="0" w:color="auto"/>
      </w:divBdr>
    </w:div>
    <w:div w:id="752506266">
      <w:marLeft w:val="640"/>
      <w:marRight w:val="0"/>
      <w:marTop w:val="0"/>
      <w:marBottom w:val="0"/>
      <w:divBdr>
        <w:top w:val="none" w:sz="0" w:space="0" w:color="auto"/>
        <w:left w:val="none" w:sz="0" w:space="0" w:color="auto"/>
        <w:bottom w:val="none" w:sz="0" w:space="0" w:color="auto"/>
        <w:right w:val="none" w:sz="0" w:space="0" w:color="auto"/>
      </w:divBdr>
    </w:div>
    <w:div w:id="754589878">
      <w:marLeft w:val="640"/>
      <w:marRight w:val="0"/>
      <w:marTop w:val="0"/>
      <w:marBottom w:val="0"/>
      <w:divBdr>
        <w:top w:val="none" w:sz="0" w:space="0" w:color="auto"/>
        <w:left w:val="none" w:sz="0" w:space="0" w:color="auto"/>
        <w:bottom w:val="none" w:sz="0" w:space="0" w:color="auto"/>
        <w:right w:val="none" w:sz="0" w:space="0" w:color="auto"/>
      </w:divBdr>
    </w:div>
    <w:div w:id="755976729">
      <w:marLeft w:val="640"/>
      <w:marRight w:val="0"/>
      <w:marTop w:val="0"/>
      <w:marBottom w:val="0"/>
      <w:divBdr>
        <w:top w:val="none" w:sz="0" w:space="0" w:color="auto"/>
        <w:left w:val="none" w:sz="0" w:space="0" w:color="auto"/>
        <w:bottom w:val="none" w:sz="0" w:space="0" w:color="auto"/>
        <w:right w:val="none" w:sz="0" w:space="0" w:color="auto"/>
      </w:divBdr>
    </w:div>
    <w:div w:id="756175900">
      <w:marLeft w:val="640"/>
      <w:marRight w:val="0"/>
      <w:marTop w:val="0"/>
      <w:marBottom w:val="0"/>
      <w:divBdr>
        <w:top w:val="none" w:sz="0" w:space="0" w:color="auto"/>
        <w:left w:val="none" w:sz="0" w:space="0" w:color="auto"/>
        <w:bottom w:val="none" w:sz="0" w:space="0" w:color="auto"/>
        <w:right w:val="none" w:sz="0" w:space="0" w:color="auto"/>
      </w:divBdr>
    </w:div>
    <w:div w:id="760028167">
      <w:marLeft w:val="640"/>
      <w:marRight w:val="0"/>
      <w:marTop w:val="0"/>
      <w:marBottom w:val="0"/>
      <w:divBdr>
        <w:top w:val="none" w:sz="0" w:space="0" w:color="auto"/>
        <w:left w:val="none" w:sz="0" w:space="0" w:color="auto"/>
        <w:bottom w:val="none" w:sz="0" w:space="0" w:color="auto"/>
        <w:right w:val="none" w:sz="0" w:space="0" w:color="auto"/>
      </w:divBdr>
    </w:div>
    <w:div w:id="765030284">
      <w:marLeft w:val="640"/>
      <w:marRight w:val="0"/>
      <w:marTop w:val="0"/>
      <w:marBottom w:val="0"/>
      <w:divBdr>
        <w:top w:val="none" w:sz="0" w:space="0" w:color="auto"/>
        <w:left w:val="none" w:sz="0" w:space="0" w:color="auto"/>
        <w:bottom w:val="none" w:sz="0" w:space="0" w:color="auto"/>
        <w:right w:val="none" w:sz="0" w:space="0" w:color="auto"/>
      </w:divBdr>
    </w:div>
    <w:div w:id="769273832">
      <w:marLeft w:val="640"/>
      <w:marRight w:val="0"/>
      <w:marTop w:val="0"/>
      <w:marBottom w:val="0"/>
      <w:divBdr>
        <w:top w:val="none" w:sz="0" w:space="0" w:color="auto"/>
        <w:left w:val="none" w:sz="0" w:space="0" w:color="auto"/>
        <w:bottom w:val="none" w:sz="0" w:space="0" w:color="auto"/>
        <w:right w:val="none" w:sz="0" w:space="0" w:color="auto"/>
      </w:divBdr>
    </w:div>
    <w:div w:id="770664307">
      <w:marLeft w:val="640"/>
      <w:marRight w:val="0"/>
      <w:marTop w:val="0"/>
      <w:marBottom w:val="0"/>
      <w:divBdr>
        <w:top w:val="none" w:sz="0" w:space="0" w:color="auto"/>
        <w:left w:val="none" w:sz="0" w:space="0" w:color="auto"/>
        <w:bottom w:val="none" w:sz="0" w:space="0" w:color="auto"/>
        <w:right w:val="none" w:sz="0" w:space="0" w:color="auto"/>
      </w:divBdr>
    </w:div>
    <w:div w:id="776369580">
      <w:marLeft w:val="640"/>
      <w:marRight w:val="0"/>
      <w:marTop w:val="0"/>
      <w:marBottom w:val="0"/>
      <w:divBdr>
        <w:top w:val="none" w:sz="0" w:space="0" w:color="auto"/>
        <w:left w:val="none" w:sz="0" w:space="0" w:color="auto"/>
        <w:bottom w:val="none" w:sz="0" w:space="0" w:color="auto"/>
        <w:right w:val="none" w:sz="0" w:space="0" w:color="auto"/>
      </w:divBdr>
    </w:div>
    <w:div w:id="776827767">
      <w:marLeft w:val="640"/>
      <w:marRight w:val="0"/>
      <w:marTop w:val="0"/>
      <w:marBottom w:val="0"/>
      <w:divBdr>
        <w:top w:val="none" w:sz="0" w:space="0" w:color="auto"/>
        <w:left w:val="none" w:sz="0" w:space="0" w:color="auto"/>
        <w:bottom w:val="none" w:sz="0" w:space="0" w:color="auto"/>
        <w:right w:val="none" w:sz="0" w:space="0" w:color="auto"/>
      </w:divBdr>
    </w:div>
    <w:div w:id="780491666">
      <w:marLeft w:val="640"/>
      <w:marRight w:val="0"/>
      <w:marTop w:val="0"/>
      <w:marBottom w:val="0"/>
      <w:divBdr>
        <w:top w:val="none" w:sz="0" w:space="0" w:color="auto"/>
        <w:left w:val="none" w:sz="0" w:space="0" w:color="auto"/>
        <w:bottom w:val="none" w:sz="0" w:space="0" w:color="auto"/>
        <w:right w:val="none" w:sz="0" w:space="0" w:color="auto"/>
      </w:divBdr>
    </w:div>
    <w:div w:id="784425426">
      <w:marLeft w:val="0"/>
      <w:marRight w:val="0"/>
      <w:marTop w:val="0"/>
      <w:marBottom w:val="0"/>
      <w:divBdr>
        <w:top w:val="none" w:sz="0" w:space="0" w:color="auto"/>
        <w:left w:val="none" w:sz="0" w:space="0" w:color="auto"/>
        <w:bottom w:val="none" w:sz="0" w:space="0" w:color="auto"/>
        <w:right w:val="none" w:sz="0" w:space="0" w:color="auto"/>
      </w:divBdr>
    </w:div>
    <w:div w:id="790056764">
      <w:marLeft w:val="640"/>
      <w:marRight w:val="0"/>
      <w:marTop w:val="0"/>
      <w:marBottom w:val="0"/>
      <w:divBdr>
        <w:top w:val="none" w:sz="0" w:space="0" w:color="auto"/>
        <w:left w:val="none" w:sz="0" w:space="0" w:color="auto"/>
        <w:bottom w:val="none" w:sz="0" w:space="0" w:color="auto"/>
        <w:right w:val="none" w:sz="0" w:space="0" w:color="auto"/>
      </w:divBdr>
    </w:div>
    <w:div w:id="796946140">
      <w:marLeft w:val="640"/>
      <w:marRight w:val="0"/>
      <w:marTop w:val="0"/>
      <w:marBottom w:val="0"/>
      <w:divBdr>
        <w:top w:val="none" w:sz="0" w:space="0" w:color="auto"/>
        <w:left w:val="none" w:sz="0" w:space="0" w:color="auto"/>
        <w:bottom w:val="none" w:sz="0" w:space="0" w:color="auto"/>
        <w:right w:val="none" w:sz="0" w:space="0" w:color="auto"/>
      </w:divBdr>
    </w:div>
    <w:div w:id="801074534">
      <w:marLeft w:val="640"/>
      <w:marRight w:val="0"/>
      <w:marTop w:val="0"/>
      <w:marBottom w:val="0"/>
      <w:divBdr>
        <w:top w:val="none" w:sz="0" w:space="0" w:color="auto"/>
        <w:left w:val="none" w:sz="0" w:space="0" w:color="auto"/>
        <w:bottom w:val="none" w:sz="0" w:space="0" w:color="auto"/>
        <w:right w:val="none" w:sz="0" w:space="0" w:color="auto"/>
      </w:divBdr>
    </w:div>
    <w:div w:id="803886866">
      <w:marLeft w:val="640"/>
      <w:marRight w:val="0"/>
      <w:marTop w:val="0"/>
      <w:marBottom w:val="0"/>
      <w:divBdr>
        <w:top w:val="none" w:sz="0" w:space="0" w:color="auto"/>
        <w:left w:val="none" w:sz="0" w:space="0" w:color="auto"/>
        <w:bottom w:val="none" w:sz="0" w:space="0" w:color="auto"/>
        <w:right w:val="none" w:sz="0" w:space="0" w:color="auto"/>
      </w:divBdr>
    </w:div>
    <w:div w:id="806119140">
      <w:marLeft w:val="640"/>
      <w:marRight w:val="0"/>
      <w:marTop w:val="0"/>
      <w:marBottom w:val="0"/>
      <w:divBdr>
        <w:top w:val="none" w:sz="0" w:space="0" w:color="auto"/>
        <w:left w:val="none" w:sz="0" w:space="0" w:color="auto"/>
        <w:bottom w:val="none" w:sz="0" w:space="0" w:color="auto"/>
        <w:right w:val="none" w:sz="0" w:space="0" w:color="auto"/>
      </w:divBdr>
    </w:div>
    <w:div w:id="808013693">
      <w:marLeft w:val="640"/>
      <w:marRight w:val="0"/>
      <w:marTop w:val="0"/>
      <w:marBottom w:val="0"/>
      <w:divBdr>
        <w:top w:val="none" w:sz="0" w:space="0" w:color="auto"/>
        <w:left w:val="none" w:sz="0" w:space="0" w:color="auto"/>
        <w:bottom w:val="none" w:sz="0" w:space="0" w:color="auto"/>
        <w:right w:val="none" w:sz="0" w:space="0" w:color="auto"/>
      </w:divBdr>
    </w:div>
    <w:div w:id="821699388">
      <w:marLeft w:val="640"/>
      <w:marRight w:val="0"/>
      <w:marTop w:val="0"/>
      <w:marBottom w:val="0"/>
      <w:divBdr>
        <w:top w:val="none" w:sz="0" w:space="0" w:color="auto"/>
        <w:left w:val="none" w:sz="0" w:space="0" w:color="auto"/>
        <w:bottom w:val="none" w:sz="0" w:space="0" w:color="auto"/>
        <w:right w:val="none" w:sz="0" w:space="0" w:color="auto"/>
      </w:divBdr>
    </w:div>
    <w:div w:id="823164235">
      <w:marLeft w:val="640"/>
      <w:marRight w:val="0"/>
      <w:marTop w:val="0"/>
      <w:marBottom w:val="0"/>
      <w:divBdr>
        <w:top w:val="none" w:sz="0" w:space="0" w:color="auto"/>
        <w:left w:val="none" w:sz="0" w:space="0" w:color="auto"/>
        <w:bottom w:val="none" w:sz="0" w:space="0" w:color="auto"/>
        <w:right w:val="none" w:sz="0" w:space="0" w:color="auto"/>
      </w:divBdr>
    </w:div>
    <w:div w:id="824705040">
      <w:marLeft w:val="640"/>
      <w:marRight w:val="0"/>
      <w:marTop w:val="0"/>
      <w:marBottom w:val="0"/>
      <w:divBdr>
        <w:top w:val="none" w:sz="0" w:space="0" w:color="auto"/>
        <w:left w:val="none" w:sz="0" w:space="0" w:color="auto"/>
        <w:bottom w:val="none" w:sz="0" w:space="0" w:color="auto"/>
        <w:right w:val="none" w:sz="0" w:space="0" w:color="auto"/>
      </w:divBdr>
    </w:div>
    <w:div w:id="831870895">
      <w:marLeft w:val="640"/>
      <w:marRight w:val="0"/>
      <w:marTop w:val="0"/>
      <w:marBottom w:val="0"/>
      <w:divBdr>
        <w:top w:val="none" w:sz="0" w:space="0" w:color="auto"/>
        <w:left w:val="none" w:sz="0" w:space="0" w:color="auto"/>
        <w:bottom w:val="none" w:sz="0" w:space="0" w:color="auto"/>
        <w:right w:val="none" w:sz="0" w:space="0" w:color="auto"/>
      </w:divBdr>
    </w:div>
    <w:div w:id="831993602">
      <w:marLeft w:val="640"/>
      <w:marRight w:val="0"/>
      <w:marTop w:val="0"/>
      <w:marBottom w:val="0"/>
      <w:divBdr>
        <w:top w:val="none" w:sz="0" w:space="0" w:color="auto"/>
        <w:left w:val="none" w:sz="0" w:space="0" w:color="auto"/>
        <w:bottom w:val="none" w:sz="0" w:space="0" w:color="auto"/>
        <w:right w:val="none" w:sz="0" w:space="0" w:color="auto"/>
      </w:divBdr>
    </w:div>
    <w:div w:id="833567797">
      <w:marLeft w:val="640"/>
      <w:marRight w:val="0"/>
      <w:marTop w:val="0"/>
      <w:marBottom w:val="0"/>
      <w:divBdr>
        <w:top w:val="none" w:sz="0" w:space="0" w:color="auto"/>
        <w:left w:val="none" w:sz="0" w:space="0" w:color="auto"/>
        <w:bottom w:val="none" w:sz="0" w:space="0" w:color="auto"/>
        <w:right w:val="none" w:sz="0" w:space="0" w:color="auto"/>
      </w:divBdr>
    </w:div>
    <w:div w:id="835416147">
      <w:marLeft w:val="640"/>
      <w:marRight w:val="0"/>
      <w:marTop w:val="0"/>
      <w:marBottom w:val="0"/>
      <w:divBdr>
        <w:top w:val="none" w:sz="0" w:space="0" w:color="auto"/>
        <w:left w:val="none" w:sz="0" w:space="0" w:color="auto"/>
        <w:bottom w:val="none" w:sz="0" w:space="0" w:color="auto"/>
        <w:right w:val="none" w:sz="0" w:space="0" w:color="auto"/>
      </w:divBdr>
    </w:div>
    <w:div w:id="837620783">
      <w:marLeft w:val="640"/>
      <w:marRight w:val="0"/>
      <w:marTop w:val="0"/>
      <w:marBottom w:val="0"/>
      <w:divBdr>
        <w:top w:val="none" w:sz="0" w:space="0" w:color="auto"/>
        <w:left w:val="none" w:sz="0" w:space="0" w:color="auto"/>
        <w:bottom w:val="none" w:sz="0" w:space="0" w:color="auto"/>
        <w:right w:val="none" w:sz="0" w:space="0" w:color="auto"/>
      </w:divBdr>
    </w:div>
    <w:div w:id="847210005">
      <w:marLeft w:val="640"/>
      <w:marRight w:val="0"/>
      <w:marTop w:val="0"/>
      <w:marBottom w:val="0"/>
      <w:divBdr>
        <w:top w:val="none" w:sz="0" w:space="0" w:color="auto"/>
        <w:left w:val="none" w:sz="0" w:space="0" w:color="auto"/>
        <w:bottom w:val="none" w:sz="0" w:space="0" w:color="auto"/>
        <w:right w:val="none" w:sz="0" w:space="0" w:color="auto"/>
      </w:divBdr>
    </w:div>
    <w:div w:id="847404474">
      <w:marLeft w:val="640"/>
      <w:marRight w:val="0"/>
      <w:marTop w:val="0"/>
      <w:marBottom w:val="0"/>
      <w:divBdr>
        <w:top w:val="none" w:sz="0" w:space="0" w:color="auto"/>
        <w:left w:val="none" w:sz="0" w:space="0" w:color="auto"/>
        <w:bottom w:val="none" w:sz="0" w:space="0" w:color="auto"/>
        <w:right w:val="none" w:sz="0" w:space="0" w:color="auto"/>
      </w:divBdr>
    </w:div>
    <w:div w:id="852690249">
      <w:marLeft w:val="640"/>
      <w:marRight w:val="0"/>
      <w:marTop w:val="0"/>
      <w:marBottom w:val="0"/>
      <w:divBdr>
        <w:top w:val="none" w:sz="0" w:space="0" w:color="auto"/>
        <w:left w:val="none" w:sz="0" w:space="0" w:color="auto"/>
        <w:bottom w:val="none" w:sz="0" w:space="0" w:color="auto"/>
        <w:right w:val="none" w:sz="0" w:space="0" w:color="auto"/>
      </w:divBdr>
    </w:div>
    <w:div w:id="854270389">
      <w:marLeft w:val="640"/>
      <w:marRight w:val="0"/>
      <w:marTop w:val="0"/>
      <w:marBottom w:val="0"/>
      <w:divBdr>
        <w:top w:val="none" w:sz="0" w:space="0" w:color="auto"/>
        <w:left w:val="none" w:sz="0" w:space="0" w:color="auto"/>
        <w:bottom w:val="none" w:sz="0" w:space="0" w:color="auto"/>
        <w:right w:val="none" w:sz="0" w:space="0" w:color="auto"/>
      </w:divBdr>
    </w:div>
    <w:div w:id="855997511">
      <w:marLeft w:val="640"/>
      <w:marRight w:val="0"/>
      <w:marTop w:val="0"/>
      <w:marBottom w:val="0"/>
      <w:divBdr>
        <w:top w:val="none" w:sz="0" w:space="0" w:color="auto"/>
        <w:left w:val="none" w:sz="0" w:space="0" w:color="auto"/>
        <w:bottom w:val="none" w:sz="0" w:space="0" w:color="auto"/>
        <w:right w:val="none" w:sz="0" w:space="0" w:color="auto"/>
      </w:divBdr>
    </w:div>
    <w:div w:id="859439711">
      <w:marLeft w:val="640"/>
      <w:marRight w:val="0"/>
      <w:marTop w:val="0"/>
      <w:marBottom w:val="0"/>
      <w:divBdr>
        <w:top w:val="none" w:sz="0" w:space="0" w:color="auto"/>
        <w:left w:val="none" w:sz="0" w:space="0" w:color="auto"/>
        <w:bottom w:val="none" w:sz="0" w:space="0" w:color="auto"/>
        <w:right w:val="none" w:sz="0" w:space="0" w:color="auto"/>
      </w:divBdr>
    </w:div>
    <w:div w:id="861287589">
      <w:marLeft w:val="0"/>
      <w:marRight w:val="0"/>
      <w:marTop w:val="0"/>
      <w:marBottom w:val="0"/>
      <w:divBdr>
        <w:top w:val="none" w:sz="0" w:space="0" w:color="auto"/>
        <w:left w:val="none" w:sz="0" w:space="0" w:color="auto"/>
        <w:bottom w:val="none" w:sz="0" w:space="0" w:color="auto"/>
        <w:right w:val="none" w:sz="0" w:space="0" w:color="auto"/>
      </w:divBdr>
    </w:div>
    <w:div w:id="862472481">
      <w:marLeft w:val="640"/>
      <w:marRight w:val="0"/>
      <w:marTop w:val="0"/>
      <w:marBottom w:val="0"/>
      <w:divBdr>
        <w:top w:val="none" w:sz="0" w:space="0" w:color="auto"/>
        <w:left w:val="none" w:sz="0" w:space="0" w:color="auto"/>
        <w:bottom w:val="none" w:sz="0" w:space="0" w:color="auto"/>
        <w:right w:val="none" w:sz="0" w:space="0" w:color="auto"/>
      </w:divBdr>
    </w:div>
    <w:div w:id="863398942">
      <w:marLeft w:val="640"/>
      <w:marRight w:val="0"/>
      <w:marTop w:val="0"/>
      <w:marBottom w:val="0"/>
      <w:divBdr>
        <w:top w:val="none" w:sz="0" w:space="0" w:color="auto"/>
        <w:left w:val="none" w:sz="0" w:space="0" w:color="auto"/>
        <w:bottom w:val="none" w:sz="0" w:space="0" w:color="auto"/>
        <w:right w:val="none" w:sz="0" w:space="0" w:color="auto"/>
      </w:divBdr>
    </w:div>
    <w:div w:id="869222144">
      <w:marLeft w:val="640"/>
      <w:marRight w:val="0"/>
      <w:marTop w:val="0"/>
      <w:marBottom w:val="0"/>
      <w:divBdr>
        <w:top w:val="none" w:sz="0" w:space="0" w:color="auto"/>
        <w:left w:val="none" w:sz="0" w:space="0" w:color="auto"/>
        <w:bottom w:val="none" w:sz="0" w:space="0" w:color="auto"/>
        <w:right w:val="none" w:sz="0" w:space="0" w:color="auto"/>
      </w:divBdr>
    </w:div>
    <w:div w:id="873150091">
      <w:marLeft w:val="0"/>
      <w:marRight w:val="0"/>
      <w:marTop w:val="0"/>
      <w:marBottom w:val="0"/>
      <w:divBdr>
        <w:top w:val="none" w:sz="0" w:space="0" w:color="auto"/>
        <w:left w:val="none" w:sz="0" w:space="0" w:color="auto"/>
        <w:bottom w:val="none" w:sz="0" w:space="0" w:color="auto"/>
        <w:right w:val="none" w:sz="0" w:space="0" w:color="auto"/>
      </w:divBdr>
    </w:div>
    <w:div w:id="895044545">
      <w:marLeft w:val="640"/>
      <w:marRight w:val="0"/>
      <w:marTop w:val="0"/>
      <w:marBottom w:val="0"/>
      <w:divBdr>
        <w:top w:val="none" w:sz="0" w:space="0" w:color="auto"/>
        <w:left w:val="none" w:sz="0" w:space="0" w:color="auto"/>
        <w:bottom w:val="none" w:sz="0" w:space="0" w:color="auto"/>
        <w:right w:val="none" w:sz="0" w:space="0" w:color="auto"/>
      </w:divBdr>
    </w:div>
    <w:div w:id="898438722">
      <w:marLeft w:val="640"/>
      <w:marRight w:val="0"/>
      <w:marTop w:val="0"/>
      <w:marBottom w:val="0"/>
      <w:divBdr>
        <w:top w:val="none" w:sz="0" w:space="0" w:color="auto"/>
        <w:left w:val="none" w:sz="0" w:space="0" w:color="auto"/>
        <w:bottom w:val="none" w:sz="0" w:space="0" w:color="auto"/>
        <w:right w:val="none" w:sz="0" w:space="0" w:color="auto"/>
      </w:divBdr>
    </w:div>
    <w:div w:id="900409305">
      <w:marLeft w:val="0"/>
      <w:marRight w:val="0"/>
      <w:marTop w:val="0"/>
      <w:marBottom w:val="0"/>
      <w:divBdr>
        <w:top w:val="none" w:sz="0" w:space="0" w:color="auto"/>
        <w:left w:val="none" w:sz="0" w:space="0" w:color="auto"/>
        <w:bottom w:val="none" w:sz="0" w:space="0" w:color="auto"/>
        <w:right w:val="none" w:sz="0" w:space="0" w:color="auto"/>
      </w:divBdr>
    </w:div>
    <w:div w:id="904492338">
      <w:marLeft w:val="640"/>
      <w:marRight w:val="0"/>
      <w:marTop w:val="0"/>
      <w:marBottom w:val="0"/>
      <w:divBdr>
        <w:top w:val="none" w:sz="0" w:space="0" w:color="auto"/>
        <w:left w:val="none" w:sz="0" w:space="0" w:color="auto"/>
        <w:bottom w:val="none" w:sz="0" w:space="0" w:color="auto"/>
        <w:right w:val="none" w:sz="0" w:space="0" w:color="auto"/>
      </w:divBdr>
    </w:div>
    <w:div w:id="905913583">
      <w:marLeft w:val="640"/>
      <w:marRight w:val="0"/>
      <w:marTop w:val="0"/>
      <w:marBottom w:val="0"/>
      <w:divBdr>
        <w:top w:val="none" w:sz="0" w:space="0" w:color="auto"/>
        <w:left w:val="none" w:sz="0" w:space="0" w:color="auto"/>
        <w:bottom w:val="none" w:sz="0" w:space="0" w:color="auto"/>
        <w:right w:val="none" w:sz="0" w:space="0" w:color="auto"/>
      </w:divBdr>
    </w:div>
    <w:div w:id="920673083">
      <w:marLeft w:val="640"/>
      <w:marRight w:val="0"/>
      <w:marTop w:val="0"/>
      <w:marBottom w:val="0"/>
      <w:divBdr>
        <w:top w:val="none" w:sz="0" w:space="0" w:color="auto"/>
        <w:left w:val="none" w:sz="0" w:space="0" w:color="auto"/>
        <w:bottom w:val="none" w:sz="0" w:space="0" w:color="auto"/>
        <w:right w:val="none" w:sz="0" w:space="0" w:color="auto"/>
      </w:divBdr>
    </w:div>
    <w:div w:id="923146075">
      <w:marLeft w:val="640"/>
      <w:marRight w:val="0"/>
      <w:marTop w:val="0"/>
      <w:marBottom w:val="0"/>
      <w:divBdr>
        <w:top w:val="none" w:sz="0" w:space="0" w:color="auto"/>
        <w:left w:val="none" w:sz="0" w:space="0" w:color="auto"/>
        <w:bottom w:val="none" w:sz="0" w:space="0" w:color="auto"/>
        <w:right w:val="none" w:sz="0" w:space="0" w:color="auto"/>
      </w:divBdr>
    </w:div>
    <w:div w:id="926034941">
      <w:marLeft w:val="640"/>
      <w:marRight w:val="0"/>
      <w:marTop w:val="0"/>
      <w:marBottom w:val="0"/>
      <w:divBdr>
        <w:top w:val="none" w:sz="0" w:space="0" w:color="auto"/>
        <w:left w:val="none" w:sz="0" w:space="0" w:color="auto"/>
        <w:bottom w:val="none" w:sz="0" w:space="0" w:color="auto"/>
        <w:right w:val="none" w:sz="0" w:space="0" w:color="auto"/>
      </w:divBdr>
    </w:div>
    <w:div w:id="928735064">
      <w:marLeft w:val="640"/>
      <w:marRight w:val="0"/>
      <w:marTop w:val="0"/>
      <w:marBottom w:val="0"/>
      <w:divBdr>
        <w:top w:val="none" w:sz="0" w:space="0" w:color="auto"/>
        <w:left w:val="none" w:sz="0" w:space="0" w:color="auto"/>
        <w:bottom w:val="none" w:sz="0" w:space="0" w:color="auto"/>
        <w:right w:val="none" w:sz="0" w:space="0" w:color="auto"/>
      </w:divBdr>
    </w:div>
    <w:div w:id="942683503">
      <w:marLeft w:val="640"/>
      <w:marRight w:val="0"/>
      <w:marTop w:val="0"/>
      <w:marBottom w:val="0"/>
      <w:divBdr>
        <w:top w:val="none" w:sz="0" w:space="0" w:color="auto"/>
        <w:left w:val="none" w:sz="0" w:space="0" w:color="auto"/>
        <w:bottom w:val="none" w:sz="0" w:space="0" w:color="auto"/>
        <w:right w:val="none" w:sz="0" w:space="0" w:color="auto"/>
      </w:divBdr>
    </w:div>
    <w:div w:id="946624038">
      <w:marLeft w:val="640"/>
      <w:marRight w:val="0"/>
      <w:marTop w:val="0"/>
      <w:marBottom w:val="0"/>
      <w:divBdr>
        <w:top w:val="none" w:sz="0" w:space="0" w:color="auto"/>
        <w:left w:val="none" w:sz="0" w:space="0" w:color="auto"/>
        <w:bottom w:val="none" w:sz="0" w:space="0" w:color="auto"/>
        <w:right w:val="none" w:sz="0" w:space="0" w:color="auto"/>
      </w:divBdr>
    </w:div>
    <w:div w:id="950085315">
      <w:marLeft w:val="0"/>
      <w:marRight w:val="0"/>
      <w:marTop w:val="0"/>
      <w:marBottom w:val="0"/>
      <w:divBdr>
        <w:top w:val="none" w:sz="0" w:space="0" w:color="auto"/>
        <w:left w:val="none" w:sz="0" w:space="0" w:color="auto"/>
        <w:bottom w:val="none" w:sz="0" w:space="0" w:color="auto"/>
        <w:right w:val="none" w:sz="0" w:space="0" w:color="auto"/>
      </w:divBdr>
    </w:div>
    <w:div w:id="955792403">
      <w:marLeft w:val="640"/>
      <w:marRight w:val="0"/>
      <w:marTop w:val="0"/>
      <w:marBottom w:val="0"/>
      <w:divBdr>
        <w:top w:val="none" w:sz="0" w:space="0" w:color="auto"/>
        <w:left w:val="none" w:sz="0" w:space="0" w:color="auto"/>
        <w:bottom w:val="none" w:sz="0" w:space="0" w:color="auto"/>
        <w:right w:val="none" w:sz="0" w:space="0" w:color="auto"/>
      </w:divBdr>
    </w:div>
    <w:div w:id="966617328">
      <w:marLeft w:val="640"/>
      <w:marRight w:val="0"/>
      <w:marTop w:val="0"/>
      <w:marBottom w:val="0"/>
      <w:divBdr>
        <w:top w:val="none" w:sz="0" w:space="0" w:color="auto"/>
        <w:left w:val="none" w:sz="0" w:space="0" w:color="auto"/>
        <w:bottom w:val="none" w:sz="0" w:space="0" w:color="auto"/>
        <w:right w:val="none" w:sz="0" w:space="0" w:color="auto"/>
      </w:divBdr>
    </w:div>
    <w:div w:id="974024477">
      <w:marLeft w:val="640"/>
      <w:marRight w:val="0"/>
      <w:marTop w:val="0"/>
      <w:marBottom w:val="0"/>
      <w:divBdr>
        <w:top w:val="none" w:sz="0" w:space="0" w:color="auto"/>
        <w:left w:val="none" w:sz="0" w:space="0" w:color="auto"/>
        <w:bottom w:val="none" w:sz="0" w:space="0" w:color="auto"/>
        <w:right w:val="none" w:sz="0" w:space="0" w:color="auto"/>
      </w:divBdr>
    </w:div>
    <w:div w:id="975569625">
      <w:marLeft w:val="640"/>
      <w:marRight w:val="0"/>
      <w:marTop w:val="0"/>
      <w:marBottom w:val="0"/>
      <w:divBdr>
        <w:top w:val="none" w:sz="0" w:space="0" w:color="auto"/>
        <w:left w:val="none" w:sz="0" w:space="0" w:color="auto"/>
        <w:bottom w:val="none" w:sz="0" w:space="0" w:color="auto"/>
        <w:right w:val="none" w:sz="0" w:space="0" w:color="auto"/>
      </w:divBdr>
    </w:div>
    <w:div w:id="976642160">
      <w:marLeft w:val="640"/>
      <w:marRight w:val="0"/>
      <w:marTop w:val="0"/>
      <w:marBottom w:val="0"/>
      <w:divBdr>
        <w:top w:val="none" w:sz="0" w:space="0" w:color="auto"/>
        <w:left w:val="none" w:sz="0" w:space="0" w:color="auto"/>
        <w:bottom w:val="none" w:sz="0" w:space="0" w:color="auto"/>
        <w:right w:val="none" w:sz="0" w:space="0" w:color="auto"/>
      </w:divBdr>
    </w:div>
    <w:div w:id="980770218">
      <w:marLeft w:val="640"/>
      <w:marRight w:val="0"/>
      <w:marTop w:val="0"/>
      <w:marBottom w:val="0"/>
      <w:divBdr>
        <w:top w:val="none" w:sz="0" w:space="0" w:color="auto"/>
        <w:left w:val="none" w:sz="0" w:space="0" w:color="auto"/>
        <w:bottom w:val="none" w:sz="0" w:space="0" w:color="auto"/>
        <w:right w:val="none" w:sz="0" w:space="0" w:color="auto"/>
      </w:divBdr>
    </w:div>
    <w:div w:id="981499606">
      <w:marLeft w:val="640"/>
      <w:marRight w:val="0"/>
      <w:marTop w:val="0"/>
      <w:marBottom w:val="0"/>
      <w:divBdr>
        <w:top w:val="none" w:sz="0" w:space="0" w:color="auto"/>
        <w:left w:val="none" w:sz="0" w:space="0" w:color="auto"/>
        <w:bottom w:val="none" w:sz="0" w:space="0" w:color="auto"/>
        <w:right w:val="none" w:sz="0" w:space="0" w:color="auto"/>
      </w:divBdr>
    </w:div>
    <w:div w:id="1000354262">
      <w:marLeft w:val="640"/>
      <w:marRight w:val="0"/>
      <w:marTop w:val="0"/>
      <w:marBottom w:val="0"/>
      <w:divBdr>
        <w:top w:val="none" w:sz="0" w:space="0" w:color="auto"/>
        <w:left w:val="none" w:sz="0" w:space="0" w:color="auto"/>
        <w:bottom w:val="none" w:sz="0" w:space="0" w:color="auto"/>
        <w:right w:val="none" w:sz="0" w:space="0" w:color="auto"/>
      </w:divBdr>
    </w:div>
    <w:div w:id="1003777775">
      <w:marLeft w:val="640"/>
      <w:marRight w:val="0"/>
      <w:marTop w:val="0"/>
      <w:marBottom w:val="0"/>
      <w:divBdr>
        <w:top w:val="none" w:sz="0" w:space="0" w:color="auto"/>
        <w:left w:val="none" w:sz="0" w:space="0" w:color="auto"/>
        <w:bottom w:val="none" w:sz="0" w:space="0" w:color="auto"/>
        <w:right w:val="none" w:sz="0" w:space="0" w:color="auto"/>
      </w:divBdr>
    </w:div>
    <w:div w:id="1010638735">
      <w:marLeft w:val="640"/>
      <w:marRight w:val="0"/>
      <w:marTop w:val="0"/>
      <w:marBottom w:val="0"/>
      <w:divBdr>
        <w:top w:val="none" w:sz="0" w:space="0" w:color="auto"/>
        <w:left w:val="none" w:sz="0" w:space="0" w:color="auto"/>
        <w:bottom w:val="none" w:sz="0" w:space="0" w:color="auto"/>
        <w:right w:val="none" w:sz="0" w:space="0" w:color="auto"/>
      </w:divBdr>
    </w:div>
    <w:div w:id="1010990085">
      <w:marLeft w:val="640"/>
      <w:marRight w:val="0"/>
      <w:marTop w:val="0"/>
      <w:marBottom w:val="0"/>
      <w:divBdr>
        <w:top w:val="none" w:sz="0" w:space="0" w:color="auto"/>
        <w:left w:val="none" w:sz="0" w:space="0" w:color="auto"/>
        <w:bottom w:val="none" w:sz="0" w:space="0" w:color="auto"/>
        <w:right w:val="none" w:sz="0" w:space="0" w:color="auto"/>
      </w:divBdr>
    </w:div>
    <w:div w:id="1015111533">
      <w:marLeft w:val="640"/>
      <w:marRight w:val="0"/>
      <w:marTop w:val="0"/>
      <w:marBottom w:val="0"/>
      <w:divBdr>
        <w:top w:val="none" w:sz="0" w:space="0" w:color="auto"/>
        <w:left w:val="none" w:sz="0" w:space="0" w:color="auto"/>
        <w:bottom w:val="none" w:sz="0" w:space="0" w:color="auto"/>
        <w:right w:val="none" w:sz="0" w:space="0" w:color="auto"/>
      </w:divBdr>
    </w:div>
    <w:div w:id="1017655159">
      <w:marLeft w:val="640"/>
      <w:marRight w:val="0"/>
      <w:marTop w:val="0"/>
      <w:marBottom w:val="0"/>
      <w:divBdr>
        <w:top w:val="none" w:sz="0" w:space="0" w:color="auto"/>
        <w:left w:val="none" w:sz="0" w:space="0" w:color="auto"/>
        <w:bottom w:val="none" w:sz="0" w:space="0" w:color="auto"/>
        <w:right w:val="none" w:sz="0" w:space="0" w:color="auto"/>
      </w:divBdr>
    </w:div>
    <w:div w:id="1030226052">
      <w:marLeft w:val="640"/>
      <w:marRight w:val="0"/>
      <w:marTop w:val="0"/>
      <w:marBottom w:val="0"/>
      <w:divBdr>
        <w:top w:val="none" w:sz="0" w:space="0" w:color="auto"/>
        <w:left w:val="none" w:sz="0" w:space="0" w:color="auto"/>
        <w:bottom w:val="none" w:sz="0" w:space="0" w:color="auto"/>
        <w:right w:val="none" w:sz="0" w:space="0" w:color="auto"/>
      </w:divBdr>
    </w:div>
    <w:div w:id="1041973206">
      <w:marLeft w:val="640"/>
      <w:marRight w:val="0"/>
      <w:marTop w:val="0"/>
      <w:marBottom w:val="0"/>
      <w:divBdr>
        <w:top w:val="none" w:sz="0" w:space="0" w:color="auto"/>
        <w:left w:val="none" w:sz="0" w:space="0" w:color="auto"/>
        <w:bottom w:val="none" w:sz="0" w:space="0" w:color="auto"/>
        <w:right w:val="none" w:sz="0" w:space="0" w:color="auto"/>
      </w:divBdr>
    </w:div>
    <w:div w:id="1049956573">
      <w:marLeft w:val="640"/>
      <w:marRight w:val="0"/>
      <w:marTop w:val="0"/>
      <w:marBottom w:val="0"/>
      <w:divBdr>
        <w:top w:val="none" w:sz="0" w:space="0" w:color="auto"/>
        <w:left w:val="none" w:sz="0" w:space="0" w:color="auto"/>
        <w:bottom w:val="none" w:sz="0" w:space="0" w:color="auto"/>
        <w:right w:val="none" w:sz="0" w:space="0" w:color="auto"/>
      </w:divBdr>
    </w:div>
    <w:div w:id="1056468102">
      <w:marLeft w:val="640"/>
      <w:marRight w:val="0"/>
      <w:marTop w:val="0"/>
      <w:marBottom w:val="0"/>
      <w:divBdr>
        <w:top w:val="none" w:sz="0" w:space="0" w:color="auto"/>
        <w:left w:val="none" w:sz="0" w:space="0" w:color="auto"/>
        <w:bottom w:val="none" w:sz="0" w:space="0" w:color="auto"/>
        <w:right w:val="none" w:sz="0" w:space="0" w:color="auto"/>
      </w:divBdr>
    </w:div>
    <w:div w:id="1058285515">
      <w:marLeft w:val="640"/>
      <w:marRight w:val="0"/>
      <w:marTop w:val="0"/>
      <w:marBottom w:val="0"/>
      <w:divBdr>
        <w:top w:val="none" w:sz="0" w:space="0" w:color="auto"/>
        <w:left w:val="none" w:sz="0" w:space="0" w:color="auto"/>
        <w:bottom w:val="none" w:sz="0" w:space="0" w:color="auto"/>
        <w:right w:val="none" w:sz="0" w:space="0" w:color="auto"/>
      </w:divBdr>
    </w:div>
    <w:div w:id="1077359602">
      <w:marLeft w:val="640"/>
      <w:marRight w:val="0"/>
      <w:marTop w:val="0"/>
      <w:marBottom w:val="0"/>
      <w:divBdr>
        <w:top w:val="none" w:sz="0" w:space="0" w:color="auto"/>
        <w:left w:val="none" w:sz="0" w:space="0" w:color="auto"/>
        <w:bottom w:val="none" w:sz="0" w:space="0" w:color="auto"/>
        <w:right w:val="none" w:sz="0" w:space="0" w:color="auto"/>
      </w:divBdr>
    </w:div>
    <w:div w:id="1088959541">
      <w:marLeft w:val="640"/>
      <w:marRight w:val="0"/>
      <w:marTop w:val="0"/>
      <w:marBottom w:val="0"/>
      <w:divBdr>
        <w:top w:val="none" w:sz="0" w:space="0" w:color="auto"/>
        <w:left w:val="none" w:sz="0" w:space="0" w:color="auto"/>
        <w:bottom w:val="none" w:sz="0" w:space="0" w:color="auto"/>
        <w:right w:val="none" w:sz="0" w:space="0" w:color="auto"/>
      </w:divBdr>
    </w:div>
    <w:div w:id="1089540735">
      <w:marLeft w:val="640"/>
      <w:marRight w:val="0"/>
      <w:marTop w:val="0"/>
      <w:marBottom w:val="0"/>
      <w:divBdr>
        <w:top w:val="none" w:sz="0" w:space="0" w:color="auto"/>
        <w:left w:val="none" w:sz="0" w:space="0" w:color="auto"/>
        <w:bottom w:val="none" w:sz="0" w:space="0" w:color="auto"/>
        <w:right w:val="none" w:sz="0" w:space="0" w:color="auto"/>
      </w:divBdr>
    </w:div>
    <w:div w:id="1094476507">
      <w:marLeft w:val="640"/>
      <w:marRight w:val="0"/>
      <w:marTop w:val="0"/>
      <w:marBottom w:val="0"/>
      <w:divBdr>
        <w:top w:val="none" w:sz="0" w:space="0" w:color="auto"/>
        <w:left w:val="none" w:sz="0" w:space="0" w:color="auto"/>
        <w:bottom w:val="none" w:sz="0" w:space="0" w:color="auto"/>
        <w:right w:val="none" w:sz="0" w:space="0" w:color="auto"/>
      </w:divBdr>
    </w:div>
    <w:div w:id="1098915002">
      <w:marLeft w:val="640"/>
      <w:marRight w:val="0"/>
      <w:marTop w:val="0"/>
      <w:marBottom w:val="0"/>
      <w:divBdr>
        <w:top w:val="none" w:sz="0" w:space="0" w:color="auto"/>
        <w:left w:val="none" w:sz="0" w:space="0" w:color="auto"/>
        <w:bottom w:val="none" w:sz="0" w:space="0" w:color="auto"/>
        <w:right w:val="none" w:sz="0" w:space="0" w:color="auto"/>
      </w:divBdr>
    </w:div>
    <w:div w:id="1105687528">
      <w:marLeft w:val="640"/>
      <w:marRight w:val="0"/>
      <w:marTop w:val="0"/>
      <w:marBottom w:val="0"/>
      <w:divBdr>
        <w:top w:val="none" w:sz="0" w:space="0" w:color="auto"/>
        <w:left w:val="none" w:sz="0" w:space="0" w:color="auto"/>
        <w:bottom w:val="none" w:sz="0" w:space="0" w:color="auto"/>
        <w:right w:val="none" w:sz="0" w:space="0" w:color="auto"/>
      </w:divBdr>
    </w:div>
    <w:div w:id="1108701128">
      <w:marLeft w:val="640"/>
      <w:marRight w:val="0"/>
      <w:marTop w:val="0"/>
      <w:marBottom w:val="0"/>
      <w:divBdr>
        <w:top w:val="none" w:sz="0" w:space="0" w:color="auto"/>
        <w:left w:val="none" w:sz="0" w:space="0" w:color="auto"/>
        <w:bottom w:val="none" w:sz="0" w:space="0" w:color="auto"/>
        <w:right w:val="none" w:sz="0" w:space="0" w:color="auto"/>
      </w:divBdr>
    </w:div>
    <w:div w:id="1110323013">
      <w:marLeft w:val="640"/>
      <w:marRight w:val="0"/>
      <w:marTop w:val="0"/>
      <w:marBottom w:val="0"/>
      <w:divBdr>
        <w:top w:val="none" w:sz="0" w:space="0" w:color="auto"/>
        <w:left w:val="none" w:sz="0" w:space="0" w:color="auto"/>
        <w:bottom w:val="none" w:sz="0" w:space="0" w:color="auto"/>
        <w:right w:val="none" w:sz="0" w:space="0" w:color="auto"/>
      </w:divBdr>
    </w:div>
    <w:div w:id="1111320896">
      <w:marLeft w:val="640"/>
      <w:marRight w:val="0"/>
      <w:marTop w:val="0"/>
      <w:marBottom w:val="0"/>
      <w:divBdr>
        <w:top w:val="none" w:sz="0" w:space="0" w:color="auto"/>
        <w:left w:val="none" w:sz="0" w:space="0" w:color="auto"/>
        <w:bottom w:val="none" w:sz="0" w:space="0" w:color="auto"/>
        <w:right w:val="none" w:sz="0" w:space="0" w:color="auto"/>
      </w:divBdr>
    </w:div>
    <w:div w:id="1113130655">
      <w:marLeft w:val="640"/>
      <w:marRight w:val="0"/>
      <w:marTop w:val="0"/>
      <w:marBottom w:val="0"/>
      <w:divBdr>
        <w:top w:val="none" w:sz="0" w:space="0" w:color="auto"/>
        <w:left w:val="none" w:sz="0" w:space="0" w:color="auto"/>
        <w:bottom w:val="none" w:sz="0" w:space="0" w:color="auto"/>
        <w:right w:val="none" w:sz="0" w:space="0" w:color="auto"/>
      </w:divBdr>
    </w:div>
    <w:div w:id="1115250936">
      <w:marLeft w:val="640"/>
      <w:marRight w:val="0"/>
      <w:marTop w:val="0"/>
      <w:marBottom w:val="0"/>
      <w:divBdr>
        <w:top w:val="none" w:sz="0" w:space="0" w:color="auto"/>
        <w:left w:val="none" w:sz="0" w:space="0" w:color="auto"/>
        <w:bottom w:val="none" w:sz="0" w:space="0" w:color="auto"/>
        <w:right w:val="none" w:sz="0" w:space="0" w:color="auto"/>
      </w:divBdr>
    </w:div>
    <w:div w:id="1129593113">
      <w:marLeft w:val="640"/>
      <w:marRight w:val="0"/>
      <w:marTop w:val="0"/>
      <w:marBottom w:val="0"/>
      <w:divBdr>
        <w:top w:val="none" w:sz="0" w:space="0" w:color="auto"/>
        <w:left w:val="none" w:sz="0" w:space="0" w:color="auto"/>
        <w:bottom w:val="none" w:sz="0" w:space="0" w:color="auto"/>
        <w:right w:val="none" w:sz="0" w:space="0" w:color="auto"/>
      </w:divBdr>
    </w:div>
    <w:div w:id="1134560136">
      <w:marLeft w:val="640"/>
      <w:marRight w:val="0"/>
      <w:marTop w:val="0"/>
      <w:marBottom w:val="0"/>
      <w:divBdr>
        <w:top w:val="none" w:sz="0" w:space="0" w:color="auto"/>
        <w:left w:val="none" w:sz="0" w:space="0" w:color="auto"/>
        <w:bottom w:val="none" w:sz="0" w:space="0" w:color="auto"/>
        <w:right w:val="none" w:sz="0" w:space="0" w:color="auto"/>
      </w:divBdr>
    </w:div>
    <w:div w:id="1138523748">
      <w:marLeft w:val="640"/>
      <w:marRight w:val="0"/>
      <w:marTop w:val="0"/>
      <w:marBottom w:val="0"/>
      <w:divBdr>
        <w:top w:val="none" w:sz="0" w:space="0" w:color="auto"/>
        <w:left w:val="none" w:sz="0" w:space="0" w:color="auto"/>
        <w:bottom w:val="none" w:sz="0" w:space="0" w:color="auto"/>
        <w:right w:val="none" w:sz="0" w:space="0" w:color="auto"/>
      </w:divBdr>
    </w:div>
    <w:div w:id="1142576112">
      <w:marLeft w:val="640"/>
      <w:marRight w:val="0"/>
      <w:marTop w:val="0"/>
      <w:marBottom w:val="0"/>
      <w:divBdr>
        <w:top w:val="none" w:sz="0" w:space="0" w:color="auto"/>
        <w:left w:val="none" w:sz="0" w:space="0" w:color="auto"/>
        <w:bottom w:val="none" w:sz="0" w:space="0" w:color="auto"/>
        <w:right w:val="none" w:sz="0" w:space="0" w:color="auto"/>
      </w:divBdr>
    </w:div>
    <w:div w:id="1145705722">
      <w:marLeft w:val="640"/>
      <w:marRight w:val="0"/>
      <w:marTop w:val="0"/>
      <w:marBottom w:val="0"/>
      <w:divBdr>
        <w:top w:val="none" w:sz="0" w:space="0" w:color="auto"/>
        <w:left w:val="none" w:sz="0" w:space="0" w:color="auto"/>
        <w:bottom w:val="none" w:sz="0" w:space="0" w:color="auto"/>
        <w:right w:val="none" w:sz="0" w:space="0" w:color="auto"/>
      </w:divBdr>
    </w:div>
    <w:div w:id="1145856574">
      <w:marLeft w:val="640"/>
      <w:marRight w:val="0"/>
      <w:marTop w:val="0"/>
      <w:marBottom w:val="0"/>
      <w:divBdr>
        <w:top w:val="none" w:sz="0" w:space="0" w:color="auto"/>
        <w:left w:val="none" w:sz="0" w:space="0" w:color="auto"/>
        <w:bottom w:val="none" w:sz="0" w:space="0" w:color="auto"/>
        <w:right w:val="none" w:sz="0" w:space="0" w:color="auto"/>
      </w:divBdr>
    </w:div>
    <w:div w:id="1149439071">
      <w:marLeft w:val="640"/>
      <w:marRight w:val="0"/>
      <w:marTop w:val="0"/>
      <w:marBottom w:val="0"/>
      <w:divBdr>
        <w:top w:val="none" w:sz="0" w:space="0" w:color="auto"/>
        <w:left w:val="none" w:sz="0" w:space="0" w:color="auto"/>
        <w:bottom w:val="none" w:sz="0" w:space="0" w:color="auto"/>
        <w:right w:val="none" w:sz="0" w:space="0" w:color="auto"/>
      </w:divBdr>
    </w:div>
    <w:div w:id="1155955486">
      <w:marLeft w:val="640"/>
      <w:marRight w:val="0"/>
      <w:marTop w:val="0"/>
      <w:marBottom w:val="0"/>
      <w:divBdr>
        <w:top w:val="none" w:sz="0" w:space="0" w:color="auto"/>
        <w:left w:val="none" w:sz="0" w:space="0" w:color="auto"/>
        <w:bottom w:val="none" w:sz="0" w:space="0" w:color="auto"/>
        <w:right w:val="none" w:sz="0" w:space="0" w:color="auto"/>
      </w:divBdr>
    </w:div>
    <w:div w:id="1159659845">
      <w:marLeft w:val="0"/>
      <w:marRight w:val="0"/>
      <w:marTop w:val="0"/>
      <w:marBottom w:val="0"/>
      <w:divBdr>
        <w:top w:val="none" w:sz="0" w:space="0" w:color="auto"/>
        <w:left w:val="none" w:sz="0" w:space="0" w:color="auto"/>
        <w:bottom w:val="none" w:sz="0" w:space="0" w:color="auto"/>
        <w:right w:val="none" w:sz="0" w:space="0" w:color="auto"/>
      </w:divBdr>
    </w:div>
    <w:div w:id="1161698822">
      <w:marLeft w:val="640"/>
      <w:marRight w:val="0"/>
      <w:marTop w:val="0"/>
      <w:marBottom w:val="0"/>
      <w:divBdr>
        <w:top w:val="none" w:sz="0" w:space="0" w:color="auto"/>
        <w:left w:val="none" w:sz="0" w:space="0" w:color="auto"/>
        <w:bottom w:val="none" w:sz="0" w:space="0" w:color="auto"/>
        <w:right w:val="none" w:sz="0" w:space="0" w:color="auto"/>
      </w:divBdr>
    </w:div>
    <w:div w:id="1162509456">
      <w:marLeft w:val="640"/>
      <w:marRight w:val="0"/>
      <w:marTop w:val="0"/>
      <w:marBottom w:val="0"/>
      <w:divBdr>
        <w:top w:val="none" w:sz="0" w:space="0" w:color="auto"/>
        <w:left w:val="none" w:sz="0" w:space="0" w:color="auto"/>
        <w:bottom w:val="none" w:sz="0" w:space="0" w:color="auto"/>
        <w:right w:val="none" w:sz="0" w:space="0" w:color="auto"/>
      </w:divBdr>
    </w:div>
    <w:div w:id="1164737090">
      <w:marLeft w:val="640"/>
      <w:marRight w:val="0"/>
      <w:marTop w:val="0"/>
      <w:marBottom w:val="0"/>
      <w:divBdr>
        <w:top w:val="none" w:sz="0" w:space="0" w:color="auto"/>
        <w:left w:val="none" w:sz="0" w:space="0" w:color="auto"/>
        <w:bottom w:val="none" w:sz="0" w:space="0" w:color="auto"/>
        <w:right w:val="none" w:sz="0" w:space="0" w:color="auto"/>
      </w:divBdr>
    </w:div>
    <w:div w:id="1165364109">
      <w:marLeft w:val="640"/>
      <w:marRight w:val="0"/>
      <w:marTop w:val="0"/>
      <w:marBottom w:val="0"/>
      <w:divBdr>
        <w:top w:val="none" w:sz="0" w:space="0" w:color="auto"/>
        <w:left w:val="none" w:sz="0" w:space="0" w:color="auto"/>
        <w:bottom w:val="none" w:sz="0" w:space="0" w:color="auto"/>
        <w:right w:val="none" w:sz="0" w:space="0" w:color="auto"/>
      </w:divBdr>
    </w:div>
    <w:div w:id="1174757850">
      <w:marLeft w:val="640"/>
      <w:marRight w:val="0"/>
      <w:marTop w:val="0"/>
      <w:marBottom w:val="0"/>
      <w:divBdr>
        <w:top w:val="none" w:sz="0" w:space="0" w:color="auto"/>
        <w:left w:val="none" w:sz="0" w:space="0" w:color="auto"/>
        <w:bottom w:val="none" w:sz="0" w:space="0" w:color="auto"/>
        <w:right w:val="none" w:sz="0" w:space="0" w:color="auto"/>
      </w:divBdr>
    </w:div>
    <w:div w:id="1212691302">
      <w:marLeft w:val="640"/>
      <w:marRight w:val="0"/>
      <w:marTop w:val="0"/>
      <w:marBottom w:val="0"/>
      <w:divBdr>
        <w:top w:val="none" w:sz="0" w:space="0" w:color="auto"/>
        <w:left w:val="none" w:sz="0" w:space="0" w:color="auto"/>
        <w:bottom w:val="none" w:sz="0" w:space="0" w:color="auto"/>
        <w:right w:val="none" w:sz="0" w:space="0" w:color="auto"/>
      </w:divBdr>
    </w:div>
    <w:div w:id="1216089787">
      <w:marLeft w:val="640"/>
      <w:marRight w:val="0"/>
      <w:marTop w:val="0"/>
      <w:marBottom w:val="0"/>
      <w:divBdr>
        <w:top w:val="none" w:sz="0" w:space="0" w:color="auto"/>
        <w:left w:val="none" w:sz="0" w:space="0" w:color="auto"/>
        <w:bottom w:val="none" w:sz="0" w:space="0" w:color="auto"/>
        <w:right w:val="none" w:sz="0" w:space="0" w:color="auto"/>
      </w:divBdr>
    </w:div>
    <w:div w:id="1221746621">
      <w:marLeft w:val="640"/>
      <w:marRight w:val="0"/>
      <w:marTop w:val="0"/>
      <w:marBottom w:val="0"/>
      <w:divBdr>
        <w:top w:val="none" w:sz="0" w:space="0" w:color="auto"/>
        <w:left w:val="none" w:sz="0" w:space="0" w:color="auto"/>
        <w:bottom w:val="none" w:sz="0" w:space="0" w:color="auto"/>
        <w:right w:val="none" w:sz="0" w:space="0" w:color="auto"/>
      </w:divBdr>
    </w:div>
    <w:div w:id="1222519207">
      <w:marLeft w:val="640"/>
      <w:marRight w:val="0"/>
      <w:marTop w:val="0"/>
      <w:marBottom w:val="0"/>
      <w:divBdr>
        <w:top w:val="none" w:sz="0" w:space="0" w:color="auto"/>
        <w:left w:val="none" w:sz="0" w:space="0" w:color="auto"/>
        <w:bottom w:val="none" w:sz="0" w:space="0" w:color="auto"/>
        <w:right w:val="none" w:sz="0" w:space="0" w:color="auto"/>
      </w:divBdr>
    </w:div>
    <w:div w:id="1225490128">
      <w:marLeft w:val="640"/>
      <w:marRight w:val="0"/>
      <w:marTop w:val="0"/>
      <w:marBottom w:val="0"/>
      <w:divBdr>
        <w:top w:val="none" w:sz="0" w:space="0" w:color="auto"/>
        <w:left w:val="none" w:sz="0" w:space="0" w:color="auto"/>
        <w:bottom w:val="none" w:sz="0" w:space="0" w:color="auto"/>
        <w:right w:val="none" w:sz="0" w:space="0" w:color="auto"/>
      </w:divBdr>
    </w:div>
    <w:div w:id="1230535275">
      <w:marLeft w:val="640"/>
      <w:marRight w:val="0"/>
      <w:marTop w:val="0"/>
      <w:marBottom w:val="0"/>
      <w:divBdr>
        <w:top w:val="none" w:sz="0" w:space="0" w:color="auto"/>
        <w:left w:val="none" w:sz="0" w:space="0" w:color="auto"/>
        <w:bottom w:val="none" w:sz="0" w:space="0" w:color="auto"/>
        <w:right w:val="none" w:sz="0" w:space="0" w:color="auto"/>
      </w:divBdr>
    </w:div>
    <w:div w:id="1234777085">
      <w:marLeft w:val="640"/>
      <w:marRight w:val="0"/>
      <w:marTop w:val="0"/>
      <w:marBottom w:val="0"/>
      <w:divBdr>
        <w:top w:val="none" w:sz="0" w:space="0" w:color="auto"/>
        <w:left w:val="none" w:sz="0" w:space="0" w:color="auto"/>
        <w:bottom w:val="none" w:sz="0" w:space="0" w:color="auto"/>
        <w:right w:val="none" w:sz="0" w:space="0" w:color="auto"/>
      </w:divBdr>
    </w:div>
    <w:div w:id="1236091374">
      <w:marLeft w:val="640"/>
      <w:marRight w:val="0"/>
      <w:marTop w:val="0"/>
      <w:marBottom w:val="0"/>
      <w:divBdr>
        <w:top w:val="none" w:sz="0" w:space="0" w:color="auto"/>
        <w:left w:val="none" w:sz="0" w:space="0" w:color="auto"/>
        <w:bottom w:val="none" w:sz="0" w:space="0" w:color="auto"/>
        <w:right w:val="none" w:sz="0" w:space="0" w:color="auto"/>
      </w:divBdr>
    </w:div>
    <w:div w:id="1242443921">
      <w:marLeft w:val="640"/>
      <w:marRight w:val="0"/>
      <w:marTop w:val="0"/>
      <w:marBottom w:val="0"/>
      <w:divBdr>
        <w:top w:val="none" w:sz="0" w:space="0" w:color="auto"/>
        <w:left w:val="none" w:sz="0" w:space="0" w:color="auto"/>
        <w:bottom w:val="none" w:sz="0" w:space="0" w:color="auto"/>
        <w:right w:val="none" w:sz="0" w:space="0" w:color="auto"/>
      </w:divBdr>
    </w:div>
    <w:div w:id="1249315561">
      <w:marLeft w:val="640"/>
      <w:marRight w:val="0"/>
      <w:marTop w:val="0"/>
      <w:marBottom w:val="0"/>
      <w:divBdr>
        <w:top w:val="none" w:sz="0" w:space="0" w:color="auto"/>
        <w:left w:val="none" w:sz="0" w:space="0" w:color="auto"/>
        <w:bottom w:val="none" w:sz="0" w:space="0" w:color="auto"/>
        <w:right w:val="none" w:sz="0" w:space="0" w:color="auto"/>
      </w:divBdr>
    </w:div>
    <w:div w:id="1253975485">
      <w:marLeft w:val="640"/>
      <w:marRight w:val="0"/>
      <w:marTop w:val="0"/>
      <w:marBottom w:val="0"/>
      <w:divBdr>
        <w:top w:val="none" w:sz="0" w:space="0" w:color="auto"/>
        <w:left w:val="none" w:sz="0" w:space="0" w:color="auto"/>
        <w:bottom w:val="none" w:sz="0" w:space="0" w:color="auto"/>
        <w:right w:val="none" w:sz="0" w:space="0" w:color="auto"/>
      </w:divBdr>
    </w:div>
    <w:div w:id="1255239687">
      <w:marLeft w:val="640"/>
      <w:marRight w:val="0"/>
      <w:marTop w:val="0"/>
      <w:marBottom w:val="0"/>
      <w:divBdr>
        <w:top w:val="none" w:sz="0" w:space="0" w:color="auto"/>
        <w:left w:val="none" w:sz="0" w:space="0" w:color="auto"/>
        <w:bottom w:val="none" w:sz="0" w:space="0" w:color="auto"/>
        <w:right w:val="none" w:sz="0" w:space="0" w:color="auto"/>
      </w:divBdr>
    </w:div>
    <w:div w:id="1257786219">
      <w:marLeft w:val="640"/>
      <w:marRight w:val="0"/>
      <w:marTop w:val="0"/>
      <w:marBottom w:val="0"/>
      <w:divBdr>
        <w:top w:val="none" w:sz="0" w:space="0" w:color="auto"/>
        <w:left w:val="none" w:sz="0" w:space="0" w:color="auto"/>
        <w:bottom w:val="none" w:sz="0" w:space="0" w:color="auto"/>
        <w:right w:val="none" w:sz="0" w:space="0" w:color="auto"/>
      </w:divBdr>
    </w:div>
    <w:div w:id="1264070604">
      <w:marLeft w:val="640"/>
      <w:marRight w:val="0"/>
      <w:marTop w:val="0"/>
      <w:marBottom w:val="0"/>
      <w:divBdr>
        <w:top w:val="none" w:sz="0" w:space="0" w:color="auto"/>
        <w:left w:val="none" w:sz="0" w:space="0" w:color="auto"/>
        <w:bottom w:val="none" w:sz="0" w:space="0" w:color="auto"/>
        <w:right w:val="none" w:sz="0" w:space="0" w:color="auto"/>
      </w:divBdr>
    </w:div>
    <w:div w:id="1264992635">
      <w:marLeft w:val="640"/>
      <w:marRight w:val="0"/>
      <w:marTop w:val="0"/>
      <w:marBottom w:val="0"/>
      <w:divBdr>
        <w:top w:val="none" w:sz="0" w:space="0" w:color="auto"/>
        <w:left w:val="none" w:sz="0" w:space="0" w:color="auto"/>
        <w:bottom w:val="none" w:sz="0" w:space="0" w:color="auto"/>
        <w:right w:val="none" w:sz="0" w:space="0" w:color="auto"/>
      </w:divBdr>
    </w:div>
    <w:div w:id="1269964264">
      <w:marLeft w:val="0"/>
      <w:marRight w:val="0"/>
      <w:marTop w:val="0"/>
      <w:marBottom w:val="0"/>
      <w:divBdr>
        <w:top w:val="none" w:sz="0" w:space="0" w:color="auto"/>
        <w:left w:val="none" w:sz="0" w:space="0" w:color="auto"/>
        <w:bottom w:val="none" w:sz="0" w:space="0" w:color="auto"/>
        <w:right w:val="none" w:sz="0" w:space="0" w:color="auto"/>
      </w:divBdr>
    </w:div>
    <w:div w:id="1273633350">
      <w:marLeft w:val="640"/>
      <w:marRight w:val="0"/>
      <w:marTop w:val="0"/>
      <w:marBottom w:val="0"/>
      <w:divBdr>
        <w:top w:val="none" w:sz="0" w:space="0" w:color="auto"/>
        <w:left w:val="none" w:sz="0" w:space="0" w:color="auto"/>
        <w:bottom w:val="none" w:sz="0" w:space="0" w:color="auto"/>
        <w:right w:val="none" w:sz="0" w:space="0" w:color="auto"/>
      </w:divBdr>
    </w:div>
    <w:div w:id="1289967426">
      <w:marLeft w:val="640"/>
      <w:marRight w:val="0"/>
      <w:marTop w:val="0"/>
      <w:marBottom w:val="0"/>
      <w:divBdr>
        <w:top w:val="none" w:sz="0" w:space="0" w:color="auto"/>
        <w:left w:val="none" w:sz="0" w:space="0" w:color="auto"/>
        <w:bottom w:val="none" w:sz="0" w:space="0" w:color="auto"/>
        <w:right w:val="none" w:sz="0" w:space="0" w:color="auto"/>
      </w:divBdr>
    </w:div>
    <w:div w:id="1292590377">
      <w:marLeft w:val="640"/>
      <w:marRight w:val="0"/>
      <w:marTop w:val="0"/>
      <w:marBottom w:val="0"/>
      <w:divBdr>
        <w:top w:val="none" w:sz="0" w:space="0" w:color="auto"/>
        <w:left w:val="none" w:sz="0" w:space="0" w:color="auto"/>
        <w:bottom w:val="none" w:sz="0" w:space="0" w:color="auto"/>
        <w:right w:val="none" w:sz="0" w:space="0" w:color="auto"/>
      </w:divBdr>
    </w:div>
    <w:div w:id="1294557810">
      <w:marLeft w:val="640"/>
      <w:marRight w:val="0"/>
      <w:marTop w:val="0"/>
      <w:marBottom w:val="0"/>
      <w:divBdr>
        <w:top w:val="none" w:sz="0" w:space="0" w:color="auto"/>
        <w:left w:val="none" w:sz="0" w:space="0" w:color="auto"/>
        <w:bottom w:val="none" w:sz="0" w:space="0" w:color="auto"/>
        <w:right w:val="none" w:sz="0" w:space="0" w:color="auto"/>
      </w:divBdr>
    </w:div>
    <w:div w:id="1295405954">
      <w:marLeft w:val="640"/>
      <w:marRight w:val="0"/>
      <w:marTop w:val="0"/>
      <w:marBottom w:val="0"/>
      <w:divBdr>
        <w:top w:val="none" w:sz="0" w:space="0" w:color="auto"/>
        <w:left w:val="none" w:sz="0" w:space="0" w:color="auto"/>
        <w:bottom w:val="none" w:sz="0" w:space="0" w:color="auto"/>
        <w:right w:val="none" w:sz="0" w:space="0" w:color="auto"/>
      </w:divBdr>
    </w:div>
    <w:div w:id="1302810694">
      <w:marLeft w:val="640"/>
      <w:marRight w:val="0"/>
      <w:marTop w:val="0"/>
      <w:marBottom w:val="0"/>
      <w:divBdr>
        <w:top w:val="none" w:sz="0" w:space="0" w:color="auto"/>
        <w:left w:val="none" w:sz="0" w:space="0" w:color="auto"/>
        <w:bottom w:val="none" w:sz="0" w:space="0" w:color="auto"/>
        <w:right w:val="none" w:sz="0" w:space="0" w:color="auto"/>
      </w:divBdr>
    </w:div>
    <w:div w:id="1305551410">
      <w:marLeft w:val="640"/>
      <w:marRight w:val="0"/>
      <w:marTop w:val="0"/>
      <w:marBottom w:val="0"/>
      <w:divBdr>
        <w:top w:val="none" w:sz="0" w:space="0" w:color="auto"/>
        <w:left w:val="none" w:sz="0" w:space="0" w:color="auto"/>
        <w:bottom w:val="none" w:sz="0" w:space="0" w:color="auto"/>
        <w:right w:val="none" w:sz="0" w:space="0" w:color="auto"/>
      </w:divBdr>
    </w:div>
    <w:div w:id="1308633427">
      <w:marLeft w:val="0"/>
      <w:marRight w:val="0"/>
      <w:marTop w:val="0"/>
      <w:marBottom w:val="0"/>
      <w:divBdr>
        <w:top w:val="none" w:sz="0" w:space="0" w:color="auto"/>
        <w:left w:val="none" w:sz="0" w:space="0" w:color="auto"/>
        <w:bottom w:val="none" w:sz="0" w:space="0" w:color="auto"/>
        <w:right w:val="none" w:sz="0" w:space="0" w:color="auto"/>
      </w:divBdr>
    </w:div>
    <w:div w:id="1321075676">
      <w:marLeft w:val="640"/>
      <w:marRight w:val="0"/>
      <w:marTop w:val="0"/>
      <w:marBottom w:val="0"/>
      <w:divBdr>
        <w:top w:val="none" w:sz="0" w:space="0" w:color="auto"/>
        <w:left w:val="none" w:sz="0" w:space="0" w:color="auto"/>
        <w:bottom w:val="none" w:sz="0" w:space="0" w:color="auto"/>
        <w:right w:val="none" w:sz="0" w:space="0" w:color="auto"/>
      </w:divBdr>
    </w:div>
    <w:div w:id="1329865331">
      <w:marLeft w:val="640"/>
      <w:marRight w:val="0"/>
      <w:marTop w:val="0"/>
      <w:marBottom w:val="0"/>
      <w:divBdr>
        <w:top w:val="none" w:sz="0" w:space="0" w:color="auto"/>
        <w:left w:val="none" w:sz="0" w:space="0" w:color="auto"/>
        <w:bottom w:val="none" w:sz="0" w:space="0" w:color="auto"/>
        <w:right w:val="none" w:sz="0" w:space="0" w:color="auto"/>
      </w:divBdr>
    </w:div>
    <w:div w:id="1338120760">
      <w:marLeft w:val="640"/>
      <w:marRight w:val="0"/>
      <w:marTop w:val="0"/>
      <w:marBottom w:val="0"/>
      <w:divBdr>
        <w:top w:val="none" w:sz="0" w:space="0" w:color="auto"/>
        <w:left w:val="none" w:sz="0" w:space="0" w:color="auto"/>
        <w:bottom w:val="none" w:sz="0" w:space="0" w:color="auto"/>
        <w:right w:val="none" w:sz="0" w:space="0" w:color="auto"/>
      </w:divBdr>
    </w:div>
    <w:div w:id="1343967110">
      <w:marLeft w:val="640"/>
      <w:marRight w:val="0"/>
      <w:marTop w:val="0"/>
      <w:marBottom w:val="0"/>
      <w:divBdr>
        <w:top w:val="none" w:sz="0" w:space="0" w:color="auto"/>
        <w:left w:val="none" w:sz="0" w:space="0" w:color="auto"/>
        <w:bottom w:val="none" w:sz="0" w:space="0" w:color="auto"/>
        <w:right w:val="none" w:sz="0" w:space="0" w:color="auto"/>
      </w:divBdr>
    </w:div>
    <w:div w:id="1345396758">
      <w:marLeft w:val="0"/>
      <w:marRight w:val="0"/>
      <w:marTop w:val="0"/>
      <w:marBottom w:val="0"/>
      <w:divBdr>
        <w:top w:val="none" w:sz="0" w:space="0" w:color="auto"/>
        <w:left w:val="none" w:sz="0" w:space="0" w:color="auto"/>
        <w:bottom w:val="none" w:sz="0" w:space="0" w:color="auto"/>
        <w:right w:val="none" w:sz="0" w:space="0" w:color="auto"/>
      </w:divBdr>
    </w:div>
    <w:div w:id="1345673102">
      <w:marLeft w:val="640"/>
      <w:marRight w:val="0"/>
      <w:marTop w:val="0"/>
      <w:marBottom w:val="0"/>
      <w:divBdr>
        <w:top w:val="none" w:sz="0" w:space="0" w:color="auto"/>
        <w:left w:val="none" w:sz="0" w:space="0" w:color="auto"/>
        <w:bottom w:val="none" w:sz="0" w:space="0" w:color="auto"/>
        <w:right w:val="none" w:sz="0" w:space="0" w:color="auto"/>
      </w:divBdr>
    </w:div>
    <w:div w:id="1348098435">
      <w:marLeft w:val="640"/>
      <w:marRight w:val="0"/>
      <w:marTop w:val="0"/>
      <w:marBottom w:val="0"/>
      <w:divBdr>
        <w:top w:val="none" w:sz="0" w:space="0" w:color="auto"/>
        <w:left w:val="none" w:sz="0" w:space="0" w:color="auto"/>
        <w:bottom w:val="none" w:sz="0" w:space="0" w:color="auto"/>
        <w:right w:val="none" w:sz="0" w:space="0" w:color="auto"/>
      </w:divBdr>
    </w:div>
    <w:div w:id="1356610535">
      <w:marLeft w:val="640"/>
      <w:marRight w:val="0"/>
      <w:marTop w:val="0"/>
      <w:marBottom w:val="0"/>
      <w:divBdr>
        <w:top w:val="none" w:sz="0" w:space="0" w:color="auto"/>
        <w:left w:val="none" w:sz="0" w:space="0" w:color="auto"/>
        <w:bottom w:val="none" w:sz="0" w:space="0" w:color="auto"/>
        <w:right w:val="none" w:sz="0" w:space="0" w:color="auto"/>
      </w:divBdr>
    </w:div>
    <w:div w:id="1362628780">
      <w:marLeft w:val="640"/>
      <w:marRight w:val="0"/>
      <w:marTop w:val="0"/>
      <w:marBottom w:val="0"/>
      <w:divBdr>
        <w:top w:val="none" w:sz="0" w:space="0" w:color="auto"/>
        <w:left w:val="none" w:sz="0" w:space="0" w:color="auto"/>
        <w:bottom w:val="none" w:sz="0" w:space="0" w:color="auto"/>
        <w:right w:val="none" w:sz="0" w:space="0" w:color="auto"/>
      </w:divBdr>
    </w:div>
    <w:div w:id="1384717113">
      <w:marLeft w:val="640"/>
      <w:marRight w:val="0"/>
      <w:marTop w:val="0"/>
      <w:marBottom w:val="0"/>
      <w:divBdr>
        <w:top w:val="none" w:sz="0" w:space="0" w:color="auto"/>
        <w:left w:val="none" w:sz="0" w:space="0" w:color="auto"/>
        <w:bottom w:val="none" w:sz="0" w:space="0" w:color="auto"/>
        <w:right w:val="none" w:sz="0" w:space="0" w:color="auto"/>
      </w:divBdr>
    </w:div>
    <w:div w:id="1387485374">
      <w:marLeft w:val="0"/>
      <w:marRight w:val="0"/>
      <w:marTop w:val="0"/>
      <w:marBottom w:val="0"/>
      <w:divBdr>
        <w:top w:val="none" w:sz="0" w:space="0" w:color="auto"/>
        <w:left w:val="none" w:sz="0" w:space="0" w:color="auto"/>
        <w:bottom w:val="none" w:sz="0" w:space="0" w:color="auto"/>
        <w:right w:val="none" w:sz="0" w:space="0" w:color="auto"/>
      </w:divBdr>
    </w:div>
    <w:div w:id="1394960962">
      <w:marLeft w:val="640"/>
      <w:marRight w:val="0"/>
      <w:marTop w:val="0"/>
      <w:marBottom w:val="0"/>
      <w:divBdr>
        <w:top w:val="none" w:sz="0" w:space="0" w:color="auto"/>
        <w:left w:val="none" w:sz="0" w:space="0" w:color="auto"/>
        <w:bottom w:val="none" w:sz="0" w:space="0" w:color="auto"/>
        <w:right w:val="none" w:sz="0" w:space="0" w:color="auto"/>
      </w:divBdr>
    </w:div>
    <w:div w:id="1402093668">
      <w:marLeft w:val="640"/>
      <w:marRight w:val="0"/>
      <w:marTop w:val="0"/>
      <w:marBottom w:val="0"/>
      <w:divBdr>
        <w:top w:val="none" w:sz="0" w:space="0" w:color="auto"/>
        <w:left w:val="none" w:sz="0" w:space="0" w:color="auto"/>
        <w:bottom w:val="none" w:sz="0" w:space="0" w:color="auto"/>
        <w:right w:val="none" w:sz="0" w:space="0" w:color="auto"/>
      </w:divBdr>
    </w:div>
    <w:div w:id="1420365357">
      <w:marLeft w:val="640"/>
      <w:marRight w:val="0"/>
      <w:marTop w:val="0"/>
      <w:marBottom w:val="0"/>
      <w:divBdr>
        <w:top w:val="none" w:sz="0" w:space="0" w:color="auto"/>
        <w:left w:val="none" w:sz="0" w:space="0" w:color="auto"/>
        <w:bottom w:val="none" w:sz="0" w:space="0" w:color="auto"/>
        <w:right w:val="none" w:sz="0" w:space="0" w:color="auto"/>
      </w:divBdr>
    </w:div>
    <w:div w:id="1422532834">
      <w:marLeft w:val="640"/>
      <w:marRight w:val="0"/>
      <w:marTop w:val="0"/>
      <w:marBottom w:val="0"/>
      <w:divBdr>
        <w:top w:val="none" w:sz="0" w:space="0" w:color="auto"/>
        <w:left w:val="none" w:sz="0" w:space="0" w:color="auto"/>
        <w:bottom w:val="none" w:sz="0" w:space="0" w:color="auto"/>
        <w:right w:val="none" w:sz="0" w:space="0" w:color="auto"/>
      </w:divBdr>
    </w:div>
    <w:div w:id="1432816171">
      <w:marLeft w:val="640"/>
      <w:marRight w:val="0"/>
      <w:marTop w:val="0"/>
      <w:marBottom w:val="0"/>
      <w:divBdr>
        <w:top w:val="none" w:sz="0" w:space="0" w:color="auto"/>
        <w:left w:val="none" w:sz="0" w:space="0" w:color="auto"/>
        <w:bottom w:val="none" w:sz="0" w:space="0" w:color="auto"/>
        <w:right w:val="none" w:sz="0" w:space="0" w:color="auto"/>
      </w:divBdr>
    </w:div>
    <w:div w:id="1443768068">
      <w:marLeft w:val="640"/>
      <w:marRight w:val="0"/>
      <w:marTop w:val="0"/>
      <w:marBottom w:val="0"/>
      <w:divBdr>
        <w:top w:val="none" w:sz="0" w:space="0" w:color="auto"/>
        <w:left w:val="none" w:sz="0" w:space="0" w:color="auto"/>
        <w:bottom w:val="none" w:sz="0" w:space="0" w:color="auto"/>
        <w:right w:val="none" w:sz="0" w:space="0" w:color="auto"/>
      </w:divBdr>
    </w:div>
    <w:div w:id="1446343997">
      <w:marLeft w:val="640"/>
      <w:marRight w:val="0"/>
      <w:marTop w:val="0"/>
      <w:marBottom w:val="0"/>
      <w:divBdr>
        <w:top w:val="none" w:sz="0" w:space="0" w:color="auto"/>
        <w:left w:val="none" w:sz="0" w:space="0" w:color="auto"/>
        <w:bottom w:val="none" w:sz="0" w:space="0" w:color="auto"/>
        <w:right w:val="none" w:sz="0" w:space="0" w:color="auto"/>
      </w:divBdr>
    </w:div>
    <w:div w:id="1451819035">
      <w:marLeft w:val="640"/>
      <w:marRight w:val="0"/>
      <w:marTop w:val="0"/>
      <w:marBottom w:val="0"/>
      <w:divBdr>
        <w:top w:val="none" w:sz="0" w:space="0" w:color="auto"/>
        <w:left w:val="none" w:sz="0" w:space="0" w:color="auto"/>
        <w:bottom w:val="none" w:sz="0" w:space="0" w:color="auto"/>
        <w:right w:val="none" w:sz="0" w:space="0" w:color="auto"/>
      </w:divBdr>
    </w:div>
    <w:div w:id="1456682459">
      <w:marLeft w:val="640"/>
      <w:marRight w:val="0"/>
      <w:marTop w:val="0"/>
      <w:marBottom w:val="0"/>
      <w:divBdr>
        <w:top w:val="none" w:sz="0" w:space="0" w:color="auto"/>
        <w:left w:val="none" w:sz="0" w:space="0" w:color="auto"/>
        <w:bottom w:val="none" w:sz="0" w:space="0" w:color="auto"/>
        <w:right w:val="none" w:sz="0" w:space="0" w:color="auto"/>
      </w:divBdr>
    </w:div>
    <w:div w:id="1456754007">
      <w:marLeft w:val="640"/>
      <w:marRight w:val="0"/>
      <w:marTop w:val="0"/>
      <w:marBottom w:val="0"/>
      <w:divBdr>
        <w:top w:val="none" w:sz="0" w:space="0" w:color="auto"/>
        <w:left w:val="none" w:sz="0" w:space="0" w:color="auto"/>
        <w:bottom w:val="none" w:sz="0" w:space="0" w:color="auto"/>
        <w:right w:val="none" w:sz="0" w:space="0" w:color="auto"/>
      </w:divBdr>
    </w:div>
    <w:div w:id="1465154601">
      <w:marLeft w:val="640"/>
      <w:marRight w:val="0"/>
      <w:marTop w:val="0"/>
      <w:marBottom w:val="0"/>
      <w:divBdr>
        <w:top w:val="none" w:sz="0" w:space="0" w:color="auto"/>
        <w:left w:val="none" w:sz="0" w:space="0" w:color="auto"/>
        <w:bottom w:val="none" w:sz="0" w:space="0" w:color="auto"/>
        <w:right w:val="none" w:sz="0" w:space="0" w:color="auto"/>
      </w:divBdr>
    </w:div>
    <w:div w:id="1472791386">
      <w:marLeft w:val="640"/>
      <w:marRight w:val="0"/>
      <w:marTop w:val="0"/>
      <w:marBottom w:val="0"/>
      <w:divBdr>
        <w:top w:val="none" w:sz="0" w:space="0" w:color="auto"/>
        <w:left w:val="none" w:sz="0" w:space="0" w:color="auto"/>
        <w:bottom w:val="none" w:sz="0" w:space="0" w:color="auto"/>
        <w:right w:val="none" w:sz="0" w:space="0" w:color="auto"/>
      </w:divBdr>
    </w:div>
    <w:div w:id="1478909798">
      <w:marLeft w:val="640"/>
      <w:marRight w:val="0"/>
      <w:marTop w:val="0"/>
      <w:marBottom w:val="0"/>
      <w:divBdr>
        <w:top w:val="none" w:sz="0" w:space="0" w:color="auto"/>
        <w:left w:val="none" w:sz="0" w:space="0" w:color="auto"/>
        <w:bottom w:val="none" w:sz="0" w:space="0" w:color="auto"/>
        <w:right w:val="none" w:sz="0" w:space="0" w:color="auto"/>
      </w:divBdr>
    </w:div>
    <w:div w:id="1490907681">
      <w:marLeft w:val="640"/>
      <w:marRight w:val="0"/>
      <w:marTop w:val="0"/>
      <w:marBottom w:val="0"/>
      <w:divBdr>
        <w:top w:val="none" w:sz="0" w:space="0" w:color="auto"/>
        <w:left w:val="none" w:sz="0" w:space="0" w:color="auto"/>
        <w:bottom w:val="none" w:sz="0" w:space="0" w:color="auto"/>
        <w:right w:val="none" w:sz="0" w:space="0" w:color="auto"/>
      </w:divBdr>
    </w:div>
    <w:div w:id="1492982631">
      <w:marLeft w:val="0"/>
      <w:marRight w:val="0"/>
      <w:marTop w:val="0"/>
      <w:marBottom w:val="0"/>
      <w:divBdr>
        <w:top w:val="none" w:sz="0" w:space="0" w:color="auto"/>
        <w:left w:val="none" w:sz="0" w:space="0" w:color="auto"/>
        <w:bottom w:val="none" w:sz="0" w:space="0" w:color="auto"/>
        <w:right w:val="none" w:sz="0" w:space="0" w:color="auto"/>
      </w:divBdr>
    </w:div>
    <w:div w:id="1500193313">
      <w:marLeft w:val="0"/>
      <w:marRight w:val="0"/>
      <w:marTop w:val="0"/>
      <w:marBottom w:val="0"/>
      <w:divBdr>
        <w:top w:val="none" w:sz="0" w:space="0" w:color="auto"/>
        <w:left w:val="none" w:sz="0" w:space="0" w:color="auto"/>
        <w:bottom w:val="none" w:sz="0" w:space="0" w:color="auto"/>
        <w:right w:val="none" w:sz="0" w:space="0" w:color="auto"/>
      </w:divBdr>
    </w:div>
    <w:div w:id="1508401404">
      <w:marLeft w:val="640"/>
      <w:marRight w:val="0"/>
      <w:marTop w:val="0"/>
      <w:marBottom w:val="0"/>
      <w:divBdr>
        <w:top w:val="none" w:sz="0" w:space="0" w:color="auto"/>
        <w:left w:val="none" w:sz="0" w:space="0" w:color="auto"/>
        <w:bottom w:val="none" w:sz="0" w:space="0" w:color="auto"/>
        <w:right w:val="none" w:sz="0" w:space="0" w:color="auto"/>
      </w:divBdr>
    </w:div>
    <w:div w:id="1516269887">
      <w:marLeft w:val="640"/>
      <w:marRight w:val="0"/>
      <w:marTop w:val="0"/>
      <w:marBottom w:val="0"/>
      <w:divBdr>
        <w:top w:val="none" w:sz="0" w:space="0" w:color="auto"/>
        <w:left w:val="none" w:sz="0" w:space="0" w:color="auto"/>
        <w:bottom w:val="none" w:sz="0" w:space="0" w:color="auto"/>
        <w:right w:val="none" w:sz="0" w:space="0" w:color="auto"/>
      </w:divBdr>
    </w:div>
    <w:div w:id="1516769640">
      <w:marLeft w:val="640"/>
      <w:marRight w:val="0"/>
      <w:marTop w:val="0"/>
      <w:marBottom w:val="0"/>
      <w:divBdr>
        <w:top w:val="none" w:sz="0" w:space="0" w:color="auto"/>
        <w:left w:val="none" w:sz="0" w:space="0" w:color="auto"/>
        <w:bottom w:val="none" w:sz="0" w:space="0" w:color="auto"/>
        <w:right w:val="none" w:sz="0" w:space="0" w:color="auto"/>
      </w:divBdr>
    </w:div>
    <w:div w:id="1517306943">
      <w:marLeft w:val="640"/>
      <w:marRight w:val="0"/>
      <w:marTop w:val="0"/>
      <w:marBottom w:val="0"/>
      <w:divBdr>
        <w:top w:val="none" w:sz="0" w:space="0" w:color="auto"/>
        <w:left w:val="none" w:sz="0" w:space="0" w:color="auto"/>
        <w:bottom w:val="none" w:sz="0" w:space="0" w:color="auto"/>
        <w:right w:val="none" w:sz="0" w:space="0" w:color="auto"/>
      </w:divBdr>
    </w:div>
    <w:div w:id="1518349293">
      <w:marLeft w:val="640"/>
      <w:marRight w:val="0"/>
      <w:marTop w:val="0"/>
      <w:marBottom w:val="0"/>
      <w:divBdr>
        <w:top w:val="none" w:sz="0" w:space="0" w:color="auto"/>
        <w:left w:val="none" w:sz="0" w:space="0" w:color="auto"/>
        <w:bottom w:val="none" w:sz="0" w:space="0" w:color="auto"/>
        <w:right w:val="none" w:sz="0" w:space="0" w:color="auto"/>
      </w:divBdr>
    </w:div>
    <w:div w:id="1523737160">
      <w:marLeft w:val="640"/>
      <w:marRight w:val="0"/>
      <w:marTop w:val="0"/>
      <w:marBottom w:val="0"/>
      <w:divBdr>
        <w:top w:val="none" w:sz="0" w:space="0" w:color="auto"/>
        <w:left w:val="none" w:sz="0" w:space="0" w:color="auto"/>
        <w:bottom w:val="none" w:sz="0" w:space="0" w:color="auto"/>
        <w:right w:val="none" w:sz="0" w:space="0" w:color="auto"/>
      </w:divBdr>
    </w:div>
    <w:div w:id="1527866599">
      <w:marLeft w:val="640"/>
      <w:marRight w:val="0"/>
      <w:marTop w:val="0"/>
      <w:marBottom w:val="0"/>
      <w:divBdr>
        <w:top w:val="none" w:sz="0" w:space="0" w:color="auto"/>
        <w:left w:val="none" w:sz="0" w:space="0" w:color="auto"/>
        <w:bottom w:val="none" w:sz="0" w:space="0" w:color="auto"/>
        <w:right w:val="none" w:sz="0" w:space="0" w:color="auto"/>
      </w:divBdr>
    </w:div>
    <w:div w:id="1549343236">
      <w:marLeft w:val="640"/>
      <w:marRight w:val="0"/>
      <w:marTop w:val="0"/>
      <w:marBottom w:val="0"/>
      <w:divBdr>
        <w:top w:val="none" w:sz="0" w:space="0" w:color="auto"/>
        <w:left w:val="none" w:sz="0" w:space="0" w:color="auto"/>
        <w:bottom w:val="none" w:sz="0" w:space="0" w:color="auto"/>
        <w:right w:val="none" w:sz="0" w:space="0" w:color="auto"/>
      </w:divBdr>
    </w:div>
    <w:div w:id="1549680972">
      <w:marLeft w:val="640"/>
      <w:marRight w:val="0"/>
      <w:marTop w:val="0"/>
      <w:marBottom w:val="0"/>
      <w:divBdr>
        <w:top w:val="none" w:sz="0" w:space="0" w:color="auto"/>
        <w:left w:val="none" w:sz="0" w:space="0" w:color="auto"/>
        <w:bottom w:val="none" w:sz="0" w:space="0" w:color="auto"/>
        <w:right w:val="none" w:sz="0" w:space="0" w:color="auto"/>
      </w:divBdr>
    </w:div>
    <w:div w:id="1549948020">
      <w:marLeft w:val="640"/>
      <w:marRight w:val="0"/>
      <w:marTop w:val="0"/>
      <w:marBottom w:val="0"/>
      <w:divBdr>
        <w:top w:val="none" w:sz="0" w:space="0" w:color="auto"/>
        <w:left w:val="none" w:sz="0" w:space="0" w:color="auto"/>
        <w:bottom w:val="none" w:sz="0" w:space="0" w:color="auto"/>
        <w:right w:val="none" w:sz="0" w:space="0" w:color="auto"/>
      </w:divBdr>
    </w:div>
    <w:div w:id="1550075103">
      <w:marLeft w:val="640"/>
      <w:marRight w:val="0"/>
      <w:marTop w:val="0"/>
      <w:marBottom w:val="0"/>
      <w:divBdr>
        <w:top w:val="none" w:sz="0" w:space="0" w:color="auto"/>
        <w:left w:val="none" w:sz="0" w:space="0" w:color="auto"/>
        <w:bottom w:val="none" w:sz="0" w:space="0" w:color="auto"/>
        <w:right w:val="none" w:sz="0" w:space="0" w:color="auto"/>
      </w:divBdr>
    </w:div>
    <w:div w:id="1558323542">
      <w:marLeft w:val="640"/>
      <w:marRight w:val="0"/>
      <w:marTop w:val="0"/>
      <w:marBottom w:val="0"/>
      <w:divBdr>
        <w:top w:val="none" w:sz="0" w:space="0" w:color="auto"/>
        <w:left w:val="none" w:sz="0" w:space="0" w:color="auto"/>
        <w:bottom w:val="none" w:sz="0" w:space="0" w:color="auto"/>
        <w:right w:val="none" w:sz="0" w:space="0" w:color="auto"/>
      </w:divBdr>
    </w:div>
    <w:div w:id="1558591780">
      <w:marLeft w:val="640"/>
      <w:marRight w:val="0"/>
      <w:marTop w:val="0"/>
      <w:marBottom w:val="0"/>
      <w:divBdr>
        <w:top w:val="none" w:sz="0" w:space="0" w:color="auto"/>
        <w:left w:val="none" w:sz="0" w:space="0" w:color="auto"/>
        <w:bottom w:val="none" w:sz="0" w:space="0" w:color="auto"/>
        <w:right w:val="none" w:sz="0" w:space="0" w:color="auto"/>
      </w:divBdr>
    </w:div>
    <w:div w:id="1577321597">
      <w:marLeft w:val="640"/>
      <w:marRight w:val="0"/>
      <w:marTop w:val="0"/>
      <w:marBottom w:val="0"/>
      <w:divBdr>
        <w:top w:val="none" w:sz="0" w:space="0" w:color="auto"/>
        <w:left w:val="none" w:sz="0" w:space="0" w:color="auto"/>
        <w:bottom w:val="none" w:sz="0" w:space="0" w:color="auto"/>
        <w:right w:val="none" w:sz="0" w:space="0" w:color="auto"/>
      </w:divBdr>
    </w:div>
    <w:div w:id="1585989561">
      <w:marLeft w:val="640"/>
      <w:marRight w:val="0"/>
      <w:marTop w:val="0"/>
      <w:marBottom w:val="0"/>
      <w:divBdr>
        <w:top w:val="none" w:sz="0" w:space="0" w:color="auto"/>
        <w:left w:val="none" w:sz="0" w:space="0" w:color="auto"/>
        <w:bottom w:val="none" w:sz="0" w:space="0" w:color="auto"/>
        <w:right w:val="none" w:sz="0" w:space="0" w:color="auto"/>
      </w:divBdr>
    </w:div>
    <w:div w:id="1586956946">
      <w:marLeft w:val="640"/>
      <w:marRight w:val="0"/>
      <w:marTop w:val="0"/>
      <w:marBottom w:val="0"/>
      <w:divBdr>
        <w:top w:val="none" w:sz="0" w:space="0" w:color="auto"/>
        <w:left w:val="none" w:sz="0" w:space="0" w:color="auto"/>
        <w:bottom w:val="none" w:sz="0" w:space="0" w:color="auto"/>
        <w:right w:val="none" w:sz="0" w:space="0" w:color="auto"/>
      </w:divBdr>
    </w:div>
    <w:div w:id="1589925273">
      <w:marLeft w:val="640"/>
      <w:marRight w:val="0"/>
      <w:marTop w:val="0"/>
      <w:marBottom w:val="0"/>
      <w:divBdr>
        <w:top w:val="none" w:sz="0" w:space="0" w:color="auto"/>
        <w:left w:val="none" w:sz="0" w:space="0" w:color="auto"/>
        <w:bottom w:val="none" w:sz="0" w:space="0" w:color="auto"/>
        <w:right w:val="none" w:sz="0" w:space="0" w:color="auto"/>
      </w:divBdr>
    </w:div>
    <w:div w:id="1595480526">
      <w:marLeft w:val="640"/>
      <w:marRight w:val="0"/>
      <w:marTop w:val="0"/>
      <w:marBottom w:val="0"/>
      <w:divBdr>
        <w:top w:val="none" w:sz="0" w:space="0" w:color="auto"/>
        <w:left w:val="none" w:sz="0" w:space="0" w:color="auto"/>
        <w:bottom w:val="none" w:sz="0" w:space="0" w:color="auto"/>
        <w:right w:val="none" w:sz="0" w:space="0" w:color="auto"/>
      </w:divBdr>
    </w:div>
    <w:div w:id="1625847913">
      <w:marLeft w:val="640"/>
      <w:marRight w:val="0"/>
      <w:marTop w:val="0"/>
      <w:marBottom w:val="0"/>
      <w:divBdr>
        <w:top w:val="none" w:sz="0" w:space="0" w:color="auto"/>
        <w:left w:val="none" w:sz="0" w:space="0" w:color="auto"/>
        <w:bottom w:val="none" w:sz="0" w:space="0" w:color="auto"/>
        <w:right w:val="none" w:sz="0" w:space="0" w:color="auto"/>
      </w:divBdr>
    </w:div>
    <w:div w:id="1632247190">
      <w:marLeft w:val="640"/>
      <w:marRight w:val="0"/>
      <w:marTop w:val="0"/>
      <w:marBottom w:val="0"/>
      <w:divBdr>
        <w:top w:val="none" w:sz="0" w:space="0" w:color="auto"/>
        <w:left w:val="none" w:sz="0" w:space="0" w:color="auto"/>
        <w:bottom w:val="none" w:sz="0" w:space="0" w:color="auto"/>
        <w:right w:val="none" w:sz="0" w:space="0" w:color="auto"/>
      </w:divBdr>
    </w:div>
    <w:div w:id="1633172081">
      <w:marLeft w:val="640"/>
      <w:marRight w:val="0"/>
      <w:marTop w:val="0"/>
      <w:marBottom w:val="0"/>
      <w:divBdr>
        <w:top w:val="none" w:sz="0" w:space="0" w:color="auto"/>
        <w:left w:val="none" w:sz="0" w:space="0" w:color="auto"/>
        <w:bottom w:val="none" w:sz="0" w:space="0" w:color="auto"/>
        <w:right w:val="none" w:sz="0" w:space="0" w:color="auto"/>
      </w:divBdr>
    </w:div>
    <w:div w:id="1643072699">
      <w:marLeft w:val="640"/>
      <w:marRight w:val="0"/>
      <w:marTop w:val="0"/>
      <w:marBottom w:val="0"/>
      <w:divBdr>
        <w:top w:val="none" w:sz="0" w:space="0" w:color="auto"/>
        <w:left w:val="none" w:sz="0" w:space="0" w:color="auto"/>
        <w:bottom w:val="none" w:sz="0" w:space="0" w:color="auto"/>
        <w:right w:val="none" w:sz="0" w:space="0" w:color="auto"/>
      </w:divBdr>
    </w:div>
    <w:div w:id="1644584620">
      <w:marLeft w:val="640"/>
      <w:marRight w:val="0"/>
      <w:marTop w:val="0"/>
      <w:marBottom w:val="0"/>
      <w:divBdr>
        <w:top w:val="none" w:sz="0" w:space="0" w:color="auto"/>
        <w:left w:val="none" w:sz="0" w:space="0" w:color="auto"/>
        <w:bottom w:val="none" w:sz="0" w:space="0" w:color="auto"/>
        <w:right w:val="none" w:sz="0" w:space="0" w:color="auto"/>
      </w:divBdr>
    </w:div>
    <w:div w:id="1652174678">
      <w:marLeft w:val="640"/>
      <w:marRight w:val="0"/>
      <w:marTop w:val="0"/>
      <w:marBottom w:val="0"/>
      <w:divBdr>
        <w:top w:val="none" w:sz="0" w:space="0" w:color="auto"/>
        <w:left w:val="none" w:sz="0" w:space="0" w:color="auto"/>
        <w:bottom w:val="none" w:sz="0" w:space="0" w:color="auto"/>
        <w:right w:val="none" w:sz="0" w:space="0" w:color="auto"/>
      </w:divBdr>
    </w:div>
    <w:div w:id="1653212000">
      <w:marLeft w:val="640"/>
      <w:marRight w:val="0"/>
      <w:marTop w:val="0"/>
      <w:marBottom w:val="0"/>
      <w:divBdr>
        <w:top w:val="none" w:sz="0" w:space="0" w:color="auto"/>
        <w:left w:val="none" w:sz="0" w:space="0" w:color="auto"/>
        <w:bottom w:val="none" w:sz="0" w:space="0" w:color="auto"/>
        <w:right w:val="none" w:sz="0" w:space="0" w:color="auto"/>
      </w:divBdr>
    </w:div>
    <w:div w:id="1653829814">
      <w:marLeft w:val="0"/>
      <w:marRight w:val="0"/>
      <w:marTop w:val="0"/>
      <w:marBottom w:val="0"/>
      <w:divBdr>
        <w:top w:val="none" w:sz="0" w:space="0" w:color="auto"/>
        <w:left w:val="none" w:sz="0" w:space="0" w:color="auto"/>
        <w:bottom w:val="none" w:sz="0" w:space="0" w:color="auto"/>
        <w:right w:val="none" w:sz="0" w:space="0" w:color="auto"/>
      </w:divBdr>
    </w:div>
    <w:div w:id="1669013613">
      <w:marLeft w:val="640"/>
      <w:marRight w:val="0"/>
      <w:marTop w:val="0"/>
      <w:marBottom w:val="0"/>
      <w:divBdr>
        <w:top w:val="none" w:sz="0" w:space="0" w:color="auto"/>
        <w:left w:val="none" w:sz="0" w:space="0" w:color="auto"/>
        <w:bottom w:val="none" w:sz="0" w:space="0" w:color="auto"/>
        <w:right w:val="none" w:sz="0" w:space="0" w:color="auto"/>
      </w:divBdr>
    </w:div>
    <w:div w:id="1691175344">
      <w:marLeft w:val="640"/>
      <w:marRight w:val="0"/>
      <w:marTop w:val="0"/>
      <w:marBottom w:val="0"/>
      <w:divBdr>
        <w:top w:val="none" w:sz="0" w:space="0" w:color="auto"/>
        <w:left w:val="none" w:sz="0" w:space="0" w:color="auto"/>
        <w:bottom w:val="none" w:sz="0" w:space="0" w:color="auto"/>
        <w:right w:val="none" w:sz="0" w:space="0" w:color="auto"/>
      </w:divBdr>
    </w:div>
    <w:div w:id="1692416838">
      <w:marLeft w:val="640"/>
      <w:marRight w:val="0"/>
      <w:marTop w:val="0"/>
      <w:marBottom w:val="0"/>
      <w:divBdr>
        <w:top w:val="none" w:sz="0" w:space="0" w:color="auto"/>
        <w:left w:val="none" w:sz="0" w:space="0" w:color="auto"/>
        <w:bottom w:val="none" w:sz="0" w:space="0" w:color="auto"/>
        <w:right w:val="none" w:sz="0" w:space="0" w:color="auto"/>
      </w:divBdr>
    </w:div>
    <w:div w:id="1708799985">
      <w:marLeft w:val="640"/>
      <w:marRight w:val="0"/>
      <w:marTop w:val="0"/>
      <w:marBottom w:val="0"/>
      <w:divBdr>
        <w:top w:val="none" w:sz="0" w:space="0" w:color="auto"/>
        <w:left w:val="none" w:sz="0" w:space="0" w:color="auto"/>
        <w:bottom w:val="none" w:sz="0" w:space="0" w:color="auto"/>
        <w:right w:val="none" w:sz="0" w:space="0" w:color="auto"/>
      </w:divBdr>
    </w:div>
    <w:div w:id="1710255456">
      <w:marLeft w:val="640"/>
      <w:marRight w:val="0"/>
      <w:marTop w:val="0"/>
      <w:marBottom w:val="0"/>
      <w:divBdr>
        <w:top w:val="none" w:sz="0" w:space="0" w:color="auto"/>
        <w:left w:val="none" w:sz="0" w:space="0" w:color="auto"/>
        <w:bottom w:val="none" w:sz="0" w:space="0" w:color="auto"/>
        <w:right w:val="none" w:sz="0" w:space="0" w:color="auto"/>
      </w:divBdr>
    </w:div>
    <w:div w:id="1712609836">
      <w:marLeft w:val="640"/>
      <w:marRight w:val="0"/>
      <w:marTop w:val="0"/>
      <w:marBottom w:val="0"/>
      <w:divBdr>
        <w:top w:val="none" w:sz="0" w:space="0" w:color="auto"/>
        <w:left w:val="none" w:sz="0" w:space="0" w:color="auto"/>
        <w:bottom w:val="none" w:sz="0" w:space="0" w:color="auto"/>
        <w:right w:val="none" w:sz="0" w:space="0" w:color="auto"/>
      </w:divBdr>
    </w:div>
    <w:div w:id="1713653605">
      <w:marLeft w:val="640"/>
      <w:marRight w:val="0"/>
      <w:marTop w:val="0"/>
      <w:marBottom w:val="0"/>
      <w:divBdr>
        <w:top w:val="none" w:sz="0" w:space="0" w:color="auto"/>
        <w:left w:val="none" w:sz="0" w:space="0" w:color="auto"/>
        <w:bottom w:val="none" w:sz="0" w:space="0" w:color="auto"/>
        <w:right w:val="none" w:sz="0" w:space="0" w:color="auto"/>
      </w:divBdr>
    </w:div>
    <w:div w:id="1714764524">
      <w:marLeft w:val="640"/>
      <w:marRight w:val="0"/>
      <w:marTop w:val="0"/>
      <w:marBottom w:val="0"/>
      <w:divBdr>
        <w:top w:val="none" w:sz="0" w:space="0" w:color="auto"/>
        <w:left w:val="none" w:sz="0" w:space="0" w:color="auto"/>
        <w:bottom w:val="none" w:sz="0" w:space="0" w:color="auto"/>
        <w:right w:val="none" w:sz="0" w:space="0" w:color="auto"/>
      </w:divBdr>
    </w:div>
    <w:div w:id="1717392571">
      <w:marLeft w:val="640"/>
      <w:marRight w:val="0"/>
      <w:marTop w:val="0"/>
      <w:marBottom w:val="0"/>
      <w:divBdr>
        <w:top w:val="none" w:sz="0" w:space="0" w:color="auto"/>
        <w:left w:val="none" w:sz="0" w:space="0" w:color="auto"/>
        <w:bottom w:val="none" w:sz="0" w:space="0" w:color="auto"/>
        <w:right w:val="none" w:sz="0" w:space="0" w:color="auto"/>
      </w:divBdr>
    </w:div>
    <w:div w:id="1722632420">
      <w:marLeft w:val="640"/>
      <w:marRight w:val="0"/>
      <w:marTop w:val="0"/>
      <w:marBottom w:val="0"/>
      <w:divBdr>
        <w:top w:val="none" w:sz="0" w:space="0" w:color="auto"/>
        <w:left w:val="none" w:sz="0" w:space="0" w:color="auto"/>
        <w:bottom w:val="none" w:sz="0" w:space="0" w:color="auto"/>
        <w:right w:val="none" w:sz="0" w:space="0" w:color="auto"/>
      </w:divBdr>
    </w:div>
    <w:div w:id="1730496520">
      <w:marLeft w:val="640"/>
      <w:marRight w:val="0"/>
      <w:marTop w:val="0"/>
      <w:marBottom w:val="0"/>
      <w:divBdr>
        <w:top w:val="none" w:sz="0" w:space="0" w:color="auto"/>
        <w:left w:val="none" w:sz="0" w:space="0" w:color="auto"/>
        <w:bottom w:val="none" w:sz="0" w:space="0" w:color="auto"/>
        <w:right w:val="none" w:sz="0" w:space="0" w:color="auto"/>
      </w:divBdr>
    </w:div>
    <w:div w:id="1743870598">
      <w:marLeft w:val="640"/>
      <w:marRight w:val="0"/>
      <w:marTop w:val="0"/>
      <w:marBottom w:val="0"/>
      <w:divBdr>
        <w:top w:val="none" w:sz="0" w:space="0" w:color="auto"/>
        <w:left w:val="none" w:sz="0" w:space="0" w:color="auto"/>
        <w:bottom w:val="none" w:sz="0" w:space="0" w:color="auto"/>
        <w:right w:val="none" w:sz="0" w:space="0" w:color="auto"/>
      </w:divBdr>
    </w:div>
    <w:div w:id="1746144799">
      <w:marLeft w:val="640"/>
      <w:marRight w:val="0"/>
      <w:marTop w:val="0"/>
      <w:marBottom w:val="0"/>
      <w:divBdr>
        <w:top w:val="none" w:sz="0" w:space="0" w:color="auto"/>
        <w:left w:val="none" w:sz="0" w:space="0" w:color="auto"/>
        <w:bottom w:val="none" w:sz="0" w:space="0" w:color="auto"/>
        <w:right w:val="none" w:sz="0" w:space="0" w:color="auto"/>
      </w:divBdr>
    </w:div>
    <w:div w:id="1749615989">
      <w:marLeft w:val="640"/>
      <w:marRight w:val="0"/>
      <w:marTop w:val="0"/>
      <w:marBottom w:val="0"/>
      <w:divBdr>
        <w:top w:val="none" w:sz="0" w:space="0" w:color="auto"/>
        <w:left w:val="none" w:sz="0" w:space="0" w:color="auto"/>
        <w:bottom w:val="none" w:sz="0" w:space="0" w:color="auto"/>
        <w:right w:val="none" w:sz="0" w:space="0" w:color="auto"/>
      </w:divBdr>
    </w:div>
    <w:div w:id="1750343593">
      <w:marLeft w:val="640"/>
      <w:marRight w:val="0"/>
      <w:marTop w:val="0"/>
      <w:marBottom w:val="0"/>
      <w:divBdr>
        <w:top w:val="none" w:sz="0" w:space="0" w:color="auto"/>
        <w:left w:val="none" w:sz="0" w:space="0" w:color="auto"/>
        <w:bottom w:val="none" w:sz="0" w:space="0" w:color="auto"/>
        <w:right w:val="none" w:sz="0" w:space="0" w:color="auto"/>
      </w:divBdr>
    </w:div>
    <w:div w:id="1755977084">
      <w:marLeft w:val="640"/>
      <w:marRight w:val="0"/>
      <w:marTop w:val="0"/>
      <w:marBottom w:val="0"/>
      <w:divBdr>
        <w:top w:val="none" w:sz="0" w:space="0" w:color="auto"/>
        <w:left w:val="none" w:sz="0" w:space="0" w:color="auto"/>
        <w:bottom w:val="none" w:sz="0" w:space="0" w:color="auto"/>
        <w:right w:val="none" w:sz="0" w:space="0" w:color="auto"/>
      </w:divBdr>
    </w:div>
    <w:div w:id="1756046523">
      <w:marLeft w:val="640"/>
      <w:marRight w:val="0"/>
      <w:marTop w:val="0"/>
      <w:marBottom w:val="0"/>
      <w:divBdr>
        <w:top w:val="none" w:sz="0" w:space="0" w:color="auto"/>
        <w:left w:val="none" w:sz="0" w:space="0" w:color="auto"/>
        <w:bottom w:val="none" w:sz="0" w:space="0" w:color="auto"/>
        <w:right w:val="none" w:sz="0" w:space="0" w:color="auto"/>
      </w:divBdr>
    </w:div>
    <w:div w:id="1758553725">
      <w:marLeft w:val="640"/>
      <w:marRight w:val="0"/>
      <w:marTop w:val="0"/>
      <w:marBottom w:val="0"/>
      <w:divBdr>
        <w:top w:val="none" w:sz="0" w:space="0" w:color="auto"/>
        <w:left w:val="none" w:sz="0" w:space="0" w:color="auto"/>
        <w:bottom w:val="none" w:sz="0" w:space="0" w:color="auto"/>
        <w:right w:val="none" w:sz="0" w:space="0" w:color="auto"/>
      </w:divBdr>
    </w:div>
    <w:div w:id="1787969626">
      <w:marLeft w:val="640"/>
      <w:marRight w:val="0"/>
      <w:marTop w:val="0"/>
      <w:marBottom w:val="0"/>
      <w:divBdr>
        <w:top w:val="none" w:sz="0" w:space="0" w:color="auto"/>
        <w:left w:val="none" w:sz="0" w:space="0" w:color="auto"/>
        <w:bottom w:val="none" w:sz="0" w:space="0" w:color="auto"/>
        <w:right w:val="none" w:sz="0" w:space="0" w:color="auto"/>
      </w:divBdr>
    </w:div>
    <w:div w:id="1790273259">
      <w:marLeft w:val="640"/>
      <w:marRight w:val="0"/>
      <w:marTop w:val="0"/>
      <w:marBottom w:val="0"/>
      <w:divBdr>
        <w:top w:val="none" w:sz="0" w:space="0" w:color="auto"/>
        <w:left w:val="none" w:sz="0" w:space="0" w:color="auto"/>
        <w:bottom w:val="none" w:sz="0" w:space="0" w:color="auto"/>
        <w:right w:val="none" w:sz="0" w:space="0" w:color="auto"/>
      </w:divBdr>
    </w:div>
    <w:div w:id="1792362967">
      <w:marLeft w:val="640"/>
      <w:marRight w:val="0"/>
      <w:marTop w:val="0"/>
      <w:marBottom w:val="0"/>
      <w:divBdr>
        <w:top w:val="none" w:sz="0" w:space="0" w:color="auto"/>
        <w:left w:val="none" w:sz="0" w:space="0" w:color="auto"/>
        <w:bottom w:val="none" w:sz="0" w:space="0" w:color="auto"/>
        <w:right w:val="none" w:sz="0" w:space="0" w:color="auto"/>
      </w:divBdr>
    </w:div>
    <w:div w:id="1793942745">
      <w:marLeft w:val="640"/>
      <w:marRight w:val="0"/>
      <w:marTop w:val="0"/>
      <w:marBottom w:val="0"/>
      <w:divBdr>
        <w:top w:val="none" w:sz="0" w:space="0" w:color="auto"/>
        <w:left w:val="none" w:sz="0" w:space="0" w:color="auto"/>
        <w:bottom w:val="none" w:sz="0" w:space="0" w:color="auto"/>
        <w:right w:val="none" w:sz="0" w:space="0" w:color="auto"/>
      </w:divBdr>
    </w:div>
    <w:div w:id="1798330907">
      <w:marLeft w:val="640"/>
      <w:marRight w:val="0"/>
      <w:marTop w:val="0"/>
      <w:marBottom w:val="0"/>
      <w:divBdr>
        <w:top w:val="none" w:sz="0" w:space="0" w:color="auto"/>
        <w:left w:val="none" w:sz="0" w:space="0" w:color="auto"/>
        <w:bottom w:val="none" w:sz="0" w:space="0" w:color="auto"/>
        <w:right w:val="none" w:sz="0" w:space="0" w:color="auto"/>
      </w:divBdr>
    </w:div>
    <w:div w:id="1801069964">
      <w:marLeft w:val="0"/>
      <w:marRight w:val="0"/>
      <w:marTop w:val="0"/>
      <w:marBottom w:val="0"/>
      <w:divBdr>
        <w:top w:val="none" w:sz="0" w:space="0" w:color="auto"/>
        <w:left w:val="none" w:sz="0" w:space="0" w:color="auto"/>
        <w:bottom w:val="none" w:sz="0" w:space="0" w:color="auto"/>
        <w:right w:val="none" w:sz="0" w:space="0" w:color="auto"/>
      </w:divBdr>
    </w:div>
    <w:div w:id="1805468254">
      <w:marLeft w:val="640"/>
      <w:marRight w:val="0"/>
      <w:marTop w:val="0"/>
      <w:marBottom w:val="0"/>
      <w:divBdr>
        <w:top w:val="none" w:sz="0" w:space="0" w:color="auto"/>
        <w:left w:val="none" w:sz="0" w:space="0" w:color="auto"/>
        <w:bottom w:val="none" w:sz="0" w:space="0" w:color="auto"/>
        <w:right w:val="none" w:sz="0" w:space="0" w:color="auto"/>
      </w:divBdr>
    </w:div>
    <w:div w:id="1813447659">
      <w:marLeft w:val="640"/>
      <w:marRight w:val="0"/>
      <w:marTop w:val="0"/>
      <w:marBottom w:val="0"/>
      <w:divBdr>
        <w:top w:val="none" w:sz="0" w:space="0" w:color="auto"/>
        <w:left w:val="none" w:sz="0" w:space="0" w:color="auto"/>
        <w:bottom w:val="none" w:sz="0" w:space="0" w:color="auto"/>
        <w:right w:val="none" w:sz="0" w:space="0" w:color="auto"/>
      </w:divBdr>
    </w:div>
    <w:div w:id="1815025801">
      <w:marLeft w:val="640"/>
      <w:marRight w:val="0"/>
      <w:marTop w:val="0"/>
      <w:marBottom w:val="0"/>
      <w:divBdr>
        <w:top w:val="none" w:sz="0" w:space="0" w:color="auto"/>
        <w:left w:val="none" w:sz="0" w:space="0" w:color="auto"/>
        <w:bottom w:val="none" w:sz="0" w:space="0" w:color="auto"/>
        <w:right w:val="none" w:sz="0" w:space="0" w:color="auto"/>
      </w:divBdr>
    </w:div>
    <w:div w:id="1828280102">
      <w:marLeft w:val="640"/>
      <w:marRight w:val="0"/>
      <w:marTop w:val="0"/>
      <w:marBottom w:val="0"/>
      <w:divBdr>
        <w:top w:val="none" w:sz="0" w:space="0" w:color="auto"/>
        <w:left w:val="none" w:sz="0" w:space="0" w:color="auto"/>
        <w:bottom w:val="none" w:sz="0" w:space="0" w:color="auto"/>
        <w:right w:val="none" w:sz="0" w:space="0" w:color="auto"/>
      </w:divBdr>
    </w:div>
    <w:div w:id="1829245529">
      <w:marLeft w:val="640"/>
      <w:marRight w:val="0"/>
      <w:marTop w:val="0"/>
      <w:marBottom w:val="0"/>
      <w:divBdr>
        <w:top w:val="none" w:sz="0" w:space="0" w:color="auto"/>
        <w:left w:val="none" w:sz="0" w:space="0" w:color="auto"/>
        <w:bottom w:val="none" w:sz="0" w:space="0" w:color="auto"/>
        <w:right w:val="none" w:sz="0" w:space="0" w:color="auto"/>
      </w:divBdr>
    </w:div>
    <w:div w:id="1834030038">
      <w:marLeft w:val="640"/>
      <w:marRight w:val="0"/>
      <w:marTop w:val="0"/>
      <w:marBottom w:val="0"/>
      <w:divBdr>
        <w:top w:val="none" w:sz="0" w:space="0" w:color="auto"/>
        <w:left w:val="none" w:sz="0" w:space="0" w:color="auto"/>
        <w:bottom w:val="none" w:sz="0" w:space="0" w:color="auto"/>
        <w:right w:val="none" w:sz="0" w:space="0" w:color="auto"/>
      </w:divBdr>
    </w:div>
    <w:div w:id="1835074524">
      <w:marLeft w:val="640"/>
      <w:marRight w:val="0"/>
      <w:marTop w:val="0"/>
      <w:marBottom w:val="0"/>
      <w:divBdr>
        <w:top w:val="none" w:sz="0" w:space="0" w:color="auto"/>
        <w:left w:val="none" w:sz="0" w:space="0" w:color="auto"/>
        <w:bottom w:val="none" w:sz="0" w:space="0" w:color="auto"/>
        <w:right w:val="none" w:sz="0" w:space="0" w:color="auto"/>
      </w:divBdr>
    </w:div>
    <w:div w:id="1842087457">
      <w:marLeft w:val="640"/>
      <w:marRight w:val="0"/>
      <w:marTop w:val="0"/>
      <w:marBottom w:val="0"/>
      <w:divBdr>
        <w:top w:val="none" w:sz="0" w:space="0" w:color="auto"/>
        <w:left w:val="none" w:sz="0" w:space="0" w:color="auto"/>
        <w:bottom w:val="none" w:sz="0" w:space="0" w:color="auto"/>
        <w:right w:val="none" w:sz="0" w:space="0" w:color="auto"/>
      </w:divBdr>
    </w:div>
    <w:div w:id="1844511967">
      <w:marLeft w:val="640"/>
      <w:marRight w:val="0"/>
      <w:marTop w:val="0"/>
      <w:marBottom w:val="0"/>
      <w:divBdr>
        <w:top w:val="none" w:sz="0" w:space="0" w:color="auto"/>
        <w:left w:val="none" w:sz="0" w:space="0" w:color="auto"/>
        <w:bottom w:val="none" w:sz="0" w:space="0" w:color="auto"/>
        <w:right w:val="none" w:sz="0" w:space="0" w:color="auto"/>
      </w:divBdr>
    </w:div>
    <w:div w:id="1856964698">
      <w:marLeft w:val="640"/>
      <w:marRight w:val="0"/>
      <w:marTop w:val="0"/>
      <w:marBottom w:val="0"/>
      <w:divBdr>
        <w:top w:val="none" w:sz="0" w:space="0" w:color="auto"/>
        <w:left w:val="none" w:sz="0" w:space="0" w:color="auto"/>
        <w:bottom w:val="none" w:sz="0" w:space="0" w:color="auto"/>
        <w:right w:val="none" w:sz="0" w:space="0" w:color="auto"/>
      </w:divBdr>
    </w:div>
    <w:div w:id="1858887124">
      <w:marLeft w:val="640"/>
      <w:marRight w:val="0"/>
      <w:marTop w:val="0"/>
      <w:marBottom w:val="0"/>
      <w:divBdr>
        <w:top w:val="none" w:sz="0" w:space="0" w:color="auto"/>
        <w:left w:val="none" w:sz="0" w:space="0" w:color="auto"/>
        <w:bottom w:val="none" w:sz="0" w:space="0" w:color="auto"/>
        <w:right w:val="none" w:sz="0" w:space="0" w:color="auto"/>
      </w:divBdr>
    </w:div>
    <w:div w:id="1869484580">
      <w:marLeft w:val="640"/>
      <w:marRight w:val="0"/>
      <w:marTop w:val="0"/>
      <w:marBottom w:val="0"/>
      <w:divBdr>
        <w:top w:val="none" w:sz="0" w:space="0" w:color="auto"/>
        <w:left w:val="none" w:sz="0" w:space="0" w:color="auto"/>
        <w:bottom w:val="none" w:sz="0" w:space="0" w:color="auto"/>
        <w:right w:val="none" w:sz="0" w:space="0" w:color="auto"/>
      </w:divBdr>
    </w:div>
    <w:div w:id="1870609052">
      <w:marLeft w:val="640"/>
      <w:marRight w:val="0"/>
      <w:marTop w:val="0"/>
      <w:marBottom w:val="0"/>
      <w:divBdr>
        <w:top w:val="none" w:sz="0" w:space="0" w:color="auto"/>
        <w:left w:val="none" w:sz="0" w:space="0" w:color="auto"/>
        <w:bottom w:val="none" w:sz="0" w:space="0" w:color="auto"/>
        <w:right w:val="none" w:sz="0" w:space="0" w:color="auto"/>
      </w:divBdr>
    </w:div>
    <w:div w:id="1877502777">
      <w:marLeft w:val="640"/>
      <w:marRight w:val="0"/>
      <w:marTop w:val="0"/>
      <w:marBottom w:val="0"/>
      <w:divBdr>
        <w:top w:val="none" w:sz="0" w:space="0" w:color="auto"/>
        <w:left w:val="none" w:sz="0" w:space="0" w:color="auto"/>
        <w:bottom w:val="none" w:sz="0" w:space="0" w:color="auto"/>
        <w:right w:val="none" w:sz="0" w:space="0" w:color="auto"/>
      </w:divBdr>
    </w:div>
    <w:div w:id="1877964078">
      <w:marLeft w:val="640"/>
      <w:marRight w:val="0"/>
      <w:marTop w:val="0"/>
      <w:marBottom w:val="0"/>
      <w:divBdr>
        <w:top w:val="none" w:sz="0" w:space="0" w:color="auto"/>
        <w:left w:val="none" w:sz="0" w:space="0" w:color="auto"/>
        <w:bottom w:val="none" w:sz="0" w:space="0" w:color="auto"/>
        <w:right w:val="none" w:sz="0" w:space="0" w:color="auto"/>
      </w:divBdr>
    </w:div>
    <w:div w:id="1879388620">
      <w:marLeft w:val="640"/>
      <w:marRight w:val="0"/>
      <w:marTop w:val="0"/>
      <w:marBottom w:val="0"/>
      <w:divBdr>
        <w:top w:val="none" w:sz="0" w:space="0" w:color="auto"/>
        <w:left w:val="none" w:sz="0" w:space="0" w:color="auto"/>
        <w:bottom w:val="none" w:sz="0" w:space="0" w:color="auto"/>
        <w:right w:val="none" w:sz="0" w:space="0" w:color="auto"/>
      </w:divBdr>
    </w:div>
    <w:div w:id="1885025193">
      <w:marLeft w:val="640"/>
      <w:marRight w:val="0"/>
      <w:marTop w:val="0"/>
      <w:marBottom w:val="0"/>
      <w:divBdr>
        <w:top w:val="none" w:sz="0" w:space="0" w:color="auto"/>
        <w:left w:val="none" w:sz="0" w:space="0" w:color="auto"/>
        <w:bottom w:val="none" w:sz="0" w:space="0" w:color="auto"/>
        <w:right w:val="none" w:sz="0" w:space="0" w:color="auto"/>
      </w:divBdr>
    </w:div>
    <w:div w:id="1886259297">
      <w:marLeft w:val="640"/>
      <w:marRight w:val="0"/>
      <w:marTop w:val="0"/>
      <w:marBottom w:val="0"/>
      <w:divBdr>
        <w:top w:val="none" w:sz="0" w:space="0" w:color="auto"/>
        <w:left w:val="none" w:sz="0" w:space="0" w:color="auto"/>
        <w:bottom w:val="none" w:sz="0" w:space="0" w:color="auto"/>
        <w:right w:val="none" w:sz="0" w:space="0" w:color="auto"/>
      </w:divBdr>
    </w:div>
    <w:div w:id="1890410191">
      <w:marLeft w:val="640"/>
      <w:marRight w:val="0"/>
      <w:marTop w:val="0"/>
      <w:marBottom w:val="0"/>
      <w:divBdr>
        <w:top w:val="none" w:sz="0" w:space="0" w:color="auto"/>
        <w:left w:val="none" w:sz="0" w:space="0" w:color="auto"/>
        <w:bottom w:val="none" w:sz="0" w:space="0" w:color="auto"/>
        <w:right w:val="none" w:sz="0" w:space="0" w:color="auto"/>
      </w:divBdr>
    </w:div>
    <w:div w:id="1903326440">
      <w:marLeft w:val="640"/>
      <w:marRight w:val="0"/>
      <w:marTop w:val="0"/>
      <w:marBottom w:val="0"/>
      <w:divBdr>
        <w:top w:val="none" w:sz="0" w:space="0" w:color="auto"/>
        <w:left w:val="none" w:sz="0" w:space="0" w:color="auto"/>
        <w:bottom w:val="none" w:sz="0" w:space="0" w:color="auto"/>
        <w:right w:val="none" w:sz="0" w:space="0" w:color="auto"/>
      </w:divBdr>
    </w:div>
    <w:div w:id="1904096735">
      <w:marLeft w:val="640"/>
      <w:marRight w:val="0"/>
      <w:marTop w:val="0"/>
      <w:marBottom w:val="0"/>
      <w:divBdr>
        <w:top w:val="none" w:sz="0" w:space="0" w:color="auto"/>
        <w:left w:val="none" w:sz="0" w:space="0" w:color="auto"/>
        <w:bottom w:val="none" w:sz="0" w:space="0" w:color="auto"/>
        <w:right w:val="none" w:sz="0" w:space="0" w:color="auto"/>
      </w:divBdr>
    </w:div>
    <w:div w:id="1921064797">
      <w:marLeft w:val="640"/>
      <w:marRight w:val="0"/>
      <w:marTop w:val="0"/>
      <w:marBottom w:val="0"/>
      <w:divBdr>
        <w:top w:val="none" w:sz="0" w:space="0" w:color="auto"/>
        <w:left w:val="none" w:sz="0" w:space="0" w:color="auto"/>
        <w:bottom w:val="none" w:sz="0" w:space="0" w:color="auto"/>
        <w:right w:val="none" w:sz="0" w:space="0" w:color="auto"/>
      </w:divBdr>
    </w:div>
    <w:div w:id="1924685730">
      <w:marLeft w:val="640"/>
      <w:marRight w:val="0"/>
      <w:marTop w:val="0"/>
      <w:marBottom w:val="0"/>
      <w:divBdr>
        <w:top w:val="none" w:sz="0" w:space="0" w:color="auto"/>
        <w:left w:val="none" w:sz="0" w:space="0" w:color="auto"/>
        <w:bottom w:val="none" w:sz="0" w:space="0" w:color="auto"/>
        <w:right w:val="none" w:sz="0" w:space="0" w:color="auto"/>
      </w:divBdr>
    </w:div>
    <w:div w:id="1932471005">
      <w:marLeft w:val="640"/>
      <w:marRight w:val="0"/>
      <w:marTop w:val="0"/>
      <w:marBottom w:val="0"/>
      <w:divBdr>
        <w:top w:val="none" w:sz="0" w:space="0" w:color="auto"/>
        <w:left w:val="none" w:sz="0" w:space="0" w:color="auto"/>
        <w:bottom w:val="none" w:sz="0" w:space="0" w:color="auto"/>
        <w:right w:val="none" w:sz="0" w:space="0" w:color="auto"/>
      </w:divBdr>
    </w:div>
    <w:div w:id="1932662991">
      <w:marLeft w:val="640"/>
      <w:marRight w:val="0"/>
      <w:marTop w:val="0"/>
      <w:marBottom w:val="0"/>
      <w:divBdr>
        <w:top w:val="none" w:sz="0" w:space="0" w:color="auto"/>
        <w:left w:val="none" w:sz="0" w:space="0" w:color="auto"/>
        <w:bottom w:val="none" w:sz="0" w:space="0" w:color="auto"/>
        <w:right w:val="none" w:sz="0" w:space="0" w:color="auto"/>
      </w:divBdr>
    </w:div>
    <w:div w:id="1960912250">
      <w:marLeft w:val="640"/>
      <w:marRight w:val="0"/>
      <w:marTop w:val="0"/>
      <w:marBottom w:val="0"/>
      <w:divBdr>
        <w:top w:val="none" w:sz="0" w:space="0" w:color="auto"/>
        <w:left w:val="none" w:sz="0" w:space="0" w:color="auto"/>
        <w:bottom w:val="none" w:sz="0" w:space="0" w:color="auto"/>
        <w:right w:val="none" w:sz="0" w:space="0" w:color="auto"/>
      </w:divBdr>
    </w:div>
    <w:div w:id="1964992137">
      <w:marLeft w:val="640"/>
      <w:marRight w:val="0"/>
      <w:marTop w:val="0"/>
      <w:marBottom w:val="0"/>
      <w:divBdr>
        <w:top w:val="none" w:sz="0" w:space="0" w:color="auto"/>
        <w:left w:val="none" w:sz="0" w:space="0" w:color="auto"/>
        <w:bottom w:val="none" w:sz="0" w:space="0" w:color="auto"/>
        <w:right w:val="none" w:sz="0" w:space="0" w:color="auto"/>
      </w:divBdr>
    </w:div>
    <w:div w:id="1970820490">
      <w:marLeft w:val="640"/>
      <w:marRight w:val="0"/>
      <w:marTop w:val="0"/>
      <w:marBottom w:val="0"/>
      <w:divBdr>
        <w:top w:val="none" w:sz="0" w:space="0" w:color="auto"/>
        <w:left w:val="none" w:sz="0" w:space="0" w:color="auto"/>
        <w:bottom w:val="none" w:sz="0" w:space="0" w:color="auto"/>
        <w:right w:val="none" w:sz="0" w:space="0" w:color="auto"/>
      </w:divBdr>
    </w:div>
    <w:div w:id="1985699287">
      <w:marLeft w:val="640"/>
      <w:marRight w:val="0"/>
      <w:marTop w:val="0"/>
      <w:marBottom w:val="0"/>
      <w:divBdr>
        <w:top w:val="none" w:sz="0" w:space="0" w:color="auto"/>
        <w:left w:val="none" w:sz="0" w:space="0" w:color="auto"/>
        <w:bottom w:val="none" w:sz="0" w:space="0" w:color="auto"/>
        <w:right w:val="none" w:sz="0" w:space="0" w:color="auto"/>
      </w:divBdr>
    </w:div>
    <w:div w:id="1986276623">
      <w:marLeft w:val="640"/>
      <w:marRight w:val="0"/>
      <w:marTop w:val="0"/>
      <w:marBottom w:val="0"/>
      <w:divBdr>
        <w:top w:val="none" w:sz="0" w:space="0" w:color="auto"/>
        <w:left w:val="none" w:sz="0" w:space="0" w:color="auto"/>
        <w:bottom w:val="none" w:sz="0" w:space="0" w:color="auto"/>
        <w:right w:val="none" w:sz="0" w:space="0" w:color="auto"/>
      </w:divBdr>
    </w:div>
    <w:div w:id="1994673957">
      <w:marLeft w:val="640"/>
      <w:marRight w:val="0"/>
      <w:marTop w:val="0"/>
      <w:marBottom w:val="0"/>
      <w:divBdr>
        <w:top w:val="none" w:sz="0" w:space="0" w:color="auto"/>
        <w:left w:val="none" w:sz="0" w:space="0" w:color="auto"/>
        <w:bottom w:val="none" w:sz="0" w:space="0" w:color="auto"/>
        <w:right w:val="none" w:sz="0" w:space="0" w:color="auto"/>
      </w:divBdr>
    </w:div>
    <w:div w:id="1996639461">
      <w:marLeft w:val="640"/>
      <w:marRight w:val="0"/>
      <w:marTop w:val="0"/>
      <w:marBottom w:val="0"/>
      <w:divBdr>
        <w:top w:val="none" w:sz="0" w:space="0" w:color="auto"/>
        <w:left w:val="none" w:sz="0" w:space="0" w:color="auto"/>
        <w:bottom w:val="none" w:sz="0" w:space="0" w:color="auto"/>
        <w:right w:val="none" w:sz="0" w:space="0" w:color="auto"/>
      </w:divBdr>
    </w:div>
    <w:div w:id="1999264953">
      <w:marLeft w:val="640"/>
      <w:marRight w:val="0"/>
      <w:marTop w:val="0"/>
      <w:marBottom w:val="0"/>
      <w:divBdr>
        <w:top w:val="none" w:sz="0" w:space="0" w:color="auto"/>
        <w:left w:val="none" w:sz="0" w:space="0" w:color="auto"/>
        <w:bottom w:val="none" w:sz="0" w:space="0" w:color="auto"/>
        <w:right w:val="none" w:sz="0" w:space="0" w:color="auto"/>
      </w:divBdr>
    </w:div>
    <w:div w:id="2008513005">
      <w:marLeft w:val="640"/>
      <w:marRight w:val="0"/>
      <w:marTop w:val="0"/>
      <w:marBottom w:val="0"/>
      <w:divBdr>
        <w:top w:val="none" w:sz="0" w:space="0" w:color="auto"/>
        <w:left w:val="none" w:sz="0" w:space="0" w:color="auto"/>
        <w:bottom w:val="none" w:sz="0" w:space="0" w:color="auto"/>
        <w:right w:val="none" w:sz="0" w:space="0" w:color="auto"/>
      </w:divBdr>
    </w:div>
    <w:div w:id="2008819760">
      <w:marLeft w:val="640"/>
      <w:marRight w:val="0"/>
      <w:marTop w:val="0"/>
      <w:marBottom w:val="0"/>
      <w:divBdr>
        <w:top w:val="none" w:sz="0" w:space="0" w:color="auto"/>
        <w:left w:val="none" w:sz="0" w:space="0" w:color="auto"/>
        <w:bottom w:val="none" w:sz="0" w:space="0" w:color="auto"/>
        <w:right w:val="none" w:sz="0" w:space="0" w:color="auto"/>
      </w:divBdr>
    </w:div>
    <w:div w:id="2010593624">
      <w:marLeft w:val="640"/>
      <w:marRight w:val="0"/>
      <w:marTop w:val="0"/>
      <w:marBottom w:val="0"/>
      <w:divBdr>
        <w:top w:val="none" w:sz="0" w:space="0" w:color="auto"/>
        <w:left w:val="none" w:sz="0" w:space="0" w:color="auto"/>
        <w:bottom w:val="none" w:sz="0" w:space="0" w:color="auto"/>
        <w:right w:val="none" w:sz="0" w:space="0" w:color="auto"/>
      </w:divBdr>
    </w:div>
    <w:div w:id="2010983375">
      <w:marLeft w:val="640"/>
      <w:marRight w:val="0"/>
      <w:marTop w:val="0"/>
      <w:marBottom w:val="0"/>
      <w:divBdr>
        <w:top w:val="none" w:sz="0" w:space="0" w:color="auto"/>
        <w:left w:val="none" w:sz="0" w:space="0" w:color="auto"/>
        <w:bottom w:val="none" w:sz="0" w:space="0" w:color="auto"/>
        <w:right w:val="none" w:sz="0" w:space="0" w:color="auto"/>
      </w:divBdr>
    </w:div>
    <w:div w:id="2017925920">
      <w:marLeft w:val="640"/>
      <w:marRight w:val="0"/>
      <w:marTop w:val="0"/>
      <w:marBottom w:val="0"/>
      <w:divBdr>
        <w:top w:val="none" w:sz="0" w:space="0" w:color="auto"/>
        <w:left w:val="none" w:sz="0" w:space="0" w:color="auto"/>
        <w:bottom w:val="none" w:sz="0" w:space="0" w:color="auto"/>
        <w:right w:val="none" w:sz="0" w:space="0" w:color="auto"/>
      </w:divBdr>
    </w:div>
    <w:div w:id="2018463456">
      <w:marLeft w:val="640"/>
      <w:marRight w:val="0"/>
      <w:marTop w:val="0"/>
      <w:marBottom w:val="0"/>
      <w:divBdr>
        <w:top w:val="none" w:sz="0" w:space="0" w:color="auto"/>
        <w:left w:val="none" w:sz="0" w:space="0" w:color="auto"/>
        <w:bottom w:val="none" w:sz="0" w:space="0" w:color="auto"/>
        <w:right w:val="none" w:sz="0" w:space="0" w:color="auto"/>
      </w:divBdr>
    </w:div>
    <w:div w:id="2018538490">
      <w:marLeft w:val="640"/>
      <w:marRight w:val="0"/>
      <w:marTop w:val="0"/>
      <w:marBottom w:val="0"/>
      <w:divBdr>
        <w:top w:val="none" w:sz="0" w:space="0" w:color="auto"/>
        <w:left w:val="none" w:sz="0" w:space="0" w:color="auto"/>
        <w:bottom w:val="none" w:sz="0" w:space="0" w:color="auto"/>
        <w:right w:val="none" w:sz="0" w:space="0" w:color="auto"/>
      </w:divBdr>
    </w:div>
    <w:div w:id="2019842490">
      <w:marLeft w:val="640"/>
      <w:marRight w:val="0"/>
      <w:marTop w:val="0"/>
      <w:marBottom w:val="0"/>
      <w:divBdr>
        <w:top w:val="none" w:sz="0" w:space="0" w:color="auto"/>
        <w:left w:val="none" w:sz="0" w:space="0" w:color="auto"/>
        <w:bottom w:val="none" w:sz="0" w:space="0" w:color="auto"/>
        <w:right w:val="none" w:sz="0" w:space="0" w:color="auto"/>
      </w:divBdr>
    </w:div>
    <w:div w:id="2021345781">
      <w:marLeft w:val="640"/>
      <w:marRight w:val="0"/>
      <w:marTop w:val="0"/>
      <w:marBottom w:val="0"/>
      <w:divBdr>
        <w:top w:val="none" w:sz="0" w:space="0" w:color="auto"/>
        <w:left w:val="none" w:sz="0" w:space="0" w:color="auto"/>
        <w:bottom w:val="none" w:sz="0" w:space="0" w:color="auto"/>
        <w:right w:val="none" w:sz="0" w:space="0" w:color="auto"/>
      </w:divBdr>
    </w:div>
    <w:div w:id="2022122251">
      <w:marLeft w:val="640"/>
      <w:marRight w:val="0"/>
      <w:marTop w:val="0"/>
      <w:marBottom w:val="0"/>
      <w:divBdr>
        <w:top w:val="none" w:sz="0" w:space="0" w:color="auto"/>
        <w:left w:val="none" w:sz="0" w:space="0" w:color="auto"/>
        <w:bottom w:val="none" w:sz="0" w:space="0" w:color="auto"/>
        <w:right w:val="none" w:sz="0" w:space="0" w:color="auto"/>
      </w:divBdr>
    </w:div>
    <w:div w:id="2033989949">
      <w:marLeft w:val="640"/>
      <w:marRight w:val="0"/>
      <w:marTop w:val="0"/>
      <w:marBottom w:val="0"/>
      <w:divBdr>
        <w:top w:val="none" w:sz="0" w:space="0" w:color="auto"/>
        <w:left w:val="none" w:sz="0" w:space="0" w:color="auto"/>
        <w:bottom w:val="none" w:sz="0" w:space="0" w:color="auto"/>
        <w:right w:val="none" w:sz="0" w:space="0" w:color="auto"/>
      </w:divBdr>
    </w:div>
    <w:div w:id="2040929161">
      <w:marLeft w:val="640"/>
      <w:marRight w:val="0"/>
      <w:marTop w:val="0"/>
      <w:marBottom w:val="0"/>
      <w:divBdr>
        <w:top w:val="none" w:sz="0" w:space="0" w:color="auto"/>
        <w:left w:val="none" w:sz="0" w:space="0" w:color="auto"/>
        <w:bottom w:val="none" w:sz="0" w:space="0" w:color="auto"/>
        <w:right w:val="none" w:sz="0" w:space="0" w:color="auto"/>
      </w:divBdr>
    </w:div>
    <w:div w:id="2047100240">
      <w:marLeft w:val="640"/>
      <w:marRight w:val="0"/>
      <w:marTop w:val="0"/>
      <w:marBottom w:val="0"/>
      <w:divBdr>
        <w:top w:val="none" w:sz="0" w:space="0" w:color="auto"/>
        <w:left w:val="none" w:sz="0" w:space="0" w:color="auto"/>
        <w:bottom w:val="none" w:sz="0" w:space="0" w:color="auto"/>
        <w:right w:val="none" w:sz="0" w:space="0" w:color="auto"/>
      </w:divBdr>
    </w:div>
    <w:div w:id="2054578143">
      <w:marLeft w:val="640"/>
      <w:marRight w:val="0"/>
      <w:marTop w:val="0"/>
      <w:marBottom w:val="0"/>
      <w:divBdr>
        <w:top w:val="none" w:sz="0" w:space="0" w:color="auto"/>
        <w:left w:val="none" w:sz="0" w:space="0" w:color="auto"/>
        <w:bottom w:val="none" w:sz="0" w:space="0" w:color="auto"/>
        <w:right w:val="none" w:sz="0" w:space="0" w:color="auto"/>
      </w:divBdr>
    </w:div>
    <w:div w:id="2064206158">
      <w:marLeft w:val="640"/>
      <w:marRight w:val="0"/>
      <w:marTop w:val="0"/>
      <w:marBottom w:val="0"/>
      <w:divBdr>
        <w:top w:val="none" w:sz="0" w:space="0" w:color="auto"/>
        <w:left w:val="none" w:sz="0" w:space="0" w:color="auto"/>
        <w:bottom w:val="none" w:sz="0" w:space="0" w:color="auto"/>
        <w:right w:val="none" w:sz="0" w:space="0" w:color="auto"/>
      </w:divBdr>
    </w:div>
    <w:div w:id="2069066389">
      <w:marLeft w:val="640"/>
      <w:marRight w:val="0"/>
      <w:marTop w:val="0"/>
      <w:marBottom w:val="0"/>
      <w:divBdr>
        <w:top w:val="none" w:sz="0" w:space="0" w:color="auto"/>
        <w:left w:val="none" w:sz="0" w:space="0" w:color="auto"/>
        <w:bottom w:val="none" w:sz="0" w:space="0" w:color="auto"/>
        <w:right w:val="none" w:sz="0" w:space="0" w:color="auto"/>
      </w:divBdr>
    </w:div>
    <w:div w:id="2072121256">
      <w:marLeft w:val="640"/>
      <w:marRight w:val="0"/>
      <w:marTop w:val="0"/>
      <w:marBottom w:val="0"/>
      <w:divBdr>
        <w:top w:val="none" w:sz="0" w:space="0" w:color="auto"/>
        <w:left w:val="none" w:sz="0" w:space="0" w:color="auto"/>
        <w:bottom w:val="none" w:sz="0" w:space="0" w:color="auto"/>
        <w:right w:val="none" w:sz="0" w:space="0" w:color="auto"/>
      </w:divBdr>
    </w:div>
    <w:div w:id="2076967588">
      <w:marLeft w:val="640"/>
      <w:marRight w:val="0"/>
      <w:marTop w:val="0"/>
      <w:marBottom w:val="0"/>
      <w:divBdr>
        <w:top w:val="none" w:sz="0" w:space="0" w:color="auto"/>
        <w:left w:val="none" w:sz="0" w:space="0" w:color="auto"/>
        <w:bottom w:val="none" w:sz="0" w:space="0" w:color="auto"/>
        <w:right w:val="none" w:sz="0" w:space="0" w:color="auto"/>
      </w:divBdr>
    </w:div>
    <w:div w:id="2080056124">
      <w:marLeft w:val="640"/>
      <w:marRight w:val="0"/>
      <w:marTop w:val="0"/>
      <w:marBottom w:val="0"/>
      <w:divBdr>
        <w:top w:val="none" w:sz="0" w:space="0" w:color="auto"/>
        <w:left w:val="none" w:sz="0" w:space="0" w:color="auto"/>
        <w:bottom w:val="none" w:sz="0" w:space="0" w:color="auto"/>
        <w:right w:val="none" w:sz="0" w:space="0" w:color="auto"/>
      </w:divBdr>
    </w:div>
    <w:div w:id="2083017738">
      <w:marLeft w:val="640"/>
      <w:marRight w:val="0"/>
      <w:marTop w:val="0"/>
      <w:marBottom w:val="0"/>
      <w:divBdr>
        <w:top w:val="none" w:sz="0" w:space="0" w:color="auto"/>
        <w:left w:val="none" w:sz="0" w:space="0" w:color="auto"/>
        <w:bottom w:val="none" w:sz="0" w:space="0" w:color="auto"/>
        <w:right w:val="none" w:sz="0" w:space="0" w:color="auto"/>
      </w:divBdr>
    </w:div>
    <w:div w:id="2088110624">
      <w:marLeft w:val="640"/>
      <w:marRight w:val="0"/>
      <w:marTop w:val="0"/>
      <w:marBottom w:val="0"/>
      <w:divBdr>
        <w:top w:val="none" w:sz="0" w:space="0" w:color="auto"/>
        <w:left w:val="none" w:sz="0" w:space="0" w:color="auto"/>
        <w:bottom w:val="none" w:sz="0" w:space="0" w:color="auto"/>
        <w:right w:val="none" w:sz="0" w:space="0" w:color="auto"/>
      </w:divBdr>
    </w:div>
    <w:div w:id="2094473893">
      <w:marLeft w:val="640"/>
      <w:marRight w:val="0"/>
      <w:marTop w:val="0"/>
      <w:marBottom w:val="0"/>
      <w:divBdr>
        <w:top w:val="none" w:sz="0" w:space="0" w:color="auto"/>
        <w:left w:val="none" w:sz="0" w:space="0" w:color="auto"/>
        <w:bottom w:val="none" w:sz="0" w:space="0" w:color="auto"/>
        <w:right w:val="none" w:sz="0" w:space="0" w:color="auto"/>
      </w:divBdr>
    </w:div>
    <w:div w:id="2101681689">
      <w:marLeft w:val="640"/>
      <w:marRight w:val="0"/>
      <w:marTop w:val="0"/>
      <w:marBottom w:val="0"/>
      <w:divBdr>
        <w:top w:val="none" w:sz="0" w:space="0" w:color="auto"/>
        <w:left w:val="none" w:sz="0" w:space="0" w:color="auto"/>
        <w:bottom w:val="none" w:sz="0" w:space="0" w:color="auto"/>
        <w:right w:val="none" w:sz="0" w:space="0" w:color="auto"/>
      </w:divBdr>
    </w:div>
    <w:div w:id="2104065246">
      <w:marLeft w:val="640"/>
      <w:marRight w:val="0"/>
      <w:marTop w:val="0"/>
      <w:marBottom w:val="0"/>
      <w:divBdr>
        <w:top w:val="none" w:sz="0" w:space="0" w:color="auto"/>
        <w:left w:val="none" w:sz="0" w:space="0" w:color="auto"/>
        <w:bottom w:val="none" w:sz="0" w:space="0" w:color="auto"/>
        <w:right w:val="none" w:sz="0" w:space="0" w:color="auto"/>
      </w:divBdr>
    </w:div>
    <w:div w:id="2107772393">
      <w:marLeft w:val="640"/>
      <w:marRight w:val="0"/>
      <w:marTop w:val="0"/>
      <w:marBottom w:val="0"/>
      <w:divBdr>
        <w:top w:val="none" w:sz="0" w:space="0" w:color="auto"/>
        <w:left w:val="none" w:sz="0" w:space="0" w:color="auto"/>
        <w:bottom w:val="none" w:sz="0" w:space="0" w:color="auto"/>
        <w:right w:val="none" w:sz="0" w:space="0" w:color="auto"/>
      </w:divBdr>
    </w:div>
    <w:div w:id="2115783435">
      <w:marLeft w:val="640"/>
      <w:marRight w:val="0"/>
      <w:marTop w:val="0"/>
      <w:marBottom w:val="0"/>
      <w:divBdr>
        <w:top w:val="none" w:sz="0" w:space="0" w:color="auto"/>
        <w:left w:val="none" w:sz="0" w:space="0" w:color="auto"/>
        <w:bottom w:val="none" w:sz="0" w:space="0" w:color="auto"/>
        <w:right w:val="none" w:sz="0" w:space="0" w:color="auto"/>
      </w:divBdr>
    </w:div>
    <w:div w:id="2122720281">
      <w:marLeft w:val="640"/>
      <w:marRight w:val="0"/>
      <w:marTop w:val="0"/>
      <w:marBottom w:val="0"/>
      <w:divBdr>
        <w:top w:val="none" w:sz="0" w:space="0" w:color="auto"/>
        <w:left w:val="none" w:sz="0" w:space="0" w:color="auto"/>
        <w:bottom w:val="none" w:sz="0" w:space="0" w:color="auto"/>
        <w:right w:val="none" w:sz="0" w:space="0" w:color="auto"/>
      </w:divBdr>
    </w:div>
    <w:div w:id="2123456143">
      <w:marLeft w:val="640"/>
      <w:marRight w:val="0"/>
      <w:marTop w:val="0"/>
      <w:marBottom w:val="0"/>
      <w:divBdr>
        <w:top w:val="none" w:sz="0" w:space="0" w:color="auto"/>
        <w:left w:val="none" w:sz="0" w:space="0" w:color="auto"/>
        <w:bottom w:val="none" w:sz="0" w:space="0" w:color="auto"/>
        <w:right w:val="none" w:sz="0" w:space="0" w:color="auto"/>
      </w:divBdr>
    </w:div>
    <w:div w:id="2129472371">
      <w:marLeft w:val="640"/>
      <w:marRight w:val="0"/>
      <w:marTop w:val="0"/>
      <w:marBottom w:val="0"/>
      <w:divBdr>
        <w:top w:val="none" w:sz="0" w:space="0" w:color="auto"/>
        <w:left w:val="none" w:sz="0" w:space="0" w:color="auto"/>
        <w:bottom w:val="none" w:sz="0" w:space="0" w:color="auto"/>
        <w:right w:val="none" w:sz="0" w:space="0" w:color="auto"/>
      </w:divBdr>
    </w:div>
    <w:div w:id="2133555239">
      <w:marLeft w:val="640"/>
      <w:marRight w:val="0"/>
      <w:marTop w:val="0"/>
      <w:marBottom w:val="0"/>
      <w:divBdr>
        <w:top w:val="none" w:sz="0" w:space="0" w:color="auto"/>
        <w:left w:val="none" w:sz="0" w:space="0" w:color="auto"/>
        <w:bottom w:val="none" w:sz="0" w:space="0" w:color="auto"/>
        <w:right w:val="none" w:sz="0" w:space="0" w:color="auto"/>
      </w:divBdr>
    </w:div>
    <w:div w:id="2137676676">
      <w:marLeft w:val="640"/>
      <w:marRight w:val="0"/>
      <w:marTop w:val="0"/>
      <w:marBottom w:val="0"/>
      <w:divBdr>
        <w:top w:val="none" w:sz="0" w:space="0" w:color="auto"/>
        <w:left w:val="none" w:sz="0" w:space="0" w:color="auto"/>
        <w:bottom w:val="none" w:sz="0" w:space="0" w:color="auto"/>
        <w:right w:val="none" w:sz="0" w:space="0" w:color="auto"/>
      </w:divBdr>
    </w:div>
    <w:div w:id="2142767241">
      <w:marLeft w:val="640"/>
      <w:marRight w:val="0"/>
      <w:marTop w:val="0"/>
      <w:marBottom w:val="0"/>
      <w:divBdr>
        <w:top w:val="none" w:sz="0" w:space="0" w:color="auto"/>
        <w:left w:val="none" w:sz="0" w:space="0" w:color="auto"/>
        <w:bottom w:val="none" w:sz="0" w:space="0" w:color="auto"/>
        <w:right w:val="none" w:sz="0" w:space="0" w:color="auto"/>
      </w:divBdr>
    </w:div>
    <w:div w:id="2145542143">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F8556C-732C-46F9-863F-82F3675EC4B6}">
  <we:reference id="wa104382081" version="1.55.1.0" store="de-DE" storeType="OMEX"/>
  <we:alternateReferences>
    <we:reference id="wa104382081" version="1.55.1.0" store="wa104382081" storeType="OMEX"/>
  </we:alternateReferences>
  <we:properties>
    <we:property name="MENDELEY_BIBLIOGRAPHY_IS_DIRTY" value="false"/>
    <we:property name="MENDELEY_BIBLIOGRAPHY_LAST_MODIFIED" value="1765900785661"/>
    <we:property name="MENDELEY_CITATIONS" value="[{&quot;citationID&quot;:&quot;MENDELEY_CITATION_5372094b-c384-40ac-9b48-0b62327e7318&quot;,&quot;properties&quot;:{&quot;noteIndex&quot;:0},&quot;isEdited&quot;:false,&quot;manualOverride&quot;:{&quot;isManuallyOverridden&quot;:false,&quot;citeprocText&quot;:&quot;[1–3]&quot;,&quot;manualOverrideText&quot;:&quot;&quot;},&quot;citationTag&quot;:&quot;MENDELEY_CITATION_v3_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&quot;,&quot;citationItems&quot;:[{&quot;id&quot;:&quot;d0486ded-1107-36a1-85df-242c3b825165&quot;,&quot;itemData&quot;:{&quot;type&quot;:&quot;webpage&quot;,&quot;id&quot;:&quot;d0486ded-1107-36a1-85df-242c3b825165&quot;,&quot;title&quot;:&quot;Schweizerische MS-Gesellschaft&quot;,&quot;author&quot;:[{&quot;family&quot;:&quot;Schweizerische Multiple Sklerose Gesellschaft&quot;,&quot;given&quot;:&quot;&quot;,&quot;parse-names&quot;:false,&quot;dropping-particle&quot;:&quot;&quot;,&quot;non-dropping-particle&quot;:&quot;&quot;}],&quot;accessed&quot;:{&quot;date-parts&quot;:[[2025,12,9]]},&quot;URL&quot;:&quot;https://www.multiplesklerose.ch/de/&quot;,&quot;container-title-short&quot;:&quot;&quot;},&quot;isTemporary&quot;:false,&quot;suppress-author&quot;:false,&quot;composite&quot;:false,&quot;author-only&quot;:false},{&quot;id&quot;:&quot;062afa08-9c2a-383b-a16c-476225fdb6cb&quot;,&quot;itemData&quot;:{&quot;type&quot;:&quot;webpage&quot;,&quot;id&quot;:&quot;062afa08-9c2a-383b-a16c-476225fdb6cb&quot;,&quot;title&quot;:&quot;WHO - Multiple sclerosis&quot;,&quot;author&quot;:[{&quot;family&quot;:&quot;WHO&quot;,&quot;given&quot;:&quot;&quot;,&quot;parse-names&quot;:false,&quot;dropping-particle&quot;:&quot;&quot;,&quot;non-dropping-particle&quot;:&quot;&quot;}],&quot;accessed&quot;:{&quot;date-parts&quot;:[[2025,12,9]]},&quot;URL&quot;:&quot;https://www.who.int/news-room/fact-sheets/detail/multiple-sclerosis&quot;,&quot;issued&quot;:{&quot;date-parts&quot;:[[2023,8,7]]},&quot;container-title-short&quot;:&quot;&quot;},&quot;isTemporary&quot;:false},{&quot;id&quot;:&quot;3d03d19e-f6f4-3432-abe8-1271744ca8e9&quot;,&quot;itemData&quot;:{&quot;type&quot;:&quot;webpage&quot;,&quot;id&quot;:&quot;3d03d19e-f6f4-3432-abe8-1271744ca8e9&quot;,&quot;title&quot;:&quot;MS International Federation&quot;,&quot;author&quot;:[{&quot;family&quot;:&quot;MS International Federation&quot;,&quot;given&quot;:&quot;&quot;,&quot;parse-names&quot;:false,&quot;dropping-particle&quot;:&quot;&quot;,&quot;non-dropping-particle&quot;:&quot;&quot;}],&quot;accessed&quot;:{&quot;date-parts&quot;:[[2025,12,3]]},&quot;URL&quot;:&quot;https://www.msif.org/&quot;,&quot;container-title-short&quot;:&quot;&quot;},&quot;isTemporary&quot;:false}]},{&quot;citationID&quot;:&quot;MENDELEY_CITATION_b8405c10-92b5-4f3a-8dd6-dea08c854a36&quot;,&quot;properties&quot;:{&quot;noteIndex&quot;:0},&quot;isEdited&quot;:false,&quot;manualOverride&quot;:{&quot;isManuallyOverridden&quot;:false,&quot;citeprocText&quot;:&quot;[4–7]&quot;,&quot;manualOverrideText&quot;:&quot;&quot;},&quot;citationTag&quot;:&quot;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&quot;,&quot;citationItems&quot;:[{&quot;id&quot;:&quot;f9f70afa-b330-3a96-bf80-3a27fcb60295&quot;,&quot;itemData&quot;:{&quot;type&quot;:&quot;article-journal&quot;,&quot;id&quot;:&quot;f9f70afa-b330-3a96-bf80-3a27fcb60295&quot;,&quot;title&quot;:&quot;Dynamic Balance Is Related to Physiological Impairments in Persons With Multiple Sclerosis&quot;,&quot;author&quot;:[{&quot;family&quot;:&quot;Peebles&quot;,&quot;given&quot;:&quot;Alexander T.&quot;,&quot;parse-names&quot;:false,&quot;dropping-particle&quot;:&quot;&quot;,&quot;non-dropping-particle&quot;:&quot;&quot;},{&quot;family&quot;:&quot;Bruetsch&quot;,&quot;given&quot;:&quot;Adam P.&quot;,&quot;parse-names&quot;:false,&quot;dropping-particle&quot;:&quot;&quot;,&quot;non-dropping-particle&quot;:&quot;&quot;},{&quot;family&quot;:&quot;Lynch&quot;,&quot;given&quot;:&quot;Sharon G.&quot;,&quot;parse-names&quot;:false,&quot;dropping-particle&quot;:&quot;&quot;,&quot;non-dropping-particle&quot;:&quot;&quot;},{&quot;family&quot;:&quot;Huisinga&quot;,&quot;given&quot;:&quot;Jessie M.&quot;,&quot;parse-names&quot;:false,&quot;dropping-particle&quot;:&quot;&quot;,&quot;non-dropping-particle&quot;:&quot;&quot;}],&quot;container-title&quot;:&quot;Archives of Physical Medicine and Rehabilitation&quot;,&quot;DOI&quot;:&quot;10.1016/j.apmr.2017.11.010&quot;,&quot;ISSN&quot;:&quot;00039993&quot;,&quot;issued&quot;:{&quot;date-parts&quot;:[[2018,10,1]]},&quot;page&quot;:&quot;2030-2037&quot;,&quot;abstract&quot;:&quot;Objectives: To compare physiological impairments between persons with multiple sclerosis (MS) with a history of falls and persons with MS without a history of falls, and to investigate the association between physiological impairments and dynamic balance. Design: Cross-sectional study. Setting: University motion analysis laboratory. Participants: Persons with MS (N=55; 27 recurrent fallers and 28 nonfallers). Participants were classified as fallers if they self-reported ≥2 falls in the previous 6 months. Interventions: None. Main Outcome Measures: Physiological impairment was assessed with sensorimotor delays, spasticity, plantar cutaneous sensation, and the sensory, cerebellar, and pyramidal subscales of the Expanded Disability Status Scale (EDSS). Dynamic balance was assessed using the average and variability of margin of stability and variability of trunk accelerations. Results: Compared with nonfallers, fallers had lower plantar sensation, longer sensorimotor delays, more spasticity, and more impairment in the pyramidal and cerebellar subscales of the EDSS. Additionally, these impairments were all moderately to strongly correlated with worse dynamic balance. Conclusions: This study highlights the multifactorial nature of instability in persons with MS. A better understanding of the physiological mechanisms of dynamic instability in persons with MS can be used to improve methods of monitoring disease progression, identifying which impairments to target through interventions, and appropriately evaluating intervention efficacy.&quot;,&quot;publisher&quot;:&quot;W.B. Saunders&quot;,&quot;issue&quot;:&quot;10&quot;,&quot;volume&quot;:&quot;99&quot;,&quot;container-title-short&quot;:&quot;Arch Phys Med Rehabil&quot;},&quot;isTemporary&quot;:false,&quot;suppress-author&quot;:false,&quot;composite&quot;:false,&quot;author-only&quot;:false},{&quot;id&quot;:&quot;8a280dbc-5aff-3f94-bd29-84a9fc815c60&quot;,&quot;itemData&quot;:{&quot;type&quot;:&quot;article-journal&quot;,&quot;id&quot;:&quot;8a280dbc-5aff-3f94-bd29-84a9fc815c60&quot;,&quot;title&quot;:&quot;Postural Control in Multiple Sclerosis: Implications for Fall Prevention&quot;,&quot;author&quot;:[{&quot;family&quot;:&quot;Cameron&quot;,&quot;given&quot;:&quot;Michelle H.&quot;,&quot;parse-names&quot;:false,&quot;dropping-particle&quot;:&quot;&quot;,&quot;non-dropping-particle&quot;:&quot;&quot;},{&quot;family&quot;:&quot;Lord&quot;,&quot;given&quot;:&quot;Stephen&quot;,&quot;parse-names&quot;:false,&quot;dropping-particle&quot;:&quot;&quot;,&quot;non-dropping-particle&quot;:&quot;&quot;}],&quot;container-title&quot;:&quot;Current Neurology and Neuroscience Reports&quot;,&quot;DOI&quot;:&quot;10.1007/s11910-010-0128-0&quot;,&quot;ISSN&quot;:&quot;1528-4042&quot;,&quot;issued&quot;:{&quot;date-parts&quot;:[[2010,9,22]]},&quot;page&quot;:&quot;407-412&quot;,&quot;abstract&quot;:&quot;People with multiple sclerosis (MS) often have poor postural control, which likely underlies their increased risk of falls. Based on several studies of balance and gait in MS, it appears that the primary mechanisms underlying the observed changes are slowed somatosensory conduction and impaired central integration. This review of the published research on balance, gait, and falls in people with MS demonstrates that people with MS have balance impairments characterized by increased sway in quiet stance, delayed responses to postural perturbations, and a reduced ability to move toward their limits of stability. These impairments are likely causes of falls in people with MS and are consistent with the reduced gait speed, as well as decreased stride length, cadence, and joint movement, observed in most studies of gait in MS. Based on these findings, we identify several factors that may be amenable to intervention to prevent falls in people with MS. © 2010 US Government.&quot;,&quot;publisher&quot;:&quot;Springer&quot;,&quot;issue&quot;:&quot;5&quot;,&quot;volume&quot;:&quot;10&quot;,&quot;container-title-short&quot;:&quot;Curr Neurol Neurosci Rep&quot;},&quot;isTemporary&quot;:false},{&quot;id&quot;:&quot;dce8d40e-86e4-3fe1-9645-661da65c59d8&quot;,&quot;itemData&quot;:{&quot;type&quot;:&quot;article-journal&quot;,&quot;id&quot;:&quot;dce8d40e-86e4-3fe1-9645-661da65c59d8&quot;,&quot;title&quot;:&quot;Identification of risk factors for falls in multiple sclerosis: a systematic review and meta-analysis&quot;,&quot;author&quot;:[{&quot;family&quot;:&quot;Gunn&quot;,&quot;given&quot;:&quot;Hilary J.&quot;,&quot;parse-names&quot;:false,&quot;dropping-particle&quot;:&quot;&quot;,&quot;non-dropping-particle&quot;:&quot;&quot;},{&quot;family&quot;:&quot;Newell&quot;,&quot;given&quot;:&quot;Paul&quot;,&quot;parse-names&quot;:false,&quot;dropping-particle&quot;:&quot;&quot;,&quot;non-dropping-particle&quot;:&quot;&quot;},{&quot;family&quot;:&quot;Haas&quot;,&quot;given&quot;:&quot;Bernhard&quot;,&quot;parse-names&quot;:false,&quot;dropping-particle&quot;:&quot;&quot;,&quot;non-dropping-particle&quot;:&quot;&quot;},{&quot;family&quot;:&quot;Marsden&quot;,&quot;given&quot;:&quot;Jonathan F.&quot;,&quot;parse-names&quot;:false,&quot;dropping-particle&quot;:&quot;&quot;,&quot;non-dropping-particle&quot;:&quot;&quot;},{&quot;family&quot;:&quot;Freeman&quot;,&quot;given&quot;:&quot;Jennifer A.&quot;,&quot;parse-names&quot;:false,&quot;dropping-particle&quot;:&quot;&quot;,&quot;non-dropping-particle&quot;:&quot;&quot;}],&quot;container-title&quot;:&quot;Physical therapy&quot;,&quot;accessed&quot;:{&quot;date-parts&quot;:[[2025,12,3]]},&quot;DOI&quot;:&quot;10.2522/PTJ.20120231&quot;,&quot;ISSN&quot;:&quot;1538-6724&quot;,&quot;PMID&quot;:&quot;23237970&quot;,&quot;URL&quot;:&quot;https://pubmed.ncbi.nlm.nih.gov/23237970/&quot;,&quot;issued&quot;:{&quot;date-parts&quot;:[[2013,4]]},&quot;page&quot;:&quot;504-513&quot;,&quot;abstract&quot;:&quot;Background. Falls are a significant issue in people with multiple sclerosis (MS), with research demonstrating fall rates of more than 50%. Purpose. The purpose of this study was to evaluate the risk factors associated with falling in people with MS. Data Sources. Mixed search methods were used, including computer-based and manual searches. Additionally, hand searches of reference lists and conference abstracts were performed. All literature published from the source's earliest date to January 2012 was included; only full-text English-language sources (or those where a translation was available) were included. Study Selection. Eligibility criteria specified articles evaluating any aspect of fall risk in adults with a confirmed MS diagnosis, where the incidence of falling as determined by prospective or retrospective participant report was included. Data Extraction. Data were extracted independently by 2 reviewers using a written protocol and standardized extraction documentation. Detailed assessment of each article was independently undertaken by both reviewers, including assessment of study quality using an adaptation of the Newcastle Ottawa Scale plus extraction of key data (participant characteristics, fall incidence, and outcomes). Data Synthesis. The final review comprised 8 articles with a total of 1,929 participants; 1,037 (53.75%) were classified as fallers. Eighteen different risk factors were assessed within the included studies. Meta-analysis demonstrated an increase in fall risk associated with impairments of balance and cognition, progressive MS, and use of a mobility aid. Narrative review of the qualitative articles and those factors where meta-analysis was not possible also was undertaken. Limitations. Variation in assessment, analysis, and reporting methods allowed meta-analysis for only 4 factors. Conclusion. There is limited evidence of the factors associated with fall risk in people with MS. Further methodologically robust studies are needed. © 2013 American Physical Therapy Association.&quot;,&quot;publisher&quot;:&quot;Phys Ther&quot;,&quot;issue&quot;:&quot;4&quot;,&quot;volume&quot;:&quot;93&quot;,&quot;container-title-short&quot;:&quot;Phys Ther&quot;},&quot;isTemporary&quot;:false},{&quot;id&quot;:&quot;425d3606-720c-334a-90b9-0c6d50316b5e&quot;,&quot;itemData&quot;:{&quot;type&quot;:&quot;article-journal&quot;,&quot;id&quot;:&quot;425d3606-720c-334a-90b9-0c6d50316b5e&quot;,&quot;title&quot;:&quot;A systematic review of factors associated with accidental falls in people with multiple sclerosis: a meta-analytic approach&quot;,&quot;author&quot;:[{&quot;family&quot;:&quot;Giannì&quot;,&quot;given&quot;:&quot;Costanza&quot;,&quot;parse-names&quot;:false,&quot;dropping-particle&quot;:&quot;&quot;,&quot;non-dropping-particle&quot;:&quot;&quot;},{&quot;family&quot;:&quot;Prosperini&quot;,&quot;given&quot;:&quot;Luca&quot;,&quot;parse-names&quot;:false,&quot;dropping-particle&quot;:&quot;&quot;,&quot;non-dropping-particle&quot;:&quot;&quot;},{&quot;family&quot;:&quot;Jonsdottir&quot;,&quot;given&quot;:&quot;Johanna&quot;,&quot;parse-names&quot;:false,&quot;dropping-particle&quot;:&quot;&quot;,&quot;non-dropping-particle&quot;:&quot;&quot;},{&quot;family&quot;:&quot;Cattaneo&quot;,&quot;given&quot;:&quot;Davide&quot;,&quot;parse-names&quot;:false,&quot;dropping-particle&quot;:&quot;&quot;,&quot;non-dropping-particle&quot;:&quot;&quot;}],&quot;container-title&quot;:&quot;Clinical Rehabilitation&quot;,&quot;container-title-short&quot;:&quot;Clin Rehabil&quot;,&quot;accessed&quot;:{&quot;date-parts&quot;:[[2025,12,3]]},&quot;DOI&quot;:&quot;10.1177/0269215513517575&quot;,&quot;ISSN&quot;:&quot;14770873&quot;,&quot;PMID&quot;:&quot;24569653&quot;,&quot;URL&quot;:&quot;/doi/pdf/10.1177/0269215513517575?download=true&quot;,&quot;issued&quot;:{&quot;date-parts&quot;:[[2014]]},&quot;page&quot;:&quot;704-716&quot;,&quot;abstract&quot;:&quot;Objective:To determine whether there are demographic, clinical, and instrumental variables useful to detect fall status of patients with multiple sclerosis.Data sources:PubMed and the Cochrane Libr...&quot;,&quot;publisher&quot;:&quot;SAGE PublicationsSage UK: London, England&quot;,&quot;issue&quot;:&quot;7&quot;,&quot;volume&quot;:&quot;28&quot;},&quot;isTemporary&quot;:false}]},{&quot;citationID&quot;:&quot;MENDELEY_CITATION_b3c2dde0-a5e5-4a8c-a2a4-089db4939e18&quot;,&quot;properties&quot;:{&quot;noteIndex&quot;:0},&quot;isEdited&quot;:false,&quot;manualOverride&quot;:{&quot;isManuallyOverridden&quot;:false,&quot;citeprocText&quot;:&quot;[2, 8]&quot;,&quot;manualOverrideText&quot;:&quot;&quot;},&quot;citationTag&quot;:&quot;MENDELEY_CITATION_v3_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&quot;,&quot;citationItems&quot;:[{&quot;id&quot;:&quot;062afa08-9c2a-383b-a16c-476225fdb6cb&quot;,&quot;itemData&quot;:{&quot;type&quot;:&quot;webpage&quot;,&quot;id&quot;:&quot;062afa08-9c2a-383b-a16c-476225fdb6cb&quot;,&quot;title&quot;:&quot;WHO - Multiple sclerosis&quot;,&quot;author&quot;:[{&quot;family&quot;:&quot;WHO&quot;,&quot;given&quot;:&quot;&quot;,&quot;parse-names&quot;:false,&quot;dropping-particle&quot;:&quot;&quot;,&quot;non-dropping-particle&quot;:&quot;&quot;}],&quot;accessed&quot;:{&quot;date-parts&quot;:[[2025,12,9]]},&quot;URL&quot;:&quot;https://www.who.int/news-room/fact-sheets/detail/multiple-sclerosis&quot;,&quot;issued&quot;:{&quot;date-parts&quot;:[[2023,8,7]]},&quot;container-title-short&quot;:&quot;&quot;},&quot;isTemporary&quot;:false},{&quot;id&quot;:&quot;128a285b-caa5-332a-a0ce-bd00d2de4fde&quot;,&quot;itemData&quot;:{&quot;type&quot;:&quot;article-journal&quot;,&quot;id&quot;:&quot;128a285b-caa5-332a-a0ce-bd00d2de4fde&quot;,&quot;title&quot;:&quot;Gait deficits in people with multiple sclerosis: A systematic review and meta-analysis&quot;,&quot;author&quot;:[{&quot;family&quot;:&quot;Comber&quot;,&quot;given&quot;:&quot;Laura&quot;,&quot;parse-names&quot;:false,&quot;dropping-particle&quot;:&quot;&quot;,&quot;non-dropping-particle&quot;:&quot;&quot;},{&quot;family&quot;:&quot;Galvin&quot;,&quot;given&quot;:&quot;Rose&quot;,&quot;parse-names&quot;:false,&quot;dropping-particle&quot;:&quot;&quot;,&quot;non-dropping-particle&quot;:&quot;&quot;},{&quot;family&quot;:&quot;Coote&quot;,&quot;given&quot;:&quot;Susan&quot;,&quot;parse-names&quot;:false,&quot;dropping-particle&quot;:&quot;&quot;,&quot;non-dropping-particle&quot;:&quot;&quot;}],&quot;container-title&quot;:&quot;Gait &amp; Posture&quot;,&quot;container-title-short&quot;:&quot;Gait Posture&quot;,&quot;accessed&quot;:{&quot;date-parts&quot;:[[2025,12,3]]},&quot;DOI&quot;:&quot;10.1016/j.gaitpost.2016.09.026&quot;,&quot;ISSN&quot;:&quot;0966-6362&quot;,&quot;URL&quot;:&quot;http://dx.doi.org/10.1016/j.gaitpost.2016.09.026&quot;,&quot;issued&quot;:{&quot;date-parts&quot;:[[2017]]},&quot;page&quot;:&quot;25-35&quot;,&quot;abstract&quot;:&quot;Background: Multiple Sclerosis (MS) results in postural instability and gait abnormalities which are associated with accidental falls. Objective: This systematic review and meta-analysis aims to quantify the effect of MS on gait to inform the development of falls prevention interventions. Methods: A systematic literature search identified case-control studies investigating differences in gait variables between people with MS and healthy controls. Meta-analysis examined the effect of MS on gait under normal and fast paced conditions. Results: Forty-one studies of people with Expanded Disability Status Scale (EDSS) 1.8 to 4.5 were included, of which 32 contributed to meta-analysis. A large effect of MS was found on stride length (Standardised Mean Difference, SMD = 1.27, 95% CI{0.93, 1.61}), velocity (SMD = 1.12, 95% CI{0.85, 1.39}), double support duration (SMD = 0.85, 95% CI{0.51, 1.2}), step length (SMD = 1.15, 95% CI{0.75, 1.5})and swing phase duration (SMD = 1.23, 95% CI{0.06, 2.41}). A moderate effect was found on step width and stride time with the smallest effect found on cadence (SMD = 0.43, 95% CI{0.14, 0.72}). All effect sizes increased for variables investigated under a fast walking pace condition (for example the effect on cadence increased to SMD = 1.15, 95% CI{0.42, 1.88}). Conclusions: MS has a significant effect on gait even for those with relatively low EDSS. This effect is amplified when walking at faster speeds suggesting this condition may be more beneficial for assessment and treatment. No studies investigated the association between these deficits and falls. Further investigation relating to the predictive or protective nature of these deficits in relation to falls is warranted.&quot;,&quot;volume&quot;:&quot;51&quot;},&quot;isTemporary&quot;:false}]},{&quot;citationID&quot;:&quot;MENDELEY_CITATION_293ac4d1-810c-4273-8a48-9d18508270df&quot;,&quot;properties&quot;:{&quot;noteIndex&quot;:0},&quot;isEdited&quot;:false,&quot;manualOverride&quot;:{&quot;isManuallyOverridden&quot;:false,&quot;citeprocText&quot;:&quot;[9–11]&quot;,&quot;manualOverrideText&quot;:&quot;&quot;},&quot;citationTag&quot;:&quot;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&quot;,&quot;citationItems&quot;:[{&quot;id&quot;:&quot;efce2af8-98f6-36d7-94ff-176f43e377e9&quot;,&quot;itemData&quot;:{&quot;type&quot;:&quot;article-journal&quot;,&quot;id&quot;:&quot;efce2af8-98f6-36d7-94ff-176f43e377e9&quot;,&quot;title&quot;:&quot;Dynamic margins of stability during human walking in destabilizing environments&quot;,&quot;author&quot;:[{&quot;family&quot;:&quot;McAndrew Young&quot;,&quot;given&quot;:&quot;Patricia M.&quot;,&quot;parse-names&quot;:false,&quot;dropping-particle&quot;:&quot;&quot;,&quot;non-dropping-particle&quot;:&quot;&quot;},{&quot;family&quot;:&quot;Wilken&quot;,&quot;given&quot;:&quot;Jason M.&quot;,&quot;parse-names&quot;:false,&quot;dropping-particle&quot;:&quot;&quot;,&quot;non-dropping-particle&quot;:&quot;&quot;},{&quot;family&quot;:&quot;Dingwell&quot;,&quot;given&quot;:&quot;Jonathan B.&quot;,&quot;parse-names&quot;:false,&quot;dropping-particle&quot;:&quot;&quot;,&quot;non-dropping-particle&quot;:&quot;&quot;}],&quot;container-title&quot;:&quot;Journal of Biomechanics&quot;,&quot;container-title-short&quot;:&quot;J Biomech&quot;,&quot;accessed&quot;:{&quot;date-parts&quot;:[[2025,12,12]]},&quot;DOI&quot;:&quot;10.1016/J.JBIOMECH.2011.12.027&quot;,&quot;ISSN&quot;:&quot;0021-9290&quot;,&quot;PMID&quot;:&quot;22326059&quot;,&quot;URL&quot;:&quot;https://www.sciencedirect.com/science/article/pii/S0021929012000607&quot;,&quot;issued&quot;:{&quot;date-parts&quot;:[[2012,4,5]]},&quot;page&quot;:&quot;1053-1059&quot;,&quot;abstract&quot;:&quot;Understanding how humans maintain stability when walking, particularly when exposed to perturbations, is key to preventing falls. Here, we quantified how imposing continuous, pseudorandom anterior-posterior (AP) and mediolateral (ML) oscillations affected the control of dynamic walking stability. Twelve subjects completed five 3-minute walking trials in the Computer Assisted Rehabilitation ENvironment (CAREN) system under each of 5 conditions: no perturbation (NOP), AP platform (APP) or visual (APV) or ML platform (MLP) or visual (MLV) oscillations. We computed AP and ML margins of stability (MOS) for each trial. Mean MOS ml were consistently slightly larger during all perturbation conditions than during NOP (p≤0.038). Mean MOS ap for the APP, MLP and MLV oscillations were significantly smaller than during NOP (p&lt;0.0005). Variability of both MOS ap and MOS ml was significantly greater during the MLP and MLV oscillations than during NOP (p&lt;0.0005). We also directly quantified how the MOS on any given step affected the MOS on the following step using first-return plots. There were significant changes in step-to-step MOS ml dynamics between experimental conditions (p&lt;0.0005). These changes suggested that subjects may have been trying to control foot placement, and consequently stability, during the perturbation conditions. Quantifying step-to-step changes in margins of dynamic stability may be more useful than mean MOS in assessing how individuals control walking stability. © 2012 Elsevier Ltd.&quot;,&quot;publisher&quot;:&quot;Elsevier&quot;,&quot;issue&quot;:&quot;6&quot;,&quot;volume&quot;:&quot;45&quot;},&quot;isTemporary&quot;:false},{&quot;id&quot;:&quot;2b6ce474-f539-3120-8bb2-ef561c8680d2&quot;,&quot;itemData&quot;:{&quot;type&quot;:&quot;article-journal&quot;,&quot;id&quot;:&quot;2b6ce474-f539-3120-8bb2-ef561c8680d2&quot;,&quot;title&quot;:&quot;The equations of motion for a standing human reveal three mechanisms for balance&quot;,&quot;author&quot;:[{&quot;family&quot;:&quot;Hof&quot;,&quot;given&quot;:&quot;At L.&quot;,&quot;parse-names&quot;:false,&quot;dropping-particle&quot;:&quot;&quot;,&quot;non-dropping-particle&quot;:&quot;&quot;}],&quot;container-title&quot;:&quot;Journal of Biomechanics&quot;,&quot;container-title-short&quot;:&quot;J Biomech&quot;,&quot;accessed&quot;:{&quot;date-parts&quot;:[[2025,12,12]]},&quot;DOI&quot;:&quot;10.1016/J.JBIOMECH.2005.12.016&quot;,&quot;ISSN&quot;:&quot;0021-9290&quot;,&quot;PMID&quot;:&quot;16530203&quot;,&quot;URL&quot;:&quot;https://www.sciencedirect.com/science/article/pii/S0021929006000054?via=ihub&quot;,&quot;issued&quot;:{&quot;date-parts&quot;:[[2007,1,1]]},&quot;page&quot;:&quot;451-457&quot;,&quot;abstract&quot;:&quot;The equations of motion for a standing multi-segment human model are derived. Output quantity of these equations is the horizontal acceleration of the whole-body centre of mass (CoM). There are three input terms and they can be identified as the three mechanisms by which balance can be maintained: (1) by moving the centre of pressure with respect to the vertical projection of the CoM, (2) by counter-rotating segments around the CoM, and (3) by applying an external force, other than the ground reaction force. For the first two mechanisms the respective contributions to CoM acceleration can be obtained from force plate recordings. This is illustrated by some example data from experiments, which show that the contribution from mechanism 2 can be considerable, e.g. in one-legged standing. © 2006 Elsevier Ltd. All rights reserved.&quot;,&quot;publisher&quot;:&quot;Elsevier&quot;,&quot;issue&quot;:&quot;2&quot;,&quot;volume&quot;:&quot;40&quot;},&quot;isTemporary&quot;:false},{&quot;id&quot;:&quot;63934a91-342e-39e8-9bda-c1c6f97bd3c2&quot;,&quot;itemData&quot;:{&quot;type&quot;:&quot;article-journal&quot;,&quot;id&quot;:&quot;63934a91-342e-39e8-9bda-c1c6f97bd3c2&quot;,&quot;title&quot;:&quot;The condition for dynamic stability&quot;,&quot;author&quot;:[{&quot;family&quot;:&quot;Hof&quot;,&quot;given&quot;:&quot;A. L.&quot;,&quot;parse-names&quot;:false,&quot;dropping-particle&quot;:&quot;&quot;,&quot;non-dropping-particle&quot;:&quot;&quot;},{&quot;family&quot;:&quot;Gazendam&quot;,&quot;given&quot;:&quot;M. G.J.&quot;,&quot;parse-names&quot;:false,&quot;dropping-particle&quot;:&quot;&quot;,&quot;non-dropping-particle&quot;:&quot;&quot;},{&quot;family&quot;:&quot;Sinke&quot;,&quot;given&quot;:&quot;W. E.&quot;,&quot;parse-names&quot;:false,&quot;dropping-particle&quot;:&quot;&quot;,&quot;non-dropping-particle&quot;:&quot;&quot;}],&quot;container-title&quot;:&quot;Journal of Biomechanics&quot;,&quot;container-title-short&quot;:&quot;J Biomech&quot;,&quot;accessed&quot;:{&quot;date-parts&quot;:[[2025,12,10]]},&quot;DOI&quot;:&quot;10.1016/J.JBIOMECH.2004.03.025&quot;,&quot;ISSN&quot;:&quot;0021-9290&quot;,&quot;PMID&quot;:&quot;15519333&quot;,&quot;URL&quot;:&quot;https://www.sciencedirect.com/science/article/pii/S0021929004001642?via%3Dihub&quot;,&quot;issued&quot;:{&quot;date-parts&quot;:[[2005,1,1]]},&quot;page&quot;:&quot;1-8&quot;,&quot;abstract&quot;:&quot;The well-known condition for standing stability in static situations is that the vertical projection of the centre of mass (CoM) should be within the base of support (BoS). On the basis of a simple inverted pendulum model, an extension of this rule is proposed for dynamical situations: the position of (the vertical projection of) the CoM plus its velocity times a factor l/g should be within the BoS, l being leg length and g the acceleration of gravity. It is proposed to name this vector quantity 'extrapolated centre of mass position' (XcoM). The definition suggests as a measure of stability the 'margin of stability' b , the minimum distance from XcoM to the boundaries of the BoS. An alternative measure is the temporal stability margin τ, the time in which the boundary of the BoS would be reached without intervention. Some experimental data of subjects standing on one or two feet, flatfoot and tiptoe, are presented to give an idea of the usual ranges of these margins of stability. Example data on walking are also presented. © 2004 Elsevier Ltd. All rights reserved.&quot;,&quot;publisher&quot;:&quot;Elsevier&quot;,&quot;issue&quot;:&quot;1&quot;,&quot;volume&quot;:&quot;38&quot;},&quot;isTemporary&quot;:false}]},{&quot;citationID&quot;:&quot;MENDELEY_CITATION_fcf51bee-ea67-4733-8a05-864d5e49e02d&quot;,&quot;properties&quot;:{&quot;noteIndex&quot;:0},&quot;isEdited&quot;:false,&quot;manualOverride&quot;:{&quot;isManuallyOverridden&quot;:false,&quot;citeprocText&quot;:&quot;[12, 13]&quot;,&quot;manualOverrideText&quot;:&quot;&quot;},&quot;citationTag&quot;:&quot;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&quot;,&quot;citationItems&quot;:[{&quot;id&quot;:&quot;497ffd3d-7f15-3a28-900c-c0967e9ff108&quot;,&quot;itemData&quot;:{&quot;type&quot;:&quot;article-journal&quot;,&quot;id&quot;:&quot;497ffd3d-7f15-3a28-900c-c0967e9ff108&quot;,&quot;title&quot;:&quot;On the clinical interpretation of overground gait stability indices in children with cerebral palsy&quot;,&quot;author&quot;:[{&quot;family&quot;:&quot;Sangeux&quot;,&quot;given&quot;:&quot;Morgan&quot;,&quot;parse-names&quot;:false,&quot;dropping-particle&quot;:&quot;&quot;,&quot;non-dropping-particle&quot;:&quot;&quot;},{&quot;family&quot;:&quot;Viehweger&quot;,&quot;given&quot;:&quot;Elke&quot;,&quot;parse-names&quot;:false,&quot;dropping-particle&quot;:&quot;&quot;,&quot;non-dropping-particle&quot;:&quot;&quot;},{&quot;family&quot;:&quot;Romkes&quot;,&quot;given&quot;:&quot;Jacqueline&quot;,&quot;parse-names&quot;:false,&quot;dropping-particle&quot;:&quot;&quot;,&quot;non-dropping-particle&quot;:&quot;&quot;},{&quot;family&quot;:&quot;Bracht-Schweizer&quot;,&quot;given&quot;:&quot;Katrin&quot;,&quot;parse-names&quot;:false,&quot;dropping-particle&quot;:&quot;&quot;,&quot;non-dropping-particle&quot;:&quot;&quot;}],&quot;container-title&quot;:&quot;Scientific Reports&quot;,&quot;container-title-short&quot;:&quot;Sci Rep&quot;,&quot;DOI&quot;:&quot;10.1038/s41598-024-76598-1&quot;,&quot;ISSN&quot;:&quot;20452322&quot;,&quot;PMID&quot;:&quot;39487202&quot;,&quot;issued&quot;:{&quot;date-parts&quot;:[[2024,12,1]]},&quot;abstract&quot;:&quot;Several indices have been devised to quantify a person’s stability from its gait pattern during overground walking. However, clinical interpretation of the indices is difficult because the link between being stable and adopting a mechanically stable gait pattern may not be straightforward. This is particularly true for one of these indices, the margin of stability, for which opposite interpretations are available in the literature. We collected overground walking data in two groups of 20 children, with unilateral cerebral palsy (CP) and typically developing (TD), for two conditions, on flat and on uneven grounds (UG). We postulated that TD children were more stable during gait than children with CP and that both groups were more stable on flat compared to UG. We explored the coherent association between several indices and the two postulates to clarify clinical interpretation. Our results showed that increased margin of stability, increased amplitude of the whole-body angular momentum, decreased duration of single limb support, increased variability (gait kinematics, step length, and step width) were associated with reduced stability for both postulates. However, results for the margin of stability were paradoxical between the sides in the CP group where small margin of stability was indicative of a fall forward strategy on the affected side rather than improved stability. Whole-body angular momentum and duration of single limb support appeared as the most sensitive indices. However, walking speed influenced these and would need to be considered when comparing groups of different walking speed.&quot;,&quot;publisher&quot;:&quot;Nature Research&quot;,&quot;issue&quot;:&quot;1&quot;,&quot;volume&quot;:&quot;14&quot;},&quot;isTemporary&quot;:false,&quot;suppress-author&quot;:false,&quot;composite&quot;:false,&quot;author-only&quot;:false},{&quot;id&quot;:&quot;966eacc7-96cc-3317-adbd-8bc00c60fcb9&quot;,&quot;itemData&quot;:{&quot;type&quot;:&quot;article-journal&quot;,&quot;id&quot;:&quot;966eacc7-96cc-3317-adbd-8bc00c60fcb9&quot;,&quot;title&quot;:&quot;Use of the margin of stability to quantify stability in pathologic gait – a qualitative systematic review&quot;,&quot;author&quot;:[{&quot;family&quot;:&quot;Watson&quot;,&quot;given&quot;:&quot;Fraje&quot;,&quot;parse-names&quot;:false,&quot;dropping-particle&quot;:&quot;&quot;,&quot;non-dropping-particle&quot;:&quot;&quot;},{&quot;family&quot;:&quot;Fino&quot;,&quot;given&quot;:&quot;Peter C.&quot;,&quot;parse-names&quot;:false,&quot;dropping-particle&quot;:&quot;&quot;,&quot;non-dropping-particle&quot;:&quot;&quot;},{&quot;family&quot;:&quot;Thornton&quot;,&quot;given&quot;:&quot;Matthew&quot;,&quot;parse-names&quot;:false,&quot;dropping-particle&quot;:&quot;&quot;,&quot;non-dropping-particle&quot;:&quot;&quot;},{&quot;family&quot;:&quot;Heracleous&quot;,&quot;given&quot;:&quot;Constantinos&quot;,&quot;parse-names&quot;:false,&quot;dropping-particle&quot;:&quot;&quot;,&quot;non-dropping-particle&quot;:&quot;&quot;},{&quot;family&quot;:&quot;Loureiro&quot;,&quot;given&quot;:&quot;Rui&quot;,&quot;parse-names&quot;:false,&quot;dropping-particle&quot;:&quot;&quot;,&quot;non-dropping-particle&quot;:&quot;&quot;},{&quot;family&quot;:&quot;Leong&quot;,&quot;given&quot;:&quot;Julian J.H.&quot;,&quot;parse-names&quot;:false,&quot;dropping-particle&quot;:&quot;&quot;,&quot;non-dropping-particle&quot;:&quot;&quot;}],&quot;container-title&quot;:&quot;BMC Musculoskeletal Disorders 2021 22:1&quot;,&quot;accessed&quot;:{&quot;date-parts&quot;:[[2025,12,2]]},&quot;DOI&quot;:&quot;10.1186/S12891-021-04466-4&quot;,&quot;ISSN&quot;:&quot;1471-2474&quot;,&quot;PMID&quot;:&quot;34182955&quot;,&quot;URL&quot;:&quot;https://link.springer.com/article/10.1186/s12891-021-04466-4&quot;,&quot;issued&quot;:{&quot;date-parts&quot;:[[2021,6,28]]},&quot;page&quot;:&quot;597-&quot;,&quot;abstract&quot;:&quot;The Margin of Stability (MoS) is a widely used objective measure of dynamic stability during gait. Increasingly, researchers are using the MoS to assess the stability of pathological populations to gauge their stability capabilities and coping strategies, or as an objective marker of outcome, response to treatment or disease progression. The objectives are; to describe the types of pathological gait that are assessed using the MoS, to examine the methods used to assess MoS and to examine the way the MoS data is presented and interpreted. A systematic review was conducted in accordance with the Preferred Reporting Items for Systematic Reviews and Meta-Analyses Guidelines (PRISMA) in the following databases: Web of Science, PubMed, UCL Library Explore, Cochrane Library, Scopus. All articles measured the MoS of a pathologically affected adult human population whilst walking in a straight line. Extracted data were collected per a prospectively defined list, which included: population type, method of data analysis and model building, walking tasks undertaken, and interpretation of the MoS. Thirty-one studies were included in the final review. More than 15 different clinical populations were studied, most commonly post-stroke and unilateral transtibial amputee populations. Most participants were assessed in a gait laboratory using motion capture technology, whilst 2 studies used instrumented shoes. A variety of centre of mass, base of support and MoS definitions and calculations were described. This is the first systematic review to assess use of the MoS and the first to consider its clinical application. Findings suggest the MoS has potential to be a helpful, objective measurement in a variety of clinically affected populations. Unfortunately, the methodology and interpretation varies, which hinders subsequent study comparisons. A lack of baseline results from large studies mean direct comparison between studies is difficult and strong conclusions are hard to make. Further work from the biomechanics community to develop reporting guidelines for MoS calculation methodology and a commitment to larger baseline studies for each pathology is welcomed.&quot;,&quot;publisher&quot;:&quot;BioMed Central&quot;,&quot;issue&quot;:&quot;1&quot;,&quot;volume&quot;:&quot;22&quot;,&quot;container-title-short&quot;:&quot;&quot;},&quot;isTemporary&quot;:false}]},{&quot;citationID&quot;:&quot;MENDELEY_CITATION_e4729cea-9a53-43be-b887-9e23edf375ad&quot;,&quot;properties&quot;:{&quot;noteIndex&quot;:0},&quot;isEdited&quot;:false,&quot;manualOverride&quot;:{&quot;isManuallyOverridden&quot;:false,&quot;citeprocText&quot;:&quot;[14, 15]&quot;,&quot;manualOverrideText&quot;:&quot;&quot;},&quot;citationTag&quot;:&quot;MENDELEY_CITATION_v3_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&quot;,&quot;citationItems&quot;:[{&quot;id&quot;:&quot;6ac543d3-274f-3da9-aab9-5850ca102818&quot;,&quot;itemData&quot;:{&quot;type&quot;:&quot;article-journal&quot;,&quot;id&quot;:&quot;6ac543d3-274f-3da9-aab9-5850ca102818&quot;,&quot;title&quot;:&quot;Angular momentum in human walking&quot;,&quot;author&quot;:[{&quot;family&quot;:&quot;Herr&quot;,&quot;given&quot;:&quot;Hugh&quot;,&quot;parse-names&quot;:false,&quot;dropping-particle&quot;:&quot;&quot;,&quot;non-dropping-particle&quot;:&quot;&quot;},{&quot;family&quot;:&quot;Popovic&quot;,&quot;given&quot;:&quot;Marko&quot;,&quot;parse-names&quot;:false,&quot;dropping-particle&quot;:&quot;&quot;,&quot;non-dropping-particle&quot;:&quot;&quot;}],&quot;container-title&quot;:&quot;Journal of Experimental Biology&quot;,&quot;DOI&quot;:&quot;10.1242/jeb.008573&quot;,&quot;ISSN&quot;:&quot;00220949&quot;,&quot;PMID&quot;:&quot;18245623&quot;,&quot;issued&quot;:{&quot;date-parts&quot;:[[2008,2]]},&quot;page&quot;:&quot;467-481&quot;,&quot;abstract&quot;:&quot;Angular momentum is a conserved physical quantity for isolated systems where no external moments act about a body's center of mass (CM). However, in the case of legged locomotion, where the body interacts with the environment (ground reaction forces), there is no a priori reason for this relationship to hold. A key hypothesis in this paper is that angular momentum is highly regulated throughout the walking cycle about all three spatial directions [|L→(t)|≈0], and therefore horizontal ground reaction forces and the center of pressure trajectory can be explained predominantly through an analysis that assumes zero net moment about the body's CM. Using a 16-segment human model and gait data for 10 study participants, we found that calculated zero-moment forces closely match experimental values (Rx2=0.91 ; Ry2=0.90). Additionally, the centroidal moment pivot (point where a line parallel to the ground reaction force, passing through the CM, intersects the ground) never leaves the ground support base, highlighting how closely the body regulates angular momentum. Principal component analysis was used to examine segmental contributions to whole-body angular momentum. We found that whole-body angular momentum is small, despite substantial segmental momenta, indicating large segment-to-segment cancellations (∼95% medio-lateral, ∼70% anterior-posterior and ∼80% vertical). Specifically, we show that adjacent leg-segment momenta are balanced in the medio-lateral direction (left foot momentum cancels right foot momentum, etc.). Further, pelvis and abdomen momenta are balanced by leg, chest and head momenta in the anterior-posterior direction, and leg momentum is balanced by upper-body momentum in the vertical direction. Finally, we discuss the determinants of gait in the context of these segment-to-segment cancellations of angular momentum.&quot;,&quot;issue&quot;:&quot;4&quot;,&quot;volume&quot;:&quot;211&quot;,&quot;container-title-short&quot;:&quot;&quot;},&quot;isTemporary&quot;:false},{&quot;id&quot;:&quot;1383673a-4a22-3c8d-a6bd-b5c291d81836&quot;,&quot;itemData&quot;:{&quot;type&quot;:&quot;article-journal&quot;,&quot;id&quot;:&quot;1383673a-4a22-3c8d-a6bd-b5c291d81836&quot;,&quot;title&quot;:&quot;Regulation of whole-body angular momentum during human walking&quot;,&quot;author&quot;:[{&quot;family&quot;:&quot;Negishi&quot;,&quot;given&quot;:&quot;Takuo&quot;,&quot;parse-names&quot;:false,&quot;dropping-particle&quot;:&quot;&quot;,&quot;non-dropping-particle&quot;:&quot;&quot;},{&quot;family&quot;:&quot;Ogihara&quot;,&quot;given&quot;:&quot;Naomichi&quot;,&quot;parse-names&quot;:false,&quot;dropping-particle&quot;:&quot;&quot;,&quot;non-dropping-particle&quot;:&quot;&quot;}],&quot;container-title&quot;:&quot;Scientific reports&quot;,&quot;container-title-short&quot;:&quot;Sci Rep&quot;,&quot;accessed&quot;:{&quot;date-parts&quot;:[[2025,11,26]]},&quot;DOI&quot;:&quot;10.1038/S41598-023-34910-5&quot;,&quot;ISSN&quot;:&quot;2045-2322&quot;,&quot;PMID&quot;:&quot;37198286&quot;,&quot;URL&quot;:&quot;https://pubmed.ncbi.nlm.nih.gov/37198286/&quot;,&quot;issued&quot;:{&quot;date-parts&quot;:[[2023,12,1]]},&quot;abstract&quot;:&quot;In human walking, whole-body angular momentum (WBAM) about the body centre-of-mass is reportedly maintained in a small range throughout a gait cycle by the intersegmental cancellation of angular momentum. However, the WBAM is certainly not zero, which indicates that external moments applied from the ground due to ground reaction forces (GRFs) and vertical free moments (VFMs) counteract the WBAM. This study provides a complete dataset of the WBAM, each segmental angular momentum, and the external moments due to GRFs and VFMs during human walking. This is done to test whether (1) the three components of the WBAM are cancelled by coordinated intersegmental movements, and whether (2) the external moments due to GRFs and VFMs contribute only minimally to WBAM regulation throughout a gait cycle. This study demonstrates that WBAM is regulated in a small range not only by the segment-to-segment cancellation, but also largely through contributions by the GRFs. The magnitude of VFM is significantly smaller than the peak vertical moment generated by the GRFs; however, in the single-support phase during walking, the VFM is possibly critical for coping with the change in the vertical WBAM due to force perturbations and arm or trunk movements.&quot;,&quot;publisher&quot;:&quot;Sci Rep&quot;,&quot;issue&quot;:&quot;1&quot;,&quot;volume&quot;:&quot;13&quot;},&quot;isTemporary&quot;:false}]},{&quot;citationID&quot;:&quot;MENDELEY_CITATION_4bc735cb-090d-4810-b552-50f91813e118&quot;,&quot;properties&quot;:{&quot;noteIndex&quot;:0},&quot;isEdited&quot;:false,&quot;manualOverride&quot;:{&quot;isManuallyOverridden&quot;:false,&quot;citeprocText&quot;:&quot;[16–21]&quot;,&quot;manualOverrideText&quot;:&quot;&quot;},&quot;citationItems&quot;:[{&quot;id&quot;:&quot;debf277c-122c-3023-bfb3-ede2a4288f59&quot;,&quot;itemData&quot;:{&quot;type&quot;:&quot;article-journal&quot;,&quot;id&quot;:&quot;debf277c-122c-3023-bfb3-ede2a4288f59&quot;,&quot;title&quot;:&quot;Correlations between measures of dynamic balance in individuals with post-stroke hemiparesis&quot;,&quot;author&quot;:[{&quot;family&quot;:&quot;Vistamehr&quot;,&quot;given&quot;:&quot;Arian&quot;,&quot;parse-names&quot;:false,&quot;dropping-particle&quot;:&quot;&quot;,&quot;non-dropping-particle&quot;:&quot;&quot;},{&quot;family&quot;:&quot;Kautz&quot;,&quot;given&quot;:&quot;Steven A.&quot;,&quot;parse-names&quot;:false,&quot;dropping-particle&quot;:&quot;&quot;,&quot;non-dropping-particle&quot;:&quot;&quot;},{&quot;family&quot;:&quot;Bowden&quot;,&quot;given&quot;:&quot;Mark G.&quot;,&quot;parse-names&quot;:false,&quot;dropping-particle&quot;:&quot;&quot;,&quot;non-dropping-particle&quot;:&quot;&quot;},{&quot;family&quot;:&quot;Neptune&quot;,&quot;given&quot;:&quot;Richard R.&quot;,&quot;parse-names&quot;:false,&quot;dropping-particle&quot;:&quot;&quot;,&quot;non-dropping-particle&quot;:&quot;&quot;}],&quot;container-title&quot;:&quot;Journal of Biomechanics&quot;,&quot;container-title-short&quot;:&quot;J Biomech&quot;,&quot;accessed&quot;:{&quot;date-parts&quot;:[[2025,11,28]]},&quot;DOI&quot;:&quot;10.1016/j.jbiomech.2015.12.047&quot;,&quot;ISSN&quot;:&quot;18732380&quot;,&quot;PMID&quot;:&quot;26795124&quot;,&quot;URL&quot;:&quot;https://pubmed.ncbi.nlm.nih.gov/26795124/&quot;,&quot;issued&quot;:{&quot;date-parts&quot;:[[2016,2,8]]},&quot;page&quot;:&quot;396-400&quot;,&quot;abstract&quot;:&quot;Mediolateral balance control during walking is a challenging task in post-stroke hemiparetic individuals. To detect and treat dynamic balance disorders, it is important to assess balance using reliable methods. The Berg Balance Scale (BBS), Dynamic Gait Index (DGI), margin-of-stability (MoS), and peak-to-peak range of angular-momentum (H) are some of the most commonly used measures to assess dynamic balance and fall risk in clinical and laboratory settings. However, it is not clear if these measures lead to similar conclusions. Thus, the purpose of this study was to assess dynamic balance in post-stroke hemiparetic individuals using BBS, DGI, MoS and the range of H and determine if these measure are correlated. BBS and DGI were collected from 19 individuals post-stroke. Additionally, kinematic and kinetic data were collected while the same individuals walked at their self-selected speed. MoS and the range of H were calculated in the mediolateral direction for each participant. Correlation analyses revealed moderate associations between all measures. Overall, a higher range of angular-momentum was associated with a higher MoS, wider step width and lower BBS and DGI scores, indicating poor balance control. Further, only the MoS from the paretic foot placement, but not the nonparetic foot, correlated with the other balance measures. Although moderate correlations existed between all the balance measures, these findings do not necessarily advocate the use of a single measure as each test may assess different constructs of dynamic balance. These findings have important implications for the use and interpretation of dynamic balance assessments.&quot;,&quot;publisher&quot;:&quot;Elsevier Ltd&quot;,&quot;issue&quot;:&quot;3&quot;,&quot;volume&quot;:&quot;49&quot;},&quot;isTemporary&quot;:false},{&quot;id&quot;:&quot;ab655e56-7b5c-3ac9-a00c-042a6bdbffe7&quot;,&quot;itemData&quot;:{&quot;type&quot;:&quot;article-journal&quot;,&quot;id&quot;:&quot;ab655e56-7b5c-3ac9-a00c-042a6bdbffe7&quot;,&quot;title&quot;:&quot;Relationships between frontal-plane angular momentum and clinical balance measures during post-stroke hemiparetic walking&quot;,&quot;author&quot;:[{&quot;family&quot;:&quot;Nott&quot;,&quot;given&quot;:&quot;C. R.&quot;,&quot;parse-names&quot;:false,&quot;dropping-particle&quot;:&quot;&quot;,&quot;non-dropping-particle&quot;:&quot;&quot;},{&quot;family&quot;:&quot;Neptune&quot;,&quot;given&quot;:&quot;R. R.&quot;,&quot;parse-names&quot;:false,&quot;dropping-particle&quot;:&quot;&quot;,&quot;non-dropping-particle&quot;:&quot;&quot;},{&quot;family&quot;:&quot;Kautz&quot;,&quot;given&quot;:&quot;S. A.&quot;,&quot;parse-names&quot;:false,&quot;dropping-particle&quot;:&quot;&quot;,&quot;non-dropping-particle&quot;:&quot;&quot;}],&quot;container-title&quot;:&quot;Gait &amp; Posture&quot;,&quot;accessed&quot;:{&quot;date-parts&quot;:[[2025,12,2]]},&quot;DOI&quot;:&quot;10.1016/J.GAITPOST.2013.06.008&quot;,&quot;ISSN&quot;:&quot;0966-6362&quot;,&quot;PMID&quot;:&quot;23820449&quot;,&quot;URL&quot;:&quot;https://www.sciencedirect.com/science/article/pii/S0966636213002737?via=ihub&quot;,&quot;issued&quot;:{&quot;date-parts&quot;:[[2014,1,1]]},&quot;page&quot;:&quot;129-134&quot;,&quot;abstract&quot;:&quot;Stroke has significant impact on dynamic balance during locomotion, with a 73% incidence rate for falls post-stroke. Current clinical assessments often rely on tasks and/or questionnaires that relate to the statistical probability of falls and provide little insight into the mechanisms that impair dynamic balance. Current quantitative measures that assess medial-lateral balance performance do not consider the angular motion of the body, which can be particularly impaired after stroke. Current control methods in bipedal robotics rely on the regulation of angular momentum (H) to maintain dynamic balance during locomotion. This study tests whether frontal-plane H is significantly correlated to clinical balance tests that could be used to provide a detailed assessment of medial-lateral balance impairments in hemiparetic gait. H was measured in post-stroke (n= 48) and control (n= 20) subjects. Post-stroke there were significant negative relationships between the change in frontal-plane H during paretic single-leg stance and two clinical tests: the Dynamic Gait Index (DGI) (r= -0.57, p&lt; 0.001) and the Berg Balance Scale (BBS) (r= -0.54, p&lt; 0.001). Control subjects showed timely regulation of frontal-plane H during the first half of single-leg stance, with the level of regulation depending on the initial magnitude. In contrast, the post-stroke subjects who made poorer adjustments to frontal-plane H during initial paretic leg single stance exhibited lower DGI and BBS scores (r= 0.45, p= 0.003). We conclude that H is a promising balance indicator during steady-state hemiparetic walking and that paretic single-leg stance is a period with higher instability for stroke patients. © 2013.&quot;,&quot;publisher&quot;:&quot;Elsevier&quot;,&quot;issue&quot;:&quot;1&quot;,&quot;volume&quot;:&quot;39&quot;,&quot;container-title-short&quot;:&quot;Gait Posture&quot;},&quot;isTemporary&quot;:false},{&quot;id&quot;:&quot;b7ba4844-9301-36c3-8098-0ad6360929b4&quot;,&quot;itemData&quot;:{&quot;type&quot;:&quot;article-journal&quot;,&quot;id&quot;:&quot;b7ba4844-9301-36c3-8098-0ad6360929b4&quot;,&quot;title&quot;:&quot;Differences in whole-body angular momentum between below-knee amputees and non-amputees across walking speeds&quot;,&quot;author&quot;:[{&quot;family&quot;:&quot;Silverman&quot;,&quot;given&quot;:&quot;A. K.&quot;,&quot;parse-names&quot;:false,&quot;dropping-particle&quot;:&quot;&quot;,&quot;non-dropping-particle&quot;:&quot;&quot;},{&quot;family&quot;:&quot;Neptune&quot;,&quot;given&quot;:&quot;R. R.&quot;,&quot;parse-names&quot;:false,&quot;dropping-particle&quot;:&quot;&quot;,&quot;non-dropping-particle&quot;:&quot;&quot;}],&quot;container-title&quot;:&quot;Journal of Biomechanics&quot;,&quot;container-title-short&quot;:&quot;J Biomech&quot;,&quot;accessed&quot;:{&quot;date-parts&quot;:[[2025,12,3]]},&quot;DOI&quot;:&quot;10.1016/J.JBIOMECH.2010.10.027&quot;,&quot;ISSN&quot;:&quot;0021-9290&quot;,&quot;PMID&quot;:&quot;21074161&quot;,&quot;URL&quot;:&quot;https://www.sciencedirect.com/science/article/pii/S002192901000583X?via%3Dihub&quot;,&quot;issued&quot;:{&quot;date-parts&quot;:[[2011,2,3]]},&quot;page&quot;:&quot;379-385&quot;,&quot;abstract&quot;:&quot;Unilateral, below-knee amputees have an increased risk of falling compared to non-amputees. The regulation of whole-body angular momentum is important for preventing falls, but little is known about how amputees regulate angular momentum during walking. This study analyzed three-dimensional, whole-body angular momentum at four walking speeds in 12 amputees and 10 non-amputees. The range of angular momentum in all planes significantly decreased with increasing walking speed for both groups. However, the range of frontal-plane angular momentum was greater in amputees compared to non-amputees at the first three walking speeds. This range was correlated with a reduced second vertical ground reaction force peak in both the intact and residual legs. In the sagittal plane, the amputee range of angular momentum in the first half of the residual leg gait cycle was significantly larger than in the non-amputees at the three highest speeds. In the second half of the gait cycle, the range of sagittal-plane angular momentum was significantly smaller in amputees compared to the non-amputees at all speeds. Correlation analyses suggested that the greater range of angular momentum in the first half of the amputee gait cycle is associated with reduced residual leg braking and that the smaller range of angular momentum in the second half of the gait cycle is associated with reduced residual leg propulsion. Thus, reducing residual leg braking appears to be a compensatory mechanism to help regulate sagittal-plane angular momentum over the gait cycle, but may lead to an increased risk of falling. © 2010 Elsevier Ltd.&quot;,&quot;publisher&quot;:&quot;Elsevier&quot;,&quot;issue&quot;:&quot;3&quot;,&quot;volume&quot;:&quot;44&quot;},&quot;isTemporary&quot;:false},{&quot;id&quot;:&quot;ddee17e8-bcaf-3cc1-8343-e8177829188f&quot;,&quot;itemData&quot;:{&quot;type&quot;:&quot;article-journal&quot;,&quot;id&quot;:&quot;ddee17e8-bcaf-3cc1-8343-e8177829188f&quot;,&quot;title&quot;:&quot;Transhumeral prosthesis use and disuse affects whole-body angular momentum&quot;,&quot;author&quot;:[{&quot;family&quot;:&quot;Dunn&quot;,&quot;given&quot;:&quot;Julia A.&quot;,&quot;parse-names&quot;:false,&quot;dropping-particle&quot;:&quot;&quot;,&quot;non-dropping-particle&quot;:&quot;&quot;},{&quot;family&quot;:&quot;Gomez&quot;,&quot;given&quot;:&quot;Nicholas G.&quot;,&quot;parse-names&quot;:false,&quot;dropping-particle&quot;:&quot;&quot;,&quot;non-dropping-particle&quot;:&quot;&quot;},{&quot;family&quot;:&quot;Wong&quot;,&quot;given&quot;:&quot;Bob&quot;,&quot;parse-names&quot;:false,&quot;dropping-particle&quot;:&quot;&quot;,&quot;non-dropping-particle&quot;:&quot;&quot;},{&quot;family&quot;:&quot;Sinclair&quot;,&quot;given&quot;:&quot;Sarina K.&quot;,&quot;parse-names&quot;:false,&quot;dropping-particle&quot;:&quot;&quot;,&quot;non-dropping-particle&quot;:&quot;&quot;},{&quot;family&quot;:&quot;Foreman&quot;,&quot;given&quot;:&quot;K. Bo&quot;,&quot;parse-names&quot;:false,&quot;dropping-particle&quot;:&quot;&quot;,&quot;non-dropping-particle&quot;:&quot;&quot;},{&quot;family&quot;:&quot;Bachus&quot;,&quot;given&quot;:&quot;Kent N.&quot;,&quot;parse-names&quot;:false,&quot;dropping-particle&quot;:&quot;&quot;,&quot;non-dropping-particle&quot;:&quot;&quot;},{&quot;family&quot;:&quot;Henninger&quot;,&quot;given&quot;:&quot;Heath B.&quot;,&quot;parse-names&quot;:false,&quot;dropping-particle&quot;:&quot;&quot;,&quot;non-dropping-particle&quot;:&quot;&quot;}],&quot;container-title&quot;:&quot;Clinical Biomechanics&quot;,&quot;accessed&quot;:{&quot;date-parts&quot;:[[2025,12,3]]},&quot;DOI&quot;:&quot;10.1016/j.clinbiomech.2024.106365&quot;,&quot;ISSN&quot;:&quot;18791271&quot;,&quot;PMID&quot;:&quot;39454313&quot;,&quot;URL&quot;:&quot;https://www.clinbiomech.com/action/showFullText?pii=S0268003324001979&quot;,&quot;issued&quot;:{&quot;date-parts&quot;:[[2024,12,1]]},&quot;page&quot;:&quot;106365&quot;,&quot;abstract&quot;:&quot;Background: Individuals with transhumeral limb loss have an increased risk of falling, potentially resulting from altered upper-body kinematics during gait. The purpose of this study was to investigate whole-body angular momentum as a measure of movement control, to gain an understanding of how these upper-body kinematics contribute to dynamic balance. Methods: Eight participants with transhumeral limb loss and eight able-bodied control participants completed three gait trials at self-selected speeds. The participants with transhumeral limb loss performed trials with and without their prosthesis. Coefficient of cancellation and whole-body angular momentum about all anatomical axes of rotation were calculated. Means and variance were compared across the conditions over the gait cycle via statistical parametric mapping, and ranges were compared using a one-way ANOVA. Findings: Coefficient of cancellation was decreased between the upper/lower extremities in the transverse plane and between the upper extremities/trunk in the sagittal plane for both transhumeral walking conditions compared to the control group. Whole-body angular momentum was statistically different in the sagittal plane and decreased in the transverse plane when walking with the prosthesis compared to the control group. Walking without the prosthesis resulted in increased variability of whole-body angular momentum. Interpretation: Individuals with transhumeral limb loss had dysregulated whole-body angular momentum compared to the control group. This dysregulation was related to decreased segment-to-segment cancellation from the upper extremities and increased variance throughout the gait cycle. Based on these findings, individuals should be encouraged to wear their transhumeral prosthesis while walking as it may reduce fall risk and fatigue.&quot;,&quot;publisher&quot;:&quot;Elsevier Ltd&quot;,&quot;volume&quot;:&quot;120&quot;,&quot;container-title-short&quot;:&quot;&quot;},&quot;isTemporary&quot;:false},{&quot;id&quot;:&quot;b99b7cba-5933-3800-9fca-430e27ce244a&quot;,&quot;itemData&quot;:{&quot;type&quot;:&quot;article-journal&quot;,&quot;id&quot;:&quot;b99b7cba-5933-3800-9fca-430e27ce244a&quot;,&quot;title&quot;:&quot;Effects of age on dynamic balance measures and their correlation during walking across the adult lifespan&quot;,&quot;author&quot;:[{&quot;family&quot;:&quot;Yamaguchi&quot;,&quot;given&quot;:&quot;Takeshi&quot;,&quot;parse-names&quot;:false,&quot;dropping-particle&quot;:&quot;&quot;,&quot;non-dropping-particle&quot;:&quot;&quot;},{&quot;family&quot;:&quot;Masani&quot;,&quot;given&quot;:&quot;Kei&quot;,&quot;parse-names&quot;:false,&quot;dropping-particle&quot;:&quot;&quot;,&quot;non-dropping-particle&quot;:&quot;&quot;}],&quot;container-title&quot;:&quot;Scientific Reports |&quot;,&quot;accessed&quot;:{&quot;date-parts&quot;:[[2025,12,3]]},&quot;DOI&quot;:&quot;10.1038/s41598-022-18382-7&quot;,&quot;ISBN&quot;:&quot;0123456789&quot;,&quot;URL&quot;:&quot;https://doi.org/10.1038/s41598-022-18382-7&quot;,&quot;issued&quot;:{&quot;date-parts&quot;:[[123]]},&quot;page&quot;:&quot;14301&quot;,&quot;abstract&quot;:&quot;In this study, we aimed to discover (1) the effects of age on dynamic balance measures, including the margin of stability (MOS), whole-body angular momentum (H), and misalignment of the desired and measured centers of pressure (dCOP and mCOP, respectively) in the anteroposterior (AP) and mediolateral (ML) directions, (2) the relationship between gait parameters and these balance measures, and (3) the relationships between these balance measures. We used the kinetic and kinematic data of 151 participants aged 20-77 years from a publicly available database. Participants were divided into three groups: young, middle-aged, and old. The step width of the old group was higher than that of the young group. Age-related differences in dynamic measures were found in the ML direction and not in the AP direction: MOS, peak-to-peak range of H, and dCOP-mCOP in the old group were greater than in the young group. ML MOS positively correlated with the frontal peak-to-peak range of H. The ML peak-to-peak range of H positively correlated with ML dCOP-mCOP across the adult lifespan. Our findings provide new insights for understanding the effects of age on dynamic balance and the relationships between the metrics. Older adults walked with a larger step width, resulting in a large stability margin in the ML direction, although with increased moment and momentum around the center of mass in the frontal plane. The frequent occurrence of falls is a serious problem in older adults. It suggests that dynamic balance during walking deteriorates due to aging in multiple physiological systems, such as muscular and sensory systems 1-3. Various metrics have been proposed for evaluating dynamic balance during walking, such as stride-to-stride variability (e.g., standard deviation, coefficients of variation of gait parameters) 4-8 , margin of stability (MOS) 9-12 , and whole-body angular momentum (H) 13-15. We have previously proposed misalignment between the desired center of pressure (dCOP) and the measured center of pressure (mCOP) as a measure of dynamic balance 16. MOS is the minimum distance between the extrapolated center of mass (XCOM) and the border of the base of support (BOS), which should be positive (i.e., the BOS should capture the XCOM) to maintain balance during walking 9. This measure accounts for the body's center of mass (COM) position and its velocity with respect to foot placement. MOS has been studied in younger and older adults during walking 17 , stepping on targets 18 , as well as during head turning while walking 19 , indicating that the MOS in the mediolateral (ML) direction for older adults increased compared with that for younger adults due to a wider foot placement. The value of H needs to be within a certain degree to maintain smooth walking 13. Previous research has indicated that a substantial change in frontal plane H during the gait cycle is associated with poorer clinical balance scores in post-stroke individuals 15. Vistamehr and Neptune 20 reported that older adults increased their range of H in the frontal plane compared with younger adults, and that this increase was associated with the increased external moment arm in the ML direction in older adults, which correlated to the range of frontal H. The dCOP is a virtual point on the ground equivalent to the centroid moment pivot 13,21 and target zero-moment point 22 that was proposed in bipedal robotics. The external moment about the body COM is zero when the actual center of pressure (i.e., mCOP) is coincident with the dCOP 16. The dCOP-mCOP value is proportional to the external moment about the COM; an increase in dCOP-mCOP results in increased external moment about the COM, potentially leading to the OPEN&quot;,&quot;volume&quot;:&quot;12&quot;,&quot;container-title-short&quot;:&quot;&quot;},&quot;isTemporary&quot;:false},{&quot;id&quot;:&quot;77f730bf-1bef-3dee-94e8-36797488ea17&quot;,&quot;itemData&quot;:{&quot;type&quot;:&quot;article-journal&quot;,&quot;id&quot;:&quot;77f730bf-1bef-3dee-94e8-36797488ea17&quot;,&quot;title&quot;:&quot;Contribution of the support limb in control of angular momentum after tripping&quot;,&quot;author&quot;:[{&quot;family&quot;:&quot;Pijnappels&quot;,&quot;given&quot;:&quot;Mirjam&quot;,&quot;parse-names&quot;:false,&quot;dropping-particle&quot;:&quot;&quot;,&quot;non-dropping-particle&quot;:&quot;&quot;},{&quot;family&quot;:&quot;Bobbert&quot;,&quot;given&quot;:&quot;Maarten F.&quot;,&quot;parse-names&quot;:false,&quot;dropping-particle&quot;:&quot;&quot;,&quot;non-dropping-particle&quot;:&quot;&quot;},{&quot;family&quot;:&quot;Dieën&quot;,&quot;given&quot;:&quot;Jaap H.&quot;,&quot;parse-names&quot;:false,&quot;dropping-particle&quot;:&quot;&quot;,&quot;non-dropping-particle&quot;:&quot;Van&quot;}],&quot;container-title&quot;:&quot;Journal of Biomechanics&quot;,&quot;container-title-short&quot;:&quot;J Biomech&quot;,&quot;accessed&quot;:{&quot;date-parts&quot;:[[2025,11,28]]},&quot;DOI&quot;:&quot;10.1016/J.JBIOMECH.2004.02.038&quot;,&quot;ISSN&quot;:&quot;0021-9290&quot;,&quot;PMID&quot;:&quot;15519588&quot;,&quot;URL&quot;:&quot;https://www.sciencedirect.com/science/article/pii/S0021929004001319&quot;,&quot;issued&quot;:{&quot;date-parts&quot;:[[2004,12,1]]},&quot;page&quot;:&quot;1811-1818&quot;,&quot;abstract&quot;:&quot;Tripping over an obstacle can result in a fall when the forward angular momentum, obtained from impact with the obstacle, is not arrested. Angular momentum can be restrained by proper placement of the recovery limb, anteriorly of the body, but possibly also by a reaction in the contralateral support limb during push-off. The purpose of this study was to quantify the extent to which the support limb contributes to recovery after tripping by providing time and clearance for proper positioning of the recovery limb, and by restraining the angular momentum of the body during push-off. Twelve young adults were repeatedly tripped over an obstacle during mid-swing, while walking over a platform. Kinematics and ground reaction forces at the support limb were measured. Quantification of the angular momentum was based on calculation of the external moment, which equals the rate of change in the angular momentum of the body. Results showed that all subjects acquired a similar increase in angular momentum during foot-obstacle contact, on average 11.4kgm2s -1. In all subjects, the support limb played a role in recovery after tripping by providing time and clearance for proper positioning of the recovery limb, as indicated by body elevation (6%) and the increased forward pelvis displacement over recovery stride (43%). Almost all subjects were also able to restrain the forward angular momentum of the body during push-off by the support limb. Less angular momentum remained to be further accomplished by the recovery limb. Reductions in the quality of the support limb responses may be among the factors that increase the risk of falling in the elderly. © 2004 Elsevier Ltd. All rights reserved.&quot;,&quot;publisher&quot;:&quot;Elsevier&quot;,&quot;issue&quot;:&quot;12&quot;,&quot;volume&quot;:&quot;37&quot;},&quot;isTemporary&quot;:false}],&quot;citationTag&quot;:&quot;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&quot;},{&quot;citationID&quot;:&quot;MENDELEY_CITATION_d60831bd-891d-42f3-8dca-648bf3b4a381&quot;,&quot;properties&quot;:{&quot;noteIndex&quot;:0},&quot;isEdited&quot;:false,&quot;manualOverride&quot;:{&quot;isManuallyOverridden&quot;:false,&quot;citeprocText&quot;:&quot;[22, 23]&quot;,&quot;manualOverrideText&quot;:&quot;&quot;},&quot;citationTag&quot;:&quot;MENDELEY_CITATION_v3_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&quot;,&quot;citationItems&quot;:[{&quot;id&quot;:&quot;05113151-4795-3e32-94da-07d82272a58f&quot;,&quot;itemData&quot;:{&quot;type&quot;:&quot;article-journal&quot;,&quot;id&quot;:&quot;05113151-4795-3e32-94da-07d82272a58f&quot;,&quot;title&quot;:&quot;Validity of six balance disorders scales in persons with multiple sclerosis&quot;,&quot;author&quot;:[{&quot;family&quot;:&quot;Cattaneo&quot;,&quot;given&quot;:&quot;Davide&quot;,&quot;parse-names&quot;:false,&quot;dropping-particle&quot;:&quot;&quot;,&quot;non-dropping-particle&quot;:&quot;&quot;},{&quot;family&quot;:&quot;Regola&quot;,&quot;given&quot;:&quot;Alberto&quot;,&quot;parse-names&quot;:false,&quot;dropping-particle&quot;:&quot;&quot;,&quot;non-dropping-particle&quot;:&quot;&quot;},{&quot;family&quot;:&quot;Meotti&quot;,&quot;given&quot;:&quot;Matteo&quot;,&quot;parse-names&quot;:false,&quot;dropping-particle&quot;:&quot;&quot;,&quot;non-dropping-particle&quot;:&quot;&quot;}],&quot;container-title&quot;:&quot;Disability and Rehabilitation&quot;,&quot;accessed&quot;:{&quot;date-parts&quot;:[[2025,12,10]]},&quot;DOI&quot;:&quot;10.1080/09638280500404289;CTYPE:STRING:JOURNAL&quot;,&quot;ISSN&quot;:&quot;09638288&quot;,&quot;PMID&quot;:&quot;16754576&quot;,&quot;URL&quot;:&quot;https://www.tandfonline.com/doi/pdf/10.1080/09638280500404289&quot;,&quot;issued&quot;:{&quot;date-parts&quot;:[[2006,6]]},&quot;page&quot;:&quot;789-795&quot;,&quot;abstract&quot;:&quot;Purpose. The aim of this study was to test concurrent and discriminant validity of several tests of static and dynamic balance in a sample of subjects suffering from MS. Method. A group of 51 patients were enrolled in the study. The following tests were administered: Berg Balance Scale (BBS), Timed Up and Go Test (TUG), Dynamic Gait Index (DGI), Hauser Deambulation Index (DI), Dizziness Handicap Inventory (DHI), and Activities-specific Balance Confidence (ABC). The scales used in this study were initially translated into Italian. Results. The sample of subjects reported a mean of 0.98 (1.8 SD) falls in the month prior to evaluation. The tests demonstrated good concurrent validity: Higher correlation coefficients among tests tapping the same aspect and lower correlation coefficients among tests tapping slightly different aspects. ABC and DHI tests discriminated better than the others between fallers and non-fallers and appeared the best predictors of fall status. BBS and DGI were not as efficient in discriminating between groups. Conversely all tests showed good difference validity in the prediction of patients who used an assistive device. Conclusion. BBS, TUG, DI, DGI, ABC, DHI have acceptable concurrent validity. The scales have poor performance in discriminating between faller and non-faller. © 2006 Taylor &amp; Francis.&quot;,&quot;publisher&quot;:&quot;Taylor &amp; Francis&quot;,&quot;issue&quot;:&quot;12&quot;,&quot;volume&quot;:&quot;28&quot;,&quot;container-title-short&quot;:&quot;Disabil Rehabil&quot;},&quot;isTemporary&quot;:false,&quot;suppress-author&quot;:false,&quot;composite&quot;:false,&quot;author-only&quot;:false},{&quot;id&quot;:&quot;ac10d566-b208-370e-964e-abcd172649f3&quot;,&quot;itemData&quot;:{&quot;type&quot;:&quot;book&quot;,&quot;id&quot;:&quot;ac10d566-b208-370e-964e-abcd172649f3&quot;,&quot;title&quot;:&quot;Assessments in der Rehabilitation&quot;,&quot;author&quot;:[{&quot;family&quot;:&quot;Schädler&quot;,&quot;given&quot;:&quot;Stefan&quot;,&quot;parse-names&quot;:false,&quot;dropping-particle&quot;:&quot;&quot;,&quot;non-dropping-particle&quot;:&quot;&quot;},{&quot;family&quot;:&quot;Kool&quot;,&quot;given&quot;:&quot;Jan&quot;,&quot;parse-names&quot;:false,&quot;dropping-particle&quot;:&quot;&quot;,&quot;non-dropping-particle&quot;:&quot;&quot;},{&quot;family&quot;:&quot;Lüthi&quot;,&quot;given&quot;:&quot;Hansjörg&quot;,&quot;parse-names&quot;:false,&quot;dropping-particle&quot;:&quot;&quot;,&quot;non-dropping-particle&quot;:&quot;&quot;},{&quot;family&quot;:&quot;Marks&quot;,&quot;given&quot;:&quot;Detlef&quot;,&quot;parse-names&quot;:false,&quot;dropping-particle&quot;:&quot;&quot;,&quot;non-dropping-particle&quot;:&quot;&quot;},{&quot;family&quot;:&quot;Oesch&quot;,&quot;given&quot;:&quot;Peter&quot;,&quot;parse-names&quot;:false,&quot;dropping-particle&quot;:&quot;&quot;,&quot;non-dropping-particle&quot;:&quot;&quot;},{&quot;family&quot;:&quot;Pfeffer&quot;,&quot;given&quot;:&quot;Adrian&quot;,&quot;parse-names&quot;:false,&quot;dropping-particle&quot;:&quot;&quot;,&quot;non-dropping-particle&quot;:&quot;&quot;},{&quot;family&quot;:&quot;Wirz&quot;,&quot;given&quot;:&quot;Markus&quot;,&quot;parse-names&quot;:false,&quot;dropping-particle&quot;:&quot;&quot;,&quot;non-dropping-particle&quot;:&quot;&quot;}],&quot;issued&quot;:{&quot;date-parts&quot;:[[2020]]},&quot;edition&quot;:&quot;4&quot;,&quot;container-title-short&quot;:&quot;&quot;},&quot;isTemporary&quot;:false}]},{&quot;citationID&quot;:&quot;MENDELEY_CITATION_4f0c2f61-1fec-45eb-ad7e-b3f581e6bfd5&quot;,&quot;properties&quot;:{&quot;noteIndex&quot;:0},&quot;isEdited&quot;:false,&quot;manualOverride&quot;:{&quot;isManuallyOverridden&quot;:false,&quot;citeprocText&quot;:&quot;[15]&quot;,&quot;manualOverrideText&quot;:&quot;&quot;},&quot;citationTag&quot;:&quot;MENDELEY_CITATION_v3_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&quot;,&quot;citationItems&quot;:[{&quot;id&quot;:&quot;1383673a-4a22-3c8d-a6bd-b5c291d81836&quot;,&quot;itemData&quot;:{&quot;type&quot;:&quot;article-journal&quot;,&quot;id&quot;:&quot;1383673a-4a22-3c8d-a6bd-b5c291d81836&quot;,&quot;title&quot;:&quot;Regulation of whole-body angular momentum during human walking&quot;,&quot;author&quot;:[{&quot;family&quot;:&quot;Negishi&quot;,&quot;given&quot;:&quot;Takuo&quot;,&quot;parse-names&quot;:false,&quot;dropping-particle&quot;:&quot;&quot;,&quot;non-dropping-particle&quot;:&quot;&quot;},{&quot;family&quot;:&quot;Ogihara&quot;,&quot;given&quot;:&quot;Naomichi&quot;,&quot;parse-names&quot;:false,&quot;dropping-particle&quot;:&quot;&quot;,&quot;non-dropping-particle&quot;:&quot;&quot;}],&quot;container-title&quot;:&quot;Scientific reports&quot;,&quot;accessed&quot;:{&quot;date-parts&quot;:[[2025,11,26]]},&quot;DOI&quot;:&quot;10.1038/S41598-023-34910-5&quot;,&quot;ISSN&quot;:&quot;2045-2322&quot;,&quot;PMID&quot;:&quot;37198286&quot;,&quot;URL&quot;:&quot;https://pubmed.ncbi.nlm.nih.gov/37198286/&quot;,&quot;issued&quot;:{&quot;date-parts&quot;:[[2023,12,1]]},&quot;abstract&quot;:&quot;In human walking, whole-body angular momentum (WBAM) about the body centre-of-mass is reportedly maintained in a small range throughout a gait cycle by the intersegmental cancellation of angular momentum. However, the WBAM is certainly not zero, which indicates that external moments applied from the ground due to ground reaction forces (GRFs) and vertical free moments (VFMs) counteract the WBAM. This study provides a complete dataset of the WBAM, each segmental angular momentum, and the external moments due to GRFs and VFMs during human walking. This is done to test whether (1) the three components of the WBAM are cancelled by coordinated intersegmental movements, and whether (2) the external moments due to GRFs and VFMs contribute only minimally to WBAM regulation throughout a gait cycle. This study demonstrates that WBAM is regulated in a small range not only by the segment-to-segment cancellation, but also largely through contributions by the GRFs. The magnitude of VFM is significantly smaller than the peak vertical moment generated by the GRFs; however, in the single-support phase during walking, the VFM is possibly critical for coping with the change in the vertical WBAM due to force perturbations and arm or trunk movements.&quot;,&quot;publisher&quot;:&quot;Sci Rep&quot;,&quot;issue&quot;:&quot;1&quot;,&quot;volume&quot;:&quot;13&quot;,&quot;container-title-short&quot;:&quot;Sci Rep&quot;},&quot;isTemporary&quot;:false}]},{&quot;citationID&quot;:&quot;MENDELEY_CITATION_335531c7-2862-428b-a6bb-17dc9dbdb6e3&quot;,&quot;properties&quot;:{&quot;noteIndex&quot;:0},&quot;isEdited&quot;:false,&quot;manualOverride&quot;:{&quot;isManuallyOverridden&quot;:false,&quot;citeprocText&quot;:&quot;[24]&quot;,&quot;manualOverrideText&quot;:&quot;&quot;},&quot;citationTag&quot;:&quot;MENDELEY_CITATION_v3_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&quot;,&quot;citationItems&quot;:[{&quot;id&quot;:&quot;2fa00b8c-fa71-33ad-ab17-a8ae7fb9e7d7&quot;,&quot;itemData&quot;:{&quot;type&quot;:&quot;article-journal&quot;,&quot;id&quot;:&quot;2fa00b8c-fa71-33ad-ab17-a8ae7fb9e7d7&quot;,&quot;title&quot;:&quot;Biomechanics and Motor Control of Human Movement: Fourth Edition&quot;,&quot;author&quot;:[{&quot;family&quot;:&quot;Winter&quot;,&quot;given&quot;:&quot;David A.&quot;,&quot;parse-names&quot;:false,&quot;dropping-particle&quot;:&quot;&quot;,&quot;non-dropping-particle&quot;:&quot;&quot;}],&quot;container-title&quot;:&quot;Biomechanics and Motor Control of Human Movement: Fourth Edition&quot;,&quot;accessed&quot;:{&quot;date-parts&quot;:[[2025,11,26]]},&quot;DOI&quot;:&quot;10.1002/9780470549148&quot;,&quot;ISBN&quot;:&quot;9780470398180&quot;,&quot;URL&quot;:&quot;https://onlinelibrary.wiley.com/doi/book/10.1002/9780470549148&quot;,&quot;issued&quot;:{&quot;date-parts&quot;:[[2009,9,17]]},&quot;page&quot;:&quot;1-370&quot;,&quot;abstract&quot;:&quot;The classic book on human movement in biomechanics, newly updated. Widely used and referenced, David Winter's Biomechanics and Motor Control of Human Movement is a classic examination of techniques used to measure and analyze all body movements as mechanical systems, including such everyday movements as walking. It fills the gap in human movement science area where modern science and technology are integrated with anatomy, muscle physiology, and electromyography to assess and understand human movement. In light of the explosive growth of the field, this new edition updates and enhances the text with: Expanded coverage of 3D kinematics and kinetics. New materials on biomechanical movement synergies and signal processing, including auto and cross correlation, frequency analysis, analog and digital filtering, and ensemble averaging techniques. Presentation of a wide spectrum of measurement and analysis techniques. Updates to all existing chapters. Basic physical and physiological principles in capsule form for quick reference. An essential resource for researchers and student in kinesiology, bioengineering (rehabilitation engineering), physical education, ergonomics, and physical and occupational therapy, this text will also provide valuable to professionals in orthopedics, muscle physiology, and rehabilitation medicine. In response to many requests, the extensive numerical tables contained in Appendix A: \&quot;Kinematic, Kinetic, and Energy Data\&quot; can also be found at the following Web site: www.wiley.com/go/biomechanics. © 2009 John Wiley &amp; Sons, Inc.&quot;,&quot;publisher&quot;:&quot;John Wiley and Sons&quot;,&quot;container-title-short&quot;:&quot;&quot;},&quot;isTemporary&quot;:false,&quot;suppress-author&quot;:false,&quot;composite&quot;:false,&quot;author-only&quot;:false}]},{&quot;citationID&quot;:&quot;MENDELEY_CITATION_e20f33a0-00d0-4276-acf1-71e443e0ddc9&quot;,&quot;properties&quot;:{&quot;noteIndex&quot;:0},&quot;isEdited&quot;:false,&quot;manualOverride&quot;:{&quot;isManuallyOverridden&quot;:false,&quot;citeprocText&quot;:&quot;[14]&quot;,&quot;manualOverrideText&quot;:&quot;&quot;},&quot;citationTag&quot;:&quot;MENDELEY_CITATION_v3_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&quot;,&quot;citationItems&quot;:[{&quot;id&quot;:&quot;6ac543d3-274f-3da9-aab9-5850ca102818&quot;,&quot;itemData&quot;:{&quot;type&quot;:&quot;article-journal&quot;,&quot;id&quot;:&quot;6ac543d3-274f-3da9-aab9-5850ca102818&quot;,&quot;title&quot;:&quot;Angular momentum in human walking&quot;,&quot;author&quot;:[{&quot;family&quot;:&quot;Herr&quot;,&quot;given&quot;:&quot;Hugh&quot;,&quot;parse-names&quot;:false,&quot;dropping-particle&quot;:&quot;&quot;,&quot;non-dropping-particle&quot;:&quot;&quot;},{&quot;family&quot;:&quot;Popovic&quot;,&quot;given&quot;:&quot;Marko&quot;,&quot;parse-names&quot;:false,&quot;dropping-particle&quot;:&quot;&quot;,&quot;non-dropping-particle&quot;:&quot;&quot;}],&quot;container-title&quot;:&quot;Journal of Experimental Biology&quot;,&quot;DOI&quot;:&quot;10.1242/jeb.008573&quot;,&quot;ISSN&quot;:&quot;00220949&quot;,&quot;PMID&quot;:&quot;18245623&quot;,&quot;issued&quot;:{&quot;date-parts&quot;:[[2008,2]]},&quot;page&quot;:&quot;467-481&quot;,&quot;abstract&quot;:&quot;Angular momentum is a conserved physical quantity for isolated systems where no external moments act about a body's center of mass (CM). However, in the case of legged locomotion, where the body interacts with the environment (ground reaction forces), there is no a priori reason for this relationship to hold. A key hypothesis in this paper is that angular momentum is highly regulated throughout the walking cycle about all three spatial directions [|L→(t)|≈0], and therefore horizontal ground reaction forces and the center of pressure trajectory can be explained predominantly through an analysis that assumes zero net moment about the body's CM. Using a 16-segment human model and gait data for 10 study participants, we found that calculated zero-moment forces closely match experimental values (Rx2=0.91 ; Ry2=0.90). Additionally, the centroidal moment pivot (point where a line parallel to the ground reaction force, passing through the CM, intersects the ground) never leaves the ground support base, highlighting how closely the body regulates angular momentum. Principal component analysis was used to examine segmental contributions to whole-body angular momentum. We found that whole-body angular momentum is small, despite substantial segmental momenta, indicating large segment-to-segment cancellations (∼95% medio-lateral, ∼70% anterior-posterior and ∼80% vertical). Specifically, we show that adjacent leg-segment momenta are balanced in the medio-lateral direction (left foot momentum cancels right foot momentum, etc.). Further, pelvis and abdomen momenta are balanced by leg, chest and head momenta in the anterior-posterior direction, and leg momentum is balanced by upper-body momentum in the vertical direction. Finally, we discuss the determinants of gait in the context of these segment-to-segment cancellations of angular momentum.&quot;,&quot;issue&quot;:&quot;4&quot;,&quot;volume&quot;:&quot;211&quot;,&quot;container-title-short&quot;:&quot;&quot;},&quot;isTemporary&quot;:false,&quot;suppress-author&quot;:false,&quot;composite&quot;:false,&quot;author-only&quot;:false}]},{&quot;citationID&quot;:&quot;MENDELEY_CITATION_e9dc809c-4d6a-4c83-9a4f-653bcca80a4e&quot;,&quot;properties&quot;:{&quot;noteIndex&quot;:0},&quot;isEdited&quot;:false,&quot;manualOverride&quot;:{&quot;isManuallyOverridden&quot;:false,&quot;citeprocText&quot;:&quot;[14]&quot;,&quot;manualOverrideText&quot;:&quot;&quot;},&quot;citationTag&quot;:&quot;MENDELEY_CITATION_v3_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&quot;,&quot;citationItems&quot;:[{&quot;id&quot;:&quot;6ac543d3-274f-3da9-aab9-5850ca102818&quot;,&quot;itemData&quot;:{&quot;type&quot;:&quot;article-journal&quot;,&quot;id&quot;:&quot;6ac543d3-274f-3da9-aab9-5850ca102818&quot;,&quot;title&quot;:&quot;Angular momentum in human walking&quot;,&quot;author&quot;:[{&quot;family&quot;:&quot;Herr&quot;,&quot;given&quot;:&quot;Hugh&quot;,&quot;parse-names&quot;:false,&quot;dropping-particle&quot;:&quot;&quot;,&quot;non-dropping-particle&quot;:&quot;&quot;},{&quot;family&quot;:&quot;Popovic&quot;,&quot;given&quot;:&quot;Marko&quot;,&quot;parse-names&quot;:false,&quot;dropping-particle&quot;:&quot;&quot;,&quot;non-dropping-particle&quot;:&quot;&quot;}],&quot;container-title&quot;:&quot;Journal of Experimental Biology&quot;,&quot;DOI&quot;:&quot;10.1242/jeb.008573&quot;,&quot;ISSN&quot;:&quot;00220949&quot;,&quot;PMID&quot;:&quot;18245623&quot;,&quot;issued&quot;:{&quot;date-parts&quot;:[[2008,2]]},&quot;page&quot;:&quot;467-481&quot;,&quot;abstract&quot;:&quot;Angular momentum is a conserved physical quantity for isolated systems where no external moments act about a body's center of mass (CM). However, in the case of legged locomotion, where the body interacts with the environment (ground reaction forces), there is no a priori reason for this relationship to hold. A key hypothesis in this paper is that angular momentum is highly regulated throughout the walking cycle about all three spatial directions [|L→(t)|≈0], and therefore horizontal ground reaction forces and the center of pressure trajectory can be explained predominantly through an analysis that assumes zero net moment about the body's CM. Using a 16-segment human model and gait data for 10 study participants, we found that calculated zero-moment forces closely match experimental values (Rx2=0.91 ; Ry2=0.90). Additionally, the centroidal moment pivot (point where a line parallel to the ground reaction force, passing through the CM, intersects the ground) never leaves the ground support base, highlighting how closely the body regulates angular momentum. Principal component analysis was used to examine segmental contributions to whole-body angular momentum. We found that whole-body angular momentum is small, despite substantial segmental momenta, indicating large segment-to-segment cancellations (∼95% medio-lateral, ∼70% anterior-posterior and ∼80% vertical). Specifically, we show that adjacent leg-segment momenta are balanced in the medio-lateral direction (left foot momentum cancels right foot momentum, etc.). Further, pelvis and abdomen momenta are balanced by leg, chest and head momenta in the anterior-posterior direction, and leg momentum is balanced by upper-body momentum in the vertical direction. Finally, we discuss the determinants of gait in the context of these segment-to-segment cancellations of angular momentum.&quot;,&quot;issue&quot;:&quot;4&quot;,&quot;volume&quot;:&quot;211&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springer-basic-brackets&quot;,&quot;title&quot;:&quot;Springer - Basic (numeric,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88690-F072-4F78-96FF-D3AD19DF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1659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Freiermuth</dc:creator>
  <cp:keywords/>
  <dc:description/>
  <cp:lastModifiedBy>Behrendt Frank</cp:lastModifiedBy>
  <cp:revision>38</cp:revision>
  <dcterms:created xsi:type="dcterms:W3CDTF">2026-03-30T08:07:00Z</dcterms:created>
  <dcterms:modified xsi:type="dcterms:W3CDTF">2026-06-10T09:55:00Z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http://www.zotero.org/styles/bmc-medicine</vt:lpwstr>
  </property>
  <property fmtid="{D5CDD505-2E9C-101B-9397-08002B2CF9AE}" pid="11" name="Mendeley Recent Style Name 4_1">
    <vt:lpwstr>BMC Medicine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ed2043ac-8799-3fb7-8292-f172eeff3b84</vt:lpwstr>
  </property>
  <property fmtid="{D5CDD505-2E9C-101B-9397-08002B2CF9AE}" pid="24" name="Mendeley Citation Style_1">
    <vt:lpwstr>http://www.zotero.org/styles/bmc-medicine</vt:lpwstr>
  </property>
</Properties>
</file>