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63519" w14:textId="77777777" w:rsidR="00336D9A" w:rsidRPr="00F92123" w:rsidRDefault="00336D9A" w:rsidP="00336D9A">
      <w:pPr>
        <w:rPr>
          <w:b/>
          <w:bCs/>
          <w:sz w:val="28"/>
          <w:szCs w:val="28"/>
        </w:rPr>
      </w:pPr>
      <w:r w:rsidRPr="00F92123">
        <w:rPr>
          <w:b/>
          <w:bCs/>
          <w:sz w:val="28"/>
          <w:szCs w:val="28"/>
        </w:rPr>
        <w:t>Supplemental Material</w:t>
      </w:r>
    </w:p>
    <w:p w14:paraId="0705B2E4" w14:textId="3D86A8A3" w:rsidR="00336D9A" w:rsidRPr="001E28BF" w:rsidRDefault="00336D9A" w:rsidP="00336D9A">
      <w:pPr>
        <w:rPr>
          <w:sz w:val="28"/>
          <w:szCs w:val="28"/>
        </w:rPr>
      </w:pPr>
      <w:r w:rsidRPr="001E28BF">
        <w:rPr>
          <w:sz w:val="28"/>
          <w:szCs w:val="28"/>
        </w:rPr>
        <w:t xml:space="preserve">Time-course changes in fluid balance following ingestion of a novel glycerol-electrolyte solution </w:t>
      </w:r>
    </w:p>
    <w:p w14:paraId="00AC7FEB" w14:textId="77777777" w:rsidR="00336D9A" w:rsidRPr="00D44AD0" w:rsidRDefault="00336D9A" w:rsidP="00336D9A">
      <w:pPr>
        <w:spacing w:after="120" w:line="240" w:lineRule="auto"/>
        <w:rPr>
          <w:sz w:val="20"/>
          <w:szCs w:val="20"/>
        </w:rPr>
      </w:pPr>
      <w:r w:rsidRPr="00D44AD0">
        <w:rPr>
          <w:sz w:val="20"/>
          <w:szCs w:val="20"/>
        </w:rPr>
        <w:t xml:space="preserve">  </w:t>
      </w:r>
    </w:p>
    <w:p w14:paraId="74B3F87D" w14:textId="77777777" w:rsidR="00336D9A" w:rsidRPr="00D44AD0" w:rsidRDefault="00336D9A" w:rsidP="00336D9A">
      <w:r w:rsidRPr="00D44AD0">
        <w:t>Lindsay B. Baker</w:t>
      </w:r>
      <w:r w:rsidRPr="00D44AD0">
        <w:rPr>
          <w:vertAlign w:val="superscript"/>
        </w:rPr>
        <w:t>1*</w:t>
      </w:r>
      <w:r w:rsidRPr="00D44AD0">
        <w:t>, Jacquelyne Rea</w:t>
      </w:r>
      <w:r w:rsidRPr="00D44AD0">
        <w:rPr>
          <w:vertAlign w:val="superscript"/>
        </w:rPr>
        <w:t>2</w:t>
      </w:r>
      <w:r w:rsidRPr="00D44AD0">
        <w:t>, Edwin Davidson</w:t>
      </w:r>
      <w:r w:rsidRPr="00D44AD0">
        <w:rPr>
          <w:vertAlign w:val="superscript"/>
        </w:rPr>
        <w:t>2</w:t>
      </w:r>
      <w:r w:rsidRPr="00D44AD0">
        <w:t>, John Crosby</w:t>
      </w:r>
      <w:r w:rsidRPr="00D44AD0">
        <w:rPr>
          <w:vertAlign w:val="superscript"/>
        </w:rPr>
        <w:t>1</w:t>
      </w:r>
      <w:r w:rsidRPr="00D44AD0">
        <w:t>, Peter John D. De Chavez</w:t>
      </w:r>
      <w:r w:rsidRPr="00D44AD0">
        <w:rPr>
          <w:vertAlign w:val="superscript"/>
        </w:rPr>
        <w:t>3</w:t>
      </w:r>
      <w:r w:rsidRPr="00D44AD0">
        <w:t>, and Kristin L. Osterberg</w:t>
      </w:r>
      <w:r w:rsidRPr="00D44AD0">
        <w:rPr>
          <w:vertAlign w:val="superscript"/>
        </w:rPr>
        <w:t>2</w:t>
      </w:r>
    </w:p>
    <w:p w14:paraId="32EFCA07" w14:textId="77777777" w:rsidR="00336D9A" w:rsidRPr="00D44AD0" w:rsidRDefault="00336D9A" w:rsidP="00336D9A">
      <w:r w:rsidRPr="00D44AD0">
        <w:rPr>
          <w:vertAlign w:val="superscript"/>
        </w:rPr>
        <w:t>1</w:t>
      </w:r>
      <w:r w:rsidRPr="00D44AD0">
        <w:t>Gatorade Sports Science Institute, Life Sciences, PepsiCo R&amp;D, Valhalla, NY, USA</w:t>
      </w:r>
    </w:p>
    <w:p w14:paraId="34264B01" w14:textId="77777777" w:rsidR="00336D9A" w:rsidRPr="00D44AD0" w:rsidRDefault="00336D9A" w:rsidP="00336D9A">
      <w:r w:rsidRPr="00D44AD0">
        <w:rPr>
          <w:vertAlign w:val="superscript"/>
        </w:rPr>
        <w:t>2</w:t>
      </w:r>
      <w:r w:rsidRPr="00D44AD0">
        <w:t>Gatorade Sports Science Institute, Life Sciences, PepsiCo R&amp;D, Bradenton, FL, USA</w:t>
      </w:r>
    </w:p>
    <w:p w14:paraId="3C1844BF" w14:textId="77777777" w:rsidR="00336D9A" w:rsidRPr="00D44AD0" w:rsidRDefault="00336D9A" w:rsidP="00336D9A">
      <w:r w:rsidRPr="00D44AD0">
        <w:rPr>
          <w:vertAlign w:val="superscript"/>
        </w:rPr>
        <w:t>3</w:t>
      </w:r>
      <w:r w:rsidRPr="00D44AD0">
        <w:t>Data Science and Analytics, PepsiCo R&amp;D, Plano, TX, USA</w:t>
      </w:r>
    </w:p>
    <w:p w14:paraId="735EC5EF" w14:textId="77777777" w:rsidR="00336D9A" w:rsidRDefault="00336D9A" w:rsidP="00B95C47">
      <w:pPr>
        <w:rPr>
          <w:b/>
          <w:bCs/>
          <w:sz w:val="28"/>
          <w:szCs w:val="28"/>
        </w:rPr>
      </w:pPr>
    </w:p>
    <w:p w14:paraId="5B690A9A" w14:textId="77777777" w:rsidR="00B95C47" w:rsidRPr="002A626F" w:rsidRDefault="00B95C47" w:rsidP="00B95C47">
      <w:r w:rsidRPr="002A626F">
        <w:rPr>
          <w:b/>
          <w:bCs/>
        </w:rPr>
        <w:t xml:space="preserve">Supplemental Table S1. </w:t>
      </w:r>
      <w:r w:rsidRPr="002A626F">
        <w:t>Subjective ratings</w:t>
      </w:r>
    </w:p>
    <w:p w14:paraId="5703CF49" w14:textId="44FAFF83" w:rsidR="00B95C47" w:rsidRDefault="00B95C47">
      <w:r w:rsidRPr="00D44AD0">
        <w:rPr>
          <w:noProof/>
        </w:rPr>
        <w:drawing>
          <wp:inline distT="0" distB="0" distL="0" distR="0" wp14:anchorId="6C291AE8" wp14:editId="0CD4414E">
            <wp:extent cx="5943600" cy="2593975"/>
            <wp:effectExtent l="0" t="0" r="0" b="0"/>
            <wp:docPr id="13590899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089983" name=""/>
                    <pic:cNvPicPr/>
                  </pic:nvPicPr>
                  <pic:blipFill rotWithShape="1">
                    <a:blip r:embed="rId4"/>
                    <a:srcRect t="6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95C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47"/>
    <w:rsid w:val="001E28BF"/>
    <w:rsid w:val="00336D9A"/>
    <w:rsid w:val="00381F41"/>
    <w:rsid w:val="009249DD"/>
    <w:rsid w:val="00B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AB0E6"/>
  <w15:chartTrackingRefBased/>
  <w15:docId w15:val="{33B0AA93-82C8-4A21-BD38-79316505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C47"/>
  </w:style>
  <w:style w:type="paragraph" w:styleId="Heading1">
    <w:name w:val="heading 1"/>
    <w:basedOn w:val="Normal"/>
    <w:next w:val="Normal"/>
    <w:link w:val="Heading1Char"/>
    <w:uiPriority w:val="9"/>
    <w:qFormat/>
    <w:rsid w:val="00B95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C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C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C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C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C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C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C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C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C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C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C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C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C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443</Characters>
  <Application>Microsoft Office Word</Application>
  <DocSecurity>0</DocSecurity>
  <Lines>13</Lines>
  <Paragraphs>8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Baker, Lindsay {PEP}</dc:creator>
  <cp:keywords/>
  <dc:description/>
  <cp:lastModifiedBy>Baker, Lindsay {PEP}</cp:lastModifiedBy>
  <cp:revision>3</cp:revision>
  <dcterms:created xsi:type="dcterms:W3CDTF">2026-04-04T14:25:00Z</dcterms:created>
  <dcterms:modified xsi:type="dcterms:W3CDTF">2026-04-04T14:31:00Z</dcterms:modified>
</cp:coreProperties>
</file>