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F4317" w14:textId="4DA1C624" w:rsidR="00481D59" w:rsidRDefault="00481D59" w:rsidP="00481D59">
      <w:pPr>
        <w:bidi w:val="0"/>
        <w:spacing w:after="120"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Supplementary material </w:t>
      </w:r>
    </w:p>
    <w:p w14:paraId="27956486" w14:textId="22AB0A1A" w:rsidR="00481D59" w:rsidRPr="00C70F83" w:rsidRDefault="00481D59" w:rsidP="00481D59">
      <w:pPr>
        <w:bidi w:val="0"/>
        <w:spacing w:after="120"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 w:rsidRPr="001D5753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AI-assisted versus manual </w:t>
      </w: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sustainability</w:t>
      </w:r>
      <w:r w:rsidRPr="001D5753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 assessment of a high-throughput LC–MS/MS method for psychotropic and OTC drugs of abuse in human plasma</w:t>
      </w:r>
    </w:p>
    <w:p w14:paraId="293E345C" w14:textId="77777777" w:rsidR="00481D59" w:rsidRPr="00481D59" w:rsidRDefault="00481D59" w:rsidP="000B2841">
      <w:pPr>
        <w:bidi w:val="0"/>
        <w:spacing w:after="120" w:line="240" w:lineRule="auto"/>
        <w:jc w:val="center"/>
        <w:rPr>
          <w:rFonts w:asciiTheme="majorBidi" w:hAnsiTheme="majorBidi" w:cstheme="majorBidi"/>
          <w:vertAlign w:val="superscript"/>
        </w:rPr>
      </w:pPr>
      <w:r w:rsidRPr="00481D59">
        <w:rPr>
          <w:rFonts w:asciiTheme="majorBidi" w:hAnsiTheme="majorBidi" w:cstheme="majorBidi"/>
        </w:rPr>
        <w:t>Hend Z. Yamani</w:t>
      </w:r>
      <w:r w:rsidRPr="00481D59">
        <w:rPr>
          <w:rFonts w:asciiTheme="majorBidi" w:hAnsiTheme="majorBidi" w:cstheme="majorBidi"/>
          <w:vertAlign w:val="superscript"/>
        </w:rPr>
        <w:t>1</w:t>
      </w:r>
      <w:r w:rsidRPr="00481D59">
        <w:rPr>
          <w:rFonts w:asciiTheme="majorBidi" w:hAnsiTheme="majorBidi" w:cstheme="majorBidi"/>
          <w:color w:val="000000" w:themeColor="text1"/>
        </w:rPr>
        <w:t>*</w:t>
      </w:r>
      <w:r w:rsidRPr="00481D59">
        <w:rPr>
          <w:rFonts w:asciiTheme="majorBidi" w:hAnsiTheme="majorBidi" w:cstheme="majorBidi"/>
        </w:rPr>
        <w:t>,</w:t>
      </w:r>
      <w:r w:rsidRPr="00481D59">
        <w:rPr>
          <w:rFonts w:asciiTheme="majorBidi" w:hAnsiTheme="majorBidi" w:cstheme="majorBidi"/>
          <w:vertAlign w:val="superscript"/>
        </w:rPr>
        <w:t xml:space="preserve"> </w:t>
      </w:r>
      <w:r w:rsidRPr="00481D59">
        <w:rPr>
          <w:rFonts w:asciiTheme="majorBidi" w:hAnsiTheme="majorBidi" w:cstheme="majorBidi"/>
        </w:rPr>
        <w:t>Khaled Hesham</w:t>
      </w:r>
      <w:r w:rsidRPr="00481D59">
        <w:rPr>
          <w:rFonts w:asciiTheme="majorBidi" w:hAnsiTheme="majorBidi" w:cstheme="majorBidi"/>
          <w:vertAlign w:val="superscript"/>
        </w:rPr>
        <w:t>2</w:t>
      </w:r>
      <w:r w:rsidRPr="00481D59">
        <w:rPr>
          <w:rFonts w:asciiTheme="majorBidi" w:hAnsiTheme="majorBidi" w:cstheme="majorBidi"/>
        </w:rPr>
        <w:t>,Shereen M. Tawakkol</w:t>
      </w:r>
      <w:proofErr w:type="gramStart"/>
      <w:r w:rsidRPr="00481D59">
        <w:rPr>
          <w:rFonts w:asciiTheme="majorBidi" w:hAnsiTheme="majorBidi" w:cstheme="majorBidi"/>
          <w:vertAlign w:val="superscript"/>
        </w:rPr>
        <w:t>2,</w:t>
      </w:r>
      <w:r w:rsidRPr="00481D59">
        <w:rPr>
          <w:rFonts w:asciiTheme="majorBidi" w:hAnsiTheme="majorBidi" w:cstheme="majorBidi"/>
        </w:rPr>
        <w:t>,</w:t>
      </w:r>
      <w:proofErr w:type="gramEnd"/>
      <w:r w:rsidRPr="00481D59">
        <w:rPr>
          <w:rFonts w:asciiTheme="majorBidi" w:hAnsiTheme="majorBidi" w:cstheme="majorBidi"/>
        </w:rPr>
        <w:t xml:space="preserve"> Lobna A. Hussein</w:t>
      </w:r>
      <w:r w:rsidRPr="00481D59">
        <w:rPr>
          <w:rFonts w:asciiTheme="majorBidi" w:hAnsiTheme="majorBidi" w:cstheme="majorBidi"/>
          <w:vertAlign w:val="superscript"/>
        </w:rPr>
        <w:t>1</w:t>
      </w:r>
      <w:r w:rsidRPr="00481D59">
        <w:rPr>
          <w:rFonts w:asciiTheme="majorBidi" w:hAnsiTheme="majorBidi" w:cstheme="majorBidi"/>
        </w:rPr>
        <w:t>, Nesma M. Fahmy</w:t>
      </w:r>
      <w:r w:rsidRPr="00481D59">
        <w:rPr>
          <w:rFonts w:asciiTheme="majorBidi" w:hAnsiTheme="majorBidi" w:cstheme="majorBidi"/>
          <w:vertAlign w:val="superscript"/>
        </w:rPr>
        <w:t>2</w:t>
      </w:r>
    </w:p>
    <w:p w14:paraId="526B896F" w14:textId="77777777" w:rsidR="00481D59" w:rsidRPr="00481D59" w:rsidRDefault="00481D59" w:rsidP="000B2841">
      <w:pPr>
        <w:bidi w:val="0"/>
        <w:spacing w:after="120" w:line="240" w:lineRule="auto"/>
        <w:jc w:val="both"/>
        <w:rPr>
          <w:rFonts w:asciiTheme="majorBidi" w:hAnsiTheme="majorBidi" w:cstheme="majorBidi"/>
          <w:i/>
          <w:iCs/>
        </w:rPr>
      </w:pPr>
      <w:r w:rsidRPr="00481D59">
        <w:rPr>
          <w:rFonts w:asciiTheme="majorBidi" w:hAnsiTheme="majorBidi" w:cstheme="majorBidi"/>
          <w:i/>
          <w:iCs/>
          <w:vertAlign w:val="superscript"/>
        </w:rPr>
        <w:t>1</w:t>
      </w:r>
      <w:r w:rsidRPr="00481D59">
        <w:rPr>
          <w:rFonts w:asciiTheme="majorBidi" w:hAnsiTheme="majorBidi" w:cstheme="majorBidi"/>
          <w:i/>
          <w:iCs/>
        </w:rPr>
        <w:t xml:space="preserve">Pharmaceutical Analytical Chemistry Department, Faculty of Pharmacy, Ain Shams University, </w:t>
      </w:r>
      <w:r w:rsidRPr="00481D59">
        <w:rPr>
          <w:rFonts w:asciiTheme="majorBidi" w:hAnsiTheme="majorBidi" w:cstheme="majorBidi"/>
          <w:i/>
          <w:iCs/>
          <w:color w:val="000000" w:themeColor="text1"/>
        </w:rPr>
        <w:t xml:space="preserve">Cairo 11566, </w:t>
      </w:r>
      <w:r w:rsidRPr="00481D59">
        <w:rPr>
          <w:rFonts w:asciiTheme="majorBidi" w:hAnsiTheme="majorBidi" w:cstheme="majorBidi"/>
          <w:i/>
          <w:iCs/>
        </w:rPr>
        <w:t xml:space="preserve">Egypt </w:t>
      </w:r>
    </w:p>
    <w:p w14:paraId="02844344" w14:textId="1A794F81" w:rsidR="00481D59" w:rsidRPr="00481D59" w:rsidRDefault="00481D59" w:rsidP="000B2841">
      <w:pPr>
        <w:bidi w:val="0"/>
        <w:spacing w:after="120" w:line="240" w:lineRule="auto"/>
        <w:jc w:val="both"/>
        <w:rPr>
          <w:rFonts w:asciiTheme="majorBidi" w:hAnsiTheme="majorBidi" w:cstheme="majorBidi"/>
          <w:i/>
          <w:iCs/>
        </w:rPr>
      </w:pPr>
      <w:r w:rsidRPr="00481D59">
        <w:rPr>
          <w:rFonts w:asciiTheme="majorBidi" w:hAnsiTheme="majorBidi" w:cstheme="majorBidi"/>
          <w:i/>
          <w:iCs/>
          <w:vertAlign w:val="superscript"/>
        </w:rPr>
        <w:t>2</w:t>
      </w:r>
      <w:r w:rsidRPr="00481D59">
        <w:rPr>
          <w:rFonts w:asciiTheme="majorBidi" w:hAnsiTheme="majorBidi" w:cstheme="majorBidi"/>
          <w:i/>
          <w:iCs/>
        </w:rPr>
        <w:t xml:space="preserve">Pharmaceutical Chemistry Department, Faculty of Pharmacy, Ahram Canadian University, </w:t>
      </w:r>
      <w:r w:rsidR="00411AD5">
        <w:rPr>
          <w:rFonts w:asciiTheme="majorBidi" w:hAnsiTheme="majorBidi" w:cstheme="majorBidi"/>
          <w:i/>
          <w:iCs/>
        </w:rPr>
        <w:t xml:space="preserve">Giza, </w:t>
      </w:r>
      <w:r w:rsidRPr="00481D59">
        <w:rPr>
          <w:rFonts w:asciiTheme="majorBidi" w:hAnsiTheme="majorBidi" w:cstheme="majorBidi"/>
          <w:i/>
          <w:iCs/>
        </w:rPr>
        <w:t>Egypt</w:t>
      </w:r>
    </w:p>
    <w:p w14:paraId="2715364F" w14:textId="77777777" w:rsidR="00481D59" w:rsidRPr="008D2188" w:rsidRDefault="00481D59" w:rsidP="000B2841">
      <w:pPr>
        <w:bidi w:val="0"/>
        <w:spacing w:after="120" w:line="240" w:lineRule="auto"/>
        <w:rPr>
          <w:rFonts w:asciiTheme="majorBidi" w:hAnsiTheme="majorBidi" w:cstheme="majorBidi"/>
          <w:color w:val="000000" w:themeColor="text1"/>
        </w:rPr>
      </w:pPr>
      <w:r w:rsidRPr="00975119">
        <w:rPr>
          <w:rFonts w:asciiTheme="majorBidi" w:hAnsiTheme="majorBidi" w:cstheme="majorBidi"/>
          <w:color w:val="000000" w:themeColor="text1"/>
        </w:rPr>
        <w:t>*Corresponding author e-mail:</w:t>
      </w:r>
      <w:r w:rsidRPr="008D2188">
        <w:rPr>
          <w:rFonts w:asciiTheme="majorBidi" w:hAnsiTheme="majorBidi" w:cstheme="majorBidi"/>
          <w:color w:val="000000" w:themeColor="text1"/>
        </w:rPr>
        <w:t xml:space="preserve"> </w:t>
      </w:r>
      <w:hyperlink r:id="rId5" w:history="1">
        <w:r w:rsidRPr="008D2188">
          <w:rPr>
            <w:rStyle w:val="Hyperlink"/>
            <w:rFonts w:asciiTheme="majorBidi" w:hAnsiTheme="majorBidi" w:cstheme="majorBidi"/>
            <w:color w:val="000000" w:themeColor="text1"/>
            <w:u w:val="none"/>
          </w:rPr>
          <w:t>hend.z.yamani@pharma.asu.edu.eg</w:t>
        </w:r>
      </w:hyperlink>
      <w:r w:rsidRPr="008D2188">
        <w:rPr>
          <w:rFonts w:asciiTheme="majorBidi" w:hAnsiTheme="majorBidi" w:cstheme="majorBidi"/>
          <w:color w:val="000000" w:themeColor="text1"/>
        </w:rPr>
        <w:t xml:space="preserve"> </w:t>
      </w:r>
    </w:p>
    <w:p w14:paraId="73D14DCA" w14:textId="77777777" w:rsidR="00481D59" w:rsidRPr="00481D59" w:rsidRDefault="00481D59" w:rsidP="000B2841">
      <w:pPr>
        <w:bidi w:val="0"/>
        <w:spacing w:after="120" w:line="240" w:lineRule="auto"/>
        <w:rPr>
          <w:rFonts w:asciiTheme="majorBidi" w:hAnsiTheme="majorBidi" w:cstheme="majorBidi"/>
        </w:rPr>
      </w:pPr>
    </w:p>
    <w:p w14:paraId="1F87E968" w14:textId="278B3836" w:rsidR="009211EA" w:rsidRDefault="009211EA">
      <w:pPr>
        <w:bidi w:val="0"/>
        <w:spacing w:line="278" w:lineRule="auto"/>
        <w:rPr>
          <w:rtl/>
        </w:rPr>
      </w:pPr>
      <w:r>
        <w:rPr>
          <w:rtl/>
        </w:rPr>
        <w:br w:type="page"/>
      </w:r>
    </w:p>
    <w:p w14:paraId="7848DFCE" w14:textId="77777777" w:rsidR="009211EA" w:rsidRPr="00245A29" w:rsidRDefault="009211EA" w:rsidP="009211EA">
      <w:pPr>
        <w:rPr>
          <w:rFonts w:asciiTheme="majorBidi" w:hAnsiTheme="majorBidi" w:cstheme="majorBidi"/>
          <w:b/>
          <w:bCs/>
        </w:rPr>
      </w:pPr>
    </w:p>
    <w:p w14:paraId="1EBEE38A" w14:textId="77777777" w:rsidR="009211EA" w:rsidRDefault="009211EA" w:rsidP="009211EA">
      <w:pPr>
        <w:rPr>
          <w:b/>
          <w:bCs/>
        </w:rPr>
      </w:pPr>
    </w:p>
    <w:p w14:paraId="1C2BE8CC" w14:textId="77777777" w:rsidR="009211EA" w:rsidRPr="0082241A" w:rsidRDefault="009211EA" w:rsidP="009211EA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53A0272" wp14:editId="3AEBBEDC">
            <wp:extent cx="5955921" cy="4370832"/>
            <wp:effectExtent l="0" t="0" r="0" b="0"/>
            <wp:docPr id="446762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422" cy="4390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8E8E68" w14:textId="77777777" w:rsidR="009211EA" w:rsidRPr="005A4598" w:rsidRDefault="009211EA" w:rsidP="009211EA">
      <w:pPr>
        <w:spacing w:after="0" w:line="360" w:lineRule="auto"/>
        <w:jc w:val="right"/>
        <w:rPr>
          <w:rFonts w:asciiTheme="majorBidi" w:hAnsiTheme="majorBidi" w:cstheme="majorBidi"/>
          <w:sz w:val="24"/>
          <w:szCs w:val="24"/>
        </w:rPr>
      </w:pPr>
      <w:r w:rsidRPr="005A4598">
        <w:rPr>
          <w:rFonts w:asciiTheme="majorBidi" w:hAnsiTheme="majorBidi" w:cstheme="majorBidi"/>
          <w:b/>
          <w:bCs/>
          <w:sz w:val="24"/>
          <w:szCs w:val="24"/>
        </w:rPr>
        <w:t>Figure S1</w:t>
      </w:r>
      <w:r w:rsidRPr="005A4598">
        <w:rPr>
          <w:rFonts w:asciiTheme="majorBidi" w:hAnsiTheme="majorBidi" w:cstheme="majorBidi"/>
          <w:sz w:val="24"/>
          <w:szCs w:val="24"/>
        </w:rPr>
        <w:t>: The chemical structure of  DXM, PSE, OLA, and FLU</w:t>
      </w:r>
    </w:p>
    <w:p w14:paraId="64FF82DD" w14:textId="77777777" w:rsidR="009211EA" w:rsidRDefault="009211EA">
      <w:pPr>
        <w:bidi w:val="0"/>
        <w:spacing w:line="278" w:lineRule="auto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  <w:rtl/>
        </w:rPr>
        <w:br w:type="page"/>
      </w:r>
    </w:p>
    <w:p w14:paraId="19916CD7" w14:textId="77777777" w:rsidR="009211EA" w:rsidRPr="009E74EC" w:rsidRDefault="009211EA" w:rsidP="009211EA">
      <w:pPr>
        <w:jc w:val="right"/>
        <w:rPr>
          <w:rFonts w:asciiTheme="majorBidi" w:hAnsiTheme="majorBidi" w:cstheme="majorBidi"/>
          <w:sz w:val="24"/>
          <w:szCs w:val="24"/>
        </w:rPr>
      </w:pPr>
      <w:r w:rsidRPr="0017517C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S</w:t>
      </w:r>
      <w:r w:rsidRPr="0017517C">
        <w:rPr>
          <w:rFonts w:asciiTheme="majorBidi" w:hAnsiTheme="majorBidi" w:cstheme="majorBidi"/>
          <w:b/>
          <w:bCs/>
        </w:rPr>
        <w:t xml:space="preserve">1: </w:t>
      </w:r>
      <w:r w:rsidRPr="0017517C">
        <w:rPr>
          <w:rFonts w:asciiTheme="majorBidi" w:hAnsiTheme="majorBidi" w:cstheme="majorBidi"/>
        </w:rPr>
        <w:t>Optimized LC-MS/MS Parameters for DXM, PSE, FLU and OLA.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605"/>
        <w:gridCol w:w="1440"/>
        <w:gridCol w:w="1350"/>
        <w:gridCol w:w="2520"/>
        <w:gridCol w:w="1980"/>
      </w:tblGrid>
      <w:tr w:rsidR="009211EA" w:rsidRPr="009E74EC" w14:paraId="782EFB85" w14:textId="77777777" w:rsidTr="00783FEE">
        <w:trPr>
          <w:trHeight w:val="360"/>
        </w:trPr>
        <w:tc>
          <w:tcPr>
            <w:tcW w:w="2605" w:type="dxa"/>
            <w:vAlign w:val="center"/>
          </w:tcPr>
          <w:p w14:paraId="7B093417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Analyte</w:t>
            </w:r>
          </w:p>
        </w:tc>
        <w:tc>
          <w:tcPr>
            <w:tcW w:w="1440" w:type="dxa"/>
            <w:vAlign w:val="center"/>
          </w:tcPr>
          <w:p w14:paraId="2B205B34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Q1 (m/ z)</w:t>
            </w:r>
          </w:p>
        </w:tc>
        <w:tc>
          <w:tcPr>
            <w:tcW w:w="1350" w:type="dxa"/>
            <w:vAlign w:val="center"/>
          </w:tcPr>
          <w:p w14:paraId="1357B5AE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Q3 (m/ z)</w:t>
            </w:r>
          </w:p>
        </w:tc>
        <w:tc>
          <w:tcPr>
            <w:tcW w:w="2520" w:type="dxa"/>
            <w:vAlign w:val="center"/>
          </w:tcPr>
          <w:p w14:paraId="26E19B3F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Collision Energy (V)</w:t>
            </w:r>
          </w:p>
        </w:tc>
        <w:tc>
          <w:tcPr>
            <w:tcW w:w="1980" w:type="dxa"/>
            <w:vAlign w:val="center"/>
          </w:tcPr>
          <w:p w14:paraId="380D7ADB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Dwell Time (</w:t>
            </w:r>
            <w:proofErr w:type="spellStart"/>
            <w:r w:rsidRPr="009E74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ms</w:t>
            </w:r>
            <w:proofErr w:type="spellEnd"/>
            <w:r w:rsidRPr="009E74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</w:tr>
      <w:tr w:rsidR="009211EA" w:rsidRPr="009E74EC" w14:paraId="05E4BAB8" w14:textId="77777777" w:rsidTr="00783FEE">
        <w:trPr>
          <w:trHeight w:val="360"/>
        </w:trPr>
        <w:tc>
          <w:tcPr>
            <w:tcW w:w="2605" w:type="dxa"/>
            <w:vAlign w:val="center"/>
          </w:tcPr>
          <w:p w14:paraId="3D7426F6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 xml:space="preserve">  DXM</w:t>
            </w:r>
          </w:p>
        </w:tc>
        <w:tc>
          <w:tcPr>
            <w:tcW w:w="1440" w:type="dxa"/>
            <w:vAlign w:val="center"/>
          </w:tcPr>
          <w:p w14:paraId="2C0778C5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271.90</w:t>
            </w:r>
          </w:p>
        </w:tc>
        <w:tc>
          <w:tcPr>
            <w:tcW w:w="1350" w:type="dxa"/>
            <w:vAlign w:val="center"/>
          </w:tcPr>
          <w:p w14:paraId="35B0E965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215.10</w:t>
            </w:r>
          </w:p>
        </w:tc>
        <w:tc>
          <w:tcPr>
            <w:tcW w:w="2520" w:type="dxa"/>
            <w:vAlign w:val="center"/>
          </w:tcPr>
          <w:p w14:paraId="5EF69AA3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-12</w:t>
            </w:r>
          </w:p>
        </w:tc>
        <w:tc>
          <w:tcPr>
            <w:tcW w:w="1980" w:type="dxa"/>
            <w:vAlign w:val="center"/>
          </w:tcPr>
          <w:p w14:paraId="35973BFA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</w:tr>
      <w:tr w:rsidR="009211EA" w:rsidRPr="009E74EC" w14:paraId="1E56858F" w14:textId="77777777" w:rsidTr="00783FEE">
        <w:trPr>
          <w:trHeight w:val="360"/>
        </w:trPr>
        <w:tc>
          <w:tcPr>
            <w:tcW w:w="2605" w:type="dxa"/>
            <w:vAlign w:val="center"/>
          </w:tcPr>
          <w:p w14:paraId="32DBD09A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 xml:space="preserve">  PSE</w:t>
            </w:r>
          </w:p>
        </w:tc>
        <w:tc>
          <w:tcPr>
            <w:tcW w:w="1440" w:type="dxa"/>
            <w:vAlign w:val="center"/>
          </w:tcPr>
          <w:p w14:paraId="35DE80C8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166.25</w:t>
            </w:r>
          </w:p>
        </w:tc>
        <w:tc>
          <w:tcPr>
            <w:tcW w:w="1350" w:type="dxa"/>
            <w:vAlign w:val="center"/>
          </w:tcPr>
          <w:p w14:paraId="33FF5485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148.10</w:t>
            </w:r>
          </w:p>
        </w:tc>
        <w:tc>
          <w:tcPr>
            <w:tcW w:w="2520" w:type="dxa"/>
            <w:vAlign w:val="center"/>
          </w:tcPr>
          <w:p w14:paraId="655A4051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-13</w:t>
            </w:r>
          </w:p>
        </w:tc>
        <w:tc>
          <w:tcPr>
            <w:tcW w:w="1980" w:type="dxa"/>
            <w:vAlign w:val="center"/>
          </w:tcPr>
          <w:p w14:paraId="526240A3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</w:tr>
      <w:tr w:rsidR="009211EA" w:rsidRPr="009E74EC" w14:paraId="163B4F9F" w14:textId="77777777" w:rsidTr="00783FEE">
        <w:trPr>
          <w:trHeight w:val="360"/>
        </w:trPr>
        <w:tc>
          <w:tcPr>
            <w:tcW w:w="2605" w:type="dxa"/>
            <w:vAlign w:val="center"/>
          </w:tcPr>
          <w:p w14:paraId="784E7857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 xml:space="preserve"> OLA</w:t>
            </w:r>
          </w:p>
        </w:tc>
        <w:tc>
          <w:tcPr>
            <w:tcW w:w="1440" w:type="dxa"/>
            <w:vAlign w:val="center"/>
          </w:tcPr>
          <w:p w14:paraId="756BA70D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312.95</w:t>
            </w:r>
          </w:p>
        </w:tc>
        <w:tc>
          <w:tcPr>
            <w:tcW w:w="1350" w:type="dxa"/>
            <w:vAlign w:val="center"/>
          </w:tcPr>
          <w:p w14:paraId="3DF48AE5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256.05</w:t>
            </w:r>
          </w:p>
        </w:tc>
        <w:tc>
          <w:tcPr>
            <w:tcW w:w="2520" w:type="dxa"/>
            <w:vAlign w:val="center"/>
          </w:tcPr>
          <w:p w14:paraId="69813FB1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-10</w:t>
            </w:r>
          </w:p>
        </w:tc>
        <w:tc>
          <w:tcPr>
            <w:tcW w:w="1980" w:type="dxa"/>
            <w:vAlign w:val="center"/>
          </w:tcPr>
          <w:p w14:paraId="1E75549A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</w:tr>
      <w:tr w:rsidR="009211EA" w:rsidRPr="009E74EC" w14:paraId="33D77EA5" w14:textId="77777777" w:rsidTr="00783FEE">
        <w:trPr>
          <w:trHeight w:val="360"/>
        </w:trPr>
        <w:tc>
          <w:tcPr>
            <w:tcW w:w="2605" w:type="dxa"/>
            <w:vAlign w:val="center"/>
          </w:tcPr>
          <w:p w14:paraId="7C6A38A9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FLU</w:t>
            </w:r>
          </w:p>
        </w:tc>
        <w:tc>
          <w:tcPr>
            <w:tcW w:w="1440" w:type="dxa"/>
            <w:vAlign w:val="center"/>
          </w:tcPr>
          <w:p w14:paraId="120CAA8D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309.85</w:t>
            </w:r>
          </w:p>
        </w:tc>
        <w:tc>
          <w:tcPr>
            <w:tcW w:w="1350" w:type="dxa"/>
            <w:vAlign w:val="center"/>
          </w:tcPr>
          <w:p w14:paraId="0AF7A025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148.10</w:t>
            </w:r>
          </w:p>
        </w:tc>
        <w:tc>
          <w:tcPr>
            <w:tcW w:w="2520" w:type="dxa"/>
            <w:vAlign w:val="center"/>
          </w:tcPr>
          <w:p w14:paraId="58C75267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-9</w:t>
            </w:r>
          </w:p>
        </w:tc>
        <w:tc>
          <w:tcPr>
            <w:tcW w:w="1980" w:type="dxa"/>
            <w:vAlign w:val="center"/>
          </w:tcPr>
          <w:p w14:paraId="71B124A3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</w:tr>
      <w:tr w:rsidR="009211EA" w:rsidRPr="009E74EC" w14:paraId="4834971E" w14:textId="77777777" w:rsidTr="00783FEE">
        <w:trPr>
          <w:trHeight w:val="360"/>
        </w:trPr>
        <w:tc>
          <w:tcPr>
            <w:tcW w:w="2605" w:type="dxa"/>
            <w:vAlign w:val="center"/>
          </w:tcPr>
          <w:p w14:paraId="6D225C7A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Nebulizing gas flow</w:t>
            </w:r>
          </w:p>
        </w:tc>
        <w:tc>
          <w:tcPr>
            <w:tcW w:w="7290" w:type="dxa"/>
            <w:gridSpan w:val="4"/>
            <w:vAlign w:val="center"/>
          </w:tcPr>
          <w:p w14:paraId="5A429AAC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3 L/min</w:t>
            </w:r>
          </w:p>
        </w:tc>
      </w:tr>
      <w:tr w:rsidR="009211EA" w:rsidRPr="009E74EC" w14:paraId="2301FC33" w14:textId="77777777" w:rsidTr="00783FEE">
        <w:trPr>
          <w:trHeight w:val="360"/>
        </w:trPr>
        <w:tc>
          <w:tcPr>
            <w:tcW w:w="2605" w:type="dxa"/>
            <w:vAlign w:val="center"/>
          </w:tcPr>
          <w:p w14:paraId="2496438D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Drying gas flow</w:t>
            </w:r>
          </w:p>
        </w:tc>
        <w:tc>
          <w:tcPr>
            <w:tcW w:w="7290" w:type="dxa"/>
            <w:gridSpan w:val="4"/>
            <w:vAlign w:val="center"/>
          </w:tcPr>
          <w:p w14:paraId="33AA300C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15 L/min</w:t>
            </w:r>
          </w:p>
        </w:tc>
      </w:tr>
      <w:tr w:rsidR="009211EA" w:rsidRPr="009E74EC" w14:paraId="5E27CC3C" w14:textId="77777777" w:rsidTr="00783FEE">
        <w:trPr>
          <w:trHeight w:val="360"/>
        </w:trPr>
        <w:tc>
          <w:tcPr>
            <w:tcW w:w="2605" w:type="dxa"/>
            <w:vAlign w:val="center"/>
          </w:tcPr>
          <w:p w14:paraId="1E350114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DL temperature</w:t>
            </w:r>
          </w:p>
        </w:tc>
        <w:tc>
          <w:tcPr>
            <w:tcW w:w="7290" w:type="dxa"/>
            <w:gridSpan w:val="4"/>
            <w:vAlign w:val="center"/>
          </w:tcPr>
          <w:p w14:paraId="727719DB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250°C</w:t>
            </w:r>
          </w:p>
        </w:tc>
      </w:tr>
      <w:tr w:rsidR="009211EA" w:rsidRPr="009E74EC" w14:paraId="0EB59786" w14:textId="77777777" w:rsidTr="00783FEE">
        <w:trPr>
          <w:trHeight w:val="360"/>
        </w:trPr>
        <w:tc>
          <w:tcPr>
            <w:tcW w:w="2605" w:type="dxa"/>
            <w:vAlign w:val="center"/>
          </w:tcPr>
          <w:p w14:paraId="37D3065E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Heat block temperature</w:t>
            </w:r>
          </w:p>
        </w:tc>
        <w:tc>
          <w:tcPr>
            <w:tcW w:w="7290" w:type="dxa"/>
            <w:gridSpan w:val="4"/>
            <w:vAlign w:val="center"/>
          </w:tcPr>
          <w:p w14:paraId="35A8258E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400°C</w:t>
            </w:r>
          </w:p>
        </w:tc>
      </w:tr>
      <w:tr w:rsidR="009211EA" w:rsidRPr="009E74EC" w14:paraId="263A8D85" w14:textId="77777777" w:rsidTr="00783FEE">
        <w:trPr>
          <w:trHeight w:val="360"/>
        </w:trPr>
        <w:tc>
          <w:tcPr>
            <w:tcW w:w="2605" w:type="dxa"/>
            <w:vAlign w:val="center"/>
          </w:tcPr>
          <w:p w14:paraId="6782A879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Interface voltage </w:t>
            </w:r>
          </w:p>
        </w:tc>
        <w:tc>
          <w:tcPr>
            <w:tcW w:w="7290" w:type="dxa"/>
            <w:gridSpan w:val="4"/>
            <w:vAlign w:val="center"/>
          </w:tcPr>
          <w:p w14:paraId="1A861E06" w14:textId="77777777" w:rsidR="009211EA" w:rsidRPr="009E74EC" w:rsidRDefault="009211EA" w:rsidP="00783F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sz w:val="24"/>
                <w:szCs w:val="24"/>
              </w:rPr>
              <w:t>4.5 kV</w:t>
            </w:r>
          </w:p>
        </w:tc>
      </w:tr>
    </w:tbl>
    <w:p w14:paraId="2F53E9C7" w14:textId="77777777" w:rsidR="009211EA" w:rsidRPr="009E74EC" w:rsidRDefault="009211EA" w:rsidP="009211E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EC29AB5" w14:textId="77777777" w:rsidR="00DD2A02" w:rsidRDefault="00DD2A02">
      <w:pPr>
        <w:bidi w:val="0"/>
        <w:spacing w:line="278" w:lineRule="auto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  <w:rtl/>
        </w:rPr>
        <w:br w:type="page"/>
      </w:r>
    </w:p>
    <w:p w14:paraId="49F15473" w14:textId="77777777" w:rsidR="009564BE" w:rsidRDefault="009564BE" w:rsidP="00DD2A02">
      <w:pPr>
        <w:bidi w:val="0"/>
        <w:rPr>
          <w:rFonts w:asciiTheme="majorBidi" w:hAnsiTheme="majorBidi" w:cstheme="majorBidi"/>
          <w:b/>
          <w:bCs/>
        </w:rPr>
        <w:sectPr w:rsidR="009564BE" w:rsidSect="009564BE">
          <w:pgSz w:w="12240" w:h="15840"/>
          <w:pgMar w:top="1440" w:right="1440" w:bottom="1440" w:left="1620" w:header="720" w:footer="720" w:gutter="0"/>
          <w:cols w:space="720"/>
          <w:docGrid w:linePitch="360"/>
        </w:sectPr>
      </w:pPr>
    </w:p>
    <w:p w14:paraId="5AB5CE38" w14:textId="081BC968" w:rsidR="00F53474" w:rsidRPr="009E74EC" w:rsidRDefault="00DD2A02" w:rsidP="00DD2A02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9E74EC">
        <w:rPr>
          <w:rFonts w:asciiTheme="majorBidi" w:hAnsiTheme="majorBidi" w:cstheme="majorBidi"/>
          <w:b/>
          <w:bCs/>
          <w:sz w:val="24"/>
          <w:szCs w:val="24"/>
        </w:rPr>
        <w:lastRenderedPageBreak/>
        <w:t>Table S2: Comparison of the proposed LC–MS/MS method with previously reported LC–MS/MS methods for simultaneous determination of olanzapine and fluoxetine in human plasma.</w:t>
      </w:r>
    </w:p>
    <w:tbl>
      <w:tblPr>
        <w:tblStyle w:val="TableGrid"/>
        <w:tblW w:w="14850" w:type="dxa"/>
        <w:jc w:val="center"/>
        <w:tblLook w:val="04A0" w:firstRow="1" w:lastRow="0" w:firstColumn="1" w:lastColumn="0" w:noHBand="0" w:noVBand="1"/>
      </w:tblPr>
      <w:tblGrid>
        <w:gridCol w:w="953"/>
        <w:gridCol w:w="876"/>
        <w:gridCol w:w="1096"/>
        <w:gridCol w:w="1518"/>
        <w:gridCol w:w="1532"/>
        <w:gridCol w:w="1540"/>
        <w:gridCol w:w="1532"/>
        <w:gridCol w:w="970"/>
        <w:gridCol w:w="822"/>
        <w:gridCol w:w="1246"/>
        <w:gridCol w:w="2765"/>
      </w:tblGrid>
      <w:tr w:rsidR="00F53474" w:rsidRPr="00AD76FA" w14:paraId="11133772" w14:textId="77777777" w:rsidTr="009C7687">
        <w:trPr>
          <w:jc w:val="center"/>
        </w:trPr>
        <w:tc>
          <w:tcPr>
            <w:tcW w:w="953" w:type="dxa"/>
          </w:tcPr>
          <w:p w14:paraId="469F921E" w14:textId="0E0D63BD" w:rsidR="00F53474" w:rsidRPr="00AD76FA" w:rsidRDefault="00F53474" w:rsidP="00F53474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Reference</w:t>
            </w:r>
          </w:p>
        </w:tc>
        <w:tc>
          <w:tcPr>
            <w:tcW w:w="876" w:type="dxa"/>
          </w:tcPr>
          <w:p w14:paraId="72B556AC" w14:textId="5A7C3699" w:rsidR="00F53474" w:rsidRPr="00AD76FA" w:rsidRDefault="00F53474" w:rsidP="00F53474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Plasma 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V</w:t>
            </w:r>
            <w:r w:rsidRPr="00AD76F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olume</w:t>
            </w:r>
          </w:p>
        </w:tc>
        <w:tc>
          <w:tcPr>
            <w:tcW w:w="1096" w:type="dxa"/>
          </w:tcPr>
          <w:p w14:paraId="31CAF328" w14:textId="5091CBD4" w:rsidR="00F53474" w:rsidRPr="00AD76FA" w:rsidRDefault="00F53474" w:rsidP="00F53474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Extraction 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</w:t>
            </w:r>
            <w:r w:rsidRPr="00AD76F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trategy</w:t>
            </w:r>
          </w:p>
        </w:tc>
        <w:tc>
          <w:tcPr>
            <w:tcW w:w="1518" w:type="dxa"/>
          </w:tcPr>
          <w:p w14:paraId="51DF03F2" w14:textId="73D5503D" w:rsidR="00F53474" w:rsidRPr="00AD76FA" w:rsidRDefault="00F53474" w:rsidP="00F53474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Solvents in 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Sample Preparation</w:t>
            </w:r>
          </w:p>
        </w:tc>
        <w:tc>
          <w:tcPr>
            <w:tcW w:w="1532" w:type="dxa"/>
          </w:tcPr>
          <w:p w14:paraId="73A74084" w14:textId="561E72BE" w:rsidR="00F53474" w:rsidRPr="00AD76FA" w:rsidRDefault="00F53474" w:rsidP="00F53474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IS</w:t>
            </w:r>
          </w:p>
        </w:tc>
        <w:tc>
          <w:tcPr>
            <w:tcW w:w="1540" w:type="dxa"/>
          </w:tcPr>
          <w:p w14:paraId="7262ED7A" w14:textId="4085666F" w:rsidR="00F53474" w:rsidRPr="00AD76FA" w:rsidRDefault="00F53474" w:rsidP="00F53474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Column 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</w:t>
            </w:r>
            <w:r w:rsidRPr="00AD76F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pecifications</w:t>
            </w:r>
          </w:p>
        </w:tc>
        <w:tc>
          <w:tcPr>
            <w:tcW w:w="1532" w:type="dxa"/>
          </w:tcPr>
          <w:p w14:paraId="583D6651" w14:textId="1273337F" w:rsidR="00F53474" w:rsidRPr="00AD76FA" w:rsidRDefault="00F53474" w:rsidP="00F53474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Mobile 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</w:t>
            </w:r>
            <w:r w:rsidRPr="00AD76F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hase</w:t>
            </w:r>
          </w:p>
        </w:tc>
        <w:tc>
          <w:tcPr>
            <w:tcW w:w="970" w:type="dxa"/>
          </w:tcPr>
          <w:p w14:paraId="468B1B26" w14:textId="41EBEE2E" w:rsidR="00F53474" w:rsidRPr="00AD76FA" w:rsidRDefault="00F53474" w:rsidP="00F53474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Flow 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R</w:t>
            </w:r>
            <w:r w:rsidRPr="00AD76F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ate (mL/min)</w:t>
            </w:r>
          </w:p>
        </w:tc>
        <w:tc>
          <w:tcPr>
            <w:tcW w:w="822" w:type="dxa"/>
          </w:tcPr>
          <w:p w14:paraId="619D65F5" w14:textId="63C627C3" w:rsidR="00F53474" w:rsidRPr="00AD76FA" w:rsidRDefault="00F53474" w:rsidP="00F53474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Run 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</w:t>
            </w:r>
            <w:r w:rsidRPr="00AD76F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ime (min)</w:t>
            </w:r>
          </w:p>
        </w:tc>
        <w:tc>
          <w:tcPr>
            <w:tcW w:w="1246" w:type="dxa"/>
          </w:tcPr>
          <w:p w14:paraId="6E5D4A15" w14:textId="74E51213" w:rsidR="00F53474" w:rsidRPr="00AD76FA" w:rsidRDefault="00F53474" w:rsidP="00F53474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Linear 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R</w:t>
            </w:r>
            <w:r w:rsidRPr="00AD76F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ange (ng/mL)</w:t>
            </w:r>
          </w:p>
        </w:tc>
        <w:tc>
          <w:tcPr>
            <w:tcW w:w="2765" w:type="dxa"/>
          </w:tcPr>
          <w:p w14:paraId="0BEFFEEB" w14:textId="1D8FBB99" w:rsidR="00F53474" w:rsidRPr="00AD76FA" w:rsidRDefault="00F53474" w:rsidP="00F53474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Remarks</w:t>
            </w:r>
          </w:p>
        </w:tc>
      </w:tr>
      <w:tr w:rsidR="00F53474" w:rsidRPr="00AD76FA" w14:paraId="0BEFAA37" w14:textId="77777777" w:rsidTr="009C7687">
        <w:trPr>
          <w:jc w:val="center"/>
        </w:trPr>
        <w:tc>
          <w:tcPr>
            <w:tcW w:w="953" w:type="dxa"/>
          </w:tcPr>
          <w:p w14:paraId="2942BB20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Ni et al. [28]</w:t>
            </w:r>
          </w:p>
        </w:tc>
        <w:tc>
          <w:tcPr>
            <w:tcW w:w="876" w:type="dxa"/>
          </w:tcPr>
          <w:p w14:paraId="001182A3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96" w:type="dxa"/>
          </w:tcPr>
          <w:p w14:paraId="3ACD49AF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LLE</w:t>
            </w:r>
          </w:p>
        </w:tc>
        <w:tc>
          <w:tcPr>
            <w:tcW w:w="1518" w:type="dxa"/>
          </w:tcPr>
          <w:p w14:paraId="70908754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E</w:t>
            </w:r>
            <w:r w:rsidRPr="00AD76FA">
              <w:rPr>
                <w:rFonts w:asciiTheme="majorBidi" w:hAnsiTheme="majorBidi" w:cstheme="majorBidi"/>
                <w:sz w:val="16"/>
                <w:szCs w:val="16"/>
              </w:rPr>
              <w:t>thyl</w:t>
            </w:r>
          </w:p>
          <w:p w14:paraId="73A4974D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acetate, methanol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and </w:t>
            </w:r>
            <w:r w:rsidRPr="00AD76FA">
              <w:rPr>
                <w:rFonts w:asciiTheme="majorBidi" w:hAnsiTheme="majorBidi" w:cstheme="majorBidi"/>
                <w:sz w:val="16"/>
                <w:szCs w:val="16"/>
              </w:rPr>
              <w:t>NaOH</w:t>
            </w:r>
          </w:p>
          <w:p w14:paraId="0C4D537F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32" w:type="dxa"/>
          </w:tcPr>
          <w:p w14:paraId="050C7954" w14:textId="5C79D9E7" w:rsidR="00F53474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Stable isotope labeled IS</w:t>
            </w:r>
            <w:r w:rsidR="00817DDD">
              <w:rPr>
                <w:rFonts w:asciiTheme="majorBidi" w:hAnsiTheme="majorBidi" w:cstheme="majorBidi"/>
                <w:sz w:val="16"/>
                <w:szCs w:val="16"/>
              </w:rPr>
              <w:t>:</w:t>
            </w:r>
          </w:p>
          <w:p w14:paraId="311123A0" w14:textId="77777777" w:rsidR="00817DDD" w:rsidRPr="00817DDD" w:rsidRDefault="00817DDD" w:rsidP="00817DDD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817DDD">
              <w:rPr>
                <w:rFonts w:asciiTheme="majorBidi" w:hAnsiTheme="majorBidi" w:cstheme="majorBidi"/>
                <w:sz w:val="16"/>
                <w:szCs w:val="16"/>
              </w:rPr>
              <w:t>Olanzapine‑d3</w:t>
            </w:r>
          </w:p>
          <w:p w14:paraId="0D88DF9E" w14:textId="79907DC6" w:rsidR="00817DDD" w:rsidRPr="00AD76FA" w:rsidRDefault="00817DDD" w:rsidP="00817DDD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817DDD">
              <w:rPr>
                <w:rFonts w:asciiTheme="majorBidi" w:hAnsiTheme="majorBidi" w:cstheme="majorBidi"/>
                <w:sz w:val="16"/>
                <w:szCs w:val="16"/>
              </w:rPr>
              <w:t>Fluoxetine‑d5</w:t>
            </w:r>
          </w:p>
        </w:tc>
        <w:tc>
          <w:tcPr>
            <w:tcW w:w="1540" w:type="dxa"/>
          </w:tcPr>
          <w:p w14:paraId="56F777E1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Agilent Eclipse plus C</w:t>
            </w:r>
            <w:r w:rsidRPr="00AD76FA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18</w:t>
            </w:r>
            <w:r w:rsidRPr="00AD76FA">
              <w:rPr>
                <w:rFonts w:asciiTheme="majorBidi" w:hAnsiTheme="majorBidi" w:cstheme="majorBidi"/>
                <w:sz w:val="16"/>
                <w:szCs w:val="16"/>
              </w:rPr>
              <w:t> column (4.6 × 100 mm, 5 </w:t>
            </w:r>
            <w:proofErr w:type="spellStart"/>
            <w:r w:rsidRPr="00AD76FA">
              <w:rPr>
                <w:rFonts w:asciiTheme="majorBidi" w:hAnsiTheme="majorBidi" w:cstheme="majorBidi"/>
                <w:sz w:val="16"/>
                <w:szCs w:val="16"/>
              </w:rPr>
              <w:t>μm</w:t>
            </w:r>
            <w:proofErr w:type="spellEnd"/>
            <w:r w:rsidRPr="00AD76FA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1532" w:type="dxa"/>
          </w:tcPr>
          <w:p w14:paraId="6EBED784" w14:textId="77777777" w:rsidR="00F53474" w:rsidRPr="00AD76FA" w:rsidRDefault="00F53474" w:rsidP="009C7687">
            <w:pPr>
              <w:bidi w:val="0"/>
              <w:spacing w:line="278" w:lineRule="auto"/>
              <w:ind w:right="-18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Methanol-water containing 20mM ammonium</w:t>
            </w:r>
          </w:p>
          <w:p w14:paraId="2A5EC88F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D76FA">
              <w:rPr>
                <w:rFonts w:asciiTheme="majorBidi" w:hAnsiTheme="majorBidi" w:cstheme="majorBidi"/>
                <w:sz w:val="16"/>
                <w:szCs w:val="16"/>
              </w:rPr>
              <w:t>formate</w:t>
            </w:r>
            <w:proofErr w:type="spellEnd"/>
            <w:r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 (82.5:17.5, v/v)</w:t>
            </w:r>
          </w:p>
        </w:tc>
        <w:tc>
          <w:tcPr>
            <w:tcW w:w="970" w:type="dxa"/>
          </w:tcPr>
          <w:p w14:paraId="1140D51E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1.0</w:t>
            </w:r>
          </w:p>
        </w:tc>
        <w:tc>
          <w:tcPr>
            <w:tcW w:w="822" w:type="dxa"/>
          </w:tcPr>
          <w:p w14:paraId="7F3C9817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3.3</w:t>
            </w:r>
          </w:p>
        </w:tc>
        <w:tc>
          <w:tcPr>
            <w:tcW w:w="1246" w:type="dxa"/>
          </w:tcPr>
          <w:p w14:paraId="3FC65E3D" w14:textId="77777777" w:rsidR="00847C49" w:rsidRPr="00AD76FA" w:rsidRDefault="00F53474" w:rsidP="00847C49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OLA: 0.2 -25</w:t>
            </w:r>
            <w:r w:rsidR="00847C49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847C49" w:rsidRPr="00AD76FA">
              <w:rPr>
                <w:rFonts w:asciiTheme="majorBidi" w:hAnsiTheme="majorBidi" w:cstheme="majorBidi"/>
                <w:sz w:val="16"/>
                <w:szCs w:val="16"/>
              </w:rPr>
              <w:t>ng/mL</w:t>
            </w:r>
          </w:p>
          <w:p w14:paraId="1DD3BB74" w14:textId="77777777" w:rsidR="00847C49" w:rsidRPr="00AD76FA" w:rsidRDefault="00F53474" w:rsidP="00847C49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FLU: 0.2 -25</w:t>
            </w:r>
            <w:r w:rsidR="00847C49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847C49" w:rsidRPr="00AD76FA">
              <w:rPr>
                <w:rFonts w:asciiTheme="majorBidi" w:hAnsiTheme="majorBidi" w:cstheme="majorBidi"/>
                <w:sz w:val="16"/>
                <w:szCs w:val="16"/>
              </w:rPr>
              <w:t>ng/mL</w:t>
            </w:r>
          </w:p>
          <w:p w14:paraId="6D26326F" w14:textId="5ECB05BD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65" w:type="dxa"/>
          </w:tcPr>
          <w:p w14:paraId="5D34A3CD" w14:textId="2144F7CB" w:rsidR="004B24BD" w:rsidRDefault="00CD2ACA" w:rsidP="00CD2ACA">
            <w:pPr>
              <w:bidi w:val="0"/>
              <w:spacing w:line="278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Relatively short</w:t>
            </w:r>
            <w:r w:rsidRPr="009D262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run time</w:t>
            </w:r>
            <w:r w:rsidR="00A37E31">
              <w:rPr>
                <w:rFonts w:asciiTheme="majorBidi" w:hAnsiTheme="majorBidi" w:cstheme="majorBidi"/>
                <w:sz w:val="16"/>
                <w:szCs w:val="16"/>
              </w:rPr>
              <w:t xml:space="preserve"> (3.3 min)</w:t>
            </w:r>
            <w:r w:rsidRPr="009D262C">
              <w:rPr>
                <w:rFonts w:asciiTheme="majorBidi" w:hAnsiTheme="majorBidi" w:cstheme="majorBidi"/>
                <w:sz w:val="16"/>
                <w:szCs w:val="16"/>
              </w:rPr>
              <w:t xml:space="preserve">; however, </w:t>
            </w:r>
            <w:r w:rsidR="00F53474" w:rsidRPr="00AD76FA">
              <w:rPr>
                <w:rFonts w:asciiTheme="majorBidi" w:hAnsiTheme="majorBidi" w:cstheme="majorBidi"/>
                <w:sz w:val="16"/>
                <w:szCs w:val="16"/>
              </w:rPr>
              <w:t>LLE-based extraction involves more complex sample preparation</w:t>
            </w:r>
            <w:r w:rsidR="004B24BD">
              <w:rPr>
                <w:rFonts w:asciiTheme="majorBidi" w:hAnsiTheme="majorBidi" w:cstheme="majorBidi"/>
                <w:sz w:val="16"/>
                <w:szCs w:val="16"/>
              </w:rPr>
              <w:t xml:space="preserve"> steps</w:t>
            </w:r>
            <w:r w:rsidR="00F53474"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 compared with simple protein precipitation. </w:t>
            </w:r>
          </w:p>
          <w:p w14:paraId="224C83B3" w14:textId="42F2BB29" w:rsidR="008160BE" w:rsidRDefault="004B24BD" w:rsidP="008160BE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8160BE">
              <w:rPr>
                <w:rFonts w:asciiTheme="majorBidi" w:hAnsiTheme="majorBidi" w:cstheme="majorBidi"/>
                <w:sz w:val="16"/>
                <w:szCs w:val="16"/>
              </w:rPr>
              <w:t>Relatively low fluoxetine recovery (59.96%) reported</w:t>
            </w:r>
            <w:r w:rsidR="0085004E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="00F53474" w:rsidRPr="008160BE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</w:p>
          <w:p w14:paraId="209F50B5" w14:textId="77777777" w:rsidR="0085004E" w:rsidRDefault="0085004E" w:rsidP="0085004E">
            <w:pPr>
              <w:bidi w:val="0"/>
              <w:spacing w:line="278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Reliance on </w:t>
            </w:r>
            <w:proofErr w:type="gramStart"/>
            <w:r w:rsidRPr="00AD76FA">
              <w:rPr>
                <w:rFonts w:asciiTheme="majorBidi" w:hAnsiTheme="majorBidi" w:cstheme="majorBidi"/>
                <w:sz w:val="16"/>
                <w:szCs w:val="16"/>
              </w:rPr>
              <w:t>isotope-labeled</w:t>
            </w:r>
            <w:proofErr w:type="gramEnd"/>
            <w:r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 IS increases analytical cost. </w:t>
            </w:r>
          </w:p>
          <w:p w14:paraId="4465B253" w14:textId="192B0431" w:rsidR="004B24BD" w:rsidRPr="008160BE" w:rsidRDefault="004B24BD" w:rsidP="008160BE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8160BE">
              <w:rPr>
                <w:rFonts w:asciiTheme="majorBidi" w:hAnsiTheme="majorBidi" w:cstheme="majorBidi"/>
                <w:sz w:val="16"/>
                <w:szCs w:val="16"/>
              </w:rPr>
              <w:t xml:space="preserve">Conventional 4.6 mm </w:t>
            </w:r>
            <w:proofErr w:type="spellStart"/>
            <w:r w:rsidRPr="008160BE">
              <w:rPr>
                <w:rFonts w:asciiTheme="majorBidi" w:hAnsiTheme="majorBidi" w:cstheme="majorBidi"/>
                <w:sz w:val="16"/>
                <w:szCs w:val="16"/>
              </w:rPr>
              <w:t>i.d.</w:t>
            </w:r>
            <w:proofErr w:type="spellEnd"/>
            <w:r w:rsidRPr="008160BE">
              <w:rPr>
                <w:rFonts w:asciiTheme="majorBidi" w:hAnsiTheme="majorBidi" w:cstheme="majorBidi"/>
                <w:sz w:val="16"/>
                <w:szCs w:val="16"/>
              </w:rPr>
              <w:t xml:space="preserve">, 5 µm </w:t>
            </w:r>
            <w:proofErr w:type="gramStart"/>
            <w:r w:rsidRPr="008160BE">
              <w:rPr>
                <w:rFonts w:asciiTheme="majorBidi" w:hAnsiTheme="majorBidi" w:cstheme="majorBidi"/>
                <w:sz w:val="16"/>
                <w:szCs w:val="16"/>
              </w:rPr>
              <w:t>column</w:t>
            </w:r>
            <w:proofErr w:type="gramEnd"/>
            <w:r w:rsidRPr="008160BE">
              <w:rPr>
                <w:rFonts w:asciiTheme="majorBidi" w:hAnsiTheme="majorBidi" w:cstheme="majorBidi"/>
                <w:sz w:val="16"/>
                <w:szCs w:val="16"/>
              </w:rPr>
              <w:t xml:space="preserve"> operated at 1.0 mL min⁻¹, resulting in higher mobile phase consumption per run (3.3 mL).</w:t>
            </w:r>
          </w:p>
          <w:p w14:paraId="6D69B91E" w14:textId="0C76FEA2" w:rsidR="004B24BD" w:rsidRPr="004B24BD" w:rsidRDefault="004B24BD" w:rsidP="004B24BD">
            <w:pPr>
              <w:pStyle w:val="ListParagrap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53474" w:rsidRPr="00AD76FA" w14:paraId="7173DF64" w14:textId="77777777" w:rsidTr="00613460">
        <w:trPr>
          <w:jc w:val="center"/>
        </w:trPr>
        <w:tc>
          <w:tcPr>
            <w:tcW w:w="953" w:type="dxa"/>
          </w:tcPr>
          <w:p w14:paraId="0461AC44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Fan et al. [29]</w:t>
            </w:r>
          </w:p>
        </w:tc>
        <w:tc>
          <w:tcPr>
            <w:tcW w:w="876" w:type="dxa"/>
          </w:tcPr>
          <w:p w14:paraId="321A6D98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96" w:type="dxa"/>
          </w:tcPr>
          <w:p w14:paraId="3AEB1F3C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SPE</w:t>
            </w:r>
          </w:p>
        </w:tc>
        <w:tc>
          <w:tcPr>
            <w:tcW w:w="1518" w:type="dxa"/>
          </w:tcPr>
          <w:p w14:paraId="691A116B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1%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A</w:t>
            </w:r>
            <w:r w:rsidRPr="00AD76FA">
              <w:rPr>
                <w:rFonts w:asciiTheme="majorBidi" w:hAnsiTheme="majorBidi" w:cstheme="majorBidi"/>
                <w:sz w:val="16"/>
                <w:szCs w:val="16"/>
              </w:rPr>
              <w:t>cetonitrile in</w:t>
            </w:r>
          </w:p>
          <w:p w14:paraId="281B20CC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water containing</w:t>
            </w:r>
          </w:p>
          <w:p w14:paraId="33C5ED4E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10mM ammonium</w:t>
            </w:r>
          </w:p>
          <w:p w14:paraId="4B2D8FD8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D76FA">
              <w:rPr>
                <w:rFonts w:asciiTheme="majorBidi" w:hAnsiTheme="majorBidi" w:cstheme="majorBidi"/>
                <w:sz w:val="16"/>
                <w:szCs w:val="16"/>
              </w:rPr>
              <w:t>formate</w:t>
            </w:r>
            <w:proofErr w:type="spellEnd"/>
            <w:r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 (v/v)</w:t>
            </w:r>
          </w:p>
        </w:tc>
        <w:tc>
          <w:tcPr>
            <w:tcW w:w="1532" w:type="dxa"/>
          </w:tcPr>
          <w:p w14:paraId="2DF42863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Diphenhydramine</w:t>
            </w:r>
          </w:p>
        </w:tc>
        <w:tc>
          <w:tcPr>
            <w:tcW w:w="1540" w:type="dxa"/>
          </w:tcPr>
          <w:p w14:paraId="2E71AB9C" w14:textId="77777777" w:rsidR="006B7324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D76FA">
              <w:rPr>
                <w:rFonts w:asciiTheme="majorBidi" w:hAnsiTheme="majorBidi" w:cstheme="majorBidi"/>
                <w:sz w:val="16"/>
                <w:szCs w:val="16"/>
              </w:rPr>
              <w:t>Hypersil</w:t>
            </w:r>
            <w:proofErr w:type="spellEnd"/>
            <w:r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 Gold C18 </w:t>
            </w:r>
            <w:r w:rsidR="006B7324" w:rsidRPr="00AD76FA">
              <w:rPr>
                <w:rFonts w:asciiTheme="majorBidi" w:hAnsiTheme="majorBidi" w:cstheme="majorBidi"/>
                <w:sz w:val="16"/>
                <w:szCs w:val="16"/>
              </w:rPr>
              <w:t>column</w:t>
            </w:r>
            <w:r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</w:p>
          <w:p w14:paraId="0ABE2C6B" w14:textId="32A63CA7" w:rsidR="00F53474" w:rsidRPr="00AD76FA" w:rsidRDefault="00F53474" w:rsidP="006B7324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(4.6×150 mm, 5 </w:t>
            </w:r>
            <w:proofErr w:type="spellStart"/>
            <w:r w:rsidRPr="00AD76FA">
              <w:rPr>
                <w:rFonts w:asciiTheme="majorBidi" w:hAnsiTheme="majorBidi" w:cstheme="majorBidi"/>
                <w:sz w:val="16"/>
                <w:szCs w:val="16"/>
              </w:rPr>
              <w:t>μm</w:t>
            </w:r>
            <w:proofErr w:type="spellEnd"/>
            <w:r w:rsidRPr="00AD76FA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1532" w:type="dxa"/>
          </w:tcPr>
          <w:p w14:paraId="3CBABF2A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Gradient elution. Solvents A and B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:</w:t>
            </w:r>
          </w:p>
          <w:p w14:paraId="6344943C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acetonitrile and water </w:t>
            </w:r>
            <w:proofErr w:type="gramStart"/>
            <w:r w:rsidRPr="00AD76FA">
              <w:rPr>
                <w:rFonts w:asciiTheme="majorBidi" w:hAnsiTheme="majorBidi" w:cstheme="majorBidi"/>
                <w:sz w:val="16"/>
                <w:szCs w:val="16"/>
              </w:rPr>
              <w:t>containing10</w:t>
            </w:r>
            <w:proofErr w:type="gramEnd"/>
            <w:r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 mM</w:t>
            </w:r>
          </w:p>
          <w:p w14:paraId="58F7A3CD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ammonium </w:t>
            </w:r>
            <w:proofErr w:type="spellStart"/>
            <w:r w:rsidRPr="00AD76FA">
              <w:rPr>
                <w:rFonts w:asciiTheme="majorBidi" w:hAnsiTheme="majorBidi" w:cstheme="majorBidi"/>
                <w:sz w:val="16"/>
                <w:szCs w:val="16"/>
              </w:rPr>
              <w:t>formate</w:t>
            </w:r>
            <w:proofErr w:type="spellEnd"/>
            <w:r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 and 0.01% formic acid,</w:t>
            </w:r>
          </w:p>
          <w:p w14:paraId="2F53DFCB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respectively.</w:t>
            </w:r>
          </w:p>
        </w:tc>
        <w:tc>
          <w:tcPr>
            <w:tcW w:w="970" w:type="dxa"/>
          </w:tcPr>
          <w:p w14:paraId="3FBD2CF0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1.0</w:t>
            </w:r>
          </w:p>
        </w:tc>
        <w:tc>
          <w:tcPr>
            <w:tcW w:w="822" w:type="dxa"/>
          </w:tcPr>
          <w:p w14:paraId="5771C3E2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11.0</w:t>
            </w:r>
          </w:p>
        </w:tc>
        <w:tc>
          <w:tcPr>
            <w:tcW w:w="1246" w:type="dxa"/>
          </w:tcPr>
          <w:p w14:paraId="4274A6FE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D76FA">
              <w:rPr>
                <w:rFonts w:asciiTheme="majorBidi" w:hAnsiTheme="majorBidi" w:cstheme="majorBidi"/>
                <w:sz w:val="16"/>
                <w:szCs w:val="16"/>
              </w:rPr>
              <w:t>OlA</w:t>
            </w:r>
            <w:proofErr w:type="spellEnd"/>
            <w:r w:rsidRPr="00AD76FA">
              <w:rPr>
                <w:rFonts w:asciiTheme="majorBidi" w:hAnsiTheme="majorBidi" w:cstheme="majorBidi"/>
                <w:sz w:val="16"/>
                <w:szCs w:val="16"/>
              </w:rPr>
              <w:t>: 0.25–50 ng/mL</w:t>
            </w:r>
          </w:p>
          <w:p w14:paraId="10373BB6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FLU: 0.5–100 ng/mL</w:t>
            </w:r>
          </w:p>
        </w:tc>
        <w:tc>
          <w:tcPr>
            <w:tcW w:w="2765" w:type="dxa"/>
          </w:tcPr>
          <w:p w14:paraId="4C37D4B6" w14:textId="1D395B49" w:rsidR="00AA57FD" w:rsidRDefault="00F53474" w:rsidP="00C6725B">
            <w:pPr>
              <w:bidi w:val="0"/>
              <w:spacing w:line="278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Automated online SPE improves cleanup efficiency</w:t>
            </w:r>
            <w:r w:rsidR="00C6725B">
              <w:rPr>
                <w:rFonts w:asciiTheme="majorBidi" w:hAnsiTheme="majorBidi" w:cstheme="majorBidi"/>
                <w:sz w:val="16"/>
                <w:szCs w:val="16"/>
              </w:rPr>
              <w:t>; h</w:t>
            </w:r>
            <w:r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owever, </w:t>
            </w:r>
            <w:r w:rsidR="00AC0F73">
              <w:rPr>
                <w:rFonts w:asciiTheme="majorBidi" w:hAnsiTheme="majorBidi" w:cstheme="majorBidi"/>
                <w:sz w:val="16"/>
                <w:szCs w:val="16"/>
              </w:rPr>
              <w:t xml:space="preserve">it </w:t>
            </w:r>
            <w:r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requires specialized </w:t>
            </w:r>
            <w:r w:rsidR="00AA57FD" w:rsidRPr="00AC0F73">
              <w:rPr>
                <w:rFonts w:asciiTheme="majorBidi" w:hAnsiTheme="majorBidi" w:cstheme="majorBidi"/>
                <w:sz w:val="16"/>
                <w:szCs w:val="16"/>
              </w:rPr>
              <w:t xml:space="preserve">and costly </w:t>
            </w:r>
            <w:r w:rsidRPr="00AD76FA">
              <w:rPr>
                <w:rFonts w:asciiTheme="majorBidi" w:hAnsiTheme="majorBidi" w:cstheme="majorBidi"/>
                <w:sz w:val="16"/>
                <w:szCs w:val="16"/>
              </w:rPr>
              <w:t>valve-switching instrumentation</w:t>
            </w:r>
            <w:r w:rsidR="00861B5B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861B5B">
              <w:rPr>
                <w:rFonts w:asciiTheme="majorBidi" w:hAnsiTheme="majorBidi" w:cstheme="majorBidi"/>
                <w:sz w:val="16"/>
                <w:szCs w:val="16"/>
              </w:rPr>
              <w:t>L</w:t>
            </w:r>
            <w:r w:rsidRPr="00AD76FA">
              <w:rPr>
                <w:rFonts w:asciiTheme="majorBidi" w:hAnsiTheme="majorBidi" w:cstheme="majorBidi"/>
                <w:sz w:val="16"/>
                <w:szCs w:val="16"/>
              </w:rPr>
              <w:t>onger analysis time</w:t>
            </w:r>
            <w:r w:rsidR="00AA57FD">
              <w:rPr>
                <w:rFonts w:asciiTheme="majorBidi" w:hAnsiTheme="majorBidi" w:cstheme="majorBidi"/>
                <w:sz w:val="16"/>
                <w:szCs w:val="16"/>
              </w:rPr>
              <w:t xml:space="preserve"> (11.0 min)</w:t>
            </w:r>
            <w:r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</w:p>
          <w:p w14:paraId="760E18FA" w14:textId="6451BD70" w:rsidR="00AA57FD" w:rsidRPr="00AD76FA" w:rsidRDefault="00AA57FD" w:rsidP="00E70345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8160BE">
              <w:rPr>
                <w:rFonts w:asciiTheme="majorBidi" w:hAnsiTheme="majorBidi" w:cstheme="majorBidi"/>
                <w:sz w:val="16"/>
                <w:szCs w:val="16"/>
              </w:rPr>
              <w:t xml:space="preserve">Conventional 4.6 mm </w:t>
            </w:r>
            <w:proofErr w:type="spellStart"/>
            <w:r w:rsidRPr="008160BE">
              <w:rPr>
                <w:rFonts w:asciiTheme="majorBidi" w:hAnsiTheme="majorBidi" w:cstheme="majorBidi"/>
                <w:sz w:val="16"/>
                <w:szCs w:val="16"/>
              </w:rPr>
              <w:t>i.d.</w:t>
            </w:r>
            <w:proofErr w:type="spellEnd"/>
            <w:r w:rsidRPr="008160BE">
              <w:rPr>
                <w:rFonts w:asciiTheme="majorBidi" w:hAnsiTheme="majorBidi" w:cstheme="majorBidi"/>
                <w:sz w:val="16"/>
                <w:szCs w:val="16"/>
              </w:rPr>
              <w:t xml:space="preserve">, 5 µm </w:t>
            </w:r>
            <w:proofErr w:type="gramStart"/>
            <w:r w:rsidRPr="008160BE">
              <w:rPr>
                <w:rFonts w:asciiTheme="majorBidi" w:hAnsiTheme="majorBidi" w:cstheme="majorBidi"/>
                <w:sz w:val="16"/>
                <w:szCs w:val="16"/>
              </w:rPr>
              <w:t>column</w:t>
            </w:r>
            <w:proofErr w:type="gramEnd"/>
            <w:r w:rsidRPr="008160BE">
              <w:rPr>
                <w:rFonts w:asciiTheme="majorBidi" w:hAnsiTheme="majorBidi" w:cstheme="majorBidi"/>
                <w:sz w:val="16"/>
                <w:szCs w:val="16"/>
              </w:rPr>
              <w:t xml:space="preserve"> operated at 1.0 mL min⁻¹, resulting in higher mobile phase consumption per run (</w:t>
            </w:r>
            <w:r w:rsidR="00E70345">
              <w:rPr>
                <w:rFonts w:asciiTheme="majorBidi" w:hAnsiTheme="majorBidi" w:cstheme="majorBidi"/>
                <w:sz w:val="16"/>
                <w:szCs w:val="16"/>
              </w:rPr>
              <w:t>11</w:t>
            </w:r>
            <w:r w:rsidR="00FE672B">
              <w:rPr>
                <w:rFonts w:asciiTheme="majorBidi" w:hAnsiTheme="majorBidi" w:cstheme="majorBidi"/>
                <w:sz w:val="16"/>
                <w:szCs w:val="16"/>
              </w:rPr>
              <w:t>.0</w:t>
            </w:r>
            <w:r w:rsidR="00E70345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8160BE">
              <w:rPr>
                <w:rFonts w:asciiTheme="majorBidi" w:hAnsiTheme="majorBidi" w:cstheme="majorBidi"/>
                <w:sz w:val="16"/>
                <w:szCs w:val="16"/>
              </w:rPr>
              <w:t>mL).</w:t>
            </w:r>
          </w:p>
          <w:p w14:paraId="31FA7C00" w14:textId="0C01FE4C" w:rsidR="00AC0F73" w:rsidRPr="00AD76FA" w:rsidRDefault="00AC0F73" w:rsidP="00AC0F73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53474" w:rsidRPr="00AD76FA" w14:paraId="7CE436DC" w14:textId="77777777" w:rsidTr="009C7687">
        <w:trPr>
          <w:jc w:val="center"/>
        </w:trPr>
        <w:tc>
          <w:tcPr>
            <w:tcW w:w="953" w:type="dxa"/>
          </w:tcPr>
          <w:p w14:paraId="054E05E7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Bonde et al. [30]</w:t>
            </w:r>
          </w:p>
        </w:tc>
        <w:tc>
          <w:tcPr>
            <w:tcW w:w="876" w:type="dxa"/>
          </w:tcPr>
          <w:p w14:paraId="1D452B16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96" w:type="dxa"/>
          </w:tcPr>
          <w:p w14:paraId="0192BF5E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SPE</w:t>
            </w:r>
          </w:p>
        </w:tc>
        <w:tc>
          <w:tcPr>
            <w:tcW w:w="1518" w:type="dxa"/>
          </w:tcPr>
          <w:p w14:paraId="75C41A7D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5% ortho phosphoric</w:t>
            </w:r>
          </w:p>
          <w:p w14:paraId="7F392717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acid in water</w:t>
            </w:r>
          </w:p>
        </w:tc>
        <w:tc>
          <w:tcPr>
            <w:tcW w:w="1532" w:type="dxa"/>
          </w:tcPr>
          <w:p w14:paraId="1512A43D" w14:textId="77777777" w:rsidR="00817DDD" w:rsidRDefault="00817DDD" w:rsidP="00817DDD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Stable isotope labeled IS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:</w:t>
            </w:r>
          </w:p>
          <w:p w14:paraId="0733869D" w14:textId="77777777" w:rsidR="00817DDD" w:rsidRPr="00817DDD" w:rsidRDefault="00817DDD" w:rsidP="00817DDD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817DDD">
              <w:rPr>
                <w:rFonts w:asciiTheme="majorBidi" w:hAnsiTheme="majorBidi" w:cstheme="majorBidi"/>
                <w:sz w:val="16"/>
                <w:szCs w:val="16"/>
              </w:rPr>
              <w:t>Olanzapine‑d3</w:t>
            </w:r>
          </w:p>
          <w:p w14:paraId="4E9DA87F" w14:textId="5EBFEF54" w:rsidR="00F53474" w:rsidRPr="00AD76FA" w:rsidRDefault="00817DDD" w:rsidP="00817DDD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817DDD">
              <w:rPr>
                <w:rFonts w:asciiTheme="majorBidi" w:hAnsiTheme="majorBidi" w:cstheme="majorBidi"/>
                <w:sz w:val="16"/>
                <w:szCs w:val="16"/>
              </w:rPr>
              <w:t>Fluoxetine‑d5</w:t>
            </w:r>
          </w:p>
        </w:tc>
        <w:tc>
          <w:tcPr>
            <w:tcW w:w="1540" w:type="dxa"/>
          </w:tcPr>
          <w:p w14:paraId="1155F5D1" w14:textId="59D14A73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Gold C18 column</w:t>
            </w:r>
          </w:p>
          <w:p w14:paraId="29C4190F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(4.6×50 mm, 5 </w:t>
            </w:r>
            <w:proofErr w:type="spellStart"/>
            <w:r w:rsidRPr="00AD76FA">
              <w:rPr>
                <w:rFonts w:asciiTheme="majorBidi" w:hAnsiTheme="majorBidi" w:cstheme="majorBidi"/>
                <w:sz w:val="16"/>
                <w:szCs w:val="16"/>
              </w:rPr>
              <w:t>μm</w:t>
            </w:r>
            <w:proofErr w:type="spellEnd"/>
            <w:r w:rsidRPr="00AD76FA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1532" w:type="dxa"/>
          </w:tcPr>
          <w:p w14:paraId="63022EE3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Methanol-water containing 2mM ammonium</w:t>
            </w:r>
          </w:p>
          <w:p w14:paraId="65CD9D85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acetate (90:10, v/v)</w:t>
            </w:r>
          </w:p>
        </w:tc>
        <w:tc>
          <w:tcPr>
            <w:tcW w:w="970" w:type="dxa"/>
          </w:tcPr>
          <w:p w14:paraId="1C20D61A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1.0</w:t>
            </w:r>
          </w:p>
        </w:tc>
        <w:tc>
          <w:tcPr>
            <w:tcW w:w="822" w:type="dxa"/>
          </w:tcPr>
          <w:p w14:paraId="32C274AB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2.0</w:t>
            </w:r>
          </w:p>
        </w:tc>
        <w:tc>
          <w:tcPr>
            <w:tcW w:w="1246" w:type="dxa"/>
          </w:tcPr>
          <w:p w14:paraId="69029A10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D76FA">
              <w:rPr>
                <w:rFonts w:asciiTheme="majorBidi" w:hAnsiTheme="majorBidi" w:cstheme="majorBidi"/>
                <w:sz w:val="16"/>
                <w:szCs w:val="16"/>
              </w:rPr>
              <w:t>OlA</w:t>
            </w:r>
            <w:proofErr w:type="spellEnd"/>
            <w:r w:rsidRPr="00AD76FA">
              <w:rPr>
                <w:rFonts w:asciiTheme="majorBidi" w:hAnsiTheme="majorBidi" w:cstheme="majorBidi"/>
                <w:sz w:val="16"/>
                <w:szCs w:val="16"/>
              </w:rPr>
              <w:t>: 0.1–20 ng/mL</w:t>
            </w:r>
          </w:p>
          <w:p w14:paraId="23DD3EC4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FLU: 0.50–50 ng/mL</w:t>
            </w:r>
          </w:p>
        </w:tc>
        <w:tc>
          <w:tcPr>
            <w:tcW w:w="2765" w:type="dxa"/>
          </w:tcPr>
          <w:p w14:paraId="26E87C80" w14:textId="539DD368" w:rsidR="009C7B0E" w:rsidRDefault="00F53474" w:rsidP="009C7B0E">
            <w:pPr>
              <w:bidi w:val="0"/>
              <w:spacing w:line="278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Short run time</w:t>
            </w:r>
            <w:r w:rsidR="00A27EA5">
              <w:rPr>
                <w:rFonts w:asciiTheme="majorBidi" w:hAnsiTheme="majorBidi" w:cstheme="majorBidi"/>
                <w:sz w:val="16"/>
                <w:szCs w:val="16"/>
              </w:rPr>
              <w:t xml:space="preserve"> (2.0 min)</w:t>
            </w:r>
            <w:r w:rsidRPr="00AD76FA">
              <w:rPr>
                <w:rFonts w:asciiTheme="majorBidi" w:hAnsiTheme="majorBidi" w:cstheme="majorBidi"/>
                <w:sz w:val="16"/>
                <w:szCs w:val="16"/>
              </w:rPr>
              <w:t>; however, SPE requires multi-step processing</w:t>
            </w:r>
            <w:r w:rsidR="009C7B0E">
              <w:rPr>
                <w:rFonts w:asciiTheme="majorBidi" w:hAnsiTheme="majorBidi" w:cstheme="majorBidi"/>
                <w:sz w:val="16"/>
                <w:szCs w:val="16"/>
              </w:rPr>
              <w:t xml:space="preserve"> and </w:t>
            </w:r>
            <w:r w:rsidR="009C7B0E" w:rsidRPr="00AD76FA">
              <w:rPr>
                <w:rFonts w:asciiTheme="majorBidi" w:hAnsiTheme="majorBidi" w:cstheme="majorBidi"/>
                <w:sz w:val="16"/>
                <w:szCs w:val="16"/>
              </w:rPr>
              <w:t>costly cartridges</w:t>
            </w:r>
            <w:r w:rsidR="009C7B0E">
              <w:rPr>
                <w:rFonts w:asciiTheme="majorBidi" w:hAnsiTheme="majorBidi" w:cstheme="majorBidi"/>
                <w:sz w:val="16"/>
                <w:szCs w:val="16"/>
              </w:rPr>
              <w:t>.</w:t>
            </w:r>
          </w:p>
          <w:p w14:paraId="4B5100B8" w14:textId="77777777" w:rsidR="0045536F" w:rsidRDefault="00F53474" w:rsidP="009C7B0E">
            <w:pPr>
              <w:bidi w:val="0"/>
              <w:spacing w:line="278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Reliance on </w:t>
            </w:r>
            <w:proofErr w:type="gramStart"/>
            <w:r w:rsidRPr="00AD76FA">
              <w:rPr>
                <w:rFonts w:asciiTheme="majorBidi" w:hAnsiTheme="majorBidi" w:cstheme="majorBidi"/>
                <w:sz w:val="16"/>
                <w:szCs w:val="16"/>
              </w:rPr>
              <w:t>isotope-labeled</w:t>
            </w:r>
            <w:proofErr w:type="gramEnd"/>
            <w:r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 IS increases analytical cost. </w:t>
            </w:r>
          </w:p>
          <w:p w14:paraId="455A2438" w14:textId="77777777" w:rsidR="0045536F" w:rsidRPr="00AD76FA" w:rsidRDefault="0045536F" w:rsidP="0045536F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8160BE">
              <w:rPr>
                <w:rFonts w:asciiTheme="majorBidi" w:hAnsiTheme="majorBidi" w:cstheme="majorBidi"/>
                <w:sz w:val="16"/>
                <w:szCs w:val="16"/>
              </w:rPr>
              <w:t xml:space="preserve">Conventional 4.6 mm </w:t>
            </w:r>
            <w:proofErr w:type="spellStart"/>
            <w:r w:rsidRPr="008160BE">
              <w:rPr>
                <w:rFonts w:asciiTheme="majorBidi" w:hAnsiTheme="majorBidi" w:cstheme="majorBidi"/>
                <w:sz w:val="16"/>
                <w:szCs w:val="16"/>
              </w:rPr>
              <w:t>i.d.</w:t>
            </w:r>
            <w:proofErr w:type="spellEnd"/>
            <w:r w:rsidRPr="008160BE">
              <w:rPr>
                <w:rFonts w:asciiTheme="majorBidi" w:hAnsiTheme="majorBidi" w:cstheme="majorBidi"/>
                <w:sz w:val="16"/>
                <w:szCs w:val="16"/>
              </w:rPr>
              <w:t xml:space="preserve">, 5 µm </w:t>
            </w:r>
            <w:proofErr w:type="gramStart"/>
            <w:r w:rsidRPr="008160BE">
              <w:rPr>
                <w:rFonts w:asciiTheme="majorBidi" w:hAnsiTheme="majorBidi" w:cstheme="majorBidi"/>
                <w:sz w:val="16"/>
                <w:szCs w:val="16"/>
              </w:rPr>
              <w:t>column</w:t>
            </w:r>
            <w:proofErr w:type="gramEnd"/>
            <w:r w:rsidRPr="008160BE">
              <w:rPr>
                <w:rFonts w:asciiTheme="majorBidi" w:hAnsiTheme="majorBidi" w:cstheme="majorBidi"/>
                <w:sz w:val="16"/>
                <w:szCs w:val="16"/>
              </w:rPr>
              <w:t xml:space="preserve"> operated at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0.5</w:t>
            </w:r>
            <w:r w:rsidRPr="008160BE">
              <w:rPr>
                <w:rFonts w:asciiTheme="majorBidi" w:hAnsiTheme="majorBidi" w:cstheme="majorBidi"/>
                <w:sz w:val="16"/>
                <w:szCs w:val="16"/>
              </w:rPr>
              <w:t xml:space="preserve"> mL min⁻¹, resulting in higher mobile phase consumption per run (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2.0 </w:t>
            </w:r>
            <w:r w:rsidRPr="008160BE">
              <w:rPr>
                <w:rFonts w:asciiTheme="majorBidi" w:hAnsiTheme="majorBidi" w:cstheme="majorBidi"/>
                <w:sz w:val="16"/>
                <w:szCs w:val="16"/>
              </w:rPr>
              <w:t>mL).</w:t>
            </w:r>
          </w:p>
          <w:p w14:paraId="79BDAEB4" w14:textId="0B688F9D" w:rsidR="00F53474" w:rsidRPr="00AD76FA" w:rsidRDefault="00F53474" w:rsidP="0045536F">
            <w:pPr>
              <w:bidi w:val="0"/>
              <w:spacing w:line="278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53474" w:rsidRPr="00AD76FA" w14:paraId="4422FBBD" w14:textId="77777777" w:rsidTr="009C7687">
        <w:trPr>
          <w:jc w:val="center"/>
        </w:trPr>
        <w:tc>
          <w:tcPr>
            <w:tcW w:w="953" w:type="dxa"/>
          </w:tcPr>
          <w:p w14:paraId="5A197F58" w14:textId="77777777" w:rsidR="00F53474" w:rsidRPr="005F636F" w:rsidRDefault="00F53474" w:rsidP="009C7687">
            <w:pPr>
              <w:bidi w:val="0"/>
              <w:spacing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5F636F">
              <w:rPr>
                <w:rFonts w:asciiTheme="majorBidi" w:hAnsiTheme="majorBidi" w:cstheme="majorBidi"/>
                <w:sz w:val="16"/>
                <w:szCs w:val="16"/>
              </w:rPr>
              <w:t>Gopinath et al. [31]</w:t>
            </w:r>
          </w:p>
        </w:tc>
        <w:tc>
          <w:tcPr>
            <w:tcW w:w="876" w:type="dxa"/>
          </w:tcPr>
          <w:p w14:paraId="1F3742B0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</w:t>
            </w:r>
          </w:p>
        </w:tc>
        <w:tc>
          <w:tcPr>
            <w:tcW w:w="1096" w:type="dxa"/>
          </w:tcPr>
          <w:p w14:paraId="26062D1C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SPE</w:t>
            </w:r>
          </w:p>
        </w:tc>
        <w:tc>
          <w:tcPr>
            <w:tcW w:w="1518" w:type="dxa"/>
          </w:tcPr>
          <w:p w14:paraId="55FD5679" w14:textId="77777777" w:rsidR="00F53474" w:rsidRPr="00B31210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B31210">
              <w:rPr>
                <w:rFonts w:asciiTheme="majorBidi" w:hAnsiTheme="majorBidi" w:cstheme="majorBidi"/>
                <w:sz w:val="16"/>
                <w:szCs w:val="16"/>
              </w:rPr>
              <w:t>2mM ammonium</w:t>
            </w:r>
          </w:p>
          <w:p w14:paraId="72EB4ED9" w14:textId="77777777" w:rsidR="00F53474" w:rsidRPr="00B31210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B31210">
              <w:rPr>
                <w:rFonts w:asciiTheme="majorBidi" w:hAnsiTheme="majorBidi" w:cstheme="majorBidi"/>
                <w:sz w:val="16"/>
                <w:szCs w:val="16"/>
              </w:rPr>
              <w:t xml:space="preserve">acetate buffer (pH 8.5, adjusted with </w:t>
            </w:r>
            <w:r w:rsidRPr="00B31210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ammonia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methanol, </w:t>
            </w:r>
            <w:r w:rsidRPr="00B31210">
              <w:rPr>
                <w:rFonts w:asciiTheme="majorBidi" w:hAnsiTheme="majorBidi" w:cstheme="majorBidi"/>
                <w:sz w:val="16"/>
                <w:szCs w:val="16"/>
              </w:rPr>
              <w:t>solution)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7B230A">
              <w:rPr>
                <w:rFonts w:asciiTheme="majorBidi" w:hAnsiTheme="majorBidi" w:cstheme="majorBidi"/>
                <w:sz w:val="16"/>
                <w:szCs w:val="16"/>
              </w:rPr>
              <w:t>5% methanol in water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B31210">
              <w:rPr>
                <w:rFonts w:asciiTheme="majorBidi" w:hAnsiTheme="majorBidi" w:cstheme="majorBidi"/>
                <w:sz w:val="16"/>
                <w:szCs w:val="16"/>
              </w:rPr>
              <w:t>5%</w:t>
            </w:r>
          </w:p>
          <w:p w14:paraId="483CD471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B31210">
              <w:rPr>
                <w:rFonts w:asciiTheme="majorBidi" w:hAnsiTheme="majorBidi" w:cstheme="majorBidi"/>
                <w:sz w:val="16"/>
                <w:szCs w:val="16"/>
              </w:rPr>
              <w:t>formic acid in acetonitrile</w:t>
            </w:r>
          </w:p>
        </w:tc>
        <w:tc>
          <w:tcPr>
            <w:tcW w:w="1532" w:type="dxa"/>
          </w:tcPr>
          <w:p w14:paraId="60AEC565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lastRenderedPageBreak/>
              <w:t>D</w:t>
            </w:r>
            <w:r w:rsidRPr="009D262C">
              <w:rPr>
                <w:rFonts w:asciiTheme="majorBidi" w:hAnsiTheme="majorBidi" w:cstheme="majorBidi"/>
                <w:sz w:val="16"/>
                <w:szCs w:val="16"/>
              </w:rPr>
              <w:t>uloxetine</w:t>
            </w:r>
          </w:p>
        </w:tc>
        <w:tc>
          <w:tcPr>
            <w:tcW w:w="1540" w:type="dxa"/>
          </w:tcPr>
          <w:p w14:paraId="2BD7A56F" w14:textId="77777777" w:rsidR="00F53474" w:rsidRPr="00861C63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861C63">
              <w:rPr>
                <w:rFonts w:asciiTheme="majorBidi" w:hAnsiTheme="majorBidi" w:cstheme="majorBidi"/>
                <w:sz w:val="16"/>
                <w:szCs w:val="16"/>
              </w:rPr>
              <w:t>Hypersil</w:t>
            </w:r>
            <w:proofErr w:type="spellEnd"/>
            <w:r w:rsidRPr="00861C63">
              <w:rPr>
                <w:rFonts w:asciiTheme="majorBidi" w:hAnsiTheme="majorBidi" w:cstheme="majorBidi"/>
                <w:sz w:val="16"/>
                <w:szCs w:val="16"/>
              </w:rPr>
              <w:t xml:space="preserve"> Gold C18 column</w:t>
            </w:r>
          </w:p>
          <w:p w14:paraId="0AF262D4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861C63">
              <w:rPr>
                <w:rFonts w:asciiTheme="majorBidi" w:hAnsiTheme="majorBidi" w:cstheme="majorBidi"/>
                <w:sz w:val="16"/>
                <w:szCs w:val="16"/>
              </w:rPr>
              <w:t xml:space="preserve">(4.6×50 mm, 5 </w:t>
            </w:r>
            <w:proofErr w:type="spellStart"/>
            <w:r w:rsidRPr="00861C63">
              <w:rPr>
                <w:rFonts w:asciiTheme="majorBidi" w:hAnsiTheme="majorBidi" w:cstheme="majorBidi"/>
                <w:sz w:val="16"/>
                <w:szCs w:val="16"/>
              </w:rPr>
              <w:t>μm</w:t>
            </w:r>
            <w:proofErr w:type="spellEnd"/>
            <w:r w:rsidRPr="00861C63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1532" w:type="dxa"/>
          </w:tcPr>
          <w:p w14:paraId="0FC607C8" w14:textId="77777777" w:rsidR="00F53474" w:rsidRPr="00861C63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861C63">
              <w:rPr>
                <w:rFonts w:asciiTheme="majorBidi" w:hAnsiTheme="majorBidi" w:cstheme="majorBidi"/>
                <w:sz w:val="16"/>
                <w:szCs w:val="16"/>
              </w:rPr>
              <w:t>Acetonitrile–water containing 2% formic acid</w:t>
            </w:r>
          </w:p>
          <w:p w14:paraId="3B252FF1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861C6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(70:30, v/v)</w:t>
            </w:r>
          </w:p>
        </w:tc>
        <w:tc>
          <w:tcPr>
            <w:tcW w:w="970" w:type="dxa"/>
          </w:tcPr>
          <w:p w14:paraId="1CACF171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lastRenderedPageBreak/>
              <w:t>0.5</w:t>
            </w:r>
          </w:p>
        </w:tc>
        <w:tc>
          <w:tcPr>
            <w:tcW w:w="822" w:type="dxa"/>
          </w:tcPr>
          <w:p w14:paraId="31B73B11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4.0</w:t>
            </w:r>
          </w:p>
        </w:tc>
        <w:tc>
          <w:tcPr>
            <w:tcW w:w="1246" w:type="dxa"/>
          </w:tcPr>
          <w:p w14:paraId="5D61CBCC" w14:textId="77777777" w:rsidR="00F53474" w:rsidRPr="006B46F8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OLA: </w:t>
            </w:r>
            <w:r w:rsidRPr="006B46F8">
              <w:rPr>
                <w:rFonts w:asciiTheme="majorBidi" w:hAnsiTheme="majorBidi" w:cstheme="majorBidi"/>
                <w:sz w:val="16"/>
                <w:szCs w:val="16"/>
              </w:rPr>
              <w:t>0.12–25.03 ng/mL</w:t>
            </w:r>
          </w:p>
          <w:p w14:paraId="0BD43C09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lastRenderedPageBreak/>
              <w:t xml:space="preserve">FLU: </w:t>
            </w:r>
            <w:r w:rsidRPr="006B46F8">
              <w:rPr>
                <w:rFonts w:asciiTheme="majorBidi" w:hAnsiTheme="majorBidi" w:cstheme="majorBidi"/>
                <w:sz w:val="16"/>
                <w:szCs w:val="16"/>
              </w:rPr>
              <w:t>1.00–150.20 ng/mL</w:t>
            </w:r>
          </w:p>
        </w:tc>
        <w:tc>
          <w:tcPr>
            <w:tcW w:w="2765" w:type="dxa"/>
          </w:tcPr>
          <w:p w14:paraId="2BE04314" w14:textId="77777777" w:rsidR="00530D57" w:rsidRDefault="00F53474" w:rsidP="009C7687">
            <w:pPr>
              <w:bidi w:val="0"/>
              <w:spacing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D262C">
              <w:rPr>
                <w:rFonts w:asciiTheme="majorBidi" w:hAnsiTheme="majorBidi" w:cstheme="majorBidi"/>
                <w:sz w:val="16"/>
                <w:szCs w:val="16"/>
              </w:rPr>
              <w:lastRenderedPageBreak/>
              <w:t xml:space="preserve">Multi-step extraction with costly SPE cartridges. </w:t>
            </w:r>
          </w:p>
          <w:p w14:paraId="46DA23ED" w14:textId="04AC52E2" w:rsidR="00530D57" w:rsidRDefault="00F53474" w:rsidP="00530D57">
            <w:pPr>
              <w:bidi w:val="0"/>
              <w:spacing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D262C">
              <w:rPr>
                <w:rFonts w:asciiTheme="majorBidi" w:hAnsiTheme="majorBidi" w:cstheme="majorBidi"/>
                <w:sz w:val="16"/>
                <w:szCs w:val="16"/>
              </w:rPr>
              <w:t xml:space="preserve">Longer analysis time. </w:t>
            </w:r>
          </w:p>
          <w:p w14:paraId="680FE076" w14:textId="572B6067" w:rsidR="00F53474" w:rsidRPr="00AD76FA" w:rsidRDefault="00530D57" w:rsidP="0045536F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8160BE">
              <w:rPr>
                <w:rFonts w:asciiTheme="majorBidi" w:hAnsiTheme="majorBidi" w:cstheme="majorBidi"/>
                <w:sz w:val="16"/>
                <w:szCs w:val="16"/>
              </w:rPr>
              <w:lastRenderedPageBreak/>
              <w:t xml:space="preserve">Conventional 4.6 mm </w:t>
            </w:r>
            <w:proofErr w:type="spellStart"/>
            <w:r w:rsidRPr="008160BE">
              <w:rPr>
                <w:rFonts w:asciiTheme="majorBidi" w:hAnsiTheme="majorBidi" w:cstheme="majorBidi"/>
                <w:sz w:val="16"/>
                <w:szCs w:val="16"/>
              </w:rPr>
              <w:t>i.d.</w:t>
            </w:r>
            <w:proofErr w:type="spellEnd"/>
            <w:r w:rsidRPr="008160BE">
              <w:rPr>
                <w:rFonts w:asciiTheme="majorBidi" w:hAnsiTheme="majorBidi" w:cstheme="majorBidi"/>
                <w:sz w:val="16"/>
                <w:szCs w:val="16"/>
              </w:rPr>
              <w:t xml:space="preserve">, 5 µm </w:t>
            </w:r>
            <w:proofErr w:type="gramStart"/>
            <w:r w:rsidRPr="008160BE">
              <w:rPr>
                <w:rFonts w:asciiTheme="majorBidi" w:hAnsiTheme="majorBidi" w:cstheme="majorBidi"/>
                <w:sz w:val="16"/>
                <w:szCs w:val="16"/>
              </w:rPr>
              <w:t>column</w:t>
            </w:r>
            <w:proofErr w:type="gramEnd"/>
            <w:r w:rsidRPr="008160BE">
              <w:rPr>
                <w:rFonts w:asciiTheme="majorBidi" w:hAnsiTheme="majorBidi" w:cstheme="majorBidi"/>
                <w:sz w:val="16"/>
                <w:szCs w:val="16"/>
              </w:rPr>
              <w:t xml:space="preserve"> operated at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0.5</w:t>
            </w:r>
            <w:r w:rsidRPr="008160BE">
              <w:rPr>
                <w:rFonts w:asciiTheme="majorBidi" w:hAnsiTheme="majorBidi" w:cstheme="majorBidi"/>
                <w:sz w:val="16"/>
                <w:szCs w:val="16"/>
              </w:rPr>
              <w:t xml:space="preserve"> mL min⁻¹, resulting in higher mobile phase consumption per run (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2.0 </w:t>
            </w:r>
            <w:r w:rsidRPr="008160BE">
              <w:rPr>
                <w:rFonts w:asciiTheme="majorBidi" w:hAnsiTheme="majorBidi" w:cstheme="majorBidi"/>
                <w:sz w:val="16"/>
                <w:szCs w:val="16"/>
              </w:rPr>
              <w:t>mL).</w:t>
            </w:r>
          </w:p>
        </w:tc>
      </w:tr>
      <w:tr w:rsidR="00F53474" w:rsidRPr="00AD76FA" w14:paraId="68426CAC" w14:textId="77777777" w:rsidTr="00613460">
        <w:trPr>
          <w:jc w:val="center"/>
        </w:trPr>
        <w:tc>
          <w:tcPr>
            <w:tcW w:w="953" w:type="dxa"/>
          </w:tcPr>
          <w:p w14:paraId="0D205895" w14:textId="77777777" w:rsidR="00F53474" w:rsidRPr="005F636F" w:rsidRDefault="00F53474" w:rsidP="009C7687">
            <w:pPr>
              <w:bidi w:val="0"/>
              <w:spacing w:line="278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5F636F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Ravinder et al. [32]</w:t>
            </w:r>
          </w:p>
        </w:tc>
        <w:tc>
          <w:tcPr>
            <w:tcW w:w="876" w:type="dxa"/>
          </w:tcPr>
          <w:p w14:paraId="2CF2F438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0.25</w:t>
            </w:r>
          </w:p>
        </w:tc>
        <w:tc>
          <w:tcPr>
            <w:tcW w:w="1096" w:type="dxa"/>
          </w:tcPr>
          <w:p w14:paraId="7F8FC2A2" w14:textId="5FD66F55" w:rsidR="00F53474" w:rsidRPr="00AD76FA" w:rsidRDefault="00E92AF8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LLE</w:t>
            </w:r>
          </w:p>
        </w:tc>
        <w:tc>
          <w:tcPr>
            <w:tcW w:w="1518" w:type="dxa"/>
          </w:tcPr>
          <w:p w14:paraId="70F15905" w14:textId="2769F52A" w:rsidR="00F53474" w:rsidRPr="00AD76FA" w:rsidRDefault="00D331A5" w:rsidP="00D331A5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M</w:t>
            </w:r>
            <w:r w:rsidRPr="00D331A5">
              <w:rPr>
                <w:rFonts w:asciiTheme="majorBidi" w:hAnsiTheme="majorBidi" w:cstheme="majorBidi"/>
                <w:sz w:val="16"/>
                <w:szCs w:val="16"/>
              </w:rPr>
              <w:t>ethyl tertiary butyl ether and n-hexane (80:20)</w:t>
            </w:r>
          </w:p>
        </w:tc>
        <w:tc>
          <w:tcPr>
            <w:tcW w:w="1532" w:type="dxa"/>
          </w:tcPr>
          <w:p w14:paraId="75F11B9C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D</w:t>
            </w:r>
            <w:r w:rsidRPr="009D262C">
              <w:rPr>
                <w:rFonts w:asciiTheme="majorBidi" w:hAnsiTheme="majorBidi" w:cstheme="majorBidi"/>
                <w:sz w:val="16"/>
                <w:szCs w:val="16"/>
              </w:rPr>
              <w:t>uloxetine</w:t>
            </w:r>
          </w:p>
        </w:tc>
        <w:tc>
          <w:tcPr>
            <w:tcW w:w="1540" w:type="dxa"/>
          </w:tcPr>
          <w:p w14:paraId="3DBD272F" w14:textId="77777777" w:rsidR="00F53474" w:rsidRPr="00EC21A2" w:rsidRDefault="00F53474" w:rsidP="009C7687">
            <w:pPr>
              <w:autoSpaceDE w:val="0"/>
              <w:autoSpaceDN w:val="0"/>
              <w:bidi w:val="0"/>
              <w:adjustRightInd w:val="0"/>
              <w:spacing w:line="240" w:lineRule="auto"/>
              <w:jc w:val="center"/>
              <w:rPr>
                <w:rFonts w:asciiTheme="majorBidi" w:hAnsiTheme="majorBidi" w:cstheme="majorBidi"/>
                <w:sz w:val="16"/>
                <w:szCs w:val="16"/>
                <w14:ligatures w14:val="standardContextual"/>
              </w:rPr>
            </w:pPr>
            <w:r w:rsidRPr="00EC21A2">
              <w:rPr>
                <w:rFonts w:asciiTheme="majorBidi" w:hAnsiTheme="majorBidi" w:cstheme="majorBidi"/>
                <w:sz w:val="16"/>
                <w:szCs w:val="16"/>
                <w14:ligatures w14:val="standardContextual"/>
              </w:rPr>
              <w:t>X-terra RP8 column</w:t>
            </w:r>
          </w:p>
          <w:p w14:paraId="1C950520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EC21A2">
              <w:rPr>
                <w:rFonts w:asciiTheme="majorBidi" w:hAnsiTheme="majorBidi" w:cstheme="majorBidi"/>
                <w:sz w:val="16"/>
                <w:szCs w:val="16"/>
                <w14:ligatures w14:val="standardContextual"/>
              </w:rPr>
              <w:t xml:space="preserve">(4.6×50 mm, 5 </w:t>
            </w:r>
            <w:proofErr w:type="spellStart"/>
            <w:r w:rsidRPr="00EC21A2">
              <w:rPr>
                <w:rFonts w:asciiTheme="majorBidi" w:hAnsiTheme="majorBidi" w:cstheme="majorBidi"/>
                <w:sz w:val="16"/>
                <w:szCs w:val="16"/>
                <w14:ligatures w14:val="standardContextual"/>
              </w:rPr>
              <w:t>μm</w:t>
            </w:r>
            <w:proofErr w:type="spellEnd"/>
            <w:r w:rsidRPr="00EC21A2">
              <w:rPr>
                <w:rFonts w:asciiTheme="majorBidi" w:hAnsiTheme="majorBidi" w:cstheme="majorBidi"/>
                <w:sz w:val="16"/>
                <w:szCs w:val="16"/>
                <w14:ligatures w14:val="standardContextual"/>
              </w:rPr>
              <w:t>)</w:t>
            </w:r>
          </w:p>
        </w:tc>
        <w:tc>
          <w:tcPr>
            <w:tcW w:w="1532" w:type="dxa"/>
          </w:tcPr>
          <w:p w14:paraId="1BF2684E" w14:textId="77777777" w:rsidR="00F53474" w:rsidRPr="00861C63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861C63">
              <w:rPr>
                <w:rFonts w:asciiTheme="majorBidi" w:hAnsiTheme="majorBidi" w:cstheme="majorBidi"/>
                <w:sz w:val="16"/>
                <w:szCs w:val="16"/>
              </w:rPr>
              <w:t>Acetonitrile–water containing 30mM ammonium</w:t>
            </w:r>
          </w:p>
          <w:p w14:paraId="3D983D58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861C63">
              <w:rPr>
                <w:rFonts w:asciiTheme="majorBidi" w:hAnsiTheme="majorBidi" w:cstheme="majorBidi"/>
                <w:sz w:val="16"/>
                <w:szCs w:val="16"/>
              </w:rPr>
              <w:t>formate</w:t>
            </w:r>
            <w:proofErr w:type="spellEnd"/>
            <w:r w:rsidRPr="00861C63">
              <w:rPr>
                <w:rFonts w:asciiTheme="majorBidi" w:hAnsiTheme="majorBidi" w:cstheme="majorBidi"/>
                <w:sz w:val="16"/>
                <w:szCs w:val="16"/>
              </w:rPr>
              <w:t xml:space="preserve"> (90:10, v/v, pH 5.0)</w:t>
            </w:r>
          </w:p>
        </w:tc>
        <w:tc>
          <w:tcPr>
            <w:tcW w:w="970" w:type="dxa"/>
          </w:tcPr>
          <w:p w14:paraId="14763DFA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</w:t>
            </w:r>
          </w:p>
        </w:tc>
        <w:tc>
          <w:tcPr>
            <w:tcW w:w="822" w:type="dxa"/>
          </w:tcPr>
          <w:p w14:paraId="17344D9B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3.2</w:t>
            </w:r>
          </w:p>
        </w:tc>
        <w:tc>
          <w:tcPr>
            <w:tcW w:w="1246" w:type="dxa"/>
          </w:tcPr>
          <w:p w14:paraId="05888FDF" w14:textId="53BD3444" w:rsidR="006B7324" w:rsidRDefault="006B732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OLA: 0.1</w:t>
            </w:r>
            <w:r w:rsidRPr="00AD76FA">
              <w:rPr>
                <w:rFonts w:asciiTheme="majorBidi" w:hAnsiTheme="majorBidi" w:cstheme="majorBidi"/>
                <w:sz w:val="16"/>
                <w:szCs w:val="16"/>
              </w:rPr>
              <w:t>–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50</w:t>
            </w:r>
            <w:r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 ng/mL</w:t>
            </w:r>
          </w:p>
          <w:p w14:paraId="4C91E61C" w14:textId="3635C713" w:rsidR="00F53474" w:rsidRPr="00AD76FA" w:rsidRDefault="006B7324" w:rsidP="006B7324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FLU: </w:t>
            </w:r>
            <w:r w:rsidR="00F53474" w:rsidRPr="00861C63">
              <w:rPr>
                <w:rFonts w:asciiTheme="majorBidi" w:hAnsiTheme="majorBidi" w:cstheme="majorBidi"/>
                <w:sz w:val="16"/>
                <w:szCs w:val="16"/>
              </w:rPr>
              <w:t>0.05–25.044 ng/mL</w:t>
            </w:r>
          </w:p>
        </w:tc>
        <w:tc>
          <w:tcPr>
            <w:tcW w:w="2765" w:type="dxa"/>
          </w:tcPr>
          <w:p w14:paraId="04CD2AA1" w14:textId="74505C30" w:rsidR="008233AF" w:rsidRPr="0015076A" w:rsidRDefault="00CD2ACA" w:rsidP="008233AF">
            <w:pPr>
              <w:bidi w:val="0"/>
              <w:spacing w:line="278" w:lineRule="auto"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15076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Relatively short</w:t>
            </w:r>
            <w:r w:rsidR="00F53474" w:rsidRPr="0015076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</w:t>
            </w:r>
            <w:r w:rsidR="008233AF" w:rsidRPr="0015076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run time</w:t>
            </w:r>
            <w:r w:rsidR="00865892" w:rsidRPr="0015076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</w:t>
            </w:r>
            <w:r w:rsidR="00E86D25" w:rsidRPr="0015076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(3.2 min)</w:t>
            </w:r>
            <w:r w:rsidR="00F53474" w:rsidRPr="0015076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; however, LLE-based extraction involves </w:t>
            </w:r>
            <w:r w:rsidR="006A6C5B" w:rsidRPr="0015076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multi-step</w:t>
            </w:r>
            <w:r w:rsidR="00F53474" w:rsidRPr="0015076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handling. </w:t>
            </w:r>
          </w:p>
          <w:p w14:paraId="14359FDC" w14:textId="2C161D86" w:rsidR="00F53474" w:rsidRPr="00AD76FA" w:rsidRDefault="008233AF" w:rsidP="008233AF">
            <w:pPr>
              <w:bidi w:val="0"/>
              <w:spacing w:line="278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5076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Conventional 4.6 mm </w:t>
            </w:r>
            <w:proofErr w:type="spellStart"/>
            <w:r w:rsidRPr="0015076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i.d.</w:t>
            </w:r>
            <w:proofErr w:type="spellEnd"/>
            <w:r w:rsidRPr="0015076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, 5 µm </w:t>
            </w:r>
            <w:proofErr w:type="gramStart"/>
            <w:r w:rsidRPr="0015076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column</w:t>
            </w:r>
            <w:proofErr w:type="gramEnd"/>
            <w:r w:rsidRPr="0015076A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operated at 0.4 mL min⁻¹, resulting in higher mobile phase consumption per run (1.28 mL).</w:t>
            </w:r>
          </w:p>
        </w:tc>
      </w:tr>
      <w:tr w:rsidR="00F53474" w:rsidRPr="00AD76FA" w14:paraId="7A6E7F7C" w14:textId="77777777" w:rsidTr="009C7687">
        <w:trPr>
          <w:jc w:val="center"/>
        </w:trPr>
        <w:tc>
          <w:tcPr>
            <w:tcW w:w="953" w:type="dxa"/>
          </w:tcPr>
          <w:p w14:paraId="574FF3B3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This work</w:t>
            </w:r>
          </w:p>
        </w:tc>
        <w:tc>
          <w:tcPr>
            <w:tcW w:w="876" w:type="dxa"/>
          </w:tcPr>
          <w:p w14:paraId="3145057A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0.5</w:t>
            </w:r>
          </w:p>
        </w:tc>
        <w:tc>
          <w:tcPr>
            <w:tcW w:w="1096" w:type="dxa"/>
          </w:tcPr>
          <w:p w14:paraId="3FEFDEEE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Simple protein precipitation</w:t>
            </w:r>
          </w:p>
        </w:tc>
        <w:tc>
          <w:tcPr>
            <w:tcW w:w="1518" w:type="dxa"/>
          </w:tcPr>
          <w:p w14:paraId="7048207B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Acetonitrile</w:t>
            </w:r>
          </w:p>
        </w:tc>
        <w:tc>
          <w:tcPr>
            <w:tcW w:w="1532" w:type="dxa"/>
          </w:tcPr>
          <w:p w14:paraId="1A130E97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Dextromethorphan</w:t>
            </w:r>
          </w:p>
        </w:tc>
        <w:tc>
          <w:tcPr>
            <w:tcW w:w="1540" w:type="dxa"/>
          </w:tcPr>
          <w:p w14:paraId="68236CBA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D76FA">
              <w:rPr>
                <w:rFonts w:asciiTheme="majorBidi" w:hAnsiTheme="majorBidi" w:cstheme="majorBidi"/>
                <w:sz w:val="16"/>
                <w:szCs w:val="16"/>
              </w:rPr>
              <w:t>Hypersil</w:t>
            </w:r>
            <w:proofErr w:type="spellEnd"/>
            <w:r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 Gold column (100 mm × 3 mm, 1.9 </w:t>
            </w:r>
            <w:proofErr w:type="spellStart"/>
            <w:r w:rsidRPr="00AD76FA">
              <w:rPr>
                <w:rFonts w:asciiTheme="majorBidi" w:hAnsiTheme="majorBidi" w:cstheme="majorBidi"/>
                <w:sz w:val="16"/>
                <w:szCs w:val="16"/>
              </w:rPr>
              <w:t>μm</w:t>
            </w:r>
            <w:proofErr w:type="spellEnd"/>
            <w:r w:rsidRPr="00AD76FA">
              <w:rPr>
                <w:rFonts w:asciiTheme="majorBidi" w:hAnsiTheme="majorBidi" w:cstheme="majorBidi"/>
                <w:sz w:val="16"/>
                <w:szCs w:val="16"/>
              </w:rPr>
              <w:t>) column (3 × 100 mm, 1.9 </w:t>
            </w:r>
            <w:proofErr w:type="spellStart"/>
            <w:r w:rsidRPr="00AD76FA">
              <w:rPr>
                <w:rFonts w:asciiTheme="majorBidi" w:hAnsiTheme="majorBidi" w:cstheme="majorBidi"/>
                <w:sz w:val="16"/>
                <w:szCs w:val="16"/>
              </w:rPr>
              <w:t>μm</w:t>
            </w:r>
            <w:proofErr w:type="spellEnd"/>
            <w:r w:rsidRPr="00AD76FA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1532" w:type="dxa"/>
          </w:tcPr>
          <w:p w14:paraId="320F0C6A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0.1% aqueous formic acid and acetonitrile (30:70, v/v)</w:t>
            </w:r>
          </w:p>
        </w:tc>
        <w:tc>
          <w:tcPr>
            <w:tcW w:w="970" w:type="dxa"/>
          </w:tcPr>
          <w:p w14:paraId="065C071E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0.3</w:t>
            </w:r>
          </w:p>
        </w:tc>
        <w:tc>
          <w:tcPr>
            <w:tcW w:w="822" w:type="dxa"/>
          </w:tcPr>
          <w:p w14:paraId="1389BDC0" w14:textId="77777777" w:rsidR="00F53474" w:rsidRPr="00AD76FA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2.5</w:t>
            </w:r>
          </w:p>
        </w:tc>
        <w:tc>
          <w:tcPr>
            <w:tcW w:w="1246" w:type="dxa"/>
          </w:tcPr>
          <w:p w14:paraId="59F5240A" w14:textId="77777777" w:rsidR="00677BF7" w:rsidRDefault="00F53474" w:rsidP="009C768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 xml:space="preserve">OLA: 0.2–20.0 ng/mL </w:t>
            </w:r>
          </w:p>
          <w:p w14:paraId="26413CE7" w14:textId="76669F2B" w:rsidR="00F53474" w:rsidRPr="00AD76FA" w:rsidRDefault="00F53474" w:rsidP="00677BF7">
            <w:pPr>
              <w:bidi w:val="0"/>
              <w:spacing w:line="278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D76FA">
              <w:rPr>
                <w:rFonts w:asciiTheme="majorBidi" w:hAnsiTheme="majorBidi" w:cstheme="majorBidi"/>
                <w:sz w:val="16"/>
                <w:szCs w:val="16"/>
              </w:rPr>
              <w:t>FLU: 0.5–50.0 ng/mL for FLU</w:t>
            </w:r>
          </w:p>
        </w:tc>
        <w:tc>
          <w:tcPr>
            <w:tcW w:w="2765" w:type="dxa"/>
          </w:tcPr>
          <w:p w14:paraId="3A7EA54C" w14:textId="413663ED" w:rsidR="008129A6" w:rsidRPr="00A27EA5" w:rsidRDefault="008129A6" w:rsidP="008129A6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Simple and rapid protein precipitation sample preparation. </w:t>
            </w:r>
          </w:p>
          <w:p w14:paraId="513F0A3D" w14:textId="77777777" w:rsidR="00F53474" w:rsidRDefault="00A27EA5" w:rsidP="00A27EA5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A27EA5">
              <w:rPr>
                <w:rFonts w:asciiTheme="majorBidi" w:hAnsiTheme="majorBidi" w:cstheme="majorBidi"/>
                <w:sz w:val="16"/>
                <w:szCs w:val="16"/>
              </w:rPr>
              <w:t xml:space="preserve">Short </w:t>
            </w:r>
            <w:r w:rsidR="001D0AA2">
              <w:rPr>
                <w:rFonts w:asciiTheme="majorBidi" w:hAnsiTheme="majorBidi" w:cstheme="majorBidi"/>
                <w:sz w:val="16"/>
                <w:szCs w:val="16"/>
              </w:rPr>
              <w:t>run</w:t>
            </w:r>
            <w:r w:rsidRPr="00A27EA5">
              <w:rPr>
                <w:rFonts w:asciiTheme="majorBidi" w:hAnsiTheme="majorBidi" w:cstheme="majorBidi"/>
                <w:sz w:val="16"/>
                <w:szCs w:val="16"/>
              </w:rPr>
              <w:t xml:space="preserve"> time </w:t>
            </w:r>
            <w:r w:rsidR="001D0AA2">
              <w:rPr>
                <w:rFonts w:asciiTheme="majorBidi" w:hAnsiTheme="majorBidi" w:cstheme="majorBidi"/>
                <w:sz w:val="16"/>
                <w:szCs w:val="16"/>
              </w:rPr>
              <w:t>(</w:t>
            </w:r>
            <w:r w:rsidRPr="00A27EA5">
              <w:rPr>
                <w:rFonts w:asciiTheme="majorBidi" w:hAnsiTheme="majorBidi" w:cstheme="majorBidi"/>
                <w:sz w:val="16"/>
                <w:szCs w:val="16"/>
              </w:rPr>
              <w:t>2.5 min</w:t>
            </w:r>
            <w:r w:rsidR="001D0AA2">
              <w:rPr>
                <w:rFonts w:asciiTheme="majorBidi" w:hAnsiTheme="majorBidi" w:cstheme="majorBidi"/>
                <w:sz w:val="16"/>
                <w:szCs w:val="16"/>
              </w:rPr>
              <w:t>)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.</w:t>
            </w:r>
          </w:p>
          <w:p w14:paraId="077E71DC" w14:textId="6CA896AB" w:rsidR="00390A0E" w:rsidRDefault="008C143E" w:rsidP="00F208B5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UHPLC</w:t>
            </w:r>
            <w:r w:rsidR="00390A0E" w:rsidRPr="00390A0E">
              <w:rPr>
                <w:rFonts w:asciiTheme="majorBidi" w:hAnsiTheme="majorBidi" w:cstheme="majorBidi"/>
                <w:sz w:val="16"/>
                <w:szCs w:val="16"/>
              </w:rPr>
              <w:t xml:space="preserve"> 3.0 mm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i.d.</w:t>
            </w:r>
            <w:proofErr w:type="spellEnd"/>
            <w:r w:rsidR="00390A0E" w:rsidRPr="00390A0E">
              <w:rPr>
                <w:rFonts w:asciiTheme="majorBidi" w:hAnsiTheme="majorBidi" w:cstheme="majorBidi"/>
                <w:sz w:val="16"/>
                <w:szCs w:val="16"/>
              </w:rPr>
              <w:t>, 1.9 µm</w:t>
            </w:r>
            <w:r w:rsidRPr="00390A0E">
              <w:rPr>
                <w:rFonts w:asciiTheme="majorBidi" w:hAnsiTheme="majorBidi" w:cstheme="majorBidi"/>
                <w:sz w:val="16"/>
                <w:szCs w:val="16"/>
              </w:rPr>
              <w:t xml:space="preserve"> column</w:t>
            </w:r>
            <w:r w:rsidR="00390A0E" w:rsidRPr="00390A0E">
              <w:rPr>
                <w:rFonts w:asciiTheme="majorBidi" w:hAnsiTheme="majorBidi" w:cstheme="majorBidi"/>
                <w:sz w:val="16"/>
                <w:szCs w:val="16"/>
              </w:rPr>
              <w:t xml:space="preserve"> operated at 0.3 mL min⁻¹, resulting in reduced mobile phase consumption per run (0.75 mL)</w:t>
            </w:r>
            <w:r w:rsidR="00F208B5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="00F208B5" w:rsidRPr="00F208B5">
              <w:rPr>
                <w:rFonts w:asciiTheme="majorBidi" w:hAnsiTheme="majorBidi" w:cstheme="majorBidi"/>
                <w:sz w:val="16"/>
                <w:szCs w:val="16"/>
              </w:rPr>
              <w:t>corresponding to a 41.4–93.2% reduction relative to</w:t>
            </w:r>
            <w:r w:rsidR="00F208B5">
              <w:rPr>
                <w:rFonts w:asciiTheme="majorBidi" w:hAnsiTheme="majorBidi" w:cstheme="majorBidi"/>
                <w:sz w:val="16"/>
                <w:szCs w:val="16"/>
              </w:rPr>
              <w:t xml:space="preserve"> the</w:t>
            </w:r>
            <w:r w:rsidR="00F208B5" w:rsidRPr="00F208B5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F208B5">
              <w:rPr>
                <w:rFonts w:asciiTheme="majorBidi" w:hAnsiTheme="majorBidi" w:cstheme="majorBidi"/>
                <w:sz w:val="16"/>
                <w:szCs w:val="16"/>
              </w:rPr>
              <w:t>compared</w:t>
            </w:r>
            <w:r w:rsidR="00F208B5" w:rsidRPr="00F208B5">
              <w:rPr>
                <w:rFonts w:asciiTheme="majorBidi" w:hAnsiTheme="majorBidi" w:cstheme="majorBidi"/>
                <w:sz w:val="16"/>
                <w:szCs w:val="16"/>
              </w:rPr>
              <w:t xml:space="preserve"> methods.</w:t>
            </w:r>
          </w:p>
          <w:p w14:paraId="2FCA2EB4" w14:textId="18E2AC69" w:rsidR="00F208B5" w:rsidRPr="00A27EA5" w:rsidRDefault="00F208B5" w:rsidP="00F208B5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A27EA5">
              <w:rPr>
                <w:rFonts w:asciiTheme="majorBidi" w:hAnsiTheme="majorBidi" w:cstheme="majorBidi"/>
                <w:sz w:val="16"/>
                <w:szCs w:val="16"/>
              </w:rPr>
              <w:t>Unified UHPLC–MS/MS platform for the simultaneous determination of two pharmacologically distinct binary mixtures under identical chromatographic conditions.</w:t>
            </w:r>
          </w:p>
        </w:tc>
      </w:tr>
    </w:tbl>
    <w:p w14:paraId="3361B668" w14:textId="77777777" w:rsidR="00F53474" w:rsidRDefault="00F53474" w:rsidP="00F53474">
      <w:pPr>
        <w:bidi w:val="0"/>
        <w:rPr>
          <w:rFonts w:asciiTheme="majorBidi" w:hAnsiTheme="majorBidi" w:cstheme="majorBidi"/>
          <w:b/>
          <w:bCs/>
        </w:rPr>
      </w:pPr>
    </w:p>
    <w:p w14:paraId="2D0A421F" w14:textId="77777777" w:rsidR="00F53474" w:rsidRDefault="00F53474">
      <w:pPr>
        <w:bidi w:val="0"/>
        <w:spacing w:line="278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79050876" w14:textId="77777777" w:rsidR="00F53474" w:rsidRDefault="00F53474" w:rsidP="00DD2A02">
      <w:pPr>
        <w:rPr>
          <w:rFonts w:asciiTheme="majorBidi" w:hAnsiTheme="majorBidi" w:cstheme="majorBidi"/>
          <w:b/>
          <w:bCs/>
          <w:rtl/>
        </w:rPr>
        <w:sectPr w:rsidR="00F53474" w:rsidSect="009564BE">
          <w:pgSz w:w="15840" w:h="12240" w:orient="landscape"/>
          <w:pgMar w:top="1620" w:right="1440" w:bottom="1440" w:left="1440" w:header="720" w:footer="720" w:gutter="0"/>
          <w:cols w:space="720"/>
          <w:docGrid w:linePitch="360"/>
        </w:sectPr>
      </w:pPr>
    </w:p>
    <w:p w14:paraId="0D962A71" w14:textId="1DFA7929" w:rsidR="009564BE" w:rsidRDefault="009564BE" w:rsidP="00DD2A02">
      <w:pPr>
        <w:rPr>
          <w:rFonts w:asciiTheme="majorBidi" w:hAnsiTheme="majorBidi" w:cstheme="majorBidi"/>
          <w:b/>
          <w:bCs/>
          <w:rtl/>
        </w:rPr>
      </w:pPr>
    </w:p>
    <w:p w14:paraId="5D2C5528" w14:textId="512EA587" w:rsidR="009564BE" w:rsidRPr="005A4598" w:rsidRDefault="009564BE" w:rsidP="009564BE">
      <w:pPr>
        <w:bidi w:val="0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9E74EC">
        <w:rPr>
          <w:rFonts w:asciiTheme="majorBidi" w:hAnsiTheme="majorBidi" w:cstheme="majorBidi"/>
          <w:b/>
          <w:bCs/>
          <w:sz w:val="24"/>
          <w:szCs w:val="24"/>
        </w:rPr>
        <w:t>T</w:t>
      </w:r>
      <w:r w:rsidRPr="005A4598">
        <w:rPr>
          <w:rFonts w:asciiTheme="majorBidi" w:hAnsiTheme="majorBidi" w:cstheme="majorBidi"/>
          <w:b/>
          <w:bCs/>
          <w:sz w:val="24"/>
          <w:szCs w:val="24"/>
        </w:rPr>
        <w:t xml:space="preserve">able S3: Extraction recovery results </w:t>
      </w:r>
      <w:r w:rsidR="00116804" w:rsidRPr="005A4598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(n = 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B1AD4" w:rsidRPr="005A4598" w14:paraId="14992C55" w14:textId="77777777" w:rsidTr="00072909">
        <w:tc>
          <w:tcPr>
            <w:tcW w:w="2337" w:type="dxa"/>
          </w:tcPr>
          <w:p w14:paraId="4E62FF5B" w14:textId="422CA517" w:rsidR="004B1AD4" w:rsidRPr="005A4598" w:rsidRDefault="004B1AD4" w:rsidP="004B1AD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Analyte</w:t>
            </w:r>
          </w:p>
        </w:tc>
        <w:tc>
          <w:tcPr>
            <w:tcW w:w="2337" w:type="dxa"/>
          </w:tcPr>
          <w:p w14:paraId="46EB2644" w14:textId="74DD9018" w:rsidR="004B1AD4" w:rsidRPr="005A4598" w:rsidRDefault="004B1AD4" w:rsidP="004B1AD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QC Level</w:t>
            </w:r>
          </w:p>
        </w:tc>
        <w:tc>
          <w:tcPr>
            <w:tcW w:w="2338" w:type="dxa"/>
          </w:tcPr>
          <w:p w14:paraId="4627E13C" w14:textId="415D49B9" w:rsidR="004B1AD4" w:rsidRPr="005A4598" w:rsidRDefault="004B1AD4" w:rsidP="000457A5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Recovery (%)</w:t>
            </w:r>
          </w:p>
        </w:tc>
        <w:tc>
          <w:tcPr>
            <w:tcW w:w="2338" w:type="dxa"/>
          </w:tcPr>
          <w:p w14:paraId="02F88F2C" w14:textId="24495F12" w:rsidR="004B1AD4" w:rsidRPr="005A4598" w:rsidRDefault="004B1AD4" w:rsidP="000457A5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% CV</w:t>
            </w:r>
            <w:r w:rsidR="00116804" w:rsidRPr="005A4598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*</w:t>
            </w:r>
          </w:p>
        </w:tc>
      </w:tr>
      <w:tr w:rsidR="0008522B" w:rsidRPr="005A4598" w14:paraId="1F84A3E7" w14:textId="77777777" w:rsidTr="000457A5">
        <w:tc>
          <w:tcPr>
            <w:tcW w:w="9350" w:type="dxa"/>
            <w:gridSpan w:val="4"/>
          </w:tcPr>
          <w:p w14:paraId="37DFCB3D" w14:textId="7C4E1A75" w:rsidR="0008522B" w:rsidRPr="005A4598" w:rsidRDefault="0008522B" w:rsidP="000852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Mixture 1</w:t>
            </w:r>
          </w:p>
        </w:tc>
      </w:tr>
      <w:tr w:rsidR="00B073DE" w:rsidRPr="005A4598" w14:paraId="67265F23" w14:textId="77777777" w:rsidTr="00072909">
        <w:tc>
          <w:tcPr>
            <w:tcW w:w="2337" w:type="dxa"/>
            <w:vMerge w:val="restart"/>
          </w:tcPr>
          <w:p w14:paraId="534665D6" w14:textId="6F45C213" w:rsidR="00B073DE" w:rsidRPr="005A4598" w:rsidRDefault="00B073DE" w:rsidP="004B1AD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DXM</w:t>
            </w:r>
          </w:p>
        </w:tc>
        <w:tc>
          <w:tcPr>
            <w:tcW w:w="2337" w:type="dxa"/>
          </w:tcPr>
          <w:p w14:paraId="4EBDB2FC" w14:textId="490C9FE8" w:rsidR="00B073DE" w:rsidRPr="005A4598" w:rsidRDefault="00B073DE" w:rsidP="004B1AD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LQC</w:t>
            </w:r>
          </w:p>
        </w:tc>
        <w:tc>
          <w:tcPr>
            <w:tcW w:w="2338" w:type="dxa"/>
          </w:tcPr>
          <w:p w14:paraId="5E884B21" w14:textId="614FB408" w:rsidR="00B073DE" w:rsidRPr="005A4598" w:rsidRDefault="00B073DE" w:rsidP="000457A5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92.64</w:t>
            </w:r>
          </w:p>
        </w:tc>
        <w:tc>
          <w:tcPr>
            <w:tcW w:w="2338" w:type="dxa"/>
          </w:tcPr>
          <w:p w14:paraId="2DB72C2C" w14:textId="4897F361" w:rsidR="00B073DE" w:rsidRPr="005A4598" w:rsidRDefault="00406BF4" w:rsidP="00DE2A3A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22358C" w:rsidRPr="005A4598">
              <w:rPr>
                <w:rFonts w:asciiTheme="majorBidi" w:hAnsiTheme="majorBidi" w:cstheme="majorBidi"/>
                <w:sz w:val="24"/>
                <w:szCs w:val="24"/>
              </w:rPr>
              <w:t>.83</w:t>
            </w:r>
            <w:r w:rsidR="00CD54BD" w:rsidRPr="005A4598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</w:tr>
      <w:tr w:rsidR="00B073DE" w:rsidRPr="005A4598" w14:paraId="5EB55BAE" w14:textId="77777777" w:rsidTr="00072909">
        <w:tc>
          <w:tcPr>
            <w:tcW w:w="2337" w:type="dxa"/>
            <w:vMerge/>
          </w:tcPr>
          <w:p w14:paraId="461CA2AC" w14:textId="77777777" w:rsidR="00B073DE" w:rsidRPr="005A4598" w:rsidRDefault="00B073DE" w:rsidP="004B1AD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37" w:type="dxa"/>
          </w:tcPr>
          <w:p w14:paraId="53997BF9" w14:textId="28AAF923" w:rsidR="00B073DE" w:rsidRPr="005A4598" w:rsidRDefault="00B073DE" w:rsidP="004B1AD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MQC</w:t>
            </w:r>
          </w:p>
        </w:tc>
        <w:tc>
          <w:tcPr>
            <w:tcW w:w="2338" w:type="dxa"/>
          </w:tcPr>
          <w:p w14:paraId="4235D0FB" w14:textId="4D1E9EA3" w:rsidR="00B073DE" w:rsidRPr="005A4598" w:rsidRDefault="00B073DE" w:rsidP="000457A5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93.15</w:t>
            </w:r>
          </w:p>
        </w:tc>
        <w:tc>
          <w:tcPr>
            <w:tcW w:w="2338" w:type="dxa"/>
          </w:tcPr>
          <w:p w14:paraId="259EF8A3" w14:textId="142848AE" w:rsidR="00B073DE" w:rsidRPr="005A4598" w:rsidRDefault="0022358C" w:rsidP="00DE2A3A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1.49</w:t>
            </w:r>
            <w:r w:rsidR="00CD54BD" w:rsidRPr="005A4598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</w:tr>
      <w:tr w:rsidR="00B073DE" w:rsidRPr="005A4598" w14:paraId="2C9D7A2D" w14:textId="77777777" w:rsidTr="00072909">
        <w:tc>
          <w:tcPr>
            <w:tcW w:w="2337" w:type="dxa"/>
            <w:vMerge/>
          </w:tcPr>
          <w:p w14:paraId="6E8B1393" w14:textId="77777777" w:rsidR="00B073DE" w:rsidRPr="005A4598" w:rsidRDefault="00B073DE" w:rsidP="004B1AD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37" w:type="dxa"/>
          </w:tcPr>
          <w:p w14:paraId="687AE7C9" w14:textId="37DA3BC1" w:rsidR="00B073DE" w:rsidRPr="005A4598" w:rsidRDefault="00B073DE" w:rsidP="004B1AD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HQC</w:t>
            </w:r>
          </w:p>
        </w:tc>
        <w:tc>
          <w:tcPr>
            <w:tcW w:w="2338" w:type="dxa"/>
          </w:tcPr>
          <w:p w14:paraId="4E1AEDC0" w14:textId="29D0F16D" w:rsidR="00B073DE" w:rsidRPr="005A4598" w:rsidRDefault="00B073DE" w:rsidP="000457A5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96.73</w:t>
            </w:r>
          </w:p>
        </w:tc>
        <w:tc>
          <w:tcPr>
            <w:tcW w:w="2338" w:type="dxa"/>
          </w:tcPr>
          <w:p w14:paraId="7A1FAF85" w14:textId="58B9A60C" w:rsidR="00B073DE" w:rsidRPr="005A4598" w:rsidRDefault="00406BF4" w:rsidP="00DE2A3A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22358C" w:rsidRPr="005A4598">
              <w:rPr>
                <w:rFonts w:asciiTheme="majorBidi" w:hAnsiTheme="majorBidi" w:cstheme="majorBidi"/>
                <w:sz w:val="24"/>
                <w:szCs w:val="24"/>
              </w:rPr>
              <w:t>.57</w:t>
            </w:r>
            <w:r w:rsidR="00CD54BD" w:rsidRPr="005A4598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B073DE" w:rsidRPr="005A4598" w14:paraId="35A3AD19" w14:textId="77777777" w:rsidTr="00072909">
        <w:tc>
          <w:tcPr>
            <w:tcW w:w="2337" w:type="dxa"/>
            <w:vMerge w:val="restart"/>
          </w:tcPr>
          <w:p w14:paraId="70FE7200" w14:textId="4F4A9EF5" w:rsidR="00B073DE" w:rsidRPr="005A4598" w:rsidRDefault="00B073DE" w:rsidP="004B1AD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PSE</w:t>
            </w:r>
          </w:p>
        </w:tc>
        <w:tc>
          <w:tcPr>
            <w:tcW w:w="2337" w:type="dxa"/>
          </w:tcPr>
          <w:p w14:paraId="6C686601" w14:textId="49F71B1C" w:rsidR="00B073DE" w:rsidRPr="005A4598" w:rsidRDefault="00B073DE" w:rsidP="004B1AD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LQC</w:t>
            </w:r>
          </w:p>
        </w:tc>
        <w:tc>
          <w:tcPr>
            <w:tcW w:w="2338" w:type="dxa"/>
          </w:tcPr>
          <w:p w14:paraId="7C1E25E0" w14:textId="1B4060EF" w:rsidR="00B073DE" w:rsidRPr="005A4598" w:rsidRDefault="00B073DE" w:rsidP="000457A5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92.83</w:t>
            </w:r>
          </w:p>
        </w:tc>
        <w:tc>
          <w:tcPr>
            <w:tcW w:w="2338" w:type="dxa"/>
          </w:tcPr>
          <w:p w14:paraId="2BA009C6" w14:textId="1E6B610A" w:rsidR="00B073DE" w:rsidRPr="005A4598" w:rsidRDefault="0022358C" w:rsidP="00DE2A3A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1.57</w:t>
            </w:r>
            <w:r w:rsidR="00DE2A3A" w:rsidRPr="005A4598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</w:tr>
      <w:tr w:rsidR="00B073DE" w:rsidRPr="005A4598" w14:paraId="06EF05BD" w14:textId="77777777" w:rsidTr="00072909">
        <w:tc>
          <w:tcPr>
            <w:tcW w:w="2337" w:type="dxa"/>
            <w:vMerge/>
          </w:tcPr>
          <w:p w14:paraId="38CD705C" w14:textId="3331654F" w:rsidR="00B073DE" w:rsidRPr="005A4598" w:rsidRDefault="00B073DE" w:rsidP="004B1AD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37" w:type="dxa"/>
          </w:tcPr>
          <w:p w14:paraId="3C5C53F0" w14:textId="27D7E055" w:rsidR="00B073DE" w:rsidRPr="005A4598" w:rsidRDefault="00B073DE" w:rsidP="004B1AD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MQC</w:t>
            </w:r>
          </w:p>
        </w:tc>
        <w:tc>
          <w:tcPr>
            <w:tcW w:w="2338" w:type="dxa"/>
          </w:tcPr>
          <w:p w14:paraId="3D0CE1D9" w14:textId="03FC971F" w:rsidR="00B073DE" w:rsidRPr="005A4598" w:rsidRDefault="00B073DE" w:rsidP="000457A5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96.85</w:t>
            </w:r>
          </w:p>
        </w:tc>
        <w:tc>
          <w:tcPr>
            <w:tcW w:w="2338" w:type="dxa"/>
          </w:tcPr>
          <w:p w14:paraId="32411C7F" w14:textId="469D9C2B" w:rsidR="00B073DE" w:rsidRPr="005A4598" w:rsidRDefault="00DE2A3A" w:rsidP="00DE2A3A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1.912</w:t>
            </w:r>
          </w:p>
        </w:tc>
      </w:tr>
      <w:tr w:rsidR="00B073DE" w:rsidRPr="005A4598" w14:paraId="54273578" w14:textId="77777777" w:rsidTr="00072909">
        <w:tc>
          <w:tcPr>
            <w:tcW w:w="2337" w:type="dxa"/>
            <w:vMerge/>
          </w:tcPr>
          <w:p w14:paraId="195496C5" w14:textId="77777777" w:rsidR="00B073DE" w:rsidRPr="005A4598" w:rsidRDefault="00B073DE" w:rsidP="004B1AD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37" w:type="dxa"/>
          </w:tcPr>
          <w:p w14:paraId="5D28CE32" w14:textId="1FC5EA95" w:rsidR="00B073DE" w:rsidRPr="005A4598" w:rsidRDefault="00B073DE" w:rsidP="004B1AD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HQC</w:t>
            </w:r>
          </w:p>
        </w:tc>
        <w:tc>
          <w:tcPr>
            <w:tcW w:w="2338" w:type="dxa"/>
          </w:tcPr>
          <w:p w14:paraId="017B2AB6" w14:textId="473EA4BE" w:rsidR="00B073DE" w:rsidRPr="005A4598" w:rsidRDefault="00B073DE" w:rsidP="000457A5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92.75</w:t>
            </w:r>
          </w:p>
        </w:tc>
        <w:tc>
          <w:tcPr>
            <w:tcW w:w="2338" w:type="dxa"/>
          </w:tcPr>
          <w:p w14:paraId="6D2233B9" w14:textId="566ACB8A" w:rsidR="00B073DE" w:rsidRPr="005A4598" w:rsidRDefault="00DE2A3A" w:rsidP="00DE2A3A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1.886</w:t>
            </w:r>
          </w:p>
        </w:tc>
      </w:tr>
      <w:tr w:rsidR="0008522B" w:rsidRPr="005A4598" w14:paraId="1A6A2783" w14:textId="77777777" w:rsidTr="0050260B">
        <w:tc>
          <w:tcPr>
            <w:tcW w:w="2337" w:type="dxa"/>
          </w:tcPr>
          <w:p w14:paraId="1F1B3E8D" w14:textId="31B0593F" w:rsidR="0008522B" w:rsidRPr="005A4598" w:rsidRDefault="0008522B" w:rsidP="004B1AD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IS</w:t>
            </w:r>
          </w:p>
        </w:tc>
        <w:tc>
          <w:tcPr>
            <w:tcW w:w="2337" w:type="dxa"/>
          </w:tcPr>
          <w:p w14:paraId="733B77C5" w14:textId="78EDFAD3" w:rsidR="0008522B" w:rsidRPr="005A4598" w:rsidRDefault="0008522B" w:rsidP="004B1AD4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--</w:t>
            </w:r>
          </w:p>
        </w:tc>
        <w:tc>
          <w:tcPr>
            <w:tcW w:w="2338" w:type="dxa"/>
          </w:tcPr>
          <w:p w14:paraId="4B6EA485" w14:textId="517C3BB2" w:rsidR="0008522B" w:rsidRPr="005A4598" w:rsidRDefault="0050260B" w:rsidP="006D241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95.64</w:t>
            </w:r>
          </w:p>
        </w:tc>
        <w:tc>
          <w:tcPr>
            <w:tcW w:w="2338" w:type="dxa"/>
          </w:tcPr>
          <w:p w14:paraId="6EAA6824" w14:textId="01694B20" w:rsidR="0008522B" w:rsidRPr="005A4598" w:rsidRDefault="0050260B" w:rsidP="006D241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3.</w:t>
            </w:r>
            <w:r w:rsidR="006D2419" w:rsidRPr="005A4598">
              <w:rPr>
                <w:rFonts w:asciiTheme="majorBidi" w:hAnsiTheme="majorBidi" w:cstheme="majorBidi"/>
                <w:sz w:val="24"/>
                <w:szCs w:val="24"/>
              </w:rPr>
              <w:t>157</w:t>
            </w:r>
          </w:p>
        </w:tc>
      </w:tr>
      <w:tr w:rsidR="0008522B" w:rsidRPr="005A4598" w14:paraId="4E2475B6" w14:textId="77777777" w:rsidTr="000457A5">
        <w:tc>
          <w:tcPr>
            <w:tcW w:w="9350" w:type="dxa"/>
            <w:gridSpan w:val="4"/>
          </w:tcPr>
          <w:p w14:paraId="212972C3" w14:textId="01557963" w:rsidR="0008522B" w:rsidRPr="005A4598" w:rsidRDefault="0008522B" w:rsidP="000457A5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Mixture 2</w:t>
            </w:r>
          </w:p>
        </w:tc>
      </w:tr>
      <w:tr w:rsidR="00B073DE" w:rsidRPr="005A4598" w14:paraId="641620CF" w14:textId="77777777" w:rsidTr="006D2419">
        <w:tc>
          <w:tcPr>
            <w:tcW w:w="2337" w:type="dxa"/>
            <w:vMerge w:val="restart"/>
          </w:tcPr>
          <w:p w14:paraId="1FD3BBAA" w14:textId="5F6509F1" w:rsidR="00B073DE" w:rsidRPr="005A4598" w:rsidRDefault="00B073DE" w:rsidP="0008522B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OLA</w:t>
            </w:r>
          </w:p>
        </w:tc>
        <w:tc>
          <w:tcPr>
            <w:tcW w:w="2337" w:type="dxa"/>
          </w:tcPr>
          <w:p w14:paraId="18D330EB" w14:textId="0E3FADE2" w:rsidR="00B073DE" w:rsidRPr="005A4598" w:rsidRDefault="00B073DE" w:rsidP="000852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LQC</w:t>
            </w:r>
          </w:p>
        </w:tc>
        <w:tc>
          <w:tcPr>
            <w:tcW w:w="2338" w:type="dxa"/>
          </w:tcPr>
          <w:p w14:paraId="790857C6" w14:textId="16FCACEE" w:rsidR="00B073DE" w:rsidRPr="005A4598" w:rsidRDefault="00B073DE" w:rsidP="000457A5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94.56</w:t>
            </w:r>
          </w:p>
        </w:tc>
        <w:tc>
          <w:tcPr>
            <w:tcW w:w="2338" w:type="dxa"/>
          </w:tcPr>
          <w:p w14:paraId="501C2DCE" w14:textId="10BD457E" w:rsidR="00B073DE" w:rsidRPr="005A4598" w:rsidRDefault="0050260B" w:rsidP="006D241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3.526</w:t>
            </w:r>
          </w:p>
        </w:tc>
      </w:tr>
      <w:tr w:rsidR="00B073DE" w:rsidRPr="005A4598" w14:paraId="5416DEB4" w14:textId="77777777" w:rsidTr="006D2419">
        <w:tc>
          <w:tcPr>
            <w:tcW w:w="2337" w:type="dxa"/>
            <w:vMerge/>
          </w:tcPr>
          <w:p w14:paraId="4AF6384E" w14:textId="77777777" w:rsidR="00B073DE" w:rsidRPr="005A4598" w:rsidRDefault="00B073DE" w:rsidP="0008522B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37" w:type="dxa"/>
          </w:tcPr>
          <w:p w14:paraId="62DAE82B" w14:textId="3D45B76E" w:rsidR="00B073DE" w:rsidRPr="005A4598" w:rsidRDefault="00B073DE" w:rsidP="0008522B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MQC</w:t>
            </w:r>
          </w:p>
        </w:tc>
        <w:tc>
          <w:tcPr>
            <w:tcW w:w="2338" w:type="dxa"/>
          </w:tcPr>
          <w:p w14:paraId="03099FAD" w14:textId="090EC818" w:rsidR="00B073DE" w:rsidRPr="005A4598" w:rsidRDefault="00B073DE" w:rsidP="000457A5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95.26</w:t>
            </w:r>
          </w:p>
        </w:tc>
        <w:tc>
          <w:tcPr>
            <w:tcW w:w="2338" w:type="dxa"/>
          </w:tcPr>
          <w:p w14:paraId="233F7276" w14:textId="6707B060" w:rsidR="00B073DE" w:rsidRPr="005A4598" w:rsidRDefault="0050260B" w:rsidP="006D241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2.824</w:t>
            </w:r>
          </w:p>
        </w:tc>
      </w:tr>
      <w:tr w:rsidR="00B073DE" w:rsidRPr="005A4598" w14:paraId="28C869B4" w14:textId="77777777" w:rsidTr="006D2419">
        <w:tc>
          <w:tcPr>
            <w:tcW w:w="2337" w:type="dxa"/>
            <w:vMerge/>
          </w:tcPr>
          <w:p w14:paraId="7F50F814" w14:textId="77777777" w:rsidR="00B073DE" w:rsidRPr="005A4598" w:rsidRDefault="00B073DE" w:rsidP="0008522B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37" w:type="dxa"/>
          </w:tcPr>
          <w:p w14:paraId="604A2687" w14:textId="2C28B779" w:rsidR="00B073DE" w:rsidRPr="005A4598" w:rsidRDefault="00B073DE" w:rsidP="000852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HQC</w:t>
            </w:r>
          </w:p>
        </w:tc>
        <w:tc>
          <w:tcPr>
            <w:tcW w:w="2338" w:type="dxa"/>
          </w:tcPr>
          <w:p w14:paraId="17B4EE46" w14:textId="4A300A2B" w:rsidR="00B073DE" w:rsidRPr="005A4598" w:rsidRDefault="00B073DE" w:rsidP="000457A5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97.92</w:t>
            </w:r>
          </w:p>
        </w:tc>
        <w:tc>
          <w:tcPr>
            <w:tcW w:w="2338" w:type="dxa"/>
          </w:tcPr>
          <w:p w14:paraId="1325B61E" w14:textId="0FB48706" w:rsidR="00B073DE" w:rsidRPr="005A4598" w:rsidRDefault="0050260B" w:rsidP="006D241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2.102</w:t>
            </w:r>
          </w:p>
        </w:tc>
      </w:tr>
      <w:tr w:rsidR="00B073DE" w:rsidRPr="005A4598" w14:paraId="506174B3" w14:textId="77777777" w:rsidTr="006D2419">
        <w:tc>
          <w:tcPr>
            <w:tcW w:w="2337" w:type="dxa"/>
            <w:vMerge w:val="restart"/>
          </w:tcPr>
          <w:p w14:paraId="5FAC5A30" w14:textId="7260F1B3" w:rsidR="00B073DE" w:rsidRPr="005A4598" w:rsidRDefault="00B073DE" w:rsidP="0008522B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FLU</w:t>
            </w:r>
          </w:p>
        </w:tc>
        <w:tc>
          <w:tcPr>
            <w:tcW w:w="2337" w:type="dxa"/>
          </w:tcPr>
          <w:p w14:paraId="720CCE82" w14:textId="170A5C95" w:rsidR="00B073DE" w:rsidRPr="005A4598" w:rsidRDefault="00B073DE" w:rsidP="000852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LQC</w:t>
            </w:r>
          </w:p>
        </w:tc>
        <w:tc>
          <w:tcPr>
            <w:tcW w:w="2338" w:type="dxa"/>
          </w:tcPr>
          <w:p w14:paraId="705B40B8" w14:textId="03173F71" w:rsidR="00B073DE" w:rsidRPr="005A4598" w:rsidRDefault="00B073DE" w:rsidP="000457A5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92.91</w:t>
            </w:r>
          </w:p>
        </w:tc>
        <w:tc>
          <w:tcPr>
            <w:tcW w:w="2338" w:type="dxa"/>
          </w:tcPr>
          <w:p w14:paraId="77CEB778" w14:textId="52F58079" w:rsidR="00B073DE" w:rsidRPr="005A4598" w:rsidRDefault="0050260B" w:rsidP="006D241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1.894</w:t>
            </w:r>
          </w:p>
        </w:tc>
      </w:tr>
      <w:tr w:rsidR="00B073DE" w:rsidRPr="005A4598" w14:paraId="62730DE4" w14:textId="77777777" w:rsidTr="006D2419">
        <w:tc>
          <w:tcPr>
            <w:tcW w:w="2337" w:type="dxa"/>
            <w:vMerge/>
          </w:tcPr>
          <w:p w14:paraId="00F125BA" w14:textId="77777777" w:rsidR="00B073DE" w:rsidRPr="005A4598" w:rsidRDefault="00B073DE" w:rsidP="0008522B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37" w:type="dxa"/>
          </w:tcPr>
          <w:p w14:paraId="3E410AA4" w14:textId="038E6F43" w:rsidR="00B073DE" w:rsidRPr="005A4598" w:rsidRDefault="00B073DE" w:rsidP="000852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MQC</w:t>
            </w:r>
          </w:p>
        </w:tc>
        <w:tc>
          <w:tcPr>
            <w:tcW w:w="2338" w:type="dxa"/>
          </w:tcPr>
          <w:p w14:paraId="604206A6" w14:textId="1BD9C308" w:rsidR="00B073DE" w:rsidRPr="005A4598" w:rsidRDefault="00B073DE" w:rsidP="000457A5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93.06</w:t>
            </w:r>
          </w:p>
        </w:tc>
        <w:tc>
          <w:tcPr>
            <w:tcW w:w="2338" w:type="dxa"/>
          </w:tcPr>
          <w:p w14:paraId="60060823" w14:textId="5F3A8133" w:rsidR="00B073DE" w:rsidRPr="005A4598" w:rsidRDefault="0050260B" w:rsidP="006D241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1.579</w:t>
            </w:r>
          </w:p>
        </w:tc>
      </w:tr>
      <w:tr w:rsidR="00B073DE" w:rsidRPr="005A4598" w14:paraId="3301B830" w14:textId="77777777" w:rsidTr="006D2419">
        <w:tc>
          <w:tcPr>
            <w:tcW w:w="2337" w:type="dxa"/>
            <w:vMerge/>
          </w:tcPr>
          <w:p w14:paraId="2A20AFB5" w14:textId="77777777" w:rsidR="00B073DE" w:rsidRPr="005A4598" w:rsidRDefault="00B073DE" w:rsidP="0008522B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37" w:type="dxa"/>
          </w:tcPr>
          <w:p w14:paraId="430178CD" w14:textId="0A4F1A7C" w:rsidR="00B073DE" w:rsidRPr="005A4598" w:rsidRDefault="00B073DE" w:rsidP="000852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HQC</w:t>
            </w:r>
          </w:p>
        </w:tc>
        <w:tc>
          <w:tcPr>
            <w:tcW w:w="2338" w:type="dxa"/>
          </w:tcPr>
          <w:p w14:paraId="2A843B0F" w14:textId="65BE053E" w:rsidR="00B073DE" w:rsidRPr="005A4598" w:rsidRDefault="00B073DE" w:rsidP="000457A5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105.70</w:t>
            </w:r>
          </w:p>
        </w:tc>
        <w:tc>
          <w:tcPr>
            <w:tcW w:w="2338" w:type="dxa"/>
          </w:tcPr>
          <w:p w14:paraId="2DDA83DE" w14:textId="4822A7FD" w:rsidR="00B073DE" w:rsidRPr="005A4598" w:rsidRDefault="0050260B" w:rsidP="006D241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0.892</w:t>
            </w:r>
          </w:p>
        </w:tc>
      </w:tr>
      <w:tr w:rsidR="0008522B" w:rsidRPr="005A4598" w14:paraId="0DF91064" w14:textId="77777777" w:rsidTr="006D2419">
        <w:tc>
          <w:tcPr>
            <w:tcW w:w="2337" w:type="dxa"/>
          </w:tcPr>
          <w:p w14:paraId="12BB2F49" w14:textId="5BEA987A" w:rsidR="0008522B" w:rsidRPr="005A4598" w:rsidRDefault="0008522B" w:rsidP="0008522B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IS</w:t>
            </w:r>
          </w:p>
        </w:tc>
        <w:tc>
          <w:tcPr>
            <w:tcW w:w="2337" w:type="dxa"/>
          </w:tcPr>
          <w:p w14:paraId="3211BA98" w14:textId="5CEE2500" w:rsidR="0008522B" w:rsidRPr="005A4598" w:rsidRDefault="0008522B" w:rsidP="0008522B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--</w:t>
            </w:r>
          </w:p>
        </w:tc>
        <w:tc>
          <w:tcPr>
            <w:tcW w:w="2338" w:type="dxa"/>
          </w:tcPr>
          <w:p w14:paraId="6D302019" w14:textId="367C56A4" w:rsidR="0008522B" w:rsidRPr="005A4598" w:rsidRDefault="006D2419" w:rsidP="006D241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102.36</w:t>
            </w:r>
          </w:p>
        </w:tc>
        <w:tc>
          <w:tcPr>
            <w:tcW w:w="2338" w:type="dxa"/>
          </w:tcPr>
          <w:p w14:paraId="6A4C58D7" w14:textId="1F3C99D9" w:rsidR="0008522B" w:rsidRPr="005A4598" w:rsidRDefault="006D2419" w:rsidP="006D2419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4598">
              <w:rPr>
                <w:rFonts w:asciiTheme="majorBidi" w:hAnsiTheme="majorBidi" w:cstheme="majorBidi"/>
                <w:sz w:val="24"/>
                <w:szCs w:val="24"/>
              </w:rPr>
              <w:t>2.458</w:t>
            </w:r>
          </w:p>
        </w:tc>
      </w:tr>
    </w:tbl>
    <w:p w14:paraId="402305E3" w14:textId="77777777" w:rsidR="004B1AD4" w:rsidRPr="009E74EC" w:rsidRDefault="004B1AD4" w:rsidP="004B1AD4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5E4C3726" w14:textId="77777777" w:rsidR="004B1AD4" w:rsidRPr="009E74EC" w:rsidRDefault="004B1AD4" w:rsidP="004B1AD4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2EBF0987" w14:textId="111877CB" w:rsidR="008743AB" w:rsidRPr="009E74EC" w:rsidRDefault="008743AB" w:rsidP="008743AB">
      <w:pPr>
        <w:jc w:val="right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9E74E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Table S4. System suitability parameters evaluated using six consecutive injections (n = 6) of MQC-level standard solution for all analytes.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A1E52" w:rsidRPr="009E74EC" w14:paraId="27708FE9" w14:textId="77777777" w:rsidTr="007A1E52">
        <w:tc>
          <w:tcPr>
            <w:tcW w:w="3116" w:type="dxa"/>
          </w:tcPr>
          <w:p w14:paraId="1F98D253" w14:textId="048CE032" w:rsidR="007A1E52" w:rsidRPr="009E74EC" w:rsidRDefault="008B25F0" w:rsidP="007A1E5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E74E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Peak Area Ratio</w:t>
            </w:r>
            <w:r w:rsidR="007A1E52" w:rsidRPr="009E74E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%CV</w:t>
            </w:r>
          </w:p>
        </w:tc>
        <w:tc>
          <w:tcPr>
            <w:tcW w:w="3117" w:type="dxa"/>
          </w:tcPr>
          <w:p w14:paraId="44C96BD4" w14:textId="3CF5DADD" w:rsidR="007A1E52" w:rsidRPr="009E74EC" w:rsidRDefault="007A1E52" w:rsidP="007A1E5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E74E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Retention Time %CV</w:t>
            </w:r>
          </w:p>
        </w:tc>
        <w:tc>
          <w:tcPr>
            <w:tcW w:w="3117" w:type="dxa"/>
          </w:tcPr>
          <w:p w14:paraId="7E3A8E43" w14:textId="7B66268B" w:rsidR="007A1E52" w:rsidRPr="009E74EC" w:rsidRDefault="00E15E4E" w:rsidP="007A1E5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E74E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Analyte/ IS</w:t>
            </w:r>
          </w:p>
        </w:tc>
      </w:tr>
      <w:tr w:rsidR="007A1E52" w:rsidRPr="009E74EC" w14:paraId="4690D977" w14:textId="77777777" w:rsidTr="00D65AFF">
        <w:tc>
          <w:tcPr>
            <w:tcW w:w="9350" w:type="dxa"/>
            <w:gridSpan w:val="3"/>
          </w:tcPr>
          <w:p w14:paraId="0176D332" w14:textId="20B9C311" w:rsidR="007A1E52" w:rsidRPr="009E74EC" w:rsidRDefault="007A1E52" w:rsidP="007A1E52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Mixture 1</w:t>
            </w:r>
          </w:p>
        </w:tc>
      </w:tr>
      <w:tr w:rsidR="007A1E52" w:rsidRPr="009E74EC" w14:paraId="7B3DB2EA" w14:textId="77777777" w:rsidTr="007A1E52">
        <w:tc>
          <w:tcPr>
            <w:tcW w:w="3116" w:type="dxa"/>
          </w:tcPr>
          <w:p w14:paraId="3DF37BD4" w14:textId="1D57DCA9" w:rsidR="007A1E52" w:rsidRPr="009E74EC" w:rsidRDefault="009A4A7B" w:rsidP="009A4A7B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0.629</w:t>
            </w:r>
          </w:p>
        </w:tc>
        <w:tc>
          <w:tcPr>
            <w:tcW w:w="3117" w:type="dxa"/>
          </w:tcPr>
          <w:p w14:paraId="40E251E7" w14:textId="72B2AEB9" w:rsidR="007A1E52" w:rsidRPr="009E74EC" w:rsidRDefault="00FF5CEC" w:rsidP="00FF5CEC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0.104</w:t>
            </w:r>
          </w:p>
        </w:tc>
        <w:tc>
          <w:tcPr>
            <w:tcW w:w="3117" w:type="dxa"/>
          </w:tcPr>
          <w:p w14:paraId="456CD53F" w14:textId="4F86CD2B" w:rsidR="007A1E52" w:rsidRPr="009E74EC" w:rsidRDefault="007A1E52" w:rsidP="007A1E52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DXM</w:t>
            </w:r>
          </w:p>
        </w:tc>
      </w:tr>
      <w:tr w:rsidR="007A1E52" w:rsidRPr="009E74EC" w14:paraId="2AE2EEC2" w14:textId="77777777" w:rsidTr="007A1E52">
        <w:tc>
          <w:tcPr>
            <w:tcW w:w="3116" w:type="dxa"/>
          </w:tcPr>
          <w:p w14:paraId="0905C3D5" w14:textId="3DEF52BB" w:rsidR="007A1E52" w:rsidRPr="009E74EC" w:rsidRDefault="009A4A7B" w:rsidP="009A4A7B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1.236</w:t>
            </w:r>
          </w:p>
        </w:tc>
        <w:tc>
          <w:tcPr>
            <w:tcW w:w="3117" w:type="dxa"/>
          </w:tcPr>
          <w:p w14:paraId="3D366991" w14:textId="617F3A49" w:rsidR="007A1E52" w:rsidRPr="009E74EC" w:rsidRDefault="00FF5CEC" w:rsidP="00FF5CEC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0.354</w:t>
            </w:r>
          </w:p>
        </w:tc>
        <w:tc>
          <w:tcPr>
            <w:tcW w:w="3117" w:type="dxa"/>
          </w:tcPr>
          <w:p w14:paraId="6B7CB970" w14:textId="0179C211" w:rsidR="007A1E52" w:rsidRPr="009E74EC" w:rsidRDefault="007A1E52" w:rsidP="007A1E52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PSE</w:t>
            </w:r>
          </w:p>
        </w:tc>
      </w:tr>
      <w:tr w:rsidR="007A1E52" w:rsidRPr="009E74EC" w14:paraId="65AC01F2" w14:textId="77777777" w:rsidTr="00327809">
        <w:tc>
          <w:tcPr>
            <w:tcW w:w="9350" w:type="dxa"/>
            <w:gridSpan w:val="3"/>
          </w:tcPr>
          <w:p w14:paraId="24EAFB00" w14:textId="12C716C5" w:rsidR="007A1E52" w:rsidRPr="009E74EC" w:rsidRDefault="007A1E52" w:rsidP="007A1E52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Mixture 2</w:t>
            </w:r>
          </w:p>
        </w:tc>
      </w:tr>
      <w:tr w:rsidR="007A1E52" w:rsidRPr="009E74EC" w14:paraId="25E8A148" w14:textId="77777777" w:rsidTr="007A1E52">
        <w:tc>
          <w:tcPr>
            <w:tcW w:w="3116" w:type="dxa"/>
          </w:tcPr>
          <w:p w14:paraId="12D37DAE" w14:textId="4BD5550F" w:rsidR="007A1E52" w:rsidRPr="009E74EC" w:rsidRDefault="00BF0741" w:rsidP="00BF0741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1.861</w:t>
            </w:r>
          </w:p>
        </w:tc>
        <w:tc>
          <w:tcPr>
            <w:tcW w:w="3117" w:type="dxa"/>
          </w:tcPr>
          <w:p w14:paraId="56892ABE" w14:textId="3F6EC9CC" w:rsidR="007A1E52" w:rsidRPr="009E74EC" w:rsidRDefault="007E32B6" w:rsidP="007E32B6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0.004</w:t>
            </w:r>
          </w:p>
        </w:tc>
        <w:tc>
          <w:tcPr>
            <w:tcW w:w="3117" w:type="dxa"/>
          </w:tcPr>
          <w:p w14:paraId="67398D25" w14:textId="7D345C82" w:rsidR="007A1E52" w:rsidRPr="009E74EC" w:rsidRDefault="007A1E52" w:rsidP="007A1E5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OLA</w:t>
            </w:r>
          </w:p>
        </w:tc>
      </w:tr>
      <w:tr w:rsidR="007A1E52" w:rsidRPr="009E74EC" w14:paraId="610E263D" w14:textId="77777777" w:rsidTr="007A1E52">
        <w:tc>
          <w:tcPr>
            <w:tcW w:w="3116" w:type="dxa"/>
          </w:tcPr>
          <w:p w14:paraId="687FFCA7" w14:textId="522D0E12" w:rsidR="007A1E52" w:rsidRPr="009E74EC" w:rsidRDefault="00BF0741" w:rsidP="00BF0741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0.382</w:t>
            </w:r>
          </w:p>
        </w:tc>
        <w:tc>
          <w:tcPr>
            <w:tcW w:w="3117" w:type="dxa"/>
          </w:tcPr>
          <w:p w14:paraId="110C8709" w14:textId="21A5178A" w:rsidR="007A1E52" w:rsidRPr="009E74EC" w:rsidRDefault="00674DF6" w:rsidP="00674DF6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0.335</w:t>
            </w:r>
          </w:p>
        </w:tc>
        <w:tc>
          <w:tcPr>
            <w:tcW w:w="3117" w:type="dxa"/>
          </w:tcPr>
          <w:p w14:paraId="28A51B1E" w14:textId="5CCDDD76" w:rsidR="007A1E52" w:rsidRPr="009E74EC" w:rsidRDefault="007A1E52" w:rsidP="007A1E5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FLU</w:t>
            </w:r>
          </w:p>
        </w:tc>
      </w:tr>
    </w:tbl>
    <w:p w14:paraId="27B73D06" w14:textId="58967671" w:rsidR="006E17FB" w:rsidRPr="009E74EC" w:rsidRDefault="006E17FB" w:rsidP="008743AB">
      <w:pPr>
        <w:jc w:val="right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1F4AB3C8" w14:textId="77777777" w:rsidR="006E17FB" w:rsidRPr="009E74EC" w:rsidRDefault="006E17FB">
      <w:pPr>
        <w:bidi w:val="0"/>
        <w:spacing w:line="278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9E74EC">
        <w:rPr>
          <w:rFonts w:asciiTheme="majorBidi" w:hAnsiTheme="majorBidi" w:cstheme="majorBidi"/>
          <w:b/>
          <w:bCs/>
          <w:sz w:val="24"/>
          <w:szCs w:val="24"/>
          <w:rtl/>
        </w:rPr>
        <w:br w:type="page"/>
      </w:r>
    </w:p>
    <w:p w14:paraId="0FDFB442" w14:textId="51233EBF" w:rsidR="006E17FB" w:rsidRPr="009E74EC" w:rsidRDefault="006E17FB" w:rsidP="006E17FB">
      <w:pPr>
        <w:rPr>
          <w:rFonts w:asciiTheme="majorBidi" w:hAnsiTheme="majorBidi" w:cstheme="majorBidi"/>
          <w:b/>
          <w:bCs/>
          <w:noProof/>
          <w:sz w:val="24"/>
          <w:szCs w:val="24"/>
        </w:rPr>
      </w:pPr>
      <w:r w:rsidRPr="009E74EC"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t>Table S5. AI-assisted results generated by Gemini Pro for the greenness assessment of the proposed LC-MS/MS method using the Analytical GREEnness (AGREE) metric.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1"/>
        <w:gridCol w:w="2242"/>
        <w:gridCol w:w="2914"/>
        <w:gridCol w:w="1611"/>
        <w:gridCol w:w="1202"/>
      </w:tblGrid>
      <w:tr w:rsidR="006E17FB" w:rsidRPr="009E74EC" w14:paraId="591868E2" w14:textId="77777777" w:rsidTr="006E17FB">
        <w:trPr>
          <w:tblHeader/>
          <w:tblCellSpacing w:w="15" w:type="dxa"/>
        </w:trPr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130F16" w14:textId="77777777" w:rsidR="006E17FB" w:rsidRPr="009E74EC" w:rsidRDefault="006E17FB" w:rsidP="004D048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AGREE Principle</w:t>
            </w:r>
          </w:p>
        </w:tc>
        <w:tc>
          <w:tcPr>
            <w:tcW w:w="221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3680EE" w14:textId="77777777" w:rsidR="006E17FB" w:rsidRPr="009E74EC" w:rsidRDefault="006E17FB" w:rsidP="004D048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GAC Principle Evaluated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FCFE4E" w14:textId="77777777" w:rsidR="006E17FB" w:rsidRPr="009E74EC" w:rsidRDefault="006E17FB" w:rsidP="004D048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Proposed Method Characteristic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B4D9FE" w14:textId="77777777" w:rsidR="006E17FB" w:rsidRPr="009E74EC" w:rsidRDefault="006E17FB" w:rsidP="004D048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Calculated Score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1BAF13" w14:textId="77777777" w:rsidR="006E17FB" w:rsidRPr="009E74EC" w:rsidRDefault="006E17FB" w:rsidP="004D048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Color Scale</w:t>
            </w:r>
          </w:p>
        </w:tc>
      </w:tr>
      <w:tr w:rsidR="006E17FB" w:rsidRPr="009E74EC" w14:paraId="26DF8A01" w14:textId="77777777" w:rsidTr="006E17FB">
        <w:trPr>
          <w:tblCellSpacing w:w="15" w:type="dxa"/>
        </w:trPr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7C7F0B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1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2293C5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Sample Treatment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8BF768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External sample pre-treatment and batch analysis (reduced number of steps).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9F40F3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0.30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8B80F7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Orange</w:t>
            </w:r>
          </w:p>
        </w:tc>
      </w:tr>
      <w:tr w:rsidR="006E17FB" w:rsidRPr="009E74EC" w14:paraId="0394E71A" w14:textId="77777777" w:rsidTr="006E17FB">
        <w:trPr>
          <w:tblCellSpacing w:w="15" w:type="dxa"/>
        </w:trPr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BE0F05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1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5317AB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Sample Volume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BFE7B1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0.5 mL of human plasma per analysis.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2852B5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0.75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F9C8B0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Light Green</w:t>
            </w:r>
          </w:p>
        </w:tc>
      </w:tr>
      <w:tr w:rsidR="006E17FB" w:rsidRPr="009E74EC" w14:paraId="3E640C14" w14:textId="77777777" w:rsidTr="006E17FB">
        <w:trPr>
          <w:tblCellSpacing w:w="15" w:type="dxa"/>
        </w:trPr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7277C9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1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6A1B5B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Device Positioning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A85AE4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Off-line analysis.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B3855E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1024E4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Deep Red</w:t>
            </w:r>
          </w:p>
        </w:tc>
      </w:tr>
      <w:tr w:rsidR="006E17FB" w:rsidRPr="009E74EC" w14:paraId="66E026F1" w14:textId="77777777" w:rsidTr="006E17FB">
        <w:trPr>
          <w:tblCellSpacing w:w="15" w:type="dxa"/>
        </w:trPr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303F86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1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01AC82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Sample Preparation Steps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43ACDF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≤ 3 macroscopic steps (solvent addition, </w:t>
            </w:r>
            <w:proofErr w:type="spellStart"/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vortexing</w:t>
            </w:r>
            <w:proofErr w:type="spellEnd"/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, and centrifugation).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4BE94F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42771B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Dark Green</w:t>
            </w:r>
          </w:p>
        </w:tc>
      </w:tr>
      <w:tr w:rsidR="006E17FB" w:rsidRPr="009E74EC" w14:paraId="734A2594" w14:textId="77777777" w:rsidTr="006E17FB">
        <w:trPr>
          <w:tblCellSpacing w:w="15" w:type="dxa"/>
        </w:trPr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42C71D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21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DD7C06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Automation &amp; Miniaturization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EBDFE0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Semi-automated autosampler non-miniaturized standard LC-MS/MS system.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F86B37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360AD3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Orange</w:t>
            </w:r>
          </w:p>
        </w:tc>
      </w:tr>
      <w:tr w:rsidR="006E17FB" w:rsidRPr="009E74EC" w14:paraId="0799145B" w14:textId="77777777" w:rsidTr="006E17FB">
        <w:trPr>
          <w:tblCellSpacing w:w="15" w:type="dxa"/>
        </w:trPr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90924D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21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4997C6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Derivatization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504DE4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Direct MS detection; no derivatizing agents required.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C8D7D5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0CBC1A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Dark Green</w:t>
            </w:r>
          </w:p>
        </w:tc>
      </w:tr>
      <w:tr w:rsidR="006E17FB" w:rsidRPr="009E74EC" w14:paraId="78AC4523" w14:textId="77777777" w:rsidTr="006E17FB">
        <w:trPr>
          <w:tblCellSpacing w:w="15" w:type="dxa"/>
        </w:trPr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AE918C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21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125AF6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Waste Generation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38648F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2.25 mL of total analytical waste per sample.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76AFF1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0.59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48A344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Light Green</w:t>
            </w:r>
          </w:p>
        </w:tc>
      </w:tr>
      <w:tr w:rsidR="006E17FB" w:rsidRPr="009E74EC" w14:paraId="5C45F4D7" w14:textId="77777777" w:rsidTr="006E17FB">
        <w:trPr>
          <w:tblCellSpacing w:w="15" w:type="dxa"/>
        </w:trPr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E53CF7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21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607CEA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Analysis Throughput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A4E4C9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48 analytes determined per hour (24 runs/hour × 2 target analytes/run).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E9F3AD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0.89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35E2AF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Dark Green</w:t>
            </w:r>
          </w:p>
        </w:tc>
      </w:tr>
      <w:tr w:rsidR="006E17FB" w:rsidRPr="009E74EC" w14:paraId="03E3DF92" w14:textId="77777777" w:rsidTr="006E17FB">
        <w:trPr>
          <w:tblCellSpacing w:w="15" w:type="dxa"/>
        </w:trPr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CECED3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21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E12BA6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Energy Consumption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546596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High energy consumption (LC-MS/MS system).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C9F3A5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94FE13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Deep Red</w:t>
            </w:r>
          </w:p>
        </w:tc>
      </w:tr>
      <w:tr w:rsidR="006E17FB" w:rsidRPr="009E74EC" w14:paraId="5EAA7EE7" w14:textId="77777777" w:rsidTr="006E17FB">
        <w:trPr>
          <w:tblCellSpacing w:w="15" w:type="dxa"/>
        </w:trPr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048E26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lastRenderedPageBreak/>
              <w:t>10</w:t>
            </w:r>
          </w:p>
        </w:tc>
        <w:tc>
          <w:tcPr>
            <w:tcW w:w="221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CE24CA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Source of Reagents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66432F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Aqueous mobile phase component utilized (some reagents from renewable sources).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2C27D6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00F457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Yellow</w:t>
            </w:r>
          </w:p>
        </w:tc>
      </w:tr>
      <w:tr w:rsidR="006E17FB" w:rsidRPr="009E74EC" w14:paraId="5F8630A4" w14:textId="77777777" w:rsidTr="006E17FB">
        <w:trPr>
          <w:tblCellSpacing w:w="15" w:type="dxa"/>
        </w:trPr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D340D4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21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6AE7D9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Toxicity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4D39B5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1.53 mL of toxic/hazardous reagents per sample.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ABD8B3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0.45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A5464A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Yellow</w:t>
            </w:r>
          </w:p>
        </w:tc>
      </w:tr>
      <w:tr w:rsidR="006E17FB" w:rsidRPr="009E74EC" w14:paraId="164CC7C8" w14:textId="77777777" w:rsidTr="006E17FB">
        <w:trPr>
          <w:tblCellSpacing w:w="15" w:type="dxa"/>
        </w:trPr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04E06B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21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2229D5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Operator Safety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ABBCBB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Operator exposed to 1 GHS hazard classes during prep (ACN: flammable)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73F813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0.80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00B5D6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Green</w:t>
            </w:r>
          </w:p>
        </w:tc>
      </w:tr>
      <w:tr w:rsidR="006E17FB" w:rsidRPr="009E74EC" w14:paraId="7FA4D4C0" w14:textId="77777777" w:rsidTr="006E17FB">
        <w:trPr>
          <w:tblCellSpacing w:w="15" w:type="dxa"/>
        </w:trPr>
        <w:tc>
          <w:tcPr>
            <w:tcW w:w="13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9912DC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221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75352B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85BC1E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Overall Composite Score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8E8A5C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0.54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5EE5DB" w14:textId="77777777" w:rsidR="006E17FB" w:rsidRPr="009E74EC" w:rsidRDefault="006E17FB" w:rsidP="003F09AC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E74E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Yellow</w:t>
            </w:r>
          </w:p>
        </w:tc>
      </w:tr>
    </w:tbl>
    <w:p w14:paraId="5B4747B3" w14:textId="67709FF3" w:rsidR="005E7D1A" w:rsidRPr="009E74EC" w:rsidRDefault="005E7D1A" w:rsidP="008743AB">
      <w:pPr>
        <w:jc w:val="right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05D76FFE" w14:textId="7FC23467" w:rsidR="005E7D1A" w:rsidRPr="009E74EC" w:rsidRDefault="005E7D1A" w:rsidP="005F0EB1">
      <w:pPr>
        <w:bidi w:val="0"/>
        <w:spacing w:line="278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E74EC">
        <w:rPr>
          <w:rFonts w:asciiTheme="majorBidi" w:hAnsiTheme="majorBidi" w:cstheme="majorBidi"/>
          <w:b/>
          <w:bCs/>
          <w:sz w:val="24"/>
          <w:szCs w:val="24"/>
          <w:rtl/>
        </w:rPr>
        <w:br w:type="page"/>
      </w:r>
    </w:p>
    <w:sectPr w:rsidR="005E7D1A" w:rsidRPr="009E74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5B30"/>
    <w:multiLevelType w:val="hybridMultilevel"/>
    <w:tmpl w:val="19261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611DD"/>
    <w:multiLevelType w:val="multilevel"/>
    <w:tmpl w:val="11D46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6C83CFA"/>
    <w:multiLevelType w:val="hybridMultilevel"/>
    <w:tmpl w:val="E604CFD0"/>
    <w:lvl w:ilvl="0" w:tplc="8E722FC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B1F22"/>
    <w:multiLevelType w:val="hybridMultilevel"/>
    <w:tmpl w:val="12409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CC43D1"/>
    <w:multiLevelType w:val="multilevel"/>
    <w:tmpl w:val="D72C4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43D7AD4"/>
    <w:multiLevelType w:val="multilevel"/>
    <w:tmpl w:val="D194A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FC471D"/>
    <w:multiLevelType w:val="multilevel"/>
    <w:tmpl w:val="EC5E8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0F36867"/>
    <w:multiLevelType w:val="hybridMultilevel"/>
    <w:tmpl w:val="79E237A0"/>
    <w:lvl w:ilvl="0" w:tplc="EE7A65B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1542C0"/>
    <w:multiLevelType w:val="multilevel"/>
    <w:tmpl w:val="E9A2A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5772762">
    <w:abstractNumId w:val="0"/>
  </w:num>
  <w:num w:numId="2" w16cid:durableId="793981217">
    <w:abstractNumId w:val="7"/>
  </w:num>
  <w:num w:numId="3" w16cid:durableId="1102723997">
    <w:abstractNumId w:val="3"/>
  </w:num>
  <w:num w:numId="4" w16cid:durableId="57486597">
    <w:abstractNumId w:val="2"/>
  </w:num>
  <w:num w:numId="5" w16cid:durableId="304773426">
    <w:abstractNumId w:val="6"/>
  </w:num>
  <w:num w:numId="6" w16cid:durableId="1481770224">
    <w:abstractNumId w:val="4"/>
  </w:num>
  <w:num w:numId="7" w16cid:durableId="1490444718">
    <w:abstractNumId w:val="1"/>
  </w:num>
  <w:num w:numId="8" w16cid:durableId="1891500528">
    <w:abstractNumId w:val="1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9" w16cid:durableId="201721239">
    <w:abstractNumId w:val="5"/>
  </w:num>
  <w:num w:numId="10" w16cid:durableId="5389793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D59"/>
    <w:rsid w:val="000457A5"/>
    <w:rsid w:val="00072909"/>
    <w:rsid w:val="0008522B"/>
    <w:rsid w:val="000B0352"/>
    <w:rsid w:val="000B2841"/>
    <w:rsid w:val="000C2AED"/>
    <w:rsid w:val="00116804"/>
    <w:rsid w:val="0015076A"/>
    <w:rsid w:val="00164783"/>
    <w:rsid w:val="001763B2"/>
    <w:rsid w:val="00177E63"/>
    <w:rsid w:val="001D0AA2"/>
    <w:rsid w:val="0022358C"/>
    <w:rsid w:val="00347C29"/>
    <w:rsid w:val="003675C8"/>
    <w:rsid w:val="00390A0E"/>
    <w:rsid w:val="003F09AC"/>
    <w:rsid w:val="00406BF4"/>
    <w:rsid w:val="00411AD5"/>
    <w:rsid w:val="0045536F"/>
    <w:rsid w:val="00481D59"/>
    <w:rsid w:val="004B1AD4"/>
    <w:rsid w:val="004B24BD"/>
    <w:rsid w:val="004D6180"/>
    <w:rsid w:val="004E784E"/>
    <w:rsid w:val="0050260B"/>
    <w:rsid w:val="00530D57"/>
    <w:rsid w:val="005946CE"/>
    <w:rsid w:val="005A4598"/>
    <w:rsid w:val="005B64A0"/>
    <w:rsid w:val="005E7D1A"/>
    <w:rsid w:val="005F0EB1"/>
    <w:rsid w:val="00613460"/>
    <w:rsid w:val="00623E23"/>
    <w:rsid w:val="00674DF6"/>
    <w:rsid w:val="00677BF7"/>
    <w:rsid w:val="006A6C5B"/>
    <w:rsid w:val="006B7324"/>
    <w:rsid w:val="006D2419"/>
    <w:rsid w:val="006D2581"/>
    <w:rsid w:val="006E17FB"/>
    <w:rsid w:val="007A1E52"/>
    <w:rsid w:val="007E32B6"/>
    <w:rsid w:val="008052DF"/>
    <w:rsid w:val="008129A6"/>
    <w:rsid w:val="008160BE"/>
    <w:rsid w:val="00817DDD"/>
    <w:rsid w:val="008233AF"/>
    <w:rsid w:val="008262A2"/>
    <w:rsid w:val="00847C49"/>
    <w:rsid w:val="0085004E"/>
    <w:rsid w:val="00861B5B"/>
    <w:rsid w:val="00865892"/>
    <w:rsid w:val="008743AB"/>
    <w:rsid w:val="008B25F0"/>
    <w:rsid w:val="008C143E"/>
    <w:rsid w:val="008D2188"/>
    <w:rsid w:val="009211EA"/>
    <w:rsid w:val="009564BE"/>
    <w:rsid w:val="00975119"/>
    <w:rsid w:val="009A4A7B"/>
    <w:rsid w:val="009C0479"/>
    <w:rsid w:val="009C7B0E"/>
    <w:rsid w:val="009E74EC"/>
    <w:rsid w:val="00A27EA5"/>
    <w:rsid w:val="00A3523E"/>
    <w:rsid w:val="00A37E31"/>
    <w:rsid w:val="00AA412C"/>
    <w:rsid w:val="00AA57FD"/>
    <w:rsid w:val="00AC0F73"/>
    <w:rsid w:val="00B073DE"/>
    <w:rsid w:val="00B14824"/>
    <w:rsid w:val="00B21F00"/>
    <w:rsid w:val="00B33CFC"/>
    <w:rsid w:val="00B73C61"/>
    <w:rsid w:val="00B9269A"/>
    <w:rsid w:val="00BF0741"/>
    <w:rsid w:val="00C6725B"/>
    <w:rsid w:val="00C707EE"/>
    <w:rsid w:val="00CD2ACA"/>
    <w:rsid w:val="00CD54BD"/>
    <w:rsid w:val="00D331A5"/>
    <w:rsid w:val="00DB6F6C"/>
    <w:rsid w:val="00DD2A02"/>
    <w:rsid w:val="00DE2A3A"/>
    <w:rsid w:val="00E15E4E"/>
    <w:rsid w:val="00E70345"/>
    <w:rsid w:val="00E86D25"/>
    <w:rsid w:val="00E92AF8"/>
    <w:rsid w:val="00F156CE"/>
    <w:rsid w:val="00F208B5"/>
    <w:rsid w:val="00F22DE4"/>
    <w:rsid w:val="00F53474"/>
    <w:rsid w:val="00F87CA5"/>
    <w:rsid w:val="00FC075F"/>
    <w:rsid w:val="00FE672B"/>
    <w:rsid w:val="00FE7D01"/>
    <w:rsid w:val="00FF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A2ED6"/>
  <w15:chartTrackingRefBased/>
  <w15:docId w15:val="{F8C861C3-9B85-4054-B193-11A478A34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04E"/>
    <w:pPr>
      <w:bidi/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1D59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1D59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1D59"/>
    <w:pPr>
      <w:keepNext/>
      <w:keepLines/>
      <w:bidi w:val="0"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1D59"/>
    <w:pPr>
      <w:keepNext/>
      <w:keepLines/>
      <w:bidi w:val="0"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1D59"/>
    <w:pPr>
      <w:keepNext/>
      <w:keepLines/>
      <w:bidi w:val="0"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1D59"/>
    <w:pPr>
      <w:keepNext/>
      <w:keepLines/>
      <w:bidi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1D59"/>
    <w:pPr>
      <w:keepNext/>
      <w:keepLines/>
      <w:bidi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1D59"/>
    <w:pPr>
      <w:keepNext/>
      <w:keepLines/>
      <w:bidi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1D59"/>
    <w:pPr>
      <w:keepNext/>
      <w:keepLines/>
      <w:bidi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1D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1D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1D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1D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1D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1D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1D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1D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1D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1D59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81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1D59"/>
    <w:pPr>
      <w:numPr>
        <w:ilvl w:val="1"/>
      </w:numPr>
      <w:bidi w:val="0"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81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1D59"/>
    <w:pPr>
      <w:bidi w:val="0"/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81D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1D59"/>
    <w:pPr>
      <w:bidi w:val="0"/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81D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D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bidi w:val="0"/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D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1D5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1D5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21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hend.z.yamani@pharma.asu.edu.e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1046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 zaki</dc:creator>
  <cp:keywords/>
  <dc:description/>
  <cp:lastModifiedBy>hend zaki</cp:lastModifiedBy>
  <cp:revision>12</cp:revision>
  <dcterms:created xsi:type="dcterms:W3CDTF">2026-05-20T04:14:00Z</dcterms:created>
  <dcterms:modified xsi:type="dcterms:W3CDTF">2026-06-25T10:43:00Z</dcterms:modified>
</cp:coreProperties>
</file>