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52E5D" w14:textId="44B9941F" w:rsidR="003C084F" w:rsidRPr="00620094" w:rsidRDefault="002809A8" w:rsidP="002809A8">
      <w:pPr>
        <w:pStyle w:val="Heading1"/>
        <w:rPr>
          <w:rFonts w:asciiTheme="majorBidi" w:hAnsiTheme="majorBidi"/>
          <w:b/>
          <w:bCs/>
          <w:color w:val="auto"/>
          <w:sz w:val="24"/>
          <w:szCs w:val="24"/>
        </w:rPr>
      </w:pPr>
      <w:r w:rsidRPr="00620094">
        <w:rPr>
          <w:rFonts w:asciiTheme="majorBidi" w:hAnsiTheme="majorBidi"/>
          <w:b/>
          <w:bCs/>
          <w:color w:val="auto"/>
          <w:sz w:val="24"/>
          <w:szCs w:val="24"/>
        </w:rPr>
        <w:t>Supplementary Material</w:t>
      </w:r>
    </w:p>
    <w:p w14:paraId="04F1A15C" w14:textId="527D8C38" w:rsidR="002809A8" w:rsidRPr="00620094" w:rsidRDefault="002809A8" w:rsidP="00971074">
      <w:pPr>
        <w:pStyle w:val="Heading2"/>
        <w:rPr>
          <w:rFonts w:asciiTheme="majorBidi" w:hAnsiTheme="majorBidi"/>
          <w:b/>
          <w:bCs/>
          <w:color w:val="auto"/>
          <w:sz w:val="24"/>
          <w:szCs w:val="24"/>
          <w:lang w:bidi="fa-IR"/>
        </w:rPr>
      </w:pPr>
      <w:r w:rsidRPr="00620094">
        <w:rPr>
          <w:rFonts w:asciiTheme="majorBidi" w:hAnsiTheme="majorBidi"/>
          <w:b/>
          <w:bCs/>
          <w:color w:val="auto"/>
          <w:sz w:val="24"/>
          <w:szCs w:val="24"/>
          <w:lang w:bidi="fa-IR"/>
        </w:rPr>
        <w:t>Appendix A</w:t>
      </w:r>
      <w:r w:rsidR="00971074" w:rsidRPr="00620094">
        <w:rPr>
          <w:rFonts w:asciiTheme="majorBidi" w:hAnsiTheme="majorBidi"/>
          <w:b/>
          <w:bCs/>
          <w:color w:val="auto"/>
          <w:sz w:val="24"/>
          <w:szCs w:val="24"/>
          <w:lang w:bidi="fa-IR"/>
        </w:rPr>
        <w:t>: Mathematical Notations</w:t>
      </w:r>
    </w:p>
    <w:p w14:paraId="6A22B68D" w14:textId="77777777" w:rsidR="002809A8" w:rsidRPr="00620094" w:rsidRDefault="002809A8" w:rsidP="002809A8">
      <w:pPr>
        <w:pStyle w:val="Abstract"/>
        <w:spacing w:line="276" w:lineRule="auto"/>
        <w:jc w:val="center"/>
        <w:rPr>
          <w:rFonts w:asciiTheme="majorBidi" w:hAnsiTheme="majorBidi" w:cstheme="majorBidi"/>
          <w:lang w:bidi="fa-IR"/>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969"/>
        <w:gridCol w:w="4726"/>
        <w:gridCol w:w="529"/>
      </w:tblGrid>
      <w:tr w:rsidR="00AB032C" w:rsidRPr="00620094" w14:paraId="15100A52" w14:textId="77777777" w:rsidTr="00954D17">
        <w:trPr>
          <w:tblHeader/>
          <w:tblCellSpacing w:w="15" w:type="dxa"/>
        </w:trPr>
        <w:tc>
          <w:tcPr>
            <w:tcW w:w="0" w:type="auto"/>
            <w:gridSpan w:val="3"/>
            <w:vAlign w:val="center"/>
          </w:tcPr>
          <w:p w14:paraId="23D3F2A3" w14:textId="290864F9"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lang w:bidi="fa-IR"/>
              </w:rPr>
              <w:t>Indices</w:t>
            </w:r>
          </w:p>
        </w:tc>
      </w:tr>
      <w:tr w:rsidR="00AB032C" w:rsidRPr="00620094" w14:paraId="7BD168B8" w14:textId="77777777" w:rsidTr="00C4053B">
        <w:trPr>
          <w:tblHeader/>
          <w:tblCellSpacing w:w="15" w:type="dxa"/>
        </w:trPr>
        <w:tc>
          <w:tcPr>
            <w:tcW w:w="0" w:type="auto"/>
            <w:tcBorders>
              <w:top w:val="single" w:sz="4" w:space="0" w:color="auto"/>
            </w:tcBorders>
            <w:vAlign w:val="center"/>
            <w:hideMark/>
          </w:tcPr>
          <w:p w14:paraId="213BBF6F"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Notation</w:t>
            </w:r>
          </w:p>
        </w:tc>
        <w:tc>
          <w:tcPr>
            <w:tcW w:w="0" w:type="auto"/>
            <w:tcBorders>
              <w:top w:val="single" w:sz="4" w:space="0" w:color="auto"/>
            </w:tcBorders>
            <w:vAlign w:val="center"/>
            <w:hideMark/>
          </w:tcPr>
          <w:p w14:paraId="0C2BB8E1"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Description</w:t>
            </w:r>
          </w:p>
        </w:tc>
        <w:tc>
          <w:tcPr>
            <w:tcW w:w="0" w:type="auto"/>
            <w:tcBorders>
              <w:top w:val="single" w:sz="4" w:space="0" w:color="auto"/>
            </w:tcBorders>
            <w:vAlign w:val="center"/>
            <w:hideMark/>
          </w:tcPr>
          <w:p w14:paraId="04604205"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Unit</w:t>
            </w:r>
          </w:p>
        </w:tc>
      </w:tr>
      <w:tr w:rsidR="00AB032C" w:rsidRPr="00620094" w14:paraId="2A1ACE50" w14:textId="77777777" w:rsidTr="00C4053B">
        <w:trPr>
          <w:tblCellSpacing w:w="15" w:type="dxa"/>
        </w:trPr>
        <w:tc>
          <w:tcPr>
            <w:tcW w:w="0" w:type="auto"/>
            <w:tcBorders>
              <w:top w:val="single" w:sz="4" w:space="0" w:color="auto"/>
            </w:tcBorders>
            <w:vAlign w:val="center"/>
            <w:hideMark/>
          </w:tcPr>
          <w:p w14:paraId="2BAB4FCF" w14:textId="550239CE"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g</w:t>
            </w:r>
          </w:p>
        </w:tc>
        <w:tc>
          <w:tcPr>
            <w:tcW w:w="0" w:type="auto"/>
            <w:tcBorders>
              <w:top w:val="single" w:sz="4" w:space="0" w:color="auto"/>
            </w:tcBorders>
            <w:vAlign w:val="center"/>
            <w:hideMark/>
          </w:tcPr>
          <w:p w14:paraId="6621808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Wind turbine index</w:t>
            </w:r>
          </w:p>
        </w:tc>
        <w:tc>
          <w:tcPr>
            <w:tcW w:w="0" w:type="auto"/>
            <w:tcBorders>
              <w:top w:val="single" w:sz="4" w:space="0" w:color="auto"/>
            </w:tcBorders>
            <w:vAlign w:val="center"/>
            <w:hideMark/>
          </w:tcPr>
          <w:p w14:paraId="2E4BB99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41FCC714" w14:textId="77777777" w:rsidTr="00C4053B">
        <w:trPr>
          <w:tblCellSpacing w:w="15" w:type="dxa"/>
        </w:trPr>
        <w:tc>
          <w:tcPr>
            <w:tcW w:w="0" w:type="auto"/>
            <w:vAlign w:val="center"/>
            <w:hideMark/>
          </w:tcPr>
          <w:p w14:paraId="61699659" w14:textId="62F842D3"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i</w:t>
            </w:r>
          </w:p>
        </w:tc>
        <w:tc>
          <w:tcPr>
            <w:tcW w:w="0" w:type="auto"/>
            <w:vAlign w:val="center"/>
            <w:hideMark/>
          </w:tcPr>
          <w:p w14:paraId="2AB9B28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unit index</w:t>
            </w:r>
          </w:p>
        </w:tc>
        <w:tc>
          <w:tcPr>
            <w:tcW w:w="0" w:type="auto"/>
            <w:vAlign w:val="center"/>
            <w:hideMark/>
          </w:tcPr>
          <w:p w14:paraId="3102582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25085381" w14:textId="77777777" w:rsidTr="00C4053B">
        <w:trPr>
          <w:tblCellSpacing w:w="15" w:type="dxa"/>
        </w:trPr>
        <w:tc>
          <w:tcPr>
            <w:tcW w:w="0" w:type="auto"/>
            <w:vAlign w:val="center"/>
            <w:hideMark/>
          </w:tcPr>
          <w:p w14:paraId="196E2E39" w14:textId="5457A86C"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j</w:t>
            </w:r>
          </w:p>
        </w:tc>
        <w:tc>
          <w:tcPr>
            <w:tcW w:w="0" w:type="auto"/>
            <w:vAlign w:val="center"/>
            <w:hideMark/>
          </w:tcPr>
          <w:p w14:paraId="32F0000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Personal light electric or hydrogen vehicle index</w:t>
            </w:r>
          </w:p>
        </w:tc>
        <w:tc>
          <w:tcPr>
            <w:tcW w:w="0" w:type="auto"/>
            <w:vAlign w:val="center"/>
            <w:hideMark/>
          </w:tcPr>
          <w:p w14:paraId="3C3DAC5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62E1A93D" w14:textId="77777777" w:rsidTr="00C4053B">
        <w:trPr>
          <w:tblCellSpacing w:w="15" w:type="dxa"/>
        </w:trPr>
        <w:tc>
          <w:tcPr>
            <w:tcW w:w="0" w:type="auto"/>
            <w:vAlign w:val="center"/>
            <w:hideMark/>
          </w:tcPr>
          <w:p w14:paraId="4B78388E" w14:textId="0B7C5B33"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k</w:t>
            </w:r>
          </w:p>
        </w:tc>
        <w:tc>
          <w:tcPr>
            <w:tcW w:w="0" w:type="auto"/>
            <w:vAlign w:val="center"/>
            <w:hideMark/>
          </w:tcPr>
          <w:p w14:paraId="5E1E7E5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Arrival departure event index for vehicles</w:t>
            </w:r>
          </w:p>
        </w:tc>
        <w:tc>
          <w:tcPr>
            <w:tcW w:w="0" w:type="auto"/>
            <w:vAlign w:val="center"/>
            <w:hideMark/>
          </w:tcPr>
          <w:p w14:paraId="52E2D3B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4C6FFE15" w14:textId="77777777" w:rsidTr="00C4053B">
        <w:trPr>
          <w:tblCellSpacing w:w="15" w:type="dxa"/>
        </w:trPr>
        <w:tc>
          <w:tcPr>
            <w:tcW w:w="0" w:type="auto"/>
            <w:vAlign w:val="center"/>
            <w:hideMark/>
          </w:tcPr>
          <w:p w14:paraId="0626701E" w14:textId="2F4DA34C"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m</w:t>
            </w:r>
          </w:p>
        </w:tc>
        <w:tc>
          <w:tcPr>
            <w:tcW w:w="0" w:type="auto"/>
            <w:vAlign w:val="center"/>
            <w:hideMark/>
          </w:tcPr>
          <w:p w14:paraId="0BA7D20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Urban integrated energy hub index</w:t>
            </w:r>
          </w:p>
        </w:tc>
        <w:tc>
          <w:tcPr>
            <w:tcW w:w="0" w:type="auto"/>
            <w:vAlign w:val="center"/>
            <w:hideMark/>
          </w:tcPr>
          <w:p w14:paraId="4031AAB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C4053B" w:rsidRPr="00620094" w14:paraId="035D61D3" w14:textId="77777777" w:rsidTr="00C4053B">
        <w:trPr>
          <w:tblCellSpacing w:w="15" w:type="dxa"/>
        </w:trPr>
        <w:tc>
          <w:tcPr>
            <w:tcW w:w="0" w:type="auto"/>
            <w:vAlign w:val="center"/>
            <w:hideMark/>
          </w:tcPr>
          <w:p w14:paraId="7F735B45" w14:textId="19B16638" w:rsidR="00C4053B" w:rsidRPr="00620094" w:rsidRDefault="00C4053B" w:rsidP="00C4053B">
            <w:pPr>
              <w:spacing w:after="0" w:line="240" w:lineRule="auto"/>
              <w:rPr>
                <w:rFonts w:asciiTheme="majorBidi" w:hAnsiTheme="majorBidi" w:cstheme="majorBidi"/>
                <w:i/>
                <w:iCs/>
                <w:lang w:bidi="fa-IR"/>
              </w:rPr>
            </w:pPr>
            <w:r w:rsidRPr="00620094">
              <w:rPr>
                <w:rFonts w:asciiTheme="majorBidi" w:hAnsiTheme="majorBidi" w:cstheme="majorBidi"/>
                <w:i/>
                <w:iCs/>
                <w:lang w:bidi="fa-IR"/>
              </w:rPr>
              <w:t>t</w:t>
            </w:r>
          </w:p>
        </w:tc>
        <w:tc>
          <w:tcPr>
            <w:tcW w:w="0" w:type="auto"/>
            <w:vAlign w:val="center"/>
            <w:hideMark/>
          </w:tcPr>
          <w:p w14:paraId="078158A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Time interval index</w:t>
            </w:r>
          </w:p>
        </w:tc>
        <w:tc>
          <w:tcPr>
            <w:tcW w:w="0" w:type="auto"/>
            <w:vAlign w:val="center"/>
            <w:hideMark/>
          </w:tcPr>
          <w:p w14:paraId="08320E5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w:t>
            </w:r>
          </w:p>
        </w:tc>
      </w:tr>
    </w:tbl>
    <w:p w14:paraId="59F075AC" w14:textId="77777777" w:rsidR="00322294" w:rsidRPr="00620094" w:rsidRDefault="00322294" w:rsidP="00322294">
      <w:pPr>
        <w:rPr>
          <w:rFonts w:asciiTheme="majorBidi" w:hAnsiTheme="majorBidi" w:cstheme="majorBidi"/>
          <w:lang w:bidi="fa-IR"/>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969"/>
        <w:gridCol w:w="3613"/>
        <w:gridCol w:w="529"/>
      </w:tblGrid>
      <w:tr w:rsidR="00AB032C" w:rsidRPr="00620094" w14:paraId="1940D805" w14:textId="77777777" w:rsidTr="0099212A">
        <w:trPr>
          <w:tblHeader/>
          <w:tblCellSpacing w:w="15" w:type="dxa"/>
        </w:trPr>
        <w:tc>
          <w:tcPr>
            <w:tcW w:w="0" w:type="auto"/>
            <w:gridSpan w:val="3"/>
            <w:tcBorders>
              <w:bottom w:val="single" w:sz="4" w:space="0" w:color="auto"/>
            </w:tcBorders>
            <w:vAlign w:val="center"/>
          </w:tcPr>
          <w:p w14:paraId="1E0DFA1C" w14:textId="09A977B4"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lang w:bidi="fa-IR"/>
              </w:rPr>
              <w:t>Sets</w:t>
            </w:r>
          </w:p>
        </w:tc>
      </w:tr>
      <w:tr w:rsidR="00AB032C" w:rsidRPr="00620094" w14:paraId="02218FA1" w14:textId="77777777" w:rsidTr="00C4053B">
        <w:trPr>
          <w:tblHeader/>
          <w:tblCellSpacing w:w="15" w:type="dxa"/>
        </w:trPr>
        <w:tc>
          <w:tcPr>
            <w:tcW w:w="0" w:type="auto"/>
            <w:tcBorders>
              <w:bottom w:val="single" w:sz="4" w:space="0" w:color="auto"/>
            </w:tcBorders>
            <w:vAlign w:val="center"/>
            <w:hideMark/>
          </w:tcPr>
          <w:p w14:paraId="40EF9214"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Notation</w:t>
            </w:r>
          </w:p>
        </w:tc>
        <w:tc>
          <w:tcPr>
            <w:tcW w:w="0" w:type="auto"/>
            <w:tcBorders>
              <w:bottom w:val="single" w:sz="4" w:space="0" w:color="auto"/>
            </w:tcBorders>
            <w:vAlign w:val="center"/>
            <w:hideMark/>
          </w:tcPr>
          <w:p w14:paraId="41C3D039"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Description</w:t>
            </w:r>
          </w:p>
        </w:tc>
        <w:tc>
          <w:tcPr>
            <w:tcW w:w="0" w:type="auto"/>
            <w:tcBorders>
              <w:bottom w:val="single" w:sz="4" w:space="0" w:color="auto"/>
            </w:tcBorders>
            <w:vAlign w:val="center"/>
            <w:hideMark/>
          </w:tcPr>
          <w:p w14:paraId="1017F513"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Unit</w:t>
            </w:r>
          </w:p>
        </w:tc>
      </w:tr>
      <w:tr w:rsidR="00AB032C" w:rsidRPr="00620094" w14:paraId="1C867742" w14:textId="77777777" w:rsidTr="00C4053B">
        <w:trPr>
          <w:tblCellSpacing w:w="15" w:type="dxa"/>
        </w:trPr>
        <w:tc>
          <w:tcPr>
            <w:tcW w:w="0" w:type="auto"/>
            <w:vAlign w:val="center"/>
            <w:hideMark/>
          </w:tcPr>
          <w:p w14:paraId="5C8FD007" w14:textId="3040F8B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position w:val="-6"/>
              </w:rPr>
              <w:object w:dxaOrig="300" w:dyaOrig="240" w14:anchorId="0B79EE2C">
                <v:shape id="_x0000_i1026" type="#_x0000_t75" style="width:15.05pt;height:11.9pt" o:ole="">
                  <v:imagedata r:id="rId5" o:title=""/>
                </v:shape>
                <o:OLEObject Type="Embed" ProgID="Equation.DSMT4" ShapeID="_x0000_i1026" DrawAspect="Content" ObjectID="_1843381468" r:id="rId6"/>
              </w:object>
            </w:r>
            <w:r w:rsidRPr="00620094">
              <w:rPr>
                <w:rFonts w:asciiTheme="majorBidi" w:hAnsiTheme="majorBidi" w:cstheme="majorBidi"/>
                <w:lang w:bidi="fa-IR"/>
              </w:rPr>
              <w:t xml:space="preserve"> </w:t>
            </w:r>
          </w:p>
        </w:tc>
        <w:tc>
          <w:tcPr>
            <w:tcW w:w="0" w:type="auto"/>
            <w:vAlign w:val="center"/>
            <w:hideMark/>
          </w:tcPr>
          <w:p w14:paraId="142C93C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Set of urban integrated energy hubs</w:t>
            </w:r>
          </w:p>
        </w:tc>
        <w:tc>
          <w:tcPr>
            <w:tcW w:w="0" w:type="auto"/>
            <w:vAlign w:val="center"/>
            <w:hideMark/>
          </w:tcPr>
          <w:p w14:paraId="0D2D439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27B27062" w14:textId="77777777" w:rsidTr="00C4053B">
        <w:trPr>
          <w:tblCellSpacing w:w="15" w:type="dxa"/>
        </w:trPr>
        <w:tc>
          <w:tcPr>
            <w:tcW w:w="0" w:type="auto"/>
            <w:vAlign w:val="center"/>
            <w:hideMark/>
          </w:tcPr>
          <w:p w14:paraId="6D99E76E" w14:textId="4A6E992C"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position w:val="-4"/>
              </w:rPr>
              <w:object w:dxaOrig="240" w:dyaOrig="240" w14:anchorId="6B7B4258">
                <v:shape id="_x0000_i1027" type="#_x0000_t75" style="width:12.5pt;height:11.9pt" o:ole="">
                  <v:imagedata r:id="rId7" o:title=""/>
                </v:shape>
                <o:OLEObject Type="Embed" ProgID="Equation.DSMT4" ShapeID="_x0000_i1027" DrawAspect="Content" ObjectID="_1843381469" r:id="rId8"/>
              </w:object>
            </w:r>
            <w:r w:rsidRPr="00620094">
              <w:rPr>
                <w:rFonts w:asciiTheme="majorBidi" w:hAnsiTheme="majorBidi" w:cstheme="majorBidi"/>
                <w:lang w:bidi="fa-IR"/>
              </w:rPr>
              <w:t xml:space="preserve"> </w:t>
            </w:r>
          </w:p>
        </w:tc>
        <w:tc>
          <w:tcPr>
            <w:tcW w:w="0" w:type="auto"/>
            <w:vAlign w:val="center"/>
            <w:hideMark/>
          </w:tcPr>
          <w:p w14:paraId="4450599A"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Set of scheduling time periods</w:t>
            </w:r>
          </w:p>
        </w:tc>
        <w:tc>
          <w:tcPr>
            <w:tcW w:w="0" w:type="auto"/>
            <w:vAlign w:val="center"/>
            <w:hideMark/>
          </w:tcPr>
          <w:p w14:paraId="598A3F7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w:t>
            </w:r>
          </w:p>
        </w:tc>
      </w:tr>
      <w:tr w:rsidR="00AB032C" w:rsidRPr="00620094" w14:paraId="4771E534" w14:textId="77777777" w:rsidTr="00C4053B">
        <w:trPr>
          <w:tblCellSpacing w:w="15" w:type="dxa"/>
        </w:trPr>
        <w:tc>
          <w:tcPr>
            <w:tcW w:w="0" w:type="auto"/>
            <w:vAlign w:val="center"/>
            <w:hideMark/>
          </w:tcPr>
          <w:p w14:paraId="038E2E81" w14:textId="19897519"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position w:val="-8"/>
              </w:rPr>
              <w:object w:dxaOrig="240" w:dyaOrig="260" w14:anchorId="74C2221D">
                <v:shape id="_x0000_i1028" type="#_x0000_t75" style="width:12.5pt;height:13.15pt" o:ole="">
                  <v:imagedata r:id="rId9" o:title=""/>
                </v:shape>
                <o:OLEObject Type="Embed" ProgID="Equation.DSMT4" ShapeID="_x0000_i1028" DrawAspect="Content" ObjectID="_1843381470" r:id="rId10"/>
              </w:object>
            </w:r>
            <w:r w:rsidRPr="00620094">
              <w:rPr>
                <w:rFonts w:asciiTheme="majorBidi" w:hAnsiTheme="majorBidi" w:cstheme="majorBidi"/>
                <w:lang w:bidi="fa-IR"/>
              </w:rPr>
              <w:t xml:space="preserve"> </w:t>
            </w:r>
          </w:p>
        </w:tc>
        <w:tc>
          <w:tcPr>
            <w:tcW w:w="0" w:type="auto"/>
            <w:vAlign w:val="center"/>
            <w:hideMark/>
          </w:tcPr>
          <w:p w14:paraId="009AC89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Set of personal light electric vehicles</w:t>
            </w:r>
          </w:p>
        </w:tc>
        <w:tc>
          <w:tcPr>
            <w:tcW w:w="0" w:type="auto"/>
            <w:vAlign w:val="center"/>
            <w:hideMark/>
          </w:tcPr>
          <w:p w14:paraId="4D0EAF8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382F2CD" w14:textId="77777777" w:rsidTr="00C4053B">
        <w:trPr>
          <w:tblCellSpacing w:w="15" w:type="dxa"/>
        </w:trPr>
        <w:tc>
          <w:tcPr>
            <w:tcW w:w="0" w:type="auto"/>
            <w:vAlign w:val="center"/>
            <w:hideMark/>
          </w:tcPr>
          <w:p w14:paraId="7772E28A" w14:textId="254A93E5"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position w:val="-8"/>
              </w:rPr>
              <w:object w:dxaOrig="200" w:dyaOrig="260" w14:anchorId="3249B9AE">
                <v:shape id="_x0000_i1029" type="#_x0000_t75" style="width:10.65pt;height:13.15pt" o:ole="">
                  <v:imagedata r:id="rId11" o:title=""/>
                </v:shape>
                <o:OLEObject Type="Embed" ProgID="Equation.DSMT4" ShapeID="_x0000_i1029" DrawAspect="Content" ObjectID="_1843381471" r:id="rId12"/>
              </w:object>
            </w:r>
            <w:r w:rsidRPr="00620094">
              <w:rPr>
                <w:rFonts w:asciiTheme="majorBidi" w:hAnsiTheme="majorBidi" w:cstheme="majorBidi"/>
                <w:lang w:bidi="fa-IR"/>
              </w:rPr>
              <w:t xml:space="preserve"> </w:t>
            </w:r>
          </w:p>
        </w:tc>
        <w:tc>
          <w:tcPr>
            <w:tcW w:w="0" w:type="auto"/>
            <w:vAlign w:val="center"/>
            <w:hideMark/>
          </w:tcPr>
          <w:p w14:paraId="0D69C27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Set of wind turbines</w:t>
            </w:r>
          </w:p>
        </w:tc>
        <w:tc>
          <w:tcPr>
            <w:tcW w:w="0" w:type="auto"/>
            <w:vAlign w:val="center"/>
            <w:hideMark/>
          </w:tcPr>
          <w:p w14:paraId="2D57271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C4053B" w:rsidRPr="00620094" w14:paraId="52AF2F81" w14:textId="77777777" w:rsidTr="00C4053B">
        <w:trPr>
          <w:tblCellSpacing w:w="15" w:type="dxa"/>
        </w:trPr>
        <w:tc>
          <w:tcPr>
            <w:tcW w:w="0" w:type="auto"/>
            <w:vAlign w:val="center"/>
            <w:hideMark/>
          </w:tcPr>
          <w:p w14:paraId="51A94F5B" w14:textId="31F0AAB1"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position w:val="-4"/>
              </w:rPr>
              <w:object w:dxaOrig="220" w:dyaOrig="220" w14:anchorId="7B538DB6">
                <v:shape id="_x0000_i1030" type="#_x0000_t75" style="width:11.9pt;height:11.25pt" o:ole="">
                  <v:imagedata r:id="rId13" o:title=""/>
                </v:shape>
                <o:OLEObject Type="Embed" ProgID="Equation.DSMT4" ShapeID="_x0000_i1030" DrawAspect="Content" ObjectID="_1843381472" r:id="rId14"/>
              </w:object>
            </w:r>
            <w:r w:rsidRPr="00620094">
              <w:rPr>
                <w:rFonts w:asciiTheme="majorBidi" w:hAnsiTheme="majorBidi" w:cstheme="majorBidi"/>
                <w:lang w:bidi="fa-IR"/>
              </w:rPr>
              <w:t xml:space="preserve"> </w:t>
            </w:r>
          </w:p>
        </w:tc>
        <w:tc>
          <w:tcPr>
            <w:tcW w:w="0" w:type="auto"/>
            <w:vAlign w:val="center"/>
            <w:hideMark/>
          </w:tcPr>
          <w:p w14:paraId="6756285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Set of CHP units</w:t>
            </w:r>
          </w:p>
        </w:tc>
        <w:tc>
          <w:tcPr>
            <w:tcW w:w="0" w:type="auto"/>
            <w:vAlign w:val="center"/>
            <w:hideMark/>
          </w:tcPr>
          <w:p w14:paraId="6F56094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bl>
    <w:p w14:paraId="50C8871E" w14:textId="77777777" w:rsidR="00C4053B" w:rsidRPr="00620094" w:rsidRDefault="00C4053B" w:rsidP="00322294">
      <w:pPr>
        <w:rPr>
          <w:rFonts w:asciiTheme="majorBidi" w:hAnsiTheme="majorBidi" w:cstheme="majorBidi"/>
          <w:lang w:bidi="fa-IR"/>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750"/>
        <w:gridCol w:w="3923"/>
        <w:gridCol w:w="1174"/>
      </w:tblGrid>
      <w:tr w:rsidR="00AB032C" w:rsidRPr="00620094" w14:paraId="66A5FE6E" w14:textId="77777777" w:rsidTr="00402E1E">
        <w:trPr>
          <w:tblHeader/>
          <w:tblCellSpacing w:w="15" w:type="dxa"/>
        </w:trPr>
        <w:tc>
          <w:tcPr>
            <w:tcW w:w="0" w:type="auto"/>
            <w:gridSpan w:val="3"/>
            <w:tcBorders>
              <w:bottom w:val="single" w:sz="4" w:space="0" w:color="auto"/>
            </w:tcBorders>
            <w:vAlign w:val="center"/>
          </w:tcPr>
          <w:p w14:paraId="682821CF" w14:textId="649A4D86"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lang w:bidi="fa-IR"/>
              </w:rPr>
              <w:t>Parameters</w:t>
            </w:r>
          </w:p>
        </w:tc>
      </w:tr>
      <w:tr w:rsidR="00AB032C" w:rsidRPr="00620094" w14:paraId="278912B1" w14:textId="77777777" w:rsidTr="00C4053B">
        <w:trPr>
          <w:tblHeader/>
          <w:tblCellSpacing w:w="15" w:type="dxa"/>
        </w:trPr>
        <w:tc>
          <w:tcPr>
            <w:tcW w:w="0" w:type="auto"/>
            <w:tcBorders>
              <w:bottom w:val="single" w:sz="4" w:space="0" w:color="auto"/>
            </w:tcBorders>
            <w:vAlign w:val="center"/>
            <w:hideMark/>
          </w:tcPr>
          <w:p w14:paraId="7B458A69"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Notation</w:t>
            </w:r>
          </w:p>
        </w:tc>
        <w:tc>
          <w:tcPr>
            <w:tcW w:w="0" w:type="auto"/>
            <w:tcBorders>
              <w:bottom w:val="single" w:sz="4" w:space="0" w:color="auto"/>
            </w:tcBorders>
            <w:vAlign w:val="center"/>
            <w:hideMark/>
          </w:tcPr>
          <w:p w14:paraId="35DBE5D7"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Description</w:t>
            </w:r>
          </w:p>
        </w:tc>
        <w:tc>
          <w:tcPr>
            <w:tcW w:w="0" w:type="auto"/>
            <w:tcBorders>
              <w:bottom w:val="single" w:sz="4" w:space="0" w:color="auto"/>
            </w:tcBorders>
            <w:vAlign w:val="center"/>
            <w:hideMark/>
          </w:tcPr>
          <w:p w14:paraId="500D4125"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Unit</w:t>
            </w:r>
          </w:p>
        </w:tc>
      </w:tr>
      <w:tr w:rsidR="00AB032C" w:rsidRPr="00620094" w14:paraId="5FB2615D" w14:textId="77777777" w:rsidTr="00C4053B">
        <w:trPr>
          <w:tblCellSpacing w:w="15" w:type="dxa"/>
        </w:trPr>
        <w:tc>
          <w:tcPr>
            <w:tcW w:w="0" w:type="auto"/>
            <w:vAlign w:val="center"/>
            <w:hideMark/>
          </w:tcPr>
          <w:p w14:paraId="509ED981" w14:textId="601577EE"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300" w:dyaOrig="320" w14:anchorId="420FC408">
                <v:shape id="_x0000_i1031" type="#_x0000_t75" style="width:15.05pt;height:15.05pt" o:ole="">
                  <v:imagedata r:id="rId15" o:title=""/>
                </v:shape>
                <o:OLEObject Type="Embed" ProgID="Equation.DSMT4" ShapeID="_x0000_i1031" DrawAspect="Content" ObjectID="_1843381473" r:id="rId16"/>
              </w:object>
            </w:r>
            <w:r w:rsidRPr="00620094">
              <w:rPr>
                <w:rFonts w:asciiTheme="majorBidi" w:hAnsiTheme="majorBidi" w:cstheme="majorBidi"/>
                <w:lang w:bidi="fa-IR"/>
              </w:rPr>
              <w:t xml:space="preserve"> </w:t>
            </w:r>
          </w:p>
        </w:tc>
        <w:tc>
          <w:tcPr>
            <w:tcW w:w="0" w:type="auto"/>
            <w:vAlign w:val="center"/>
            <w:hideMark/>
          </w:tcPr>
          <w:p w14:paraId="790B157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Wholesale electricity price</w:t>
            </w:r>
          </w:p>
        </w:tc>
        <w:tc>
          <w:tcPr>
            <w:tcW w:w="0" w:type="auto"/>
            <w:vAlign w:val="center"/>
            <w:hideMark/>
          </w:tcPr>
          <w:p w14:paraId="3943236A" w14:textId="3761FA19"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464360CD" w14:textId="77777777" w:rsidTr="00C4053B">
        <w:trPr>
          <w:tblCellSpacing w:w="15" w:type="dxa"/>
        </w:trPr>
        <w:tc>
          <w:tcPr>
            <w:tcW w:w="0" w:type="auto"/>
            <w:vAlign w:val="center"/>
            <w:hideMark/>
          </w:tcPr>
          <w:p w14:paraId="594E0E0A" w14:textId="2BADF29F"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340" w:dyaOrig="320" w14:anchorId="59E8E0B6">
                <v:shape id="_x0000_i1032" type="#_x0000_t75" style="width:17.55pt;height:15.05pt" o:ole="">
                  <v:imagedata r:id="rId17" o:title=""/>
                </v:shape>
                <o:OLEObject Type="Embed" ProgID="Equation.DSMT4" ShapeID="_x0000_i1032" DrawAspect="Content" ObjectID="_1843381474" r:id="rId18"/>
              </w:object>
            </w:r>
            <w:r w:rsidRPr="00620094">
              <w:rPr>
                <w:rFonts w:asciiTheme="majorBidi" w:hAnsiTheme="majorBidi" w:cstheme="majorBidi"/>
                <w:lang w:bidi="fa-IR"/>
              </w:rPr>
              <w:t xml:space="preserve"> </w:t>
            </w:r>
          </w:p>
        </w:tc>
        <w:tc>
          <w:tcPr>
            <w:tcW w:w="0" w:type="auto"/>
            <w:vAlign w:val="center"/>
            <w:hideMark/>
          </w:tcPr>
          <w:p w14:paraId="227D8CF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price</w:t>
            </w:r>
          </w:p>
        </w:tc>
        <w:tc>
          <w:tcPr>
            <w:tcW w:w="0" w:type="auto"/>
            <w:vAlign w:val="center"/>
            <w:hideMark/>
          </w:tcPr>
          <w:p w14:paraId="4596D3AD" w14:textId="0A0D32C9"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3871F7EB" w14:textId="77777777" w:rsidTr="00C4053B">
        <w:trPr>
          <w:tblCellSpacing w:w="15" w:type="dxa"/>
        </w:trPr>
        <w:tc>
          <w:tcPr>
            <w:tcW w:w="0" w:type="auto"/>
            <w:vAlign w:val="center"/>
            <w:hideMark/>
          </w:tcPr>
          <w:p w14:paraId="21E560DB" w14:textId="6DADC36A"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1640" w:dyaOrig="300" w14:anchorId="279915AA">
                <v:shape id="_x0000_i1033" type="#_x0000_t75" style="width:83.9pt;height:14.4pt" o:ole="">
                  <v:imagedata r:id="rId19" o:title=""/>
                </v:shape>
                <o:OLEObject Type="Embed" ProgID="Equation.DSMT4" ShapeID="_x0000_i1033" DrawAspect="Content" ObjectID="_1843381475" r:id="rId20"/>
              </w:object>
            </w:r>
            <w:r w:rsidRPr="00620094">
              <w:rPr>
                <w:rFonts w:asciiTheme="majorBidi" w:hAnsiTheme="majorBidi" w:cstheme="majorBidi"/>
                <w:lang w:bidi="fa-IR"/>
              </w:rPr>
              <w:t xml:space="preserve"> </w:t>
            </w:r>
          </w:p>
        </w:tc>
        <w:tc>
          <w:tcPr>
            <w:tcW w:w="0" w:type="auto"/>
            <w:vAlign w:val="center"/>
            <w:hideMark/>
          </w:tcPr>
          <w:p w14:paraId="77C176D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cost coefficients</w:t>
            </w:r>
          </w:p>
        </w:tc>
        <w:tc>
          <w:tcPr>
            <w:tcW w:w="0" w:type="auto"/>
            <w:vAlign w:val="center"/>
            <w:hideMark/>
          </w:tcPr>
          <w:p w14:paraId="53F9FD2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16C4DAE3" w14:textId="77777777" w:rsidTr="00C4053B">
        <w:trPr>
          <w:tblCellSpacing w:w="15" w:type="dxa"/>
        </w:trPr>
        <w:tc>
          <w:tcPr>
            <w:tcW w:w="0" w:type="auto"/>
            <w:vAlign w:val="center"/>
            <w:hideMark/>
          </w:tcPr>
          <w:p w14:paraId="0740CD0A" w14:textId="6E163F53"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880" w:dyaOrig="300" w14:anchorId="6099E237">
                <v:shape id="_x0000_i1034" type="#_x0000_t75" style="width:44.45pt;height:14.4pt" o:ole="">
                  <v:imagedata r:id="rId21" o:title=""/>
                </v:shape>
                <o:OLEObject Type="Embed" ProgID="Equation.DSMT4" ShapeID="_x0000_i1034" DrawAspect="Content" ObjectID="_1843381476" r:id="rId22"/>
              </w:object>
            </w:r>
            <w:r w:rsidRPr="00620094">
              <w:rPr>
                <w:rFonts w:asciiTheme="majorBidi" w:hAnsiTheme="majorBidi" w:cstheme="majorBidi"/>
                <w:lang w:bidi="fa-IR"/>
              </w:rPr>
              <w:t xml:space="preserve"> </w:t>
            </w:r>
          </w:p>
        </w:tc>
        <w:tc>
          <w:tcPr>
            <w:tcW w:w="0" w:type="auto"/>
            <w:vAlign w:val="center"/>
            <w:hideMark/>
          </w:tcPr>
          <w:p w14:paraId="5C06A3D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Boiler cost coefficients</w:t>
            </w:r>
          </w:p>
        </w:tc>
        <w:tc>
          <w:tcPr>
            <w:tcW w:w="0" w:type="auto"/>
            <w:vAlign w:val="center"/>
            <w:hideMark/>
          </w:tcPr>
          <w:p w14:paraId="05C94E1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6BF205FD" w14:textId="77777777" w:rsidTr="00C4053B">
        <w:trPr>
          <w:tblCellSpacing w:w="15" w:type="dxa"/>
        </w:trPr>
        <w:tc>
          <w:tcPr>
            <w:tcW w:w="0" w:type="auto"/>
            <w:vAlign w:val="center"/>
            <w:hideMark/>
          </w:tcPr>
          <w:p w14:paraId="190E01D8" w14:textId="27A9AA76"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540" w:dyaOrig="300" w14:anchorId="79D9115F">
                <v:shape id="_x0000_i1035" type="#_x0000_t75" style="width:27.55pt;height:14.4pt" o:ole="">
                  <v:imagedata r:id="rId23" o:title=""/>
                </v:shape>
                <o:OLEObject Type="Embed" ProgID="Equation.DSMT4" ShapeID="_x0000_i1035" DrawAspect="Content" ObjectID="_1843381477" r:id="rId24"/>
              </w:object>
            </w:r>
            <w:r w:rsidRPr="00620094">
              <w:rPr>
                <w:rFonts w:asciiTheme="majorBidi" w:hAnsiTheme="majorBidi" w:cstheme="majorBidi"/>
                <w:lang w:bidi="fa-IR"/>
              </w:rPr>
              <w:t xml:space="preserve"> </w:t>
            </w:r>
          </w:p>
        </w:tc>
        <w:tc>
          <w:tcPr>
            <w:tcW w:w="0" w:type="auto"/>
            <w:vAlign w:val="center"/>
            <w:hideMark/>
          </w:tcPr>
          <w:p w14:paraId="49698AF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startup fixed cost</w:t>
            </w:r>
          </w:p>
        </w:tc>
        <w:tc>
          <w:tcPr>
            <w:tcW w:w="0" w:type="auto"/>
            <w:vAlign w:val="center"/>
            <w:hideMark/>
          </w:tcPr>
          <w:p w14:paraId="71051B3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3EE0F1BD" w14:textId="77777777" w:rsidTr="00C4053B">
        <w:trPr>
          <w:tblCellSpacing w:w="15" w:type="dxa"/>
        </w:trPr>
        <w:tc>
          <w:tcPr>
            <w:tcW w:w="0" w:type="auto"/>
            <w:vAlign w:val="center"/>
            <w:hideMark/>
          </w:tcPr>
          <w:p w14:paraId="3EDCA23D" w14:textId="1AC9D037"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540" w:dyaOrig="300" w14:anchorId="5DB1C584">
                <v:shape id="_x0000_i1036" type="#_x0000_t75" style="width:27.55pt;height:14.4pt" o:ole="">
                  <v:imagedata r:id="rId25" o:title=""/>
                </v:shape>
                <o:OLEObject Type="Embed" ProgID="Equation.DSMT4" ShapeID="_x0000_i1036" DrawAspect="Content" ObjectID="_1843381478" r:id="rId26"/>
              </w:object>
            </w:r>
            <w:r w:rsidRPr="00620094">
              <w:rPr>
                <w:rFonts w:asciiTheme="majorBidi" w:hAnsiTheme="majorBidi" w:cstheme="majorBidi"/>
                <w:lang w:bidi="fa-IR"/>
              </w:rPr>
              <w:t xml:space="preserve"> </w:t>
            </w:r>
          </w:p>
        </w:tc>
        <w:tc>
          <w:tcPr>
            <w:tcW w:w="0" w:type="auto"/>
            <w:vAlign w:val="center"/>
            <w:hideMark/>
          </w:tcPr>
          <w:p w14:paraId="3148C43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shutdown fixed cost</w:t>
            </w:r>
          </w:p>
        </w:tc>
        <w:tc>
          <w:tcPr>
            <w:tcW w:w="0" w:type="auto"/>
            <w:vAlign w:val="center"/>
            <w:hideMark/>
          </w:tcPr>
          <w:p w14:paraId="4F9C6BD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7609F777" w14:textId="77777777" w:rsidTr="00C4053B">
        <w:trPr>
          <w:tblCellSpacing w:w="15" w:type="dxa"/>
        </w:trPr>
        <w:tc>
          <w:tcPr>
            <w:tcW w:w="0" w:type="auto"/>
            <w:vAlign w:val="center"/>
            <w:hideMark/>
          </w:tcPr>
          <w:p w14:paraId="56A6BE12" w14:textId="57E286D5"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60" w:dyaOrig="320" w14:anchorId="6BE5C5F2">
                <v:shape id="_x0000_i1037" type="#_x0000_t75" style="width:23.8pt;height:15.05pt" o:ole="">
                  <v:imagedata r:id="rId27" o:title=""/>
                </v:shape>
                <o:OLEObject Type="Embed" ProgID="Equation.DSMT4" ShapeID="_x0000_i1037" DrawAspect="Content" ObjectID="_1843381479" r:id="rId28"/>
              </w:object>
            </w:r>
            <w:r w:rsidRPr="00620094">
              <w:rPr>
                <w:rFonts w:asciiTheme="majorBidi" w:hAnsiTheme="majorBidi" w:cstheme="majorBidi"/>
                <w:lang w:bidi="fa-IR"/>
              </w:rPr>
              <w:t xml:space="preserve"> </w:t>
            </w:r>
          </w:p>
        </w:tc>
        <w:tc>
          <w:tcPr>
            <w:tcW w:w="0" w:type="auto"/>
            <w:vAlign w:val="center"/>
            <w:hideMark/>
          </w:tcPr>
          <w:p w14:paraId="55D68D4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Electrolyzer efficiency</w:t>
            </w:r>
          </w:p>
        </w:tc>
        <w:tc>
          <w:tcPr>
            <w:tcW w:w="0" w:type="auto"/>
            <w:vAlign w:val="center"/>
            <w:hideMark/>
          </w:tcPr>
          <w:p w14:paraId="22F6EDB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B9AF917" w14:textId="77777777" w:rsidTr="00C4053B">
        <w:trPr>
          <w:tblCellSpacing w:w="15" w:type="dxa"/>
        </w:trPr>
        <w:tc>
          <w:tcPr>
            <w:tcW w:w="0" w:type="auto"/>
            <w:vAlign w:val="center"/>
            <w:hideMark/>
          </w:tcPr>
          <w:p w14:paraId="776791B4" w14:textId="587FB2EC"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60" w:dyaOrig="320" w14:anchorId="79AEC49C">
                <v:shape id="_x0000_i1038" type="#_x0000_t75" style="width:23.8pt;height:15.05pt" o:ole="">
                  <v:imagedata r:id="rId29" o:title=""/>
                </v:shape>
                <o:OLEObject Type="Embed" ProgID="Equation.DSMT4" ShapeID="_x0000_i1038" DrawAspect="Content" ObjectID="_1843381480" r:id="rId30"/>
              </w:object>
            </w:r>
            <w:r w:rsidRPr="00620094">
              <w:rPr>
                <w:rFonts w:asciiTheme="majorBidi" w:hAnsiTheme="majorBidi" w:cstheme="majorBidi"/>
                <w:lang w:bidi="fa-IR"/>
              </w:rPr>
              <w:t xml:space="preserve"> </w:t>
            </w:r>
          </w:p>
        </w:tc>
        <w:tc>
          <w:tcPr>
            <w:tcW w:w="0" w:type="auto"/>
            <w:vAlign w:val="center"/>
            <w:hideMark/>
          </w:tcPr>
          <w:p w14:paraId="5B4DA1C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to power efficiency</w:t>
            </w:r>
          </w:p>
        </w:tc>
        <w:tc>
          <w:tcPr>
            <w:tcW w:w="0" w:type="auto"/>
            <w:vAlign w:val="center"/>
            <w:hideMark/>
          </w:tcPr>
          <w:p w14:paraId="4C44EF3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DF2061C" w14:textId="77777777" w:rsidTr="00C4053B">
        <w:trPr>
          <w:tblCellSpacing w:w="15" w:type="dxa"/>
        </w:trPr>
        <w:tc>
          <w:tcPr>
            <w:tcW w:w="0" w:type="auto"/>
            <w:vAlign w:val="center"/>
            <w:hideMark/>
          </w:tcPr>
          <w:p w14:paraId="5352997B" w14:textId="5A65E8E3"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600" w:dyaOrig="320" w14:anchorId="2A063152">
                <v:shape id="_x0000_i1039" type="#_x0000_t75" style="width:30.7pt;height:15.05pt" o:ole="">
                  <v:imagedata r:id="rId31" o:title=""/>
                </v:shape>
                <o:OLEObject Type="Embed" ProgID="Equation.DSMT4" ShapeID="_x0000_i1039" DrawAspect="Content" ObjectID="_1843381481" r:id="rId32"/>
              </w:object>
            </w:r>
            <w:r w:rsidRPr="00620094">
              <w:rPr>
                <w:rFonts w:asciiTheme="majorBidi" w:hAnsiTheme="majorBidi" w:cstheme="majorBidi"/>
                <w:lang w:bidi="fa-IR"/>
              </w:rPr>
              <w:t xml:space="preserve"> </w:t>
            </w:r>
          </w:p>
        </w:tc>
        <w:tc>
          <w:tcPr>
            <w:tcW w:w="0" w:type="auto"/>
            <w:vAlign w:val="center"/>
            <w:hideMark/>
          </w:tcPr>
          <w:p w14:paraId="22D6F16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charging efficiency</w:t>
            </w:r>
          </w:p>
        </w:tc>
        <w:tc>
          <w:tcPr>
            <w:tcW w:w="0" w:type="auto"/>
            <w:vAlign w:val="center"/>
            <w:hideMark/>
          </w:tcPr>
          <w:p w14:paraId="2AF6ED1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6DE47343" w14:textId="77777777" w:rsidTr="00C4053B">
        <w:trPr>
          <w:tblCellSpacing w:w="15" w:type="dxa"/>
        </w:trPr>
        <w:tc>
          <w:tcPr>
            <w:tcW w:w="0" w:type="auto"/>
            <w:vAlign w:val="center"/>
            <w:hideMark/>
          </w:tcPr>
          <w:p w14:paraId="28E144F4" w14:textId="730BFE7D"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740" w:dyaOrig="320" w14:anchorId="6B4815E6">
                <v:shape id="_x0000_i1040" type="#_x0000_t75" style="width:37.55pt;height:15.05pt" o:ole="">
                  <v:imagedata r:id="rId33" o:title=""/>
                </v:shape>
                <o:OLEObject Type="Embed" ProgID="Equation.DSMT4" ShapeID="_x0000_i1040" DrawAspect="Content" ObjectID="_1843381482" r:id="rId34"/>
              </w:object>
            </w:r>
            <w:r w:rsidRPr="00620094">
              <w:rPr>
                <w:rFonts w:asciiTheme="majorBidi" w:hAnsiTheme="majorBidi" w:cstheme="majorBidi"/>
                <w:lang w:bidi="fa-IR"/>
              </w:rPr>
              <w:t xml:space="preserve"> </w:t>
            </w:r>
          </w:p>
        </w:tc>
        <w:tc>
          <w:tcPr>
            <w:tcW w:w="0" w:type="auto"/>
            <w:vAlign w:val="center"/>
            <w:hideMark/>
          </w:tcPr>
          <w:p w14:paraId="651F03E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discharging efficiency</w:t>
            </w:r>
          </w:p>
        </w:tc>
        <w:tc>
          <w:tcPr>
            <w:tcW w:w="0" w:type="auto"/>
            <w:vAlign w:val="center"/>
            <w:hideMark/>
          </w:tcPr>
          <w:p w14:paraId="71E4B44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75A36597" w14:textId="77777777" w:rsidTr="00C4053B">
        <w:trPr>
          <w:tblCellSpacing w:w="15" w:type="dxa"/>
        </w:trPr>
        <w:tc>
          <w:tcPr>
            <w:tcW w:w="0" w:type="auto"/>
            <w:vAlign w:val="center"/>
            <w:hideMark/>
          </w:tcPr>
          <w:p w14:paraId="7026B42B" w14:textId="191C3265"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540" w:dyaOrig="320" w14:anchorId="3B9B73D8">
                <v:shape id="_x0000_i1041" type="#_x0000_t75" style="width:27.55pt;height:15.05pt" o:ole="">
                  <v:imagedata r:id="rId35" o:title=""/>
                </v:shape>
                <o:OLEObject Type="Embed" ProgID="Equation.DSMT4" ShapeID="_x0000_i1041" DrawAspect="Content" ObjectID="_1843381483" r:id="rId36"/>
              </w:object>
            </w:r>
            <w:r w:rsidRPr="00620094">
              <w:rPr>
                <w:rFonts w:asciiTheme="majorBidi" w:hAnsiTheme="majorBidi" w:cstheme="majorBidi"/>
                <w:lang w:bidi="fa-IR"/>
              </w:rPr>
              <w:t xml:space="preserve"> </w:t>
            </w:r>
          </w:p>
        </w:tc>
        <w:tc>
          <w:tcPr>
            <w:tcW w:w="0" w:type="auto"/>
            <w:vAlign w:val="center"/>
            <w:hideMark/>
          </w:tcPr>
          <w:p w14:paraId="17DAC5F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charging efficiency</w:t>
            </w:r>
          </w:p>
        </w:tc>
        <w:tc>
          <w:tcPr>
            <w:tcW w:w="0" w:type="auto"/>
            <w:vAlign w:val="center"/>
            <w:hideMark/>
          </w:tcPr>
          <w:p w14:paraId="3EE86CD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209E5E7" w14:textId="77777777" w:rsidTr="00C4053B">
        <w:trPr>
          <w:tblCellSpacing w:w="15" w:type="dxa"/>
        </w:trPr>
        <w:tc>
          <w:tcPr>
            <w:tcW w:w="0" w:type="auto"/>
            <w:vAlign w:val="center"/>
            <w:hideMark/>
          </w:tcPr>
          <w:p w14:paraId="187D3FA1" w14:textId="73B9E557"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660" w:dyaOrig="320" w14:anchorId="3E4F9BF2">
                <v:shape id="_x0000_i1042" type="#_x0000_t75" style="width:33.8pt;height:15.05pt" o:ole="">
                  <v:imagedata r:id="rId37" o:title=""/>
                </v:shape>
                <o:OLEObject Type="Embed" ProgID="Equation.DSMT4" ShapeID="_x0000_i1042" DrawAspect="Content" ObjectID="_1843381484" r:id="rId38"/>
              </w:object>
            </w:r>
            <w:r w:rsidRPr="00620094">
              <w:rPr>
                <w:rFonts w:asciiTheme="majorBidi" w:hAnsiTheme="majorBidi" w:cstheme="majorBidi"/>
                <w:lang w:bidi="fa-IR"/>
              </w:rPr>
              <w:t xml:space="preserve"> </w:t>
            </w:r>
          </w:p>
        </w:tc>
        <w:tc>
          <w:tcPr>
            <w:tcW w:w="0" w:type="auto"/>
            <w:vAlign w:val="center"/>
            <w:hideMark/>
          </w:tcPr>
          <w:p w14:paraId="17FEBB0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discharging efficiency</w:t>
            </w:r>
          </w:p>
        </w:tc>
        <w:tc>
          <w:tcPr>
            <w:tcW w:w="0" w:type="auto"/>
            <w:vAlign w:val="center"/>
            <w:hideMark/>
          </w:tcPr>
          <w:p w14:paraId="22592C6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10F1EB5" w14:textId="77777777" w:rsidTr="00C4053B">
        <w:trPr>
          <w:tblCellSpacing w:w="15" w:type="dxa"/>
        </w:trPr>
        <w:tc>
          <w:tcPr>
            <w:tcW w:w="0" w:type="auto"/>
            <w:vAlign w:val="center"/>
            <w:hideMark/>
          </w:tcPr>
          <w:p w14:paraId="60C5B15F" w14:textId="386F2829"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360" w:dyaOrig="320" w14:anchorId="7E13A263">
                <v:shape id="_x0000_i1043" type="#_x0000_t75" style="width:18.15pt;height:15.05pt" o:ole="">
                  <v:imagedata r:id="rId39" o:title=""/>
                </v:shape>
                <o:OLEObject Type="Embed" ProgID="Equation.DSMT4" ShapeID="_x0000_i1043" DrawAspect="Content" ObjectID="_1843381485" r:id="rId40"/>
              </w:object>
            </w:r>
            <w:r w:rsidRPr="00620094">
              <w:rPr>
                <w:rFonts w:asciiTheme="majorBidi" w:hAnsiTheme="majorBidi" w:cstheme="majorBidi"/>
                <w:lang w:bidi="fa-IR"/>
              </w:rPr>
              <w:t xml:space="preserve"> </w:t>
            </w:r>
          </w:p>
        </w:tc>
        <w:tc>
          <w:tcPr>
            <w:tcW w:w="0" w:type="auto"/>
            <w:vAlign w:val="center"/>
            <w:hideMark/>
          </w:tcPr>
          <w:p w14:paraId="1B327D4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tank efficiency</w:t>
            </w:r>
          </w:p>
        </w:tc>
        <w:tc>
          <w:tcPr>
            <w:tcW w:w="0" w:type="auto"/>
            <w:vAlign w:val="center"/>
            <w:hideMark/>
          </w:tcPr>
          <w:p w14:paraId="7AFCD89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7791E1AD" w14:textId="77777777" w:rsidTr="00C4053B">
        <w:trPr>
          <w:tblCellSpacing w:w="15" w:type="dxa"/>
        </w:trPr>
        <w:tc>
          <w:tcPr>
            <w:tcW w:w="0" w:type="auto"/>
            <w:vAlign w:val="center"/>
            <w:hideMark/>
          </w:tcPr>
          <w:p w14:paraId="4C19E297" w14:textId="2D3632F8"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00" w:dyaOrig="320" w14:anchorId="232BD367">
                <v:shape id="_x0000_i1044" type="#_x0000_t75" style="width:15.05pt;height:15.05pt" o:ole="">
                  <v:imagedata r:id="rId41" o:title=""/>
                </v:shape>
                <o:OLEObject Type="Embed" ProgID="Equation.DSMT4" ShapeID="_x0000_i1044" DrawAspect="Content" ObjectID="_1843381486" r:id="rId42"/>
              </w:object>
            </w:r>
            <w:r w:rsidRPr="00620094">
              <w:rPr>
                <w:rFonts w:asciiTheme="majorBidi" w:hAnsiTheme="majorBidi" w:cstheme="majorBidi"/>
                <w:lang w:bidi="fa-IR"/>
              </w:rPr>
              <w:t xml:space="preserve"> </w:t>
            </w:r>
          </w:p>
        </w:tc>
        <w:tc>
          <w:tcPr>
            <w:tcW w:w="0" w:type="auto"/>
            <w:vAlign w:val="center"/>
            <w:hideMark/>
          </w:tcPr>
          <w:p w14:paraId="181696B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PV module efficiency</w:t>
            </w:r>
          </w:p>
        </w:tc>
        <w:tc>
          <w:tcPr>
            <w:tcW w:w="0" w:type="auto"/>
            <w:vAlign w:val="center"/>
            <w:hideMark/>
          </w:tcPr>
          <w:p w14:paraId="35A0DED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60C8DBB0" w14:textId="77777777" w:rsidTr="00C4053B">
        <w:trPr>
          <w:tblCellSpacing w:w="15" w:type="dxa"/>
        </w:trPr>
        <w:tc>
          <w:tcPr>
            <w:tcW w:w="0" w:type="auto"/>
            <w:vAlign w:val="center"/>
            <w:hideMark/>
          </w:tcPr>
          <w:p w14:paraId="328BA88D" w14:textId="6479592F" w:rsidR="00C4053B" w:rsidRPr="00620094" w:rsidRDefault="00F55A55"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340" w:dyaOrig="300" w14:anchorId="50D45432">
                <v:shape id="_x0000_i1045" type="#_x0000_t75" style="width:17.55pt;height:14.4pt" o:ole="">
                  <v:imagedata r:id="rId43" o:title=""/>
                </v:shape>
                <o:OLEObject Type="Embed" ProgID="Equation.DSMT4" ShapeID="_x0000_i1045" DrawAspect="Content" ObjectID="_1843381487" r:id="rId44"/>
              </w:object>
            </w:r>
            <w:r w:rsidRPr="00620094">
              <w:rPr>
                <w:rFonts w:asciiTheme="majorBidi" w:hAnsiTheme="majorBidi" w:cstheme="majorBidi"/>
                <w:lang w:bidi="fa-IR"/>
              </w:rPr>
              <w:t xml:space="preserve"> </w:t>
            </w:r>
          </w:p>
        </w:tc>
        <w:tc>
          <w:tcPr>
            <w:tcW w:w="0" w:type="auto"/>
            <w:vAlign w:val="center"/>
            <w:hideMark/>
          </w:tcPr>
          <w:p w14:paraId="32CE090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Converter efficiency</w:t>
            </w:r>
          </w:p>
        </w:tc>
        <w:tc>
          <w:tcPr>
            <w:tcW w:w="0" w:type="auto"/>
            <w:vAlign w:val="center"/>
            <w:hideMark/>
          </w:tcPr>
          <w:p w14:paraId="253E442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23A6150" w14:textId="77777777" w:rsidTr="00C4053B">
        <w:trPr>
          <w:tblCellSpacing w:w="15" w:type="dxa"/>
        </w:trPr>
        <w:tc>
          <w:tcPr>
            <w:tcW w:w="0" w:type="auto"/>
            <w:vAlign w:val="center"/>
            <w:hideMark/>
          </w:tcPr>
          <w:p w14:paraId="14A0DB23" w14:textId="3B01126C"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720" w:dyaOrig="320" w14:anchorId="16166457">
                <v:shape id="_x0000_i1046" type="#_x0000_t75" style="width:36.95pt;height:15.05pt" o:ole="">
                  <v:imagedata r:id="rId45" o:title=""/>
                </v:shape>
                <o:OLEObject Type="Embed" ProgID="Equation.DSMT4" ShapeID="_x0000_i1046" DrawAspect="Content" ObjectID="_1843381488" r:id="rId46"/>
              </w:object>
            </w:r>
            <w:r w:rsidRPr="00620094">
              <w:rPr>
                <w:rFonts w:asciiTheme="majorBidi" w:hAnsiTheme="majorBidi" w:cstheme="majorBidi"/>
                <w:lang w:bidi="fa-IR"/>
              </w:rPr>
              <w:t xml:space="preserve"> </w:t>
            </w:r>
          </w:p>
        </w:tc>
        <w:tc>
          <w:tcPr>
            <w:tcW w:w="0" w:type="auto"/>
            <w:vAlign w:val="center"/>
            <w:hideMark/>
          </w:tcPr>
          <w:p w14:paraId="7A038C4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Compressor efficiency</w:t>
            </w:r>
          </w:p>
        </w:tc>
        <w:tc>
          <w:tcPr>
            <w:tcW w:w="0" w:type="auto"/>
            <w:vAlign w:val="center"/>
            <w:hideMark/>
          </w:tcPr>
          <w:p w14:paraId="7529735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2248BD5" w14:textId="77777777" w:rsidTr="00C4053B">
        <w:trPr>
          <w:tblCellSpacing w:w="15" w:type="dxa"/>
        </w:trPr>
        <w:tc>
          <w:tcPr>
            <w:tcW w:w="0" w:type="auto"/>
            <w:vAlign w:val="center"/>
            <w:hideMark/>
          </w:tcPr>
          <w:p w14:paraId="24B42763" w14:textId="50CE13BC"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360" w:dyaOrig="300" w14:anchorId="5AC19DC2">
                <v:shape id="_x0000_i1047" type="#_x0000_t75" style="width:18.15pt;height:14.4pt" o:ole="">
                  <v:imagedata r:id="rId47" o:title=""/>
                </v:shape>
                <o:OLEObject Type="Embed" ProgID="Equation.DSMT4" ShapeID="_x0000_i1047" DrawAspect="Content" ObjectID="_1843381489" r:id="rId48"/>
              </w:object>
            </w:r>
            <w:r w:rsidRPr="00620094">
              <w:rPr>
                <w:rFonts w:asciiTheme="majorBidi" w:hAnsiTheme="majorBidi" w:cstheme="majorBidi"/>
                <w:lang w:bidi="fa-IR"/>
              </w:rPr>
              <w:t xml:space="preserve"> </w:t>
            </w:r>
          </w:p>
        </w:tc>
        <w:tc>
          <w:tcPr>
            <w:tcW w:w="0" w:type="auto"/>
            <w:vAlign w:val="center"/>
            <w:hideMark/>
          </w:tcPr>
          <w:p w14:paraId="2E57B4F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Carbon allocation coefficient</w:t>
            </w:r>
          </w:p>
        </w:tc>
        <w:tc>
          <w:tcPr>
            <w:tcW w:w="0" w:type="auto"/>
            <w:vAlign w:val="center"/>
            <w:hideMark/>
          </w:tcPr>
          <w:p w14:paraId="75C643D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tCO₂/MWh</w:t>
            </w:r>
          </w:p>
        </w:tc>
      </w:tr>
      <w:tr w:rsidR="00AB032C" w:rsidRPr="00620094" w14:paraId="1D45B85D" w14:textId="77777777" w:rsidTr="00C4053B">
        <w:trPr>
          <w:tblCellSpacing w:w="15" w:type="dxa"/>
        </w:trPr>
        <w:tc>
          <w:tcPr>
            <w:tcW w:w="0" w:type="auto"/>
            <w:vAlign w:val="center"/>
            <w:hideMark/>
          </w:tcPr>
          <w:p w14:paraId="5F153B3A" w14:textId="544A0BB6"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240" w:dyaOrig="300" w14:anchorId="35E58AD5">
                <v:shape id="_x0000_i1048" type="#_x0000_t75" style="width:12.5pt;height:14.4pt" o:ole="">
                  <v:imagedata r:id="rId49" o:title=""/>
                </v:shape>
                <o:OLEObject Type="Embed" ProgID="Equation.DSMT4" ShapeID="_x0000_i1048" DrawAspect="Content" ObjectID="_1843381490" r:id="rId50"/>
              </w:object>
            </w:r>
            <w:r w:rsidRPr="00620094">
              <w:rPr>
                <w:rFonts w:asciiTheme="majorBidi" w:hAnsiTheme="majorBidi" w:cstheme="majorBidi"/>
                <w:lang w:bidi="fa-IR"/>
              </w:rPr>
              <w:t xml:space="preserve"> </w:t>
            </w:r>
          </w:p>
        </w:tc>
        <w:tc>
          <w:tcPr>
            <w:tcW w:w="0" w:type="auto"/>
            <w:vAlign w:val="center"/>
            <w:hideMark/>
          </w:tcPr>
          <w:p w14:paraId="4C8DF98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Carbon trading price</w:t>
            </w:r>
          </w:p>
        </w:tc>
        <w:tc>
          <w:tcPr>
            <w:tcW w:w="0" w:type="auto"/>
            <w:vAlign w:val="center"/>
            <w:hideMark/>
          </w:tcPr>
          <w:p w14:paraId="7DAAD1F6" w14:textId="60CADC25"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/tCO₂</w:t>
            </w:r>
          </w:p>
        </w:tc>
      </w:tr>
      <w:tr w:rsidR="00AB032C" w:rsidRPr="00620094" w14:paraId="1B62FF3B" w14:textId="77777777" w:rsidTr="00C4053B">
        <w:trPr>
          <w:tblCellSpacing w:w="15" w:type="dxa"/>
        </w:trPr>
        <w:tc>
          <w:tcPr>
            <w:tcW w:w="0" w:type="auto"/>
            <w:vAlign w:val="center"/>
            <w:hideMark/>
          </w:tcPr>
          <w:p w14:paraId="16BE9424" w14:textId="47415684"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260" w:dyaOrig="320" w14:anchorId="2ADAA6AC">
                <v:shape id="_x0000_i1049" type="#_x0000_t75" style="width:13.15pt;height:15.05pt" o:ole="">
                  <v:imagedata r:id="rId51" o:title=""/>
                </v:shape>
                <o:OLEObject Type="Embed" ProgID="Equation.DSMT4" ShapeID="_x0000_i1049" DrawAspect="Content" ObjectID="_1843381491" r:id="rId52"/>
              </w:object>
            </w:r>
            <w:r w:rsidRPr="00620094">
              <w:rPr>
                <w:rFonts w:asciiTheme="majorBidi" w:hAnsiTheme="majorBidi" w:cstheme="majorBidi"/>
                <w:lang w:bidi="fa-IR"/>
              </w:rPr>
              <w:t xml:space="preserve"> </w:t>
            </w:r>
          </w:p>
        </w:tc>
        <w:tc>
          <w:tcPr>
            <w:tcW w:w="0" w:type="auto"/>
            <w:vAlign w:val="center"/>
            <w:hideMark/>
          </w:tcPr>
          <w:p w14:paraId="2845E01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Green certificate price</w:t>
            </w:r>
          </w:p>
        </w:tc>
        <w:tc>
          <w:tcPr>
            <w:tcW w:w="0" w:type="auto"/>
            <w:vAlign w:val="center"/>
            <w:hideMark/>
          </w:tcPr>
          <w:p w14:paraId="1BB21F2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346E3973" w14:textId="77777777" w:rsidTr="00C4053B">
        <w:trPr>
          <w:tblCellSpacing w:w="15" w:type="dxa"/>
        </w:trPr>
        <w:tc>
          <w:tcPr>
            <w:tcW w:w="0" w:type="auto"/>
            <w:vAlign w:val="center"/>
            <w:hideMark/>
          </w:tcPr>
          <w:p w14:paraId="3FE633E7" w14:textId="4D42FAA1"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20" w:dyaOrig="300" w14:anchorId="05593B7D">
                <v:shape id="_x0000_i1050" type="#_x0000_t75" style="width:20.65pt;height:14.4pt" o:ole="">
                  <v:imagedata r:id="rId53" o:title=""/>
                </v:shape>
                <o:OLEObject Type="Embed" ProgID="Equation.DSMT4" ShapeID="_x0000_i1050" DrawAspect="Content" ObjectID="_1843381492" r:id="rId54"/>
              </w:object>
            </w:r>
            <w:r w:rsidRPr="00620094">
              <w:rPr>
                <w:rFonts w:asciiTheme="majorBidi" w:hAnsiTheme="majorBidi" w:cstheme="majorBidi"/>
                <w:lang w:bidi="fa-IR"/>
              </w:rPr>
              <w:t xml:space="preserve"> </w:t>
            </w:r>
          </w:p>
        </w:tc>
        <w:tc>
          <w:tcPr>
            <w:tcW w:w="0" w:type="auto"/>
            <w:vAlign w:val="center"/>
            <w:hideMark/>
          </w:tcPr>
          <w:p w14:paraId="7D620AF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Solar irradiance</w:t>
            </w:r>
          </w:p>
        </w:tc>
        <w:tc>
          <w:tcPr>
            <w:tcW w:w="0" w:type="auto"/>
            <w:vAlign w:val="center"/>
            <w:hideMark/>
          </w:tcPr>
          <w:p w14:paraId="354BB51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kW/m²</w:t>
            </w:r>
          </w:p>
        </w:tc>
      </w:tr>
      <w:tr w:rsidR="00AB032C" w:rsidRPr="00620094" w14:paraId="6103B9E2" w14:textId="77777777" w:rsidTr="00C4053B">
        <w:trPr>
          <w:tblCellSpacing w:w="15" w:type="dxa"/>
        </w:trPr>
        <w:tc>
          <w:tcPr>
            <w:tcW w:w="0" w:type="auto"/>
            <w:vAlign w:val="center"/>
            <w:hideMark/>
          </w:tcPr>
          <w:p w14:paraId="039EB651" w14:textId="5450FCB0"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6"/>
              </w:rPr>
              <w:object w:dxaOrig="340" w:dyaOrig="240" w14:anchorId="20E8EB7D">
                <v:shape id="_x0000_i1051" type="#_x0000_t75" style="width:17.55pt;height:11.9pt" o:ole="">
                  <v:imagedata r:id="rId55" o:title=""/>
                </v:shape>
                <o:OLEObject Type="Embed" ProgID="Equation.DSMT4" ShapeID="_x0000_i1051" DrawAspect="Content" ObjectID="_1843381493" r:id="rId56"/>
              </w:object>
            </w:r>
            <w:r w:rsidRPr="00620094">
              <w:rPr>
                <w:rFonts w:asciiTheme="majorBidi" w:hAnsiTheme="majorBidi" w:cstheme="majorBidi"/>
                <w:lang w:bidi="fa-IR"/>
              </w:rPr>
              <w:t xml:space="preserve"> </w:t>
            </w:r>
          </w:p>
        </w:tc>
        <w:tc>
          <w:tcPr>
            <w:tcW w:w="0" w:type="auto"/>
            <w:vAlign w:val="center"/>
            <w:hideMark/>
          </w:tcPr>
          <w:p w14:paraId="7AC4E41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Wind speed</w:t>
            </w:r>
          </w:p>
        </w:tc>
        <w:tc>
          <w:tcPr>
            <w:tcW w:w="0" w:type="auto"/>
            <w:vAlign w:val="center"/>
            <w:hideMark/>
          </w:tcPr>
          <w:p w14:paraId="6E70308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m/s</w:t>
            </w:r>
          </w:p>
        </w:tc>
      </w:tr>
      <w:tr w:rsidR="00AB032C" w:rsidRPr="00620094" w14:paraId="5E737F25" w14:textId="77777777" w:rsidTr="00C4053B">
        <w:trPr>
          <w:tblCellSpacing w:w="15" w:type="dxa"/>
        </w:trPr>
        <w:tc>
          <w:tcPr>
            <w:tcW w:w="0" w:type="auto"/>
            <w:vAlign w:val="center"/>
            <w:hideMark/>
          </w:tcPr>
          <w:p w14:paraId="66FF0E82" w14:textId="720AB3FE"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60" w:dyaOrig="320" w14:anchorId="5D4E375D">
                <v:shape id="_x0000_i1052" type="#_x0000_t75" style="width:18.15pt;height:15.05pt" o:ole="">
                  <v:imagedata r:id="rId57" o:title=""/>
                </v:shape>
                <o:OLEObject Type="Embed" ProgID="Equation.DSMT4" ShapeID="_x0000_i1052" DrawAspect="Content" ObjectID="_1843381494" r:id="rId58"/>
              </w:object>
            </w:r>
            <w:r w:rsidRPr="00620094">
              <w:rPr>
                <w:rFonts w:asciiTheme="majorBidi" w:hAnsiTheme="majorBidi" w:cstheme="majorBidi"/>
                <w:lang w:bidi="fa-IR"/>
              </w:rPr>
              <w:t xml:space="preserve"> </w:t>
            </w:r>
          </w:p>
        </w:tc>
        <w:tc>
          <w:tcPr>
            <w:tcW w:w="0" w:type="auto"/>
            <w:vAlign w:val="center"/>
            <w:hideMark/>
          </w:tcPr>
          <w:p w14:paraId="61DC714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Number of PV modules</w:t>
            </w:r>
          </w:p>
        </w:tc>
        <w:tc>
          <w:tcPr>
            <w:tcW w:w="0" w:type="auto"/>
            <w:vAlign w:val="center"/>
            <w:hideMark/>
          </w:tcPr>
          <w:p w14:paraId="60F2D21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64E699B9" w14:textId="77777777" w:rsidTr="00C4053B">
        <w:trPr>
          <w:tblCellSpacing w:w="15" w:type="dxa"/>
        </w:trPr>
        <w:tc>
          <w:tcPr>
            <w:tcW w:w="0" w:type="auto"/>
            <w:vAlign w:val="center"/>
            <w:hideMark/>
          </w:tcPr>
          <w:p w14:paraId="0FE19BC4" w14:textId="7EB0BDDB"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00" w:dyaOrig="320" w14:anchorId="17B36986">
                <v:shape id="_x0000_i1053" type="#_x0000_t75" style="width:20.05pt;height:15.05pt" o:ole="">
                  <v:imagedata r:id="rId59" o:title=""/>
                </v:shape>
                <o:OLEObject Type="Embed" ProgID="Equation.DSMT4" ShapeID="_x0000_i1053" DrawAspect="Content" ObjectID="_1843381495" r:id="rId60"/>
              </w:object>
            </w:r>
            <w:r w:rsidRPr="00620094">
              <w:rPr>
                <w:rFonts w:asciiTheme="majorBidi" w:hAnsiTheme="majorBidi" w:cstheme="majorBidi"/>
                <w:lang w:bidi="fa-IR"/>
              </w:rPr>
              <w:t xml:space="preserve"> </w:t>
            </w:r>
          </w:p>
        </w:tc>
        <w:tc>
          <w:tcPr>
            <w:tcW w:w="0" w:type="auto"/>
            <w:vAlign w:val="center"/>
            <w:hideMark/>
          </w:tcPr>
          <w:p w14:paraId="5D21623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PV module area</w:t>
            </w:r>
          </w:p>
        </w:tc>
        <w:tc>
          <w:tcPr>
            <w:tcW w:w="0" w:type="auto"/>
            <w:vAlign w:val="center"/>
            <w:hideMark/>
          </w:tcPr>
          <w:p w14:paraId="64C140FA"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m²</w:t>
            </w:r>
          </w:p>
        </w:tc>
      </w:tr>
      <w:tr w:rsidR="00AB032C" w:rsidRPr="00620094" w14:paraId="286FF310" w14:textId="77777777" w:rsidTr="00C4053B">
        <w:trPr>
          <w:tblCellSpacing w:w="15" w:type="dxa"/>
        </w:trPr>
        <w:tc>
          <w:tcPr>
            <w:tcW w:w="0" w:type="auto"/>
            <w:vAlign w:val="center"/>
            <w:hideMark/>
          </w:tcPr>
          <w:p w14:paraId="7DA4456A" w14:textId="3FA4F858"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40" w:dyaOrig="300" w14:anchorId="3DFEF64F">
                <v:shape id="_x0000_i1054" type="#_x0000_t75" style="width:23.15pt;height:14.4pt" o:ole="">
                  <v:imagedata r:id="rId61" o:title=""/>
                </v:shape>
                <o:OLEObject Type="Embed" ProgID="Equation.DSMT4" ShapeID="_x0000_i1054" DrawAspect="Content" ObjectID="_1843381496" r:id="rId62"/>
              </w:object>
            </w:r>
            <w:r w:rsidRPr="00620094">
              <w:rPr>
                <w:rFonts w:asciiTheme="majorBidi" w:hAnsiTheme="majorBidi" w:cstheme="majorBidi"/>
                <w:lang w:bidi="fa-IR"/>
              </w:rPr>
              <w:t xml:space="preserve"> </w:t>
            </w:r>
          </w:p>
        </w:tc>
        <w:tc>
          <w:tcPr>
            <w:tcW w:w="0" w:type="auto"/>
            <w:vAlign w:val="center"/>
            <w:hideMark/>
          </w:tcPr>
          <w:p w14:paraId="2207F35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PV cell temperature</w:t>
            </w:r>
          </w:p>
        </w:tc>
        <w:tc>
          <w:tcPr>
            <w:tcW w:w="0" w:type="auto"/>
            <w:vAlign w:val="center"/>
            <w:hideMark/>
          </w:tcPr>
          <w:p w14:paraId="260EFF9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w:t>
            </w:r>
          </w:p>
        </w:tc>
      </w:tr>
      <w:tr w:rsidR="00AB032C" w:rsidRPr="00620094" w14:paraId="43907A0F" w14:textId="77777777" w:rsidTr="00C4053B">
        <w:trPr>
          <w:tblCellSpacing w:w="15" w:type="dxa"/>
        </w:trPr>
        <w:tc>
          <w:tcPr>
            <w:tcW w:w="0" w:type="auto"/>
            <w:vAlign w:val="center"/>
            <w:hideMark/>
          </w:tcPr>
          <w:p w14:paraId="69CC70EC" w14:textId="082516CA"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20" w:dyaOrig="320" w14:anchorId="0F9AA2E2">
                <v:shape id="_x0000_i1055" type="#_x0000_t75" style="width:20.65pt;height:15.05pt" o:ole="">
                  <v:imagedata r:id="rId63" o:title=""/>
                </v:shape>
                <o:OLEObject Type="Embed" ProgID="Equation.DSMT4" ShapeID="_x0000_i1055" DrawAspect="Content" ObjectID="_1843381497" r:id="rId64"/>
              </w:object>
            </w:r>
            <w:r w:rsidRPr="00620094">
              <w:rPr>
                <w:rFonts w:asciiTheme="majorBidi" w:hAnsiTheme="majorBidi" w:cstheme="majorBidi"/>
                <w:lang w:bidi="fa-IR"/>
              </w:rPr>
              <w:t xml:space="preserve"> </w:t>
            </w:r>
          </w:p>
        </w:tc>
        <w:tc>
          <w:tcPr>
            <w:tcW w:w="0" w:type="auto"/>
            <w:vAlign w:val="center"/>
            <w:hideMark/>
          </w:tcPr>
          <w:p w14:paraId="6314EBD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Reference PV temperature</w:t>
            </w:r>
          </w:p>
        </w:tc>
        <w:tc>
          <w:tcPr>
            <w:tcW w:w="0" w:type="auto"/>
            <w:vAlign w:val="center"/>
            <w:hideMark/>
          </w:tcPr>
          <w:p w14:paraId="34A89CB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w:t>
            </w:r>
          </w:p>
        </w:tc>
      </w:tr>
      <w:tr w:rsidR="00AB032C" w:rsidRPr="00620094" w14:paraId="3002DE7B" w14:textId="77777777" w:rsidTr="00C4053B">
        <w:trPr>
          <w:tblCellSpacing w:w="15" w:type="dxa"/>
        </w:trPr>
        <w:tc>
          <w:tcPr>
            <w:tcW w:w="0" w:type="auto"/>
            <w:vAlign w:val="center"/>
            <w:hideMark/>
          </w:tcPr>
          <w:p w14:paraId="18A77508" w14:textId="7EF8CFB0"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6"/>
              </w:rPr>
              <w:object w:dxaOrig="639" w:dyaOrig="240" w14:anchorId="0D3A2F2D">
                <v:shape id="_x0000_i1056" type="#_x0000_t75" style="width:33.2pt;height:11.9pt" o:ole="">
                  <v:imagedata r:id="rId65" o:title=""/>
                </v:shape>
                <o:OLEObject Type="Embed" ProgID="Equation.DSMT4" ShapeID="_x0000_i1056" DrawAspect="Content" ObjectID="_1843381498" r:id="rId66"/>
              </w:object>
            </w:r>
            <w:r w:rsidRPr="00620094">
              <w:rPr>
                <w:rFonts w:asciiTheme="majorBidi" w:hAnsiTheme="majorBidi" w:cstheme="majorBidi"/>
                <w:lang w:bidi="fa-IR"/>
              </w:rPr>
              <w:t xml:space="preserve"> </w:t>
            </w:r>
          </w:p>
        </w:tc>
        <w:tc>
          <w:tcPr>
            <w:tcW w:w="0" w:type="auto"/>
            <w:vAlign w:val="center"/>
            <w:hideMark/>
          </w:tcPr>
          <w:p w14:paraId="6B4176B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Nominal operating cell temperature</w:t>
            </w:r>
          </w:p>
        </w:tc>
        <w:tc>
          <w:tcPr>
            <w:tcW w:w="0" w:type="auto"/>
            <w:vAlign w:val="center"/>
            <w:hideMark/>
          </w:tcPr>
          <w:p w14:paraId="497531C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w:t>
            </w:r>
          </w:p>
        </w:tc>
      </w:tr>
      <w:tr w:rsidR="00AB032C" w:rsidRPr="00620094" w14:paraId="2D6157B9" w14:textId="77777777" w:rsidTr="00C4053B">
        <w:trPr>
          <w:tblCellSpacing w:w="15" w:type="dxa"/>
        </w:trPr>
        <w:tc>
          <w:tcPr>
            <w:tcW w:w="0" w:type="auto"/>
            <w:vAlign w:val="center"/>
            <w:hideMark/>
          </w:tcPr>
          <w:p w14:paraId="791DE9F3" w14:textId="3F11BEAC"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60" w:dyaOrig="340" w14:anchorId="5A59EEA8">
                <v:shape id="_x0000_i1057" type="#_x0000_t75" style="width:28.15pt;height:17.55pt" o:ole="">
                  <v:imagedata r:id="rId67" o:title=""/>
                </v:shape>
                <o:OLEObject Type="Embed" ProgID="Equation.DSMT4" ShapeID="_x0000_i1057" DrawAspect="Content" ObjectID="_1843381499" r:id="rId68"/>
              </w:object>
            </w:r>
            <w:r w:rsidRPr="00620094">
              <w:rPr>
                <w:rFonts w:asciiTheme="majorBidi" w:hAnsiTheme="majorBidi" w:cstheme="majorBidi"/>
                <w:lang w:bidi="fa-IR"/>
              </w:rPr>
              <w:t xml:space="preserve"> </w:t>
            </w:r>
          </w:p>
        </w:tc>
        <w:tc>
          <w:tcPr>
            <w:tcW w:w="0" w:type="auto"/>
            <w:vAlign w:val="center"/>
            <w:hideMark/>
          </w:tcPr>
          <w:p w14:paraId="0BA5043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electrolyzer power</w:t>
            </w:r>
          </w:p>
        </w:tc>
        <w:tc>
          <w:tcPr>
            <w:tcW w:w="0" w:type="auto"/>
            <w:vAlign w:val="center"/>
            <w:hideMark/>
          </w:tcPr>
          <w:p w14:paraId="54A086D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24AA26FF" w14:textId="77777777" w:rsidTr="00C4053B">
        <w:trPr>
          <w:tblCellSpacing w:w="15" w:type="dxa"/>
        </w:trPr>
        <w:tc>
          <w:tcPr>
            <w:tcW w:w="0" w:type="auto"/>
            <w:vAlign w:val="center"/>
            <w:hideMark/>
          </w:tcPr>
          <w:p w14:paraId="0A6F0C7B" w14:textId="6748404A"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60" w:dyaOrig="340" w14:anchorId="7592FB18">
                <v:shape id="_x0000_i1058" type="#_x0000_t75" style="width:28.15pt;height:17.55pt" o:ole="">
                  <v:imagedata r:id="rId69" o:title=""/>
                </v:shape>
                <o:OLEObject Type="Embed" ProgID="Equation.DSMT4" ShapeID="_x0000_i1058" DrawAspect="Content" ObjectID="_1843381500" r:id="rId70"/>
              </w:object>
            </w:r>
            <w:r w:rsidRPr="00620094">
              <w:rPr>
                <w:rFonts w:asciiTheme="majorBidi" w:hAnsiTheme="majorBidi" w:cstheme="majorBidi"/>
                <w:lang w:bidi="fa-IR"/>
              </w:rPr>
              <w:t xml:space="preserve"> </w:t>
            </w:r>
          </w:p>
        </w:tc>
        <w:tc>
          <w:tcPr>
            <w:tcW w:w="0" w:type="auto"/>
            <w:vAlign w:val="center"/>
            <w:hideMark/>
          </w:tcPr>
          <w:p w14:paraId="613E8DF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H2P power</w:t>
            </w:r>
          </w:p>
        </w:tc>
        <w:tc>
          <w:tcPr>
            <w:tcW w:w="0" w:type="auto"/>
            <w:vAlign w:val="center"/>
            <w:hideMark/>
          </w:tcPr>
          <w:p w14:paraId="37D9414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1AD60AD8" w14:textId="77777777" w:rsidTr="00C4053B">
        <w:trPr>
          <w:tblCellSpacing w:w="15" w:type="dxa"/>
        </w:trPr>
        <w:tc>
          <w:tcPr>
            <w:tcW w:w="0" w:type="auto"/>
            <w:vAlign w:val="center"/>
            <w:hideMark/>
          </w:tcPr>
          <w:p w14:paraId="2EA6D530" w14:textId="1BEC8365"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840" w:dyaOrig="320" w14:anchorId="6E67EBCE">
                <v:shape id="_x0000_i1059" type="#_x0000_t75" style="width:42.55pt;height:15.05pt" o:ole="">
                  <v:imagedata r:id="rId71" o:title=""/>
                </v:shape>
                <o:OLEObject Type="Embed" ProgID="Equation.DSMT4" ShapeID="_x0000_i1059" DrawAspect="Content" ObjectID="_1843381501" r:id="rId72"/>
              </w:object>
            </w:r>
            <w:r w:rsidRPr="00620094">
              <w:rPr>
                <w:rFonts w:asciiTheme="majorBidi" w:hAnsiTheme="majorBidi" w:cstheme="majorBidi"/>
                <w:lang w:bidi="fa-IR"/>
              </w:rPr>
              <w:t xml:space="preserve"> </w:t>
            </w:r>
          </w:p>
        </w:tc>
        <w:tc>
          <w:tcPr>
            <w:tcW w:w="0" w:type="auto"/>
            <w:vAlign w:val="center"/>
            <w:hideMark/>
          </w:tcPr>
          <w:p w14:paraId="514D500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hydrogen storage</w:t>
            </w:r>
          </w:p>
        </w:tc>
        <w:tc>
          <w:tcPr>
            <w:tcW w:w="0" w:type="auto"/>
            <w:vAlign w:val="center"/>
            <w:hideMark/>
          </w:tcPr>
          <w:p w14:paraId="1E04023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17B050F4" w14:textId="77777777" w:rsidTr="00C4053B">
        <w:trPr>
          <w:tblCellSpacing w:w="15" w:type="dxa"/>
        </w:trPr>
        <w:tc>
          <w:tcPr>
            <w:tcW w:w="0" w:type="auto"/>
            <w:vAlign w:val="center"/>
            <w:hideMark/>
          </w:tcPr>
          <w:p w14:paraId="206AB48C" w14:textId="2D669941"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820" w:dyaOrig="320" w14:anchorId="611FD0DC">
                <v:shape id="_x0000_i1060" type="#_x0000_t75" style="width:41.3pt;height:15.05pt" o:ole="">
                  <v:imagedata r:id="rId73" o:title=""/>
                </v:shape>
                <o:OLEObject Type="Embed" ProgID="Equation.DSMT4" ShapeID="_x0000_i1060" DrawAspect="Content" ObjectID="_1843381502" r:id="rId74"/>
              </w:object>
            </w:r>
            <w:r w:rsidRPr="00620094">
              <w:rPr>
                <w:rFonts w:asciiTheme="majorBidi" w:hAnsiTheme="majorBidi" w:cstheme="majorBidi"/>
                <w:lang w:bidi="fa-IR"/>
              </w:rPr>
              <w:t xml:space="preserve"> </w:t>
            </w:r>
          </w:p>
        </w:tc>
        <w:tc>
          <w:tcPr>
            <w:tcW w:w="0" w:type="auto"/>
            <w:vAlign w:val="center"/>
            <w:hideMark/>
          </w:tcPr>
          <w:p w14:paraId="389D1B8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Minimum hydrogen storage</w:t>
            </w:r>
          </w:p>
        </w:tc>
        <w:tc>
          <w:tcPr>
            <w:tcW w:w="0" w:type="auto"/>
            <w:vAlign w:val="center"/>
            <w:hideMark/>
          </w:tcPr>
          <w:p w14:paraId="7E36CF0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03B605A5" w14:textId="77777777" w:rsidTr="00C4053B">
        <w:trPr>
          <w:tblCellSpacing w:w="15" w:type="dxa"/>
        </w:trPr>
        <w:tc>
          <w:tcPr>
            <w:tcW w:w="0" w:type="auto"/>
            <w:vAlign w:val="center"/>
            <w:hideMark/>
          </w:tcPr>
          <w:p w14:paraId="621E5038" w14:textId="4C7EE76D"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920" w:dyaOrig="320" w14:anchorId="6FA60F2F">
                <v:shape id="_x0000_i1061" type="#_x0000_t75" style="width:46.95pt;height:15.05pt" o:ole="">
                  <v:imagedata r:id="rId75" o:title=""/>
                </v:shape>
                <o:OLEObject Type="Embed" ProgID="Equation.DSMT4" ShapeID="_x0000_i1061" DrawAspect="Content" ObjectID="_1843381503" r:id="rId76"/>
              </w:object>
            </w:r>
            <w:r w:rsidRPr="00620094">
              <w:rPr>
                <w:rFonts w:asciiTheme="majorBidi" w:hAnsiTheme="majorBidi" w:cstheme="majorBidi"/>
                <w:lang w:bidi="fa-IR"/>
              </w:rPr>
              <w:t xml:space="preserve"> </w:t>
            </w:r>
          </w:p>
        </w:tc>
        <w:tc>
          <w:tcPr>
            <w:tcW w:w="0" w:type="auto"/>
            <w:vAlign w:val="center"/>
            <w:hideMark/>
          </w:tcPr>
          <w:p w14:paraId="3FF85B4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electrical storage</w:t>
            </w:r>
          </w:p>
        </w:tc>
        <w:tc>
          <w:tcPr>
            <w:tcW w:w="0" w:type="auto"/>
            <w:vAlign w:val="center"/>
            <w:hideMark/>
          </w:tcPr>
          <w:p w14:paraId="35D33C1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6038F59B" w14:textId="77777777" w:rsidTr="00C4053B">
        <w:trPr>
          <w:tblCellSpacing w:w="15" w:type="dxa"/>
        </w:trPr>
        <w:tc>
          <w:tcPr>
            <w:tcW w:w="0" w:type="auto"/>
            <w:vAlign w:val="center"/>
            <w:hideMark/>
          </w:tcPr>
          <w:p w14:paraId="79034E00" w14:textId="3DD6E113"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900" w:dyaOrig="320" w14:anchorId="3BC4143E">
                <v:shape id="_x0000_i1062" type="#_x0000_t75" style="width:46.35pt;height:15.05pt" o:ole="">
                  <v:imagedata r:id="rId77" o:title=""/>
                </v:shape>
                <o:OLEObject Type="Embed" ProgID="Equation.DSMT4" ShapeID="_x0000_i1062" DrawAspect="Content" ObjectID="_1843381504" r:id="rId78"/>
              </w:object>
            </w:r>
            <w:r w:rsidRPr="00620094">
              <w:rPr>
                <w:rFonts w:asciiTheme="majorBidi" w:hAnsiTheme="majorBidi" w:cstheme="majorBidi"/>
                <w:lang w:bidi="fa-IR"/>
              </w:rPr>
              <w:t xml:space="preserve"> </w:t>
            </w:r>
          </w:p>
        </w:tc>
        <w:tc>
          <w:tcPr>
            <w:tcW w:w="0" w:type="auto"/>
            <w:vAlign w:val="center"/>
            <w:hideMark/>
          </w:tcPr>
          <w:p w14:paraId="0ED445A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Minimum electrical storage</w:t>
            </w:r>
          </w:p>
        </w:tc>
        <w:tc>
          <w:tcPr>
            <w:tcW w:w="0" w:type="auto"/>
            <w:vAlign w:val="center"/>
            <w:hideMark/>
          </w:tcPr>
          <w:p w14:paraId="0080974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1595A047" w14:textId="77777777" w:rsidTr="00C4053B">
        <w:trPr>
          <w:tblCellSpacing w:w="15" w:type="dxa"/>
        </w:trPr>
        <w:tc>
          <w:tcPr>
            <w:tcW w:w="0" w:type="auto"/>
            <w:vAlign w:val="center"/>
            <w:hideMark/>
          </w:tcPr>
          <w:p w14:paraId="04332197" w14:textId="437D20DD"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859" w:dyaOrig="320" w14:anchorId="414F9EF6">
                <v:shape id="_x0000_i1063" type="#_x0000_t75" style="width:43.85pt;height:15.05pt" o:ole="">
                  <v:imagedata r:id="rId79" o:title=""/>
                </v:shape>
                <o:OLEObject Type="Embed" ProgID="Equation.DSMT4" ShapeID="_x0000_i1063" DrawAspect="Content" ObjectID="_1843381505" r:id="rId80"/>
              </w:object>
            </w:r>
            <w:r w:rsidRPr="00620094">
              <w:rPr>
                <w:rFonts w:asciiTheme="majorBidi" w:hAnsiTheme="majorBidi" w:cstheme="majorBidi"/>
                <w:lang w:bidi="fa-IR"/>
              </w:rPr>
              <w:t xml:space="preserve"> </w:t>
            </w:r>
          </w:p>
        </w:tc>
        <w:tc>
          <w:tcPr>
            <w:tcW w:w="0" w:type="auto"/>
            <w:vAlign w:val="center"/>
            <w:hideMark/>
          </w:tcPr>
          <w:p w14:paraId="389C5A7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thermal storage</w:t>
            </w:r>
          </w:p>
        </w:tc>
        <w:tc>
          <w:tcPr>
            <w:tcW w:w="0" w:type="auto"/>
            <w:vAlign w:val="center"/>
            <w:hideMark/>
          </w:tcPr>
          <w:p w14:paraId="6147ABC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5A389C64" w14:textId="77777777" w:rsidTr="00C4053B">
        <w:trPr>
          <w:tblCellSpacing w:w="15" w:type="dxa"/>
        </w:trPr>
        <w:tc>
          <w:tcPr>
            <w:tcW w:w="0" w:type="auto"/>
            <w:vAlign w:val="center"/>
            <w:hideMark/>
          </w:tcPr>
          <w:p w14:paraId="28327300" w14:textId="25E0C410"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840" w:dyaOrig="320" w14:anchorId="05A6DBEA">
                <v:shape id="_x0000_i1064" type="#_x0000_t75" style="width:42.55pt;height:15.05pt" o:ole="">
                  <v:imagedata r:id="rId81" o:title=""/>
                </v:shape>
                <o:OLEObject Type="Embed" ProgID="Equation.DSMT4" ShapeID="_x0000_i1064" DrawAspect="Content" ObjectID="_1843381506" r:id="rId82"/>
              </w:object>
            </w:r>
            <w:r w:rsidRPr="00620094">
              <w:rPr>
                <w:rFonts w:asciiTheme="majorBidi" w:hAnsiTheme="majorBidi" w:cstheme="majorBidi"/>
                <w:lang w:bidi="fa-IR"/>
              </w:rPr>
              <w:t xml:space="preserve"> </w:t>
            </w:r>
          </w:p>
        </w:tc>
        <w:tc>
          <w:tcPr>
            <w:tcW w:w="0" w:type="auto"/>
            <w:vAlign w:val="center"/>
            <w:hideMark/>
          </w:tcPr>
          <w:p w14:paraId="32728B1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Minimum thermal storage</w:t>
            </w:r>
          </w:p>
        </w:tc>
        <w:tc>
          <w:tcPr>
            <w:tcW w:w="0" w:type="auto"/>
            <w:vAlign w:val="center"/>
            <w:hideMark/>
          </w:tcPr>
          <w:p w14:paraId="6F4F8F4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353110A7" w14:textId="77777777" w:rsidTr="00C4053B">
        <w:trPr>
          <w:tblCellSpacing w:w="15" w:type="dxa"/>
        </w:trPr>
        <w:tc>
          <w:tcPr>
            <w:tcW w:w="0" w:type="auto"/>
            <w:vAlign w:val="center"/>
            <w:hideMark/>
          </w:tcPr>
          <w:p w14:paraId="48D47D12" w14:textId="6CE4D304"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80" w:dyaOrig="340" w14:anchorId="1C0750EC">
                <v:shape id="_x0000_i1065" type="#_x0000_t75" style="width:24.4pt;height:17.55pt" o:ole="">
                  <v:imagedata r:id="rId83" o:title=""/>
                </v:shape>
                <o:OLEObject Type="Embed" ProgID="Equation.DSMT4" ShapeID="_x0000_i1065" DrawAspect="Content" ObjectID="_1843381507" r:id="rId84"/>
              </w:object>
            </w:r>
            <w:r w:rsidRPr="00620094">
              <w:rPr>
                <w:rFonts w:asciiTheme="majorBidi" w:hAnsiTheme="majorBidi" w:cstheme="majorBidi"/>
                <w:lang w:bidi="fa-IR"/>
              </w:rPr>
              <w:t xml:space="preserve"> </w:t>
            </w:r>
          </w:p>
        </w:tc>
        <w:tc>
          <w:tcPr>
            <w:tcW w:w="0" w:type="auto"/>
            <w:vAlign w:val="center"/>
            <w:hideMark/>
          </w:tcPr>
          <w:p w14:paraId="1ACF061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demand</w:t>
            </w:r>
          </w:p>
        </w:tc>
        <w:tc>
          <w:tcPr>
            <w:tcW w:w="0" w:type="auto"/>
            <w:vAlign w:val="center"/>
            <w:hideMark/>
          </w:tcPr>
          <w:p w14:paraId="13295F1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6FE03129" w14:textId="77777777" w:rsidTr="00C4053B">
        <w:trPr>
          <w:tblCellSpacing w:w="15" w:type="dxa"/>
        </w:trPr>
        <w:tc>
          <w:tcPr>
            <w:tcW w:w="0" w:type="auto"/>
            <w:vAlign w:val="center"/>
            <w:hideMark/>
          </w:tcPr>
          <w:p w14:paraId="3658ABB6" w14:textId="496A1305"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40" w:dyaOrig="340" w14:anchorId="2608569D">
                <v:shape id="_x0000_i1066" type="#_x0000_t75" style="width:23.15pt;height:17.55pt" o:ole="">
                  <v:imagedata r:id="rId85" o:title=""/>
                </v:shape>
                <o:OLEObject Type="Embed" ProgID="Equation.DSMT4" ShapeID="_x0000_i1066" DrawAspect="Content" ObjectID="_1843381508" r:id="rId86"/>
              </w:object>
            </w:r>
            <w:r w:rsidRPr="00620094">
              <w:rPr>
                <w:rFonts w:asciiTheme="majorBidi" w:hAnsiTheme="majorBidi" w:cstheme="majorBidi"/>
                <w:lang w:bidi="fa-IR"/>
              </w:rPr>
              <w:t xml:space="preserve"> </w:t>
            </w:r>
          </w:p>
        </w:tc>
        <w:tc>
          <w:tcPr>
            <w:tcW w:w="0" w:type="auto"/>
            <w:vAlign w:val="center"/>
            <w:hideMark/>
          </w:tcPr>
          <w:p w14:paraId="02C0452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demand</w:t>
            </w:r>
          </w:p>
        </w:tc>
        <w:tc>
          <w:tcPr>
            <w:tcW w:w="0" w:type="auto"/>
            <w:vAlign w:val="center"/>
            <w:hideMark/>
          </w:tcPr>
          <w:p w14:paraId="252AA3F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4DD48D05" w14:textId="77777777" w:rsidTr="00C4053B">
        <w:trPr>
          <w:tblCellSpacing w:w="15" w:type="dxa"/>
        </w:trPr>
        <w:tc>
          <w:tcPr>
            <w:tcW w:w="0" w:type="auto"/>
            <w:vAlign w:val="center"/>
            <w:hideMark/>
          </w:tcPr>
          <w:p w14:paraId="06CAF639" w14:textId="71FEFB6F"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20" w:dyaOrig="340" w14:anchorId="23ED34F8">
                <v:shape id="_x0000_i1067" type="#_x0000_t75" style="width:20.65pt;height:17.55pt" o:ole="">
                  <v:imagedata r:id="rId87" o:title=""/>
                </v:shape>
                <o:OLEObject Type="Embed" ProgID="Equation.DSMT4" ShapeID="_x0000_i1067" DrawAspect="Content" ObjectID="_1843381509" r:id="rId88"/>
              </w:object>
            </w:r>
            <w:r w:rsidRPr="00620094">
              <w:rPr>
                <w:rFonts w:asciiTheme="majorBidi" w:hAnsiTheme="majorBidi" w:cstheme="majorBidi"/>
                <w:lang w:bidi="fa-IR"/>
              </w:rPr>
              <w:t xml:space="preserve"> </w:t>
            </w:r>
          </w:p>
        </w:tc>
        <w:tc>
          <w:tcPr>
            <w:tcW w:w="0" w:type="auto"/>
            <w:vAlign w:val="center"/>
            <w:hideMark/>
          </w:tcPr>
          <w:p w14:paraId="335493C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demand</w:t>
            </w:r>
          </w:p>
        </w:tc>
        <w:tc>
          <w:tcPr>
            <w:tcW w:w="0" w:type="auto"/>
            <w:vAlign w:val="center"/>
            <w:hideMark/>
          </w:tcPr>
          <w:p w14:paraId="4EB6973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2D564769" w14:textId="77777777" w:rsidTr="00C4053B">
        <w:trPr>
          <w:tblCellSpacing w:w="15" w:type="dxa"/>
        </w:trPr>
        <w:tc>
          <w:tcPr>
            <w:tcW w:w="0" w:type="auto"/>
            <w:vAlign w:val="center"/>
            <w:hideMark/>
          </w:tcPr>
          <w:p w14:paraId="6E32E9CE" w14:textId="234300E4"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4"/>
              </w:rPr>
              <w:object w:dxaOrig="680" w:dyaOrig="260" w14:anchorId="40BE7B84">
                <v:shape id="_x0000_i1068" type="#_x0000_t75" style="width:34.45pt;height:13.15pt" o:ole="">
                  <v:imagedata r:id="rId89" o:title=""/>
                </v:shape>
                <o:OLEObject Type="Embed" ProgID="Equation.DSMT4" ShapeID="_x0000_i1068" DrawAspect="Content" ObjectID="_1843381510" r:id="rId90"/>
              </w:object>
            </w:r>
            <w:r w:rsidRPr="00620094">
              <w:rPr>
                <w:rFonts w:asciiTheme="majorBidi" w:hAnsiTheme="majorBidi" w:cstheme="majorBidi"/>
                <w:lang w:bidi="fa-IR"/>
              </w:rPr>
              <w:t xml:space="preserve"> </w:t>
            </w:r>
          </w:p>
        </w:tc>
        <w:tc>
          <w:tcPr>
            <w:tcW w:w="0" w:type="auto"/>
            <w:vAlign w:val="center"/>
            <w:hideMark/>
          </w:tcPr>
          <w:p w14:paraId="324080B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Maximum demand response percentage</w:t>
            </w:r>
          </w:p>
        </w:tc>
        <w:tc>
          <w:tcPr>
            <w:tcW w:w="0" w:type="auto"/>
            <w:vAlign w:val="center"/>
            <w:hideMark/>
          </w:tcPr>
          <w:p w14:paraId="6F97CB1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3807E9D0" w14:textId="77777777" w:rsidTr="00C4053B">
        <w:trPr>
          <w:tblCellSpacing w:w="15" w:type="dxa"/>
        </w:trPr>
        <w:tc>
          <w:tcPr>
            <w:tcW w:w="0" w:type="auto"/>
            <w:vAlign w:val="center"/>
            <w:hideMark/>
          </w:tcPr>
          <w:p w14:paraId="61FE40EA" w14:textId="5955A979"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279" w:dyaOrig="320" w14:anchorId="7AC1C0FC">
                <v:shape id="_x0000_i1069" type="#_x0000_t75" style="width:14.4pt;height:15.05pt" o:ole="">
                  <v:imagedata r:id="rId91" o:title=""/>
                </v:shape>
                <o:OLEObject Type="Embed" ProgID="Equation.DSMT4" ShapeID="_x0000_i1069" DrawAspect="Content" ObjectID="_1843381511" r:id="rId92"/>
              </w:object>
            </w:r>
            <w:r w:rsidRPr="00620094">
              <w:rPr>
                <w:rFonts w:asciiTheme="majorBidi" w:hAnsiTheme="majorBidi" w:cstheme="majorBidi"/>
                <w:lang w:bidi="fa-IR"/>
              </w:rPr>
              <w:t xml:space="preserve"> </w:t>
            </w:r>
          </w:p>
        </w:tc>
        <w:tc>
          <w:tcPr>
            <w:tcW w:w="0" w:type="auto"/>
            <w:vAlign w:val="center"/>
            <w:hideMark/>
          </w:tcPr>
          <w:p w14:paraId="720D2C9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Number of PLEV types</w:t>
            </w:r>
          </w:p>
        </w:tc>
        <w:tc>
          <w:tcPr>
            <w:tcW w:w="0" w:type="auto"/>
            <w:vAlign w:val="center"/>
            <w:hideMark/>
          </w:tcPr>
          <w:p w14:paraId="7E73B58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bl>
    <w:p w14:paraId="71DE3052" w14:textId="77777777" w:rsidR="00C4053B" w:rsidRPr="00620094" w:rsidRDefault="00C4053B" w:rsidP="00322294">
      <w:pPr>
        <w:rPr>
          <w:rFonts w:asciiTheme="majorBidi" w:hAnsiTheme="majorBidi" w:cstheme="majorBidi"/>
          <w:lang w:bidi="fa-IR"/>
        </w:rPr>
      </w:pPr>
    </w:p>
    <w:p w14:paraId="18CBC1DE" w14:textId="271687C0" w:rsidR="00C4053B" w:rsidRPr="00620094" w:rsidRDefault="00C4053B" w:rsidP="00C4053B">
      <w:pPr>
        <w:spacing w:after="0" w:line="240" w:lineRule="auto"/>
        <w:rPr>
          <w:rFonts w:asciiTheme="majorBidi" w:hAnsiTheme="majorBidi" w:cstheme="majorBidi"/>
          <w:lang w:bidi="fa-IR"/>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127"/>
        <w:gridCol w:w="4206"/>
        <w:gridCol w:w="635"/>
      </w:tblGrid>
      <w:tr w:rsidR="00AB032C" w:rsidRPr="00620094" w14:paraId="56500407" w14:textId="77777777" w:rsidTr="00AE088D">
        <w:trPr>
          <w:tblHeader/>
          <w:tblCellSpacing w:w="15" w:type="dxa"/>
        </w:trPr>
        <w:tc>
          <w:tcPr>
            <w:tcW w:w="0" w:type="auto"/>
            <w:gridSpan w:val="3"/>
            <w:tcBorders>
              <w:bottom w:val="single" w:sz="4" w:space="0" w:color="auto"/>
            </w:tcBorders>
            <w:vAlign w:val="center"/>
          </w:tcPr>
          <w:p w14:paraId="322F294C" w14:textId="36144329" w:rsidR="001128F4" w:rsidRPr="00620094" w:rsidRDefault="001128F4" w:rsidP="00C4053B">
            <w:pPr>
              <w:spacing w:after="0" w:line="240" w:lineRule="auto"/>
              <w:rPr>
                <w:rFonts w:asciiTheme="majorBidi" w:hAnsiTheme="majorBidi" w:cstheme="majorBidi"/>
                <w:b/>
                <w:bCs/>
                <w:lang w:bidi="fa-IR"/>
              </w:rPr>
            </w:pPr>
            <w:r w:rsidRPr="00620094">
              <w:rPr>
                <w:rFonts w:asciiTheme="majorBidi" w:hAnsiTheme="majorBidi" w:cstheme="majorBidi"/>
                <w:lang w:bidi="fa-IR"/>
              </w:rPr>
              <w:t>Decision Variables</w:t>
            </w:r>
          </w:p>
        </w:tc>
      </w:tr>
      <w:tr w:rsidR="00AB032C" w:rsidRPr="00620094" w14:paraId="45873712" w14:textId="77777777" w:rsidTr="001128F4">
        <w:trPr>
          <w:tblHeader/>
          <w:tblCellSpacing w:w="15" w:type="dxa"/>
        </w:trPr>
        <w:tc>
          <w:tcPr>
            <w:tcW w:w="0" w:type="auto"/>
            <w:vAlign w:val="center"/>
            <w:hideMark/>
          </w:tcPr>
          <w:p w14:paraId="5BD91BB7"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Notation</w:t>
            </w:r>
          </w:p>
        </w:tc>
        <w:tc>
          <w:tcPr>
            <w:tcW w:w="0" w:type="auto"/>
            <w:vAlign w:val="center"/>
            <w:hideMark/>
          </w:tcPr>
          <w:p w14:paraId="330932EB"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Description</w:t>
            </w:r>
          </w:p>
        </w:tc>
        <w:tc>
          <w:tcPr>
            <w:tcW w:w="0" w:type="auto"/>
            <w:vAlign w:val="center"/>
            <w:hideMark/>
          </w:tcPr>
          <w:p w14:paraId="02F32962" w14:textId="77777777" w:rsidR="00C4053B" w:rsidRPr="00620094" w:rsidRDefault="00C4053B" w:rsidP="00C4053B">
            <w:pPr>
              <w:spacing w:after="0" w:line="240" w:lineRule="auto"/>
              <w:rPr>
                <w:rFonts w:asciiTheme="majorBidi" w:hAnsiTheme="majorBidi" w:cstheme="majorBidi"/>
                <w:b/>
                <w:bCs/>
                <w:lang w:bidi="fa-IR"/>
              </w:rPr>
            </w:pPr>
            <w:r w:rsidRPr="00620094">
              <w:rPr>
                <w:rFonts w:asciiTheme="majorBidi" w:hAnsiTheme="majorBidi" w:cstheme="majorBidi"/>
                <w:b/>
                <w:bCs/>
                <w:lang w:bidi="fa-IR"/>
              </w:rPr>
              <w:t>Unit</w:t>
            </w:r>
          </w:p>
        </w:tc>
      </w:tr>
      <w:tr w:rsidR="00AB032C" w:rsidRPr="00620094" w14:paraId="1C1B1692" w14:textId="77777777" w:rsidTr="001128F4">
        <w:trPr>
          <w:tblCellSpacing w:w="15" w:type="dxa"/>
        </w:trPr>
        <w:tc>
          <w:tcPr>
            <w:tcW w:w="0" w:type="auto"/>
            <w:tcBorders>
              <w:top w:val="single" w:sz="4" w:space="0" w:color="auto"/>
            </w:tcBorders>
            <w:vAlign w:val="center"/>
            <w:hideMark/>
          </w:tcPr>
          <w:p w14:paraId="6F58764B" w14:textId="48DA1A63"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80" w:dyaOrig="340" w14:anchorId="29CD4D8C">
                <v:shape id="_x0000_i1070" type="#_x0000_t75" style="width:19.4pt;height:17.55pt" o:ole="">
                  <v:imagedata r:id="rId93" o:title=""/>
                </v:shape>
                <o:OLEObject Type="Embed" ProgID="Equation.DSMT4" ShapeID="_x0000_i1070" DrawAspect="Content" ObjectID="_1843381512" r:id="rId94"/>
              </w:object>
            </w:r>
            <w:r w:rsidRPr="00620094">
              <w:rPr>
                <w:rFonts w:asciiTheme="majorBidi" w:hAnsiTheme="majorBidi" w:cstheme="majorBidi"/>
                <w:lang w:bidi="fa-IR"/>
              </w:rPr>
              <w:t xml:space="preserve"> </w:t>
            </w:r>
          </w:p>
        </w:tc>
        <w:tc>
          <w:tcPr>
            <w:tcW w:w="0" w:type="auto"/>
            <w:tcBorders>
              <w:top w:val="single" w:sz="4" w:space="0" w:color="auto"/>
            </w:tcBorders>
            <w:vAlign w:val="center"/>
            <w:hideMark/>
          </w:tcPr>
          <w:p w14:paraId="2FBF1A6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electrical output</w:t>
            </w:r>
          </w:p>
        </w:tc>
        <w:tc>
          <w:tcPr>
            <w:tcW w:w="0" w:type="auto"/>
            <w:tcBorders>
              <w:top w:val="single" w:sz="4" w:space="0" w:color="auto"/>
            </w:tcBorders>
            <w:vAlign w:val="center"/>
            <w:hideMark/>
          </w:tcPr>
          <w:p w14:paraId="51649E5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0FCCE739" w14:textId="77777777" w:rsidTr="001128F4">
        <w:trPr>
          <w:tblCellSpacing w:w="15" w:type="dxa"/>
        </w:trPr>
        <w:tc>
          <w:tcPr>
            <w:tcW w:w="0" w:type="auto"/>
            <w:vAlign w:val="center"/>
            <w:hideMark/>
          </w:tcPr>
          <w:p w14:paraId="563DA3E6" w14:textId="559C0E48"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80" w:dyaOrig="340" w14:anchorId="64893D4F">
                <v:shape id="_x0000_i1071" type="#_x0000_t75" style="width:19.4pt;height:17.55pt" o:ole="">
                  <v:imagedata r:id="rId95" o:title=""/>
                </v:shape>
                <o:OLEObject Type="Embed" ProgID="Equation.DSMT4" ShapeID="_x0000_i1071" DrawAspect="Content" ObjectID="_1843381513" r:id="rId96"/>
              </w:object>
            </w:r>
            <w:r w:rsidRPr="00620094">
              <w:rPr>
                <w:rFonts w:asciiTheme="majorBidi" w:hAnsiTheme="majorBidi" w:cstheme="majorBidi"/>
                <w:lang w:bidi="fa-IR"/>
              </w:rPr>
              <w:t xml:space="preserve"> </w:t>
            </w:r>
          </w:p>
        </w:tc>
        <w:tc>
          <w:tcPr>
            <w:tcW w:w="0" w:type="auto"/>
            <w:vAlign w:val="center"/>
            <w:hideMark/>
          </w:tcPr>
          <w:p w14:paraId="15C585A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thermal output</w:t>
            </w:r>
          </w:p>
        </w:tc>
        <w:tc>
          <w:tcPr>
            <w:tcW w:w="0" w:type="auto"/>
            <w:vAlign w:val="center"/>
            <w:hideMark/>
          </w:tcPr>
          <w:p w14:paraId="55A4012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5968A465" w14:textId="77777777" w:rsidTr="001128F4">
        <w:trPr>
          <w:tblCellSpacing w:w="15" w:type="dxa"/>
        </w:trPr>
        <w:tc>
          <w:tcPr>
            <w:tcW w:w="0" w:type="auto"/>
            <w:vAlign w:val="center"/>
            <w:hideMark/>
          </w:tcPr>
          <w:p w14:paraId="42CF3612" w14:textId="39080448"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80" w:dyaOrig="340" w14:anchorId="32CEFD6F">
                <v:shape id="_x0000_i1072" type="#_x0000_t75" style="width:30.05pt;height:17.55pt" o:ole="">
                  <v:imagedata r:id="rId97" o:title=""/>
                </v:shape>
                <o:OLEObject Type="Embed" ProgID="Equation.DSMT4" ShapeID="_x0000_i1072" DrawAspect="Content" ObjectID="_1843381514" r:id="rId98"/>
              </w:object>
            </w:r>
            <w:r w:rsidRPr="00620094">
              <w:rPr>
                <w:rFonts w:asciiTheme="majorBidi" w:hAnsiTheme="majorBidi" w:cstheme="majorBidi"/>
                <w:lang w:bidi="fa-IR"/>
              </w:rPr>
              <w:t xml:space="preserve"> </w:t>
            </w:r>
          </w:p>
        </w:tc>
        <w:tc>
          <w:tcPr>
            <w:tcW w:w="0" w:type="auto"/>
            <w:vAlign w:val="center"/>
            <w:hideMark/>
          </w:tcPr>
          <w:p w14:paraId="225A2B8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produced by electrolyzer</w:t>
            </w:r>
          </w:p>
        </w:tc>
        <w:tc>
          <w:tcPr>
            <w:tcW w:w="0" w:type="auto"/>
            <w:vAlign w:val="center"/>
            <w:hideMark/>
          </w:tcPr>
          <w:p w14:paraId="7843BAF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4FAC3E1C" w14:textId="77777777" w:rsidTr="001128F4">
        <w:trPr>
          <w:tblCellSpacing w:w="15" w:type="dxa"/>
        </w:trPr>
        <w:tc>
          <w:tcPr>
            <w:tcW w:w="0" w:type="auto"/>
            <w:vAlign w:val="center"/>
            <w:hideMark/>
          </w:tcPr>
          <w:p w14:paraId="1E778A8A" w14:textId="34FD0F23"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20" w:dyaOrig="340" w14:anchorId="2A442B4E">
                <v:shape id="_x0000_i1073" type="#_x0000_t75" style="width:26.9pt;height:17.55pt" o:ole="">
                  <v:imagedata r:id="rId99" o:title=""/>
                </v:shape>
                <o:OLEObject Type="Embed" ProgID="Equation.DSMT4" ShapeID="_x0000_i1073" DrawAspect="Content" ObjectID="_1843381515" r:id="rId100"/>
              </w:object>
            </w:r>
            <w:r w:rsidRPr="00620094">
              <w:rPr>
                <w:rFonts w:asciiTheme="majorBidi" w:hAnsiTheme="majorBidi" w:cstheme="majorBidi"/>
                <w:lang w:bidi="fa-IR"/>
              </w:rPr>
              <w:t xml:space="preserve"> </w:t>
            </w:r>
          </w:p>
        </w:tc>
        <w:tc>
          <w:tcPr>
            <w:tcW w:w="0" w:type="auto"/>
            <w:vAlign w:val="center"/>
            <w:hideMark/>
          </w:tcPr>
          <w:p w14:paraId="6B0A8D6C" w14:textId="6F246A9B"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consumed in H</w:t>
            </w:r>
            <w:r w:rsidR="001128F4" w:rsidRPr="00620094">
              <w:rPr>
                <w:rFonts w:asciiTheme="majorBidi" w:hAnsiTheme="majorBidi" w:cstheme="majorBidi"/>
                <w:vertAlign w:val="subscript"/>
                <w:lang w:bidi="fa-IR"/>
              </w:rPr>
              <w:t>2</w:t>
            </w:r>
            <w:r w:rsidRPr="00620094">
              <w:rPr>
                <w:rFonts w:asciiTheme="majorBidi" w:hAnsiTheme="majorBidi" w:cstheme="majorBidi"/>
                <w:lang w:bidi="fa-IR"/>
              </w:rPr>
              <w:t>2P</w:t>
            </w:r>
          </w:p>
        </w:tc>
        <w:tc>
          <w:tcPr>
            <w:tcW w:w="0" w:type="auto"/>
            <w:vAlign w:val="center"/>
            <w:hideMark/>
          </w:tcPr>
          <w:p w14:paraId="0EE0586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5D13CE3B" w14:textId="77777777" w:rsidTr="001128F4">
        <w:trPr>
          <w:tblCellSpacing w:w="15" w:type="dxa"/>
        </w:trPr>
        <w:tc>
          <w:tcPr>
            <w:tcW w:w="0" w:type="auto"/>
            <w:vAlign w:val="center"/>
            <w:hideMark/>
          </w:tcPr>
          <w:p w14:paraId="1DD79815" w14:textId="338E24BE"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20" w:dyaOrig="340" w14:anchorId="159BE9E4">
                <v:shape id="_x0000_i1074" type="#_x0000_t75" style="width:20.65pt;height:17.55pt" o:ole="">
                  <v:imagedata r:id="rId101" o:title=""/>
                </v:shape>
                <o:OLEObject Type="Embed" ProgID="Equation.DSMT4" ShapeID="_x0000_i1074" DrawAspect="Content" ObjectID="_1843381516" r:id="rId102"/>
              </w:object>
            </w:r>
            <w:r w:rsidRPr="00620094">
              <w:rPr>
                <w:rFonts w:asciiTheme="majorBidi" w:hAnsiTheme="majorBidi" w:cstheme="majorBidi"/>
                <w:lang w:bidi="fa-IR"/>
              </w:rPr>
              <w:t xml:space="preserve"> </w:t>
            </w:r>
          </w:p>
        </w:tc>
        <w:tc>
          <w:tcPr>
            <w:tcW w:w="0" w:type="auto"/>
            <w:vAlign w:val="center"/>
            <w:hideMark/>
          </w:tcPr>
          <w:p w14:paraId="72F2244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charged or discharged</w:t>
            </w:r>
          </w:p>
        </w:tc>
        <w:tc>
          <w:tcPr>
            <w:tcW w:w="0" w:type="auto"/>
            <w:vAlign w:val="center"/>
            <w:hideMark/>
          </w:tcPr>
          <w:p w14:paraId="4E66E95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1C657A2A" w14:textId="77777777" w:rsidTr="001128F4">
        <w:trPr>
          <w:tblCellSpacing w:w="15" w:type="dxa"/>
        </w:trPr>
        <w:tc>
          <w:tcPr>
            <w:tcW w:w="0" w:type="auto"/>
            <w:vAlign w:val="center"/>
            <w:hideMark/>
          </w:tcPr>
          <w:p w14:paraId="5BDB9CC7" w14:textId="1591972D"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00" w:dyaOrig="340" w14:anchorId="30D32B8D">
                <v:shape id="_x0000_i1075" type="#_x0000_t75" style="width:30.7pt;height:17.55pt" o:ole="">
                  <v:imagedata r:id="rId103" o:title=""/>
                </v:shape>
                <o:OLEObject Type="Embed" ProgID="Equation.DSMT4" ShapeID="_x0000_i1075" DrawAspect="Content" ObjectID="_1843381517" r:id="rId104"/>
              </w:object>
            </w:r>
            <w:r w:rsidRPr="00620094">
              <w:rPr>
                <w:rFonts w:asciiTheme="majorBidi" w:hAnsiTheme="majorBidi" w:cstheme="majorBidi"/>
                <w:lang w:bidi="fa-IR"/>
              </w:rPr>
              <w:t xml:space="preserve"> </w:t>
            </w:r>
          </w:p>
        </w:tc>
        <w:tc>
          <w:tcPr>
            <w:tcW w:w="0" w:type="auto"/>
            <w:vAlign w:val="center"/>
            <w:hideMark/>
          </w:tcPr>
          <w:p w14:paraId="131A54F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tank state of charge</w:t>
            </w:r>
          </w:p>
        </w:tc>
        <w:tc>
          <w:tcPr>
            <w:tcW w:w="0" w:type="auto"/>
            <w:vAlign w:val="center"/>
            <w:hideMark/>
          </w:tcPr>
          <w:p w14:paraId="743B277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2495CD07" w14:textId="77777777" w:rsidTr="001128F4">
        <w:trPr>
          <w:tblCellSpacing w:w="15" w:type="dxa"/>
        </w:trPr>
        <w:tc>
          <w:tcPr>
            <w:tcW w:w="0" w:type="auto"/>
            <w:vAlign w:val="center"/>
            <w:hideMark/>
          </w:tcPr>
          <w:p w14:paraId="7C0C5BD2" w14:textId="4D53A718"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700" w:dyaOrig="340" w14:anchorId="3AF982DC">
                <v:shape id="_x0000_i1076" type="#_x0000_t75" style="width:36.3pt;height:17.55pt" o:ole="">
                  <v:imagedata r:id="rId105" o:title=""/>
                </v:shape>
                <o:OLEObject Type="Embed" ProgID="Equation.DSMT4" ShapeID="_x0000_i1076" DrawAspect="Content" ObjectID="_1843381518" r:id="rId106"/>
              </w:object>
            </w:r>
            <w:r w:rsidRPr="00620094">
              <w:rPr>
                <w:rFonts w:asciiTheme="majorBidi" w:hAnsiTheme="majorBidi" w:cstheme="majorBidi"/>
                <w:lang w:bidi="fa-IR"/>
              </w:rPr>
              <w:t xml:space="preserve"> </w:t>
            </w:r>
          </w:p>
        </w:tc>
        <w:tc>
          <w:tcPr>
            <w:tcW w:w="0" w:type="auto"/>
            <w:vAlign w:val="center"/>
            <w:hideMark/>
          </w:tcPr>
          <w:p w14:paraId="012B7AD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state of charge</w:t>
            </w:r>
          </w:p>
        </w:tc>
        <w:tc>
          <w:tcPr>
            <w:tcW w:w="0" w:type="auto"/>
            <w:vAlign w:val="center"/>
            <w:hideMark/>
          </w:tcPr>
          <w:p w14:paraId="7C13F47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3FA18E7C" w14:textId="77777777" w:rsidTr="001128F4">
        <w:trPr>
          <w:tblCellSpacing w:w="15" w:type="dxa"/>
        </w:trPr>
        <w:tc>
          <w:tcPr>
            <w:tcW w:w="0" w:type="auto"/>
            <w:vAlign w:val="center"/>
            <w:hideMark/>
          </w:tcPr>
          <w:p w14:paraId="21E73E1E" w14:textId="2365B01F"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20" w:dyaOrig="340" w14:anchorId="337CF9B6">
                <v:shape id="_x0000_i1077" type="#_x0000_t75" style="width:31.3pt;height:17.55pt" o:ole="">
                  <v:imagedata r:id="rId107" o:title=""/>
                </v:shape>
                <o:OLEObject Type="Embed" ProgID="Equation.DSMT4" ShapeID="_x0000_i1077" DrawAspect="Content" ObjectID="_1843381519" r:id="rId108"/>
              </w:object>
            </w:r>
            <w:r w:rsidRPr="00620094">
              <w:rPr>
                <w:rFonts w:asciiTheme="majorBidi" w:hAnsiTheme="majorBidi" w:cstheme="majorBidi"/>
                <w:lang w:bidi="fa-IR"/>
              </w:rPr>
              <w:t xml:space="preserve"> </w:t>
            </w:r>
          </w:p>
        </w:tc>
        <w:tc>
          <w:tcPr>
            <w:tcW w:w="0" w:type="auto"/>
            <w:vAlign w:val="center"/>
            <w:hideMark/>
          </w:tcPr>
          <w:p w14:paraId="3F46BDB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state of charge</w:t>
            </w:r>
          </w:p>
        </w:tc>
        <w:tc>
          <w:tcPr>
            <w:tcW w:w="0" w:type="auto"/>
            <w:vAlign w:val="center"/>
            <w:hideMark/>
          </w:tcPr>
          <w:p w14:paraId="17E8235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3C2A5496" w14:textId="77777777" w:rsidTr="001128F4">
        <w:trPr>
          <w:tblCellSpacing w:w="15" w:type="dxa"/>
        </w:trPr>
        <w:tc>
          <w:tcPr>
            <w:tcW w:w="0" w:type="auto"/>
            <w:vAlign w:val="center"/>
            <w:hideMark/>
          </w:tcPr>
          <w:p w14:paraId="33E413DF" w14:textId="41CD0DB5"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20" w:dyaOrig="340" w14:anchorId="06661433">
                <v:shape id="_x0000_i1078" type="#_x0000_t75" style="width:31.3pt;height:17.55pt" o:ole="">
                  <v:imagedata r:id="rId109" o:title=""/>
                </v:shape>
                <o:OLEObject Type="Embed" ProgID="Equation.DSMT4" ShapeID="_x0000_i1078" DrawAspect="Content" ObjectID="_1843381520" r:id="rId110"/>
              </w:object>
            </w:r>
            <w:r w:rsidRPr="00620094">
              <w:rPr>
                <w:rFonts w:asciiTheme="majorBidi" w:hAnsiTheme="majorBidi" w:cstheme="majorBidi"/>
                <w:lang w:bidi="fa-IR"/>
              </w:rPr>
              <w:t xml:space="preserve"> </w:t>
            </w:r>
          </w:p>
        </w:tc>
        <w:tc>
          <w:tcPr>
            <w:tcW w:w="0" w:type="auto"/>
            <w:vAlign w:val="center"/>
            <w:hideMark/>
          </w:tcPr>
          <w:p w14:paraId="4FDB304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charging power</w:t>
            </w:r>
          </w:p>
        </w:tc>
        <w:tc>
          <w:tcPr>
            <w:tcW w:w="0" w:type="auto"/>
            <w:vAlign w:val="center"/>
            <w:hideMark/>
          </w:tcPr>
          <w:p w14:paraId="26D7B43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69E5B9A5" w14:textId="77777777" w:rsidTr="001128F4">
        <w:trPr>
          <w:tblCellSpacing w:w="15" w:type="dxa"/>
        </w:trPr>
        <w:tc>
          <w:tcPr>
            <w:tcW w:w="0" w:type="auto"/>
            <w:vAlign w:val="center"/>
            <w:hideMark/>
          </w:tcPr>
          <w:p w14:paraId="3EFBE2D2" w14:textId="03062CAC"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760" w:dyaOrig="340" w14:anchorId="5CD04567">
                <v:shape id="_x0000_i1079" type="#_x0000_t75" style="width:38.2pt;height:17.55pt" o:ole="">
                  <v:imagedata r:id="rId111" o:title=""/>
                </v:shape>
                <o:OLEObject Type="Embed" ProgID="Equation.DSMT4" ShapeID="_x0000_i1079" DrawAspect="Content" ObjectID="_1843381521" r:id="rId112"/>
              </w:object>
            </w:r>
            <w:r w:rsidRPr="00620094">
              <w:rPr>
                <w:rFonts w:asciiTheme="majorBidi" w:hAnsiTheme="majorBidi" w:cstheme="majorBidi"/>
                <w:lang w:bidi="fa-IR"/>
              </w:rPr>
              <w:t xml:space="preserve"> </w:t>
            </w:r>
          </w:p>
        </w:tc>
        <w:tc>
          <w:tcPr>
            <w:tcW w:w="0" w:type="auto"/>
            <w:vAlign w:val="center"/>
            <w:hideMark/>
          </w:tcPr>
          <w:p w14:paraId="6039747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discharging power</w:t>
            </w:r>
          </w:p>
        </w:tc>
        <w:tc>
          <w:tcPr>
            <w:tcW w:w="0" w:type="auto"/>
            <w:vAlign w:val="center"/>
            <w:hideMark/>
          </w:tcPr>
          <w:p w14:paraId="1735114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106DB89E" w14:textId="77777777" w:rsidTr="001128F4">
        <w:trPr>
          <w:tblCellSpacing w:w="15" w:type="dxa"/>
        </w:trPr>
        <w:tc>
          <w:tcPr>
            <w:tcW w:w="0" w:type="auto"/>
            <w:vAlign w:val="center"/>
            <w:hideMark/>
          </w:tcPr>
          <w:p w14:paraId="2D0FE6C1" w14:textId="43D7D9D6"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40" w:dyaOrig="340" w14:anchorId="26C62205">
                <v:shape id="_x0000_i1080" type="#_x0000_t75" style="width:27.55pt;height:17.55pt" o:ole="">
                  <v:imagedata r:id="rId113" o:title=""/>
                </v:shape>
                <o:OLEObject Type="Embed" ProgID="Equation.DSMT4" ShapeID="_x0000_i1080" DrawAspect="Content" ObjectID="_1843381522" r:id="rId114"/>
              </w:object>
            </w:r>
            <w:r w:rsidRPr="00620094">
              <w:rPr>
                <w:rFonts w:asciiTheme="majorBidi" w:hAnsiTheme="majorBidi" w:cstheme="majorBidi"/>
                <w:lang w:bidi="fa-IR"/>
              </w:rPr>
              <w:t xml:space="preserve"> </w:t>
            </w:r>
          </w:p>
        </w:tc>
        <w:tc>
          <w:tcPr>
            <w:tcW w:w="0" w:type="auto"/>
            <w:vAlign w:val="center"/>
            <w:hideMark/>
          </w:tcPr>
          <w:p w14:paraId="56143E9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charging heat</w:t>
            </w:r>
          </w:p>
        </w:tc>
        <w:tc>
          <w:tcPr>
            <w:tcW w:w="0" w:type="auto"/>
            <w:vAlign w:val="center"/>
            <w:hideMark/>
          </w:tcPr>
          <w:p w14:paraId="61B24E2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1FAF8F0E" w14:textId="77777777" w:rsidTr="001128F4">
        <w:trPr>
          <w:tblCellSpacing w:w="15" w:type="dxa"/>
        </w:trPr>
        <w:tc>
          <w:tcPr>
            <w:tcW w:w="0" w:type="auto"/>
            <w:vAlign w:val="center"/>
            <w:hideMark/>
          </w:tcPr>
          <w:p w14:paraId="5C503593" w14:textId="05E90477"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80" w:dyaOrig="340" w14:anchorId="18AAC3AD">
                <v:shape id="_x0000_i1081" type="#_x0000_t75" style="width:34.45pt;height:17.55pt" o:ole="">
                  <v:imagedata r:id="rId115" o:title=""/>
                </v:shape>
                <o:OLEObject Type="Embed" ProgID="Equation.DSMT4" ShapeID="_x0000_i1081" DrawAspect="Content" ObjectID="_1843381523" r:id="rId116"/>
              </w:object>
            </w:r>
            <w:r w:rsidRPr="00620094">
              <w:rPr>
                <w:rFonts w:asciiTheme="majorBidi" w:hAnsiTheme="majorBidi" w:cstheme="majorBidi"/>
                <w:lang w:bidi="fa-IR"/>
              </w:rPr>
              <w:t xml:space="preserve"> </w:t>
            </w:r>
          </w:p>
        </w:tc>
        <w:tc>
          <w:tcPr>
            <w:tcW w:w="0" w:type="auto"/>
            <w:vAlign w:val="center"/>
            <w:hideMark/>
          </w:tcPr>
          <w:p w14:paraId="0C2440B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discharging heat</w:t>
            </w:r>
          </w:p>
        </w:tc>
        <w:tc>
          <w:tcPr>
            <w:tcW w:w="0" w:type="auto"/>
            <w:vAlign w:val="center"/>
            <w:hideMark/>
          </w:tcPr>
          <w:p w14:paraId="65D4618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17603F2B" w14:textId="77777777" w:rsidTr="001128F4">
        <w:trPr>
          <w:tblCellSpacing w:w="15" w:type="dxa"/>
        </w:trPr>
        <w:tc>
          <w:tcPr>
            <w:tcW w:w="0" w:type="auto"/>
            <w:vAlign w:val="center"/>
            <w:hideMark/>
          </w:tcPr>
          <w:p w14:paraId="2D0FD957" w14:textId="5C0EE39D"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60" w:dyaOrig="340" w14:anchorId="7CDABD51">
                <v:shape id="_x0000_i1082" type="#_x0000_t75" style="width:33.8pt;height:17.55pt" o:ole="">
                  <v:imagedata r:id="rId117" o:title=""/>
                </v:shape>
                <o:OLEObject Type="Embed" ProgID="Equation.DSMT4" ShapeID="_x0000_i1082" DrawAspect="Content" ObjectID="_1843381524" r:id="rId118"/>
              </w:object>
            </w:r>
            <w:r w:rsidRPr="00620094">
              <w:rPr>
                <w:rFonts w:asciiTheme="majorBidi" w:hAnsiTheme="majorBidi" w:cstheme="majorBidi"/>
                <w:lang w:bidi="fa-IR"/>
              </w:rPr>
              <w:t xml:space="preserve"> </w:t>
            </w:r>
          </w:p>
        </w:tc>
        <w:tc>
          <w:tcPr>
            <w:tcW w:w="0" w:type="auto"/>
            <w:vAlign w:val="center"/>
            <w:hideMark/>
          </w:tcPr>
          <w:p w14:paraId="54119C7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PLEV charging power</w:t>
            </w:r>
          </w:p>
        </w:tc>
        <w:tc>
          <w:tcPr>
            <w:tcW w:w="0" w:type="auto"/>
            <w:vAlign w:val="center"/>
            <w:hideMark/>
          </w:tcPr>
          <w:p w14:paraId="42AD8F5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1D68B1C5" w14:textId="77777777" w:rsidTr="001128F4">
        <w:trPr>
          <w:tblCellSpacing w:w="15" w:type="dxa"/>
        </w:trPr>
        <w:tc>
          <w:tcPr>
            <w:tcW w:w="0" w:type="auto"/>
            <w:vAlign w:val="center"/>
            <w:hideMark/>
          </w:tcPr>
          <w:p w14:paraId="62640A31" w14:textId="204BDB7A"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800" w:dyaOrig="340" w14:anchorId="6A5DA6DE">
                <v:shape id="_x0000_i1083" type="#_x0000_t75" style="width:40.7pt;height:17.55pt" o:ole="">
                  <v:imagedata r:id="rId119" o:title=""/>
                </v:shape>
                <o:OLEObject Type="Embed" ProgID="Equation.DSMT4" ShapeID="_x0000_i1083" DrawAspect="Content" ObjectID="_1843381525" r:id="rId120"/>
              </w:object>
            </w:r>
            <w:r w:rsidRPr="00620094">
              <w:rPr>
                <w:rFonts w:asciiTheme="majorBidi" w:hAnsiTheme="majorBidi" w:cstheme="majorBidi"/>
                <w:lang w:bidi="fa-IR"/>
              </w:rPr>
              <w:t xml:space="preserve"> </w:t>
            </w:r>
          </w:p>
        </w:tc>
        <w:tc>
          <w:tcPr>
            <w:tcW w:w="0" w:type="auto"/>
            <w:vAlign w:val="center"/>
            <w:hideMark/>
          </w:tcPr>
          <w:p w14:paraId="32E7F52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PLEV discharging power</w:t>
            </w:r>
          </w:p>
        </w:tc>
        <w:tc>
          <w:tcPr>
            <w:tcW w:w="0" w:type="auto"/>
            <w:vAlign w:val="center"/>
            <w:hideMark/>
          </w:tcPr>
          <w:p w14:paraId="07B3F27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0DDB784F" w14:textId="77777777" w:rsidTr="001128F4">
        <w:trPr>
          <w:tblCellSpacing w:w="15" w:type="dxa"/>
        </w:trPr>
        <w:tc>
          <w:tcPr>
            <w:tcW w:w="0" w:type="auto"/>
            <w:vAlign w:val="center"/>
            <w:hideMark/>
          </w:tcPr>
          <w:p w14:paraId="54788870" w14:textId="2E4F9EDE"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780" w:dyaOrig="340" w14:anchorId="3464B76C">
                <v:shape id="_x0000_i1084" type="#_x0000_t75" style="width:40.05pt;height:17.55pt" o:ole="">
                  <v:imagedata r:id="rId121" o:title=""/>
                </v:shape>
                <o:OLEObject Type="Embed" ProgID="Equation.DSMT4" ShapeID="_x0000_i1084" DrawAspect="Content" ObjectID="_1843381526" r:id="rId122"/>
              </w:object>
            </w:r>
            <w:r w:rsidRPr="00620094">
              <w:rPr>
                <w:rFonts w:asciiTheme="majorBidi" w:hAnsiTheme="majorBidi" w:cstheme="majorBidi"/>
                <w:lang w:bidi="fa-IR"/>
              </w:rPr>
              <w:t xml:space="preserve"> </w:t>
            </w:r>
          </w:p>
        </w:tc>
        <w:tc>
          <w:tcPr>
            <w:tcW w:w="0" w:type="auto"/>
            <w:vAlign w:val="center"/>
            <w:hideMark/>
          </w:tcPr>
          <w:p w14:paraId="2F17218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PLEV battery state of charge</w:t>
            </w:r>
          </w:p>
        </w:tc>
        <w:tc>
          <w:tcPr>
            <w:tcW w:w="0" w:type="auto"/>
            <w:vAlign w:val="center"/>
            <w:hideMark/>
          </w:tcPr>
          <w:p w14:paraId="256E270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MWh</w:t>
            </w:r>
          </w:p>
        </w:tc>
      </w:tr>
      <w:tr w:rsidR="00AB032C" w:rsidRPr="00620094" w14:paraId="23A62ED9" w14:textId="77777777" w:rsidTr="001128F4">
        <w:trPr>
          <w:tblCellSpacing w:w="15" w:type="dxa"/>
        </w:trPr>
        <w:tc>
          <w:tcPr>
            <w:tcW w:w="0" w:type="auto"/>
            <w:vAlign w:val="center"/>
            <w:hideMark/>
          </w:tcPr>
          <w:p w14:paraId="37A3167D" w14:textId="6E69F5E3"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40" w:dyaOrig="340" w14:anchorId="3E033A75">
                <v:shape id="_x0000_i1085" type="#_x0000_t75" style="width:17.55pt;height:17.55pt" o:ole="">
                  <v:imagedata r:id="rId123" o:title=""/>
                </v:shape>
                <o:OLEObject Type="Embed" ProgID="Equation.DSMT4" ShapeID="_x0000_i1085" DrawAspect="Content" ObjectID="_1843381527" r:id="rId124"/>
              </w:object>
            </w:r>
            <w:r w:rsidRPr="00620094">
              <w:rPr>
                <w:rFonts w:asciiTheme="majorBidi" w:hAnsiTheme="majorBidi" w:cstheme="majorBidi"/>
                <w:lang w:bidi="fa-IR"/>
              </w:rPr>
              <w:t xml:space="preserve"> </w:t>
            </w:r>
          </w:p>
        </w:tc>
        <w:tc>
          <w:tcPr>
            <w:tcW w:w="0" w:type="auto"/>
            <w:vAlign w:val="center"/>
            <w:hideMark/>
          </w:tcPr>
          <w:p w14:paraId="06A27E3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Photovoltaic generation</w:t>
            </w:r>
          </w:p>
        </w:tc>
        <w:tc>
          <w:tcPr>
            <w:tcW w:w="0" w:type="auto"/>
            <w:vAlign w:val="center"/>
            <w:hideMark/>
          </w:tcPr>
          <w:p w14:paraId="22D0144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4FD07E18" w14:textId="77777777" w:rsidTr="001128F4">
        <w:trPr>
          <w:tblCellSpacing w:w="15" w:type="dxa"/>
        </w:trPr>
        <w:tc>
          <w:tcPr>
            <w:tcW w:w="0" w:type="auto"/>
            <w:vAlign w:val="center"/>
            <w:hideMark/>
          </w:tcPr>
          <w:p w14:paraId="396012E0" w14:textId="2229D17D"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40" w:dyaOrig="340" w14:anchorId="0F42F863">
                <v:shape id="_x0000_i1086" type="#_x0000_t75" style="width:17.55pt;height:17.55pt" o:ole="">
                  <v:imagedata r:id="rId125" o:title=""/>
                </v:shape>
                <o:OLEObject Type="Embed" ProgID="Equation.DSMT4" ShapeID="_x0000_i1086" DrawAspect="Content" ObjectID="_1843381528" r:id="rId126"/>
              </w:object>
            </w:r>
            <w:r w:rsidRPr="00620094">
              <w:rPr>
                <w:rFonts w:asciiTheme="majorBidi" w:hAnsiTheme="majorBidi" w:cstheme="majorBidi"/>
                <w:lang w:bidi="fa-IR"/>
              </w:rPr>
              <w:t xml:space="preserve"> </w:t>
            </w:r>
          </w:p>
        </w:tc>
        <w:tc>
          <w:tcPr>
            <w:tcW w:w="0" w:type="auto"/>
            <w:vAlign w:val="center"/>
            <w:hideMark/>
          </w:tcPr>
          <w:p w14:paraId="35C0DF4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Wind generation</w:t>
            </w:r>
          </w:p>
        </w:tc>
        <w:tc>
          <w:tcPr>
            <w:tcW w:w="0" w:type="auto"/>
            <w:vAlign w:val="center"/>
            <w:hideMark/>
          </w:tcPr>
          <w:p w14:paraId="4341D68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0DBABD70" w14:textId="77777777" w:rsidTr="001128F4">
        <w:trPr>
          <w:tblCellSpacing w:w="15" w:type="dxa"/>
        </w:trPr>
        <w:tc>
          <w:tcPr>
            <w:tcW w:w="0" w:type="auto"/>
            <w:vAlign w:val="center"/>
            <w:hideMark/>
          </w:tcPr>
          <w:p w14:paraId="0C823244" w14:textId="0AE05E03"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80" w:dyaOrig="340" w14:anchorId="19C8AE11">
                <v:shape id="_x0000_i1087" type="#_x0000_t75" style="width:24.4pt;height:17.55pt" o:ole="">
                  <v:imagedata r:id="rId127" o:title=""/>
                </v:shape>
                <o:OLEObject Type="Embed" ProgID="Equation.DSMT4" ShapeID="_x0000_i1087" DrawAspect="Content" ObjectID="_1843381529" r:id="rId128"/>
              </w:object>
            </w:r>
            <w:r w:rsidRPr="00620094">
              <w:rPr>
                <w:rFonts w:asciiTheme="majorBidi" w:hAnsiTheme="majorBidi" w:cstheme="majorBidi"/>
                <w:lang w:bidi="fa-IR"/>
              </w:rPr>
              <w:t xml:space="preserve"> </w:t>
            </w:r>
          </w:p>
        </w:tc>
        <w:tc>
          <w:tcPr>
            <w:tcW w:w="0" w:type="auto"/>
            <w:vAlign w:val="center"/>
            <w:hideMark/>
          </w:tcPr>
          <w:p w14:paraId="79CF227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purchased from refueling station</w:t>
            </w:r>
          </w:p>
        </w:tc>
        <w:tc>
          <w:tcPr>
            <w:tcW w:w="0" w:type="auto"/>
            <w:vAlign w:val="center"/>
            <w:hideMark/>
          </w:tcPr>
          <w:p w14:paraId="1A6AC95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240F0BF8" w14:textId="77777777" w:rsidTr="001128F4">
        <w:trPr>
          <w:tblCellSpacing w:w="15" w:type="dxa"/>
        </w:trPr>
        <w:tc>
          <w:tcPr>
            <w:tcW w:w="0" w:type="auto"/>
            <w:vAlign w:val="center"/>
            <w:hideMark/>
          </w:tcPr>
          <w:p w14:paraId="50023951" w14:textId="7DCC9220" w:rsidR="00C4053B" w:rsidRPr="00620094" w:rsidRDefault="001128F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980" w:dyaOrig="340" w14:anchorId="75F7DF34">
                <v:shape id="_x0000_i1088" type="#_x0000_t75" style="width:50.1pt;height:17.55pt" o:ole="">
                  <v:imagedata r:id="rId129" o:title=""/>
                </v:shape>
                <o:OLEObject Type="Embed" ProgID="Equation.DSMT4" ShapeID="_x0000_i1088" DrawAspect="Content" ObjectID="_1843381530" r:id="rId130"/>
              </w:object>
            </w:r>
            <w:r w:rsidRPr="00620094">
              <w:rPr>
                <w:rFonts w:asciiTheme="majorBidi" w:hAnsiTheme="majorBidi" w:cstheme="majorBidi"/>
                <w:lang w:bidi="fa-IR"/>
              </w:rPr>
              <w:t xml:space="preserve"> </w:t>
            </w:r>
          </w:p>
        </w:tc>
        <w:tc>
          <w:tcPr>
            <w:tcW w:w="0" w:type="auto"/>
            <w:vAlign w:val="center"/>
            <w:hideMark/>
          </w:tcPr>
          <w:p w14:paraId="005DCB2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Power exchanged with coordinator</w:t>
            </w:r>
          </w:p>
        </w:tc>
        <w:tc>
          <w:tcPr>
            <w:tcW w:w="0" w:type="auto"/>
            <w:vAlign w:val="center"/>
            <w:hideMark/>
          </w:tcPr>
          <w:p w14:paraId="29470171"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r w:rsidR="00AB032C" w:rsidRPr="00620094" w14:paraId="3B4CEAF8" w14:textId="77777777" w:rsidTr="001128F4">
        <w:trPr>
          <w:tblCellSpacing w:w="15" w:type="dxa"/>
        </w:trPr>
        <w:tc>
          <w:tcPr>
            <w:tcW w:w="0" w:type="auto"/>
            <w:vAlign w:val="center"/>
            <w:hideMark/>
          </w:tcPr>
          <w:p w14:paraId="704AE8A1" w14:textId="63D4C573" w:rsidR="00C4053B" w:rsidRPr="00620094" w:rsidRDefault="000D5367"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1020" w:dyaOrig="340" w14:anchorId="650209B5">
                <v:shape id="_x0000_i1089" type="#_x0000_t75" style="width:52.6pt;height:17.55pt" o:ole="">
                  <v:imagedata r:id="rId131" o:title=""/>
                </v:shape>
                <o:OLEObject Type="Embed" ProgID="Equation.DSMT4" ShapeID="_x0000_i1089" DrawAspect="Content" ObjectID="_1843381531" r:id="rId132"/>
              </w:object>
            </w:r>
            <w:r w:rsidR="001128F4" w:rsidRPr="00620094">
              <w:rPr>
                <w:rFonts w:asciiTheme="majorBidi" w:hAnsiTheme="majorBidi" w:cstheme="majorBidi"/>
                <w:lang w:bidi="fa-IR"/>
              </w:rPr>
              <w:t xml:space="preserve"> </w:t>
            </w:r>
          </w:p>
        </w:tc>
        <w:tc>
          <w:tcPr>
            <w:tcW w:w="0" w:type="auto"/>
            <w:vAlign w:val="center"/>
            <w:hideMark/>
          </w:tcPr>
          <w:p w14:paraId="04CB69E5"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Hydrogen exchanged with coordinator</w:t>
            </w:r>
          </w:p>
        </w:tc>
        <w:tc>
          <w:tcPr>
            <w:tcW w:w="0" w:type="auto"/>
            <w:vAlign w:val="center"/>
            <w:hideMark/>
          </w:tcPr>
          <w:p w14:paraId="0AAA1DFB"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kg</w:t>
            </w:r>
          </w:p>
        </w:tc>
      </w:tr>
      <w:tr w:rsidR="00AB032C" w:rsidRPr="00620094" w14:paraId="526756E8" w14:textId="77777777" w:rsidTr="001128F4">
        <w:trPr>
          <w:tblCellSpacing w:w="15" w:type="dxa"/>
        </w:trPr>
        <w:tc>
          <w:tcPr>
            <w:tcW w:w="0" w:type="auto"/>
            <w:vAlign w:val="center"/>
            <w:hideMark/>
          </w:tcPr>
          <w:p w14:paraId="10DEFC32" w14:textId="66948332" w:rsidR="00C4053B" w:rsidRPr="00620094" w:rsidRDefault="000D5367"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380" w:dyaOrig="340" w14:anchorId="6553CBED">
                <v:shape id="_x0000_i1090" type="#_x0000_t75" style="width:19.4pt;height:17.55pt" o:ole="">
                  <v:imagedata r:id="rId133" o:title=""/>
                </v:shape>
                <o:OLEObject Type="Embed" ProgID="Equation.DSMT4" ShapeID="_x0000_i1090" DrawAspect="Content" ObjectID="_1843381532" r:id="rId134"/>
              </w:object>
            </w:r>
            <w:r w:rsidRPr="00620094">
              <w:rPr>
                <w:rFonts w:asciiTheme="majorBidi" w:hAnsiTheme="majorBidi" w:cstheme="majorBidi"/>
                <w:lang w:bidi="fa-IR"/>
              </w:rPr>
              <w:t xml:space="preserve"> </w:t>
            </w:r>
          </w:p>
        </w:tc>
        <w:tc>
          <w:tcPr>
            <w:tcW w:w="0" w:type="auto"/>
            <w:vAlign w:val="center"/>
            <w:hideMark/>
          </w:tcPr>
          <w:p w14:paraId="557DC44F"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commitment status</w:t>
            </w:r>
          </w:p>
        </w:tc>
        <w:tc>
          <w:tcPr>
            <w:tcW w:w="0" w:type="auto"/>
            <w:vAlign w:val="center"/>
            <w:hideMark/>
          </w:tcPr>
          <w:p w14:paraId="54E0E2B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2F9A9B02" w14:textId="77777777" w:rsidTr="001128F4">
        <w:trPr>
          <w:tblCellSpacing w:w="15" w:type="dxa"/>
        </w:trPr>
        <w:tc>
          <w:tcPr>
            <w:tcW w:w="0" w:type="auto"/>
            <w:vAlign w:val="center"/>
            <w:hideMark/>
          </w:tcPr>
          <w:p w14:paraId="617DF1D9" w14:textId="3A0DB65F"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20" w:dyaOrig="340" w14:anchorId="25FF38C4">
                <v:shape id="_x0000_i1091" type="#_x0000_t75" style="width:26.9pt;height:17.55pt" o:ole="">
                  <v:imagedata r:id="rId135" o:title=""/>
                </v:shape>
                <o:OLEObject Type="Embed" ProgID="Equation.DSMT4" ShapeID="_x0000_i1091" DrawAspect="Content" ObjectID="_1843381533" r:id="rId136"/>
              </w:object>
            </w:r>
            <w:r w:rsidRPr="00620094">
              <w:rPr>
                <w:rFonts w:asciiTheme="majorBidi" w:hAnsiTheme="majorBidi" w:cstheme="majorBidi"/>
                <w:lang w:bidi="fa-IR"/>
              </w:rPr>
              <w:t xml:space="preserve"> </w:t>
            </w:r>
          </w:p>
        </w:tc>
        <w:tc>
          <w:tcPr>
            <w:tcW w:w="0" w:type="auto"/>
            <w:vAlign w:val="center"/>
            <w:hideMark/>
          </w:tcPr>
          <w:p w14:paraId="37B3FD6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startup indicator</w:t>
            </w:r>
          </w:p>
        </w:tc>
        <w:tc>
          <w:tcPr>
            <w:tcW w:w="0" w:type="auto"/>
            <w:vAlign w:val="center"/>
            <w:hideMark/>
          </w:tcPr>
          <w:p w14:paraId="0F0E3882"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3E72B0A6" w14:textId="77777777" w:rsidTr="001128F4">
        <w:trPr>
          <w:tblCellSpacing w:w="15" w:type="dxa"/>
        </w:trPr>
        <w:tc>
          <w:tcPr>
            <w:tcW w:w="0" w:type="auto"/>
            <w:vAlign w:val="center"/>
            <w:hideMark/>
          </w:tcPr>
          <w:p w14:paraId="59397604" w14:textId="7945F557"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99" w:dyaOrig="340" w14:anchorId="1A7D6CFB">
                <v:shape id="_x0000_i1092" type="#_x0000_t75" style="width:25.05pt;height:17.55pt" o:ole="">
                  <v:imagedata r:id="rId137" o:title=""/>
                </v:shape>
                <o:OLEObject Type="Embed" ProgID="Equation.DSMT4" ShapeID="_x0000_i1092" DrawAspect="Content" ObjectID="_1843381534" r:id="rId138"/>
              </w:object>
            </w:r>
            <w:r w:rsidRPr="00620094">
              <w:rPr>
                <w:rFonts w:asciiTheme="majorBidi" w:hAnsiTheme="majorBidi" w:cstheme="majorBidi"/>
                <w:lang w:bidi="fa-IR"/>
              </w:rPr>
              <w:t xml:space="preserve"> </w:t>
            </w:r>
          </w:p>
        </w:tc>
        <w:tc>
          <w:tcPr>
            <w:tcW w:w="0" w:type="auto"/>
            <w:vAlign w:val="center"/>
            <w:hideMark/>
          </w:tcPr>
          <w:p w14:paraId="0C714C93"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CHP shutdown indicator</w:t>
            </w:r>
          </w:p>
        </w:tc>
        <w:tc>
          <w:tcPr>
            <w:tcW w:w="0" w:type="auto"/>
            <w:vAlign w:val="center"/>
            <w:hideMark/>
          </w:tcPr>
          <w:p w14:paraId="7193641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31653F3F" w14:textId="77777777" w:rsidTr="001128F4">
        <w:trPr>
          <w:tblCellSpacing w:w="15" w:type="dxa"/>
        </w:trPr>
        <w:tc>
          <w:tcPr>
            <w:tcW w:w="0" w:type="auto"/>
            <w:vAlign w:val="center"/>
            <w:hideMark/>
          </w:tcPr>
          <w:p w14:paraId="50EFAD71" w14:textId="636CEEF5"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80" w:dyaOrig="340" w14:anchorId="54C0E927">
                <v:shape id="_x0000_i1093" type="#_x0000_t75" style="width:30.05pt;height:17.55pt" o:ole="">
                  <v:imagedata r:id="rId139" o:title=""/>
                </v:shape>
                <o:OLEObject Type="Embed" ProgID="Equation.DSMT4" ShapeID="_x0000_i1093" DrawAspect="Content" ObjectID="_1843381535" r:id="rId140"/>
              </w:object>
            </w:r>
            <w:r w:rsidRPr="00620094">
              <w:rPr>
                <w:rFonts w:asciiTheme="majorBidi" w:hAnsiTheme="majorBidi" w:cstheme="majorBidi"/>
                <w:lang w:bidi="fa-IR"/>
              </w:rPr>
              <w:t xml:space="preserve"> </w:t>
            </w:r>
          </w:p>
        </w:tc>
        <w:tc>
          <w:tcPr>
            <w:tcW w:w="0" w:type="auto"/>
            <w:vAlign w:val="center"/>
            <w:hideMark/>
          </w:tcPr>
          <w:p w14:paraId="15DD996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charging state</w:t>
            </w:r>
          </w:p>
        </w:tc>
        <w:tc>
          <w:tcPr>
            <w:tcW w:w="0" w:type="auto"/>
            <w:vAlign w:val="center"/>
            <w:hideMark/>
          </w:tcPr>
          <w:p w14:paraId="7153A81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594C460E" w14:textId="77777777" w:rsidTr="001128F4">
        <w:trPr>
          <w:tblCellSpacing w:w="15" w:type="dxa"/>
        </w:trPr>
        <w:tc>
          <w:tcPr>
            <w:tcW w:w="0" w:type="auto"/>
            <w:vAlign w:val="center"/>
            <w:hideMark/>
          </w:tcPr>
          <w:p w14:paraId="14381E25" w14:textId="7C7D5399"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720" w:dyaOrig="340" w14:anchorId="19748FE3">
                <v:shape id="_x0000_i1094" type="#_x0000_t75" style="width:36.95pt;height:17.55pt" o:ole="">
                  <v:imagedata r:id="rId141" o:title=""/>
                </v:shape>
                <o:OLEObject Type="Embed" ProgID="Equation.DSMT4" ShapeID="_x0000_i1094" DrawAspect="Content" ObjectID="_1843381536" r:id="rId142"/>
              </w:object>
            </w:r>
            <w:r w:rsidRPr="00620094">
              <w:rPr>
                <w:rFonts w:asciiTheme="majorBidi" w:hAnsiTheme="majorBidi" w:cstheme="majorBidi"/>
                <w:lang w:bidi="fa-IR"/>
              </w:rPr>
              <w:t xml:space="preserve"> </w:t>
            </w:r>
          </w:p>
        </w:tc>
        <w:tc>
          <w:tcPr>
            <w:tcW w:w="0" w:type="auto"/>
            <w:vAlign w:val="center"/>
            <w:hideMark/>
          </w:tcPr>
          <w:p w14:paraId="47E9252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Electrical storage discharging state</w:t>
            </w:r>
          </w:p>
        </w:tc>
        <w:tc>
          <w:tcPr>
            <w:tcW w:w="0" w:type="auto"/>
            <w:vAlign w:val="center"/>
            <w:hideMark/>
          </w:tcPr>
          <w:p w14:paraId="5642BCA7"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2EBD3AA" w14:textId="77777777" w:rsidTr="001128F4">
        <w:trPr>
          <w:tblCellSpacing w:w="15" w:type="dxa"/>
        </w:trPr>
        <w:tc>
          <w:tcPr>
            <w:tcW w:w="0" w:type="auto"/>
            <w:vAlign w:val="center"/>
            <w:hideMark/>
          </w:tcPr>
          <w:p w14:paraId="5E287CCC" w14:textId="1CE9614F"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520" w:dyaOrig="340" w14:anchorId="4F77DE3A">
                <v:shape id="_x0000_i1095" type="#_x0000_t75" style="width:26.9pt;height:17.55pt" o:ole="">
                  <v:imagedata r:id="rId143" o:title=""/>
                </v:shape>
                <o:OLEObject Type="Embed" ProgID="Equation.DSMT4" ShapeID="_x0000_i1095" DrawAspect="Content" ObjectID="_1843381537" r:id="rId144"/>
              </w:object>
            </w:r>
            <w:r w:rsidRPr="00620094">
              <w:rPr>
                <w:rFonts w:asciiTheme="majorBidi" w:hAnsiTheme="majorBidi" w:cstheme="majorBidi"/>
                <w:lang w:bidi="fa-IR"/>
              </w:rPr>
              <w:t xml:space="preserve"> </w:t>
            </w:r>
          </w:p>
        </w:tc>
        <w:tc>
          <w:tcPr>
            <w:tcW w:w="0" w:type="auto"/>
            <w:vAlign w:val="center"/>
            <w:hideMark/>
          </w:tcPr>
          <w:p w14:paraId="524885A9"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charging state</w:t>
            </w:r>
          </w:p>
        </w:tc>
        <w:tc>
          <w:tcPr>
            <w:tcW w:w="0" w:type="auto"/>
            <w:vAlign w:val="center"/>
            <w:hideMark/>
          </w:tcPr>
          <w:p w14:paraId="433C7F48"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AE3038B" w14:textId="77777777" w:rsidTr="001128F4">
        <w:trPr>
          <w:tblCellSpacing w:w="15" w:type="dxa"/>
        </w:trPr>
        <w:tc>
          <w:tcPr>
            <w:tcW w:w="0" w:type="auto"/>
            <w:vAlign w:val="center"/>
            <w:hideMark/>
          </w:tcPr>
          <w:p w14:paraId="2C23C074" w14:textId="4F4575F3"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660" w:dyaOrig="340" w14:anchorId="04F32C55">
                <v:shape id="_x0000_i1096" type="#_x0000_t75" style="width:33.8pt;height:17.55pt" o:ole="">
                  <v:imagedata r:id="rId145" o:title=""/>
                </v:shape>
                <o:OLEObject Type="Embed" ProgID="Equation.DSMT4" ShapeID="_x0000_i1096" DrawAspect="Content" ObjectID="_1843381538" r:id="rId146"/>
              </w:object>
            </w:r>
            <w:r w:rsidRPr="00620094">
              <w:rPr>
                <w:rFonts w:asciiTheme="majorBidi" w:hAnsiTheme="majorBidi" w:cstheme="majorBidi"/>
                <w:lang w:bidi="fa-IR"/>
              </w:rPr>
              <w:t xml:space="preserve"> </w:t>
            </w:r>
          </w:p>
        </w:tc>
        <w:tc>
          <w:tcPr>
            <w:tcW w:w="0" w:type="auto"/>
            <w:vAlign w:val="center"/>
            <w:hideMark/>
          </w:tcPr>
          <w:p w14:paraId="729AF59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Thermal storage discharging state</w:t>
            </w:r>
          </w:p>
        </w:tc>
        <w:tc>
          <w:tcPr>
            <w:tcW w:w="0" w:type="auto"/>
            <w:vAlign w:val="center"/>
            <w:hideMark/>
          </w:tcPr>
          <w:p w14:paraId="3DCD5FDA"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2BD702E8" w14:textId="77777777" w:rsidTr="001128F4">
        <w:trPr>
          <w:tblCellSpacing w:w="15" w:type="dxa"/>
        </w:trPr>
        <w:tc>
          <w:tcPr>
            <w:tcW w:w="0" w:type="auto"/>
            <w:vAlign w:val="center"/>
            <w:hideMark/>
          </w:tcPr>
          <w:p w14:paraId="420B9AB3" w14:textId="49AC2079"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99" w:dyaOrig="320" w14:anchorId="39B8F7E6">
                <v:shape id="_x0000_i1097" type="#_x0000_t75" style="width:25.05pt;height:15.05pt" o:ole="">
                  <v:imagedata r:id="rId147" o:title=""/>
                </v:shape>
                <o:OLEObject Type="Embed" ProgID="Equation.DSMT4" ShapeID="_x0000_i1097" DrawAspect="Content" ObjectID="_1843381539" r:id="rId148"/>
              </w:object>
            </w:r>
            <w:r w:rsidRPr="00620094">
              <w:rPr>
                <w:rFonts w:asciiTheme="majorBidi" w:hAnsiTheme="majorBidi" w:cstheme="majorBidi"/>
                <w:lang w:bidi="fa-IR"/>
              </w:rPr>
              <w:t xml:space="preserve"> </w:t>
            </w:r>
          </w:p>
        </w:tc>
        <w:tc>
          <w:tcPr>
            <w:tcW w:w="0" w:type="auto"/>
            <w:vAlign w:val="center"/>
            <w:hideMark/>
          </w:tcPr>
          <w:p w14:paraId="523AAF80"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Carbon trading revenue</w:t>
            </w:r>
          </w:p>
        </w:tc>
        <w:tc>
          <w:tcPr>
            <w:tcW w:w="0" w:type="auto"/>
            <w:vAlign w:val="center"/>
            <w:hideMark/>
          </w:tcPr>
          <w:p w14:paraId="306B9F9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1F86E17" w14:textId="77777777" w:rsidTr="001128F4">
        <w:trPr>
          <w:tblCellSpacing w:w="15" w:type="dxa"/>
        </w:trPr>
        <w:tc>
          <w:tcPr>
            <w:tcW w:w="0" w:type="auto"/>
            <w:vAlign w:val="center"/>
            <w:hideMark/>
          </w:tcPr>
          <w:p w14:paraId="729752F3" w14:textId="09A46701"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2"/>
              </w:rPr>
              <w:object w:dxaOrig="440" w:dyaOrig="320" w14:anchorId="02E58E0C">
                <v:shape id="_x0000_i1098" type="#_x0000_t75" style="width:23.15pt;height:15.05pt" o:ole="">
                  <v:imagedata r:id="rId149" o:title=""/>
                </v:shape>
                <o:OLEObject Type="Embed" ProgID="Equation.DSMT4" ShapeID="_x0000_i1098" DrawAspect="Content" ObjectID="_1843381540" r:id="rId150"/>
              </w:object>
            </w:r>
            <w:r w:rsidRPr="00620094">
              <w:rPr>
                <w:rFonts w:asciiTheme="majorBidi" w:hAnsiTheme="majorBidi" w:cstheme="majorBidi"/>
                <w:lang w:bidi="fa-IR"/>
              </w:rPr>
              <w:t xml:space="preserve"> </w:t>
            </w:r>
          </w:p>
        </w:tc>
        <w:tc>
          <w:tcPr>
            <w:tcW w:w="0" w:type="auto"/>
            <w:vAlign w:val="center"/>
            <w:hideMark/>
          </w:tcPr>
          <w:p w14:paraId="325617DC"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Green certificate revenue</w:t>
            </w:r>
          </w:p>
        </w:tc>
        <w:tc>
          <w:tcPr>
            <w:tcW w:w="0" w:type="auto"/>
            <w:vAlign w:val="center"/>
            <w:hideMark/>
          </w:tcPr>
          <w:p w14:paraId="2BDE15D6"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w:t>
            </w:r>
          </w:p>
        </w:tc>
      </w:tr>
      <w:tr w:rsidR="00AB032C" w:rsidRPr="00620094" w14:paraId="0BAB1876" w14:textId="77777777" w:rsidTr="001128F4">
        <w:trPr>
          <w:tblCellSpacing w:w="15" w:type="dxa"/>
        </w:trPr>
        <w:tc>
          <w:tcPr>
            <w:tcW w:w="0" w:type="auto"/>
            <w:vAlign w:val="center"/>
            <w:hideMark/>
          </w:tcPr>
          <w:p w14:paraId="32A41670" w14:textId="3EAAEE9B"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60" w:dyaOrig="320" w14:anchorId="5C017937">
                <v:shape id="_x0000_i1099" type="#_x0000_t75" style="width:23.8pt;height:15.05pt" o:ole="">
                  <v:imagedata r:id="rId151" o:title=""/>
                </v:shape>
                <o:OLEObject Type="Embed" ProgID="Equation.DSMT4" ShapeID="_x0000_i1099" DrawAspect="Content" ObjectID="_1843381541" r:id="rId152"/>
              </w:object>
            </w:r>
            <w:r w:rsidRPr="00620094">
              <w:rPr>
                <w:rFonts w:asciiTheme="majorBidi" w:hAnsiTheme="majorBidi" w:cstheme="majorBidi"/>
                <w:lang w:bidi="fa-IR"/>
              </w:rPr>
              <w:t xml:space="preserve"> </w:t>
            </w:r>
          </w:p>
        </w:tc>
        <w:tc>
          <w:tcPr>
            <w:tcW w:w="0" w:type="auto"/>
            <w:vAlign w:val="center"/>
            <w:hideMark/>
          </w:tcPr>
          <w:p w14:paraId="5BFD955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Carbon emissions</w:t>
            </w:r>
          </w:p>
        </w:tc>
        <w:tc>
          <w:tcPr>
            <w:tcW w:w="0" w:type="auto"/>
            <w:vAlign w:val="center"/>
            <w:hideMark/>
          </w:tcPr>
          <w:p w14:paraId="2A57F6FD"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tCO₂</w:t>
            </w:r>
          </w:p>
        </w:tc>
      </w:tr>
      <w:tr w:rsidR="00AB032C" w:rsidRPr="00620094" w14:paraId="63B6CAB1" w14:textId="77777777" w:rsidTr="001128F4">
        <w:trPr>
          <w:tblCellSpacing w:w="15" w:type="dxa"/>
        </w:trPr>
        <w:tc>
          <w:tcPr>
            <w:tcW w:w="0" w:type="auto"/>
            <w:vAlign w:val="center"/>
            <w:hideMark/>
          </w:tcPr>
          <w:p w14:paraId="3DD62475" w14:textId="0A91732C" w:rsidR="00C4053B" w:rsidRPr="00620094" w:rsidRDefault="00971074" w:rsidP="00C4053B">
            <w:pPr>
              <w:spacing w:after="0" w:line="240" w:lineRule="auto"/>
              <w:rPr>
                <w:rFonts w:asciiTheme="majorBidi" w:hAnsiTheme="majorBidi" w:cstheme="majorBidi"/>
                <w:lang w:bidi="fa-IR"/>
              </w:rPr>
            </w:pPr>
            <w:r w:rsidRPr="00620094">
              <w:rPr>
                <w:rFonts w:asciiTheme="majorBidi" w:hAnsiTheme="majorBidi" w:cstheme="majorBidi"/>
                <w:position w:val="-10"/>
              </w:rPr>
              <w:object w:dxaOrig="480" w:dyaOrig="300" w14:anchorId="4BF9C38F">
                <v:shape id="_x0000_i1100" type="#_x0000_t75" style="width:24.4pt;height:14.4pt" o:ole="">
                  <v:imagedata r:id="rId153" o:title=""/>
                </v:shape>
                <o:OLEObject Type="Embed" ProgID="Equation.DSMT4" ShapeID="_x0000_i1100" DrawAspect="Content" ObjectID="_1843381542" r:id="rId154"/>
              </w:object>
            </w:r>
            <w:r w:rsidRPr="00620094">
              <w:rPr>
                <w:rFonts w:asciiTheme="majorBidi" w:hAnsiTheme="majorBidi" w:cstheme="majorBidi"/>
                <w:lang w:bidi="fa-IR"/>
              </w:rPr>
              <w:t xml:space="preserve"> </w:t>
            </w:r>
          </w:p>
        </w:tc>
        <w:tc>
          <w:tcPr>
            <w:tcW w:w="0" w:type="auto"/>
            <w:vAlign w:val="center"/>
            <w:hideMark/>
          </w:tcPr>
          <w:p w14:paraId="5B41822E"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Demand response adjustment</w:t>
            </w:r>
          </w:p>
        </w:tc>
        <w:tc>
          <w:tcPr>
            <w:tcW w:w="0" w:type="auto"/>
            <w:vAlign w:val="center"/>
            <w:hideMark/>
          </w:tcPr>
          <w:p w14:paraId="7B2C0B34" w14:textId="77777777" w:rsidR="00C4053B" w:rsidRPr="00620094" w:rsidRDefault="00C4053B" w:rsidP="00C4053B">
            <w:pPr>
              <w:spacing w:after="0" w:line="240" w:lineRule="auto"/>
              <w:rPr>
                <w:rFonts w:asciiTheme="majorBidi" w:hAnsiTheme="majorBidi" w:cstheme="majorBidi"/>
                <w:lang w:bidi="fa-IR"/>
              </w:rPr>
            </w:pPr>
            <w:r w:rsidRPr="00620094">
              <w:rPr>
                <w:rFonts w:asciiTheme="majorBidi" w:hAnsiTheme="majorBidi" w:cstheme="majorBidi"/>
                <w:lang w:bidi="fa-IR"/>
              </w:rPr>
              <w:t>MW</w:t>
            </w:r>
          </w:p>
        </w:tc>
      </w:tr>
    </w:tbl>
    <w:p w14:paraId="17C92D54" w14:textId="77777777" w:rsidR="009E58B9" w:rsidRPr="00620094" w:rsidRDefault="009E58B9" w:rsidP="002809A8">
      <w:pPr>
        <w:rPr>
          <w:rFonts w:asciiTheme="majorBidi" w:hAnsiTheme="majorBidi" w:cstheme="majorBidi"/>
          <w:lang w:bidi="fa-IR"/>
        </w:rPr>
      </w:pPr>
    </w:p>
    <w:p w14:paraId="2ED90266" w14:textId="71DA49B7" w:rsidR="00DF3D0A" w:rsidRPr="00620094" w:rsidRDefault="00DF3D0A" w:rsidP="00DF3D0A">
      <w:pPr>
        <w:pStyle w:val="Heading2"/>
        <w:rPr>
          <w:rFonts w:asciiTheme="majorBidi" w:hAnsiTheme="majorBidi"/>
          <w:b/>
          <w:bCs/>
          <w:color w:val="auto"/>
          <w:sz w:val="24"/>
          <w:szCs w:val="24"/>
          <w:lang w:bidi="fa-IR"/>
        </w:rPr>
      </w:pPr>
      <w:r w:rsidRPr="00620094">
        <w:rPr>
          <w:rFonts w:asciiTheme="majorBidi" w:hAnsiTheme="majorBidi"/>
          <w:b/>
          <w:bCs/>
          <w:color w:val="auto"/>
          <w:sz w:val="24"/>
          <w:szCs w:val="24"/>
          <w:lang w:bidi="fa-IR"/>
        </w:rPr>
        <w:t xml:space="preserve">Appendix B: </w:t>
      </w:r>
      <w:r w:rsidR="004A1E05" w:rsidRPr="00620094">
        <w:rPr>
          <w:rFonts w:asciiTheme="majorBidi" w:hAnsiTheme="majorBidi"/>
          <w:b/>
          <w:bCs/>
          <w:color w:val="auto"/>
          <w:sz w:val="24"/>
          <w:szCs w:val="24"/>
          <w:lang w:bidi="fa-IR"/>
        </w:rPr>
        <w:t>Mathematical Descriptions and Interrelationships of System Components (Layers A–E)</w:t>
      </w:r>
    </w:p>
    <w:p w14:paraId="304EF67B" w14:textId="59FC7387" w:rsidR="004A1E05" w:rsidRPr="00620094" w:rsidRDefault="004A1E05" w:rsidP="004A1E05">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B.1. Layer A: Hydrogen Diversified Utilization</w:t>
      </w:r>
    </w:p>
    <w:p w14:paraId="684D8D7B" w14:textId="6D2AE5E9" w:rsidR="00947916" w:rsidRPr="00620094" w:rsidRDefault="00947916" w:rsidP="00947916">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 xml:space="preserve">B.1.1. Hydrogen Tank Systems </w:t>
      </w:r>
    </w:p>
    <w:p w14:paraId="0239A7E4" w14:textId="763225B6" w:rsidR="00947916" w:rsidRPr="00620094" w:rsidRDefault="00947916" w:rsidP="00947916">
      <w:pPr>
        <w:spacing w:line="276" w:lineRule="auto"/>
        <w:ind w:firstLine="142"/>
        <w:rPr>
          <w:rFonts w:asciiTheme="majorBidi" w:hAnsiTheme="majorBidi" w:cstheme="majorBidi"/>
          <w:szCs w:val="32"/>
        </w:rPr>
      </w:pPr>
      <w:r w:rsidRPr="00620094">
        <w:rPr>
          <w:rFonts w:asciiTheme="majorBidi" w:hAnsiTheme="majorBidi" w:cstheme="majorBidi"/>
          <w:szCs w:val="32"/>
        </w:rPr>
        <w:t xml:space="preserve">Their operation is governed by Eqs. (B.1)–(B.16). </w:t>
      </w:r>
      <w:r w:rsidR="00F9721E" w:rsidRPr="00620094">
        <w:rPr>
          <w:rFonts w:asciiTheme="majorBidi" w:hAnsiTheme="majorBidi" w:cstheme="majorBidi"/>
          <w:szCs w:val="32"/>
        </w:rPr>
        <w:t xml:space="preserve">Equation (B.1) represents the tank dynamics. </w:t>
      </w:r>
      <w:r w:rsidRPr="00620094">
        <w:rPr>
          <w:rFonts w:asciiTheme="majorBidi" w:hAnsiTheme="majorBidi" w:cstheme="majorBidi"/>
          <w:szCs w:val="32"/>
        </w:rPr>
        <w:t>Equation (</w:t>
      </w:r>
      <w:r w:rsidR="00F9721E" w:rsidRPr="00620094">
        <w:rPr>
          <w:rFonts w:asciiTheme="majorBidi" w:hAnsiTheme="majorBidi" w:cstheme="majorBidi"/>
          <w:szCs w:val="32"/>
        </w:rPr>
        <w:t>B.</w:t>
      </w:r>
      <w:r w:rsidRPr="00620094">
        <w:rPr>
          <w:rFonts w:asciiTheme="majorBidi" w:hAnsiTheme="majorBidi" w:cstheme="majorBidi"/>
          <w:szCs w:val="32"/>
        </w:rPr>
        <w:t>2) defines the upper bound of storage capacity. Equations (</w:t>
      </w:r>
      <w:r w:rsidR="00F9721E" w:rsidRPr="00620094">
        <w:rPr>
          <w:rFonts w:asciiTheme="majorBidi" w:hAnsiTheme="majorBidi" w:cstheme="majorBidi"/>
          <w:szCs w:val="32"/>
        </w:rPr>
        <w:t>B.</w:t>
      </w:r>
      <w:r w:rsidRPr="00620094">
        <w:rPr>
          <w:rFonts w:asciiTheme="majorBidi" w:hAnsiTheme="majorBidi" w:cstheme="majorBidi"/>
          <w:szCs w:val="32"/>
        </w:rPr>
        <w:t>3) and (</w:t>
      </w:r>
      <w:r w:rsidR="00F9721E" w:rsidRPr="00620094">
        <w:rPr>
          <w:rFonts w:asciiTheme="majorBidi" w:hAnsiTheme="majorBidi" w:cstheme="majorBidi"/>
          <w:szCs w:val="32"/>
        </w:rPr>
        <w:t>B.</w:t>
      </w:r>
      <w:r w:rsidRPr="00620094">
        <w:rPr>
          <w:rFonts w:asciiTheme="majorBidi" w:hAnsiTheme="majorBidi" w:cstheme="majorBidi"/>
          <w:szCs w:val="32"/>
        </w:rPr>
        <w:t>4) specify the charging and discharging rates, respectively. Equation (</w:t>
      </w:r>
      <w:r w:rsidR="00F9721E" w:rsidRPr="00620094">
        <w:rPr>
          <w:rFonts w:asciiTheme="majorBidi" w:hAnsiTheme="majorBidi" w:cstheme="majorBidi"/>
          <w:szCs w:val="32"/>
        </w:rPr>
        <w:t>B.</w:t>
      </w:r>
      <w:r w:rsidRPr="00620094">
        <w:rPr>
          <w:rFonts w:asciiTheme="majorBidi" w:hAnsiTheme="majorBidi" w:cstheme="majorBidi"/>
          <w:szCs w:val="32"/>
        </w:rPr>
        <w:t>5) prevents simultaneous charging and discharging. Equation (</w:t>
      </w:r>
      <w:r w:rsidR="00F9721E" w:rsidRPr="00620094">
        <w:rPr>
          <w:rFonts w:asciiTheme="majorBidi" w:hAnsiTheme="majorBidi" w:cstheme="majorBidi"/>
          <w:szCs w:val="32"/>
        </w:rPr>
        <w:t>B.</w:t>
      </w:r>
      <w:r w:rsidRPr="00620094">
        <w:rPr>
          <w:rFonts w:asciiTheme="majorBidi" w:hAnsiTheme="majorBidi" w:cstheme="majorBidi"/>
          <w:szCs w:val="32"/>
        </w:rPr>
        <w:t>6) ensures storage consistency at the beginning and end of the planning horizon.</w:t>
      </w:r>
    </w:p>
    <w:tbl>
      <w:tblPr>
        <w:tblStyle w:val="TableGrid"/>
        <w:tblW w:w="9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9"/>
        <w:gridCol w:w="803"/>
      </w:tblGrid>
      <w:tr w:rsidR="00AB032C" w:rsidRPr="00620094" w14:paraId="708FF209" w14:textId="77777777" w:rsidTr="00F9721E">
        <w:trPr>
          <w:jc w:val="center"/>
        </w:trPr>
        <w:tc>
          <w:tcPr>
            <w:tcW w:w="8312" w:type="dxa"/>
            <w:vAlign w:val="center"/>
          </w:tcPr>
          <w:bookmarkStart w:id="0" w:name="_Hlk195552011"/>
          <w:p w14:paraId="78EA8122"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30"/>
                <w:sz w:val="24"/>
                <w:szCs w:val="24"/>
              </w:rPr>
              <w:object w:dxaOrig="4320" w:dyaOrig="740" w14:anchorId="6FC30609">
                <v:shape id="_x0000_i1101" type="#_x0000_t75" style="width:3in;height:36.3pt" o:ole="">
                  <v:imagedata r:id="rId155" o:title=""/>
                </v:shape>
                <o:OLEObject Type="Embed" ProgID="Equation.DSMT4" ShapeID="_x0000_i1101" DrawAspect="Content" ObjectID="_1843381543" r:id="rId156"/>
              </w:object>
            </w:r>
          </w:p>
        </w:tc>
        <w:tc>
          <w:tcPr>
            <w:tcW w:w="720" w:type="dxa"/>
            <w:vAlign w:val="center"/>
          </w:tcPr>
          <w:p w14:paraId="5768F51B" w14:textId="3DCFA870"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(B.1)</w:t>
            </w:r>
          </w:p>
        </w:tc>
      </w:tr>
      <w:tr w:rsidR="00AB032C" w:rsidRPr="00620094" w14:paraId="4D55CB67" w14:textId="77777777" w:rsidTr="00F9721E">
        <w:trPr>
          <w:jc w:val="center"/>
        </w:trPr>
        <w:tc>
          <w:tcPr>
            <w:tcW w:w="8312" w:type="dxa"/>
            <w:vAlign w:val="center"/>
          </w:tcPr>
          <w:p w14:paraId="5D452C51"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3019" w:dyaOrig="400" w14:anchorId="27CB6DEC">
                <v:shape id="_x0000_i1102" type="#_x0000_t75" style="width:149.65pt;height:18.15pt" o:ole="">
                  <v:imagedata r:id="rId157" o:title=""/>
                </v:shape>
                <o:OLEObject Type="Embed" ProgID="Equation.DSMT4" ShapeID="_x0000_i1102" DrawAspect="Content" ObjectID="_1843381544" r:id="rId158"/>
              </w:object>
            </w:r>
          </w:p>
        </w:tc>
        <w:tc>
          <w:tcPr>
            <w:tcW w:w="720" w:type="dxa"/>
            <w:vAlign w:val="center"/>
          </w:tcPr>
          <w:p w14:paraId="41C212BE" w14:textId="22C86CBD"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(B.2)</w:t>
            </w:r>
          </w:p>
        </w:tc>
      </w:tr>
      <w:tr w:rsidR="00AB032C" w:rsidRPr="00620094" w14:paraId="531934AC" w14:textId="77777777" w:rsidTr="00F9721E">
        <w:trPr>
          <w:jc w:val="center"/>
        </w:trPr>
        <w:tc>
          <w:tcPr>
            <w:tcW w:w="8312" w:type="dxa"/>
            <w:vAlign w:val="center"/>
          </w:tcPr>
          <w:p w14:paraId="6F691A16"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3420" w:dyaOrig="400" w14:anchorId="4244CAE1">
                <v:shape id="_x0000_i1103" type="#_x0000_t75" style="width:168.4pt;height:18.15pt" o:ole="">
                  <v:imagedata r:id="rId159" o:title=""/>
                </v:shape>
                <o:OLEObject Type="Embed" ProgID="Equation.DSMT4" ShapeID="_x0000_i1103" DrawAspect="Content" ObjectID="_1843381545" r:id="rId160"/>
              </w:object>
            </w:r>
          </w:p>
        </w:tc>
        <w:tc>
          <w:tcPr>
            <w:tcW w:w="720" w:type="dxa"/>
            <w:vAlign w:val="center"/>
          </w:tcPr>
          <w:p w14:paraId="2E1ABEDF" w14:textId="5F6A2974"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(B.3)</w:t>
            </w:r>
          </w:p>
        </w:tc>
      </w:tr>
      <w:tr w:rsidR="00AB032C" w:rsidRPr="00620094" w14:paraId="519745D7" w14:textId="77777777" w:rsidTr="00F9721E">
        <w:trPr>
          <w:jc w:val="center"/>
        </w:trPr>
        <w:tc>
          <w:tcPr>
            <w:tcW w:w="8312" w:type="dxa"/>
            <w:vAlign w:val="center"/>
          </w:tcPr>
          <w:p w14:paraId="09068527"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4239" w:dyaOrig="400" w14:anchorId="6427F2E7">
                <v:shape id="_x0000_i1104" type="#_x0000_t75" style="width:210.35pt;height:18.15pt" o:ole="">
                  <v:imagedata r:id="rId161" o:title=""/>
                </v:shape>
                <o:OLEObject Type="Embed" ProgID="Equation.DSMT4" ShapeID="_x0000_i1104" DrawAspect="Content" ObjectID="_1843381546" r:id="rId162"/>
              </w:object>
            </w:r>
          </w:p>
        </w:tc>
        <w:tc>
          <w:tcPr>
            <w:tcW w:w="720" w:type="dxa"/>
            <w:vAlign w:val="center"/>
          </w:tcPr>
          <w:p w14:paraId="5A2ED466" w14:textId="73B99826"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(B.4)</w:t>
            </w:r>
          </w:p>
        </w:tc>
      </w:tr>
      <w:tr w:rsidR="00AB032C" w:rsidRPr="00620094" w14:paraId="216049D1" w14:textId="77777777" w:rsidTr="00F9721E">
        <w:trPr>
          <w:jc w:val="center"/>
        </w:trPr>
        <w:tc>
          <w:tcPr>
            <w:tcW w:w="8312" w:type="dxa"/>
            <w:vAlign w:val="center"/>
          </w:tcPr>
          <w:p w14:paraId="335F1B74"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1820" w:dyaOrig="400" w14:anchorId="6B9E6799">
                <v:shape id="_x0000_i1105" type="#_x0000_t75" style="width:90.15pt;height:18.15pt" o:ole="">
                  <v:imagedata r:id="rId163" o:title=""/>
                </v:shape>
                <o:OLEObject Type="Embed" ProgID="Equation.DSMT4" ShapeID="_x0000_i1105" DrawAspect="Content" ObjectID="_1843381547" r:id="rId164"/>
              </w:object>
            </w:r>
          </w:p>
        </w:tc>
        <w:tc>
          <w:tcPr>
            <w:tcW w:w="720" w:type="dxa"/>
            <w:vAlign w:val="center"/>
          </w:tcPr>
          <w:p w14:paraId="62ACFC84" w14:textId="46BFCE05"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(B.5)</w:t>
            </w:r>
          </w:p>
        </w:tc>
      </w:tr>
      <w:tr w:rsidR="00AB032C" w:rsidRPr="00620094" w14:paraId="34A2E467" w14:textId="77777777" w:rsidTr="00F9721E">
        <w:trPr>
          <w:jc w:val="center"/>
        </w:trPr>
        <w:tc>
          <w:tcPr>
            <w:tcW w:w="8312" w:type="dxa"/>
            <w:vAlign w:val="center"/>
          </w:tcPr>
          <w:p w14:paraId="05FCA60E" w14:textId="77777777" w:rsidR="00947916" w:rsidRPr="00620094" w:rsidRDefault="00947916"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1939" w:dyaOrig="400" w14:anchorId="36F95710">
                <v:shape id="_x0000_i1106" type="#_x0000_t75" style="width:96.4pt;height:18.15pt" o:ole="">
                  <v:imagedata r:id="rId165" o:title=""/>
                </v:shape>
                <o:OLEObject Type="Embed" ProgID="Equation.DSMT4" ShapeID="_x0000_i1106" DrawAspect="Content" ObjectID="_1843381548" r:id="rId166"/>
              </w:object>
            </w:r>
          </w:p>
        </w:tc>
        <w:tc>
          <w:tcPr>
            <w:tcW w:w="720" w:type="dxa"/>
            <w:vAlign w:val="center"/>
          </w:tcPr>
          <w:p w14:paraId="487B135E" w14:textId="42893D71"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(B.6)</w:t>
            </w:r>
          </w:p>
        </w:tc>
      </w:tr>
    </w:tbl>
    <w:bookmarkEnd w:id="0"/>
    <w:p w14:paraId="2CC4A8D0" w14:textId="2D48084F" w:rsidR="00F9721E" w:rsidRPr="00620094" w:rsidRDefault="00F9721E" w:rsidP="00F9721E">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B.1.2. Hydrogen to Power Technologies</w:t>
      </w:r>
    </w:p>
    <w:p w14:paraId="55672CF2" w14:textId="6776836E" w:rsidR="00947916" w:rsidRPr="00620094" w:rsidRDefault="00947916" w:rsidP="00947916">
      <w:pPr>
        <w:spacing w:after="240" w:line="276" w:lineRule="auto"/>
        <w:ind w:firstLine="142"/>
        <w:rPr>
          <w:rFonts w:asciiTheme="majorBidi" w:hAnsiTheme="majorBidi" w:cstheme="majorBidi"/>
        </w:rPr>
      </w:pPr>
      <w:r w:rsidRPr="00620094">
        <w:rPr>
          <w:rFonts w:asciiTheme="majorBidi" w:hAnsiTheme="majorBidi" w:cstheme="majorBidi"/>
        </w:rPr>
        <w:t>The generated power is related to the consumed hydrogen through Eq. (</w:t>
      </w:r>
      <w:r w:rsidR="00F9721E" w:rsidRPr="00620094">
        <w:rPr>
          <w:rFonts w:asciiTheme="majorBidi" w:eastAsia="Calibri" w:hAnsiTheme="majorBidi" w:cstheme="majorBidi"/>
          <w:noProof/>
        </w:rPr>
        <w:t>B.</w:t>
      </w:r>
      <w:r w:rsidRPr="00620094">
        <w:rPr>
          <w:rFonts w:asciiTheme="majorBidi" w:hAnsiTheme="majorBidi" w:cstheme="majorBidi"/>
        </w:rPr>
        <w:t>7), while operational constraints are defined in Eq. (</w:t>
      </w:r>
      <w:r w:rsidR="00F9721E" w:rsidRPr="00620094">
        <w:rPr>
          <w:rFonts w:asciiTheme="majorBidi" w:eastAsia="Calibri" w:hAnsiTheme="majorBidi" w:cstheme="majorBidi"/>
          <w:noProof/>
        </w:rPr>
        <w:t>B.</w:t>
      </w:r>
      <w:r w:rsidRPr="00620094">
        <w:rPr>
          <w:rFonts w:asciiTheme="majorBidi" w:hAnsiTheme="majorBidi" w:cstheme="majorBidi"/>
        </w:rPr>
        <w:t>8). The conversion performance of the H2P process, expressed as a function of produced power, is further described by Eq. (</w:t>
      </w:r>
      <w:r w:rsidR="00F9721E" w:rsidRPr="00620094">
        <w:rPr>
          <w:rFonts w:asciiTheme="majorBidi" w:eastAsia="Calibri" w:hAnsiTheme="majorBidi" w:cstheme="majorBidi"/>
          <w:noProof/>
        </w:rPr>
        <w:t>B.</w:t>
      </w:r>
      <w:r w:rsidRPr="00620094">
        <w:rPr>
          <w:rFonts w:asciiTheme="majorBidi" w:hAnsiTheme="majorBidi" w:cstheme="majorBidi"/>
        </w:rPr>
        <w:t>9).</w:t>
      </w:r>
    </w:p>
    <w:tbl>
      <w:tblPr>
        <w:tblStyle w:val="TableGrid"/>
        <w:tblW w:w="91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29"/>
        <w:gridCol w:w="803"/>
      </w:tblGrid>
      <w:tr w:rsidR="00AB032C" w:rsidRPr="00620094" w14:paraId="2A7591A2" w14:textId="77777777" w:rsidTr="00F9721E">
        <w:trPr>
          <w:jc w:val="center"/>
        </w:trPr>
        <w:tc>
          <w:tcPr>
            <w:tcW w:w="8412" w:type="dxa"/>
          </w:tcPr>
          <w:p w14:paraId="72342AD6" w14:textId="77777777" w:rsidR="00947916" w:rsidRPr="00620094" w:rsidRDefault="00947916"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0"/>
                <w:sz w:val="24"/>
                <w:szCs w:val="24"/>
              </w:rPr>
              <w:object w:dxaOrig="2040" w:dyaOrig="740" w14:anchorId="168DCBAB">
                <v:shape id="_x0000_i1107" type="#_x0000_t75" style="width:102.05pt;height:36.3pt" o:ole="">
                  <v:imagedata r:id="rId167" o:title=""/>
                </v:shape>
                <o:OLEObject Type="Embed" ProgID="Equation.DSMT4" ShapeID="_x0000_i1107" DrawAspect="Content" ObjectID="_1843381549" r:id="rId168"/>
              </w:object>
            </w:r>
          </w:p>
        </w:tc>
        <w:tc>
          <w:tcPr>
            <w:tcW w:w="720" w:type="dxa"/>
            <w:vAlign w:val="center"/>
          </w:tcPr>
          <w:p w14:paraId="565C354C" w14:textId="489D0394"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F9721E" w:rsidRPr="00620094">
              <w:rPr>
                <w:rFonts w:asciiTheme="majorBidi" w:eastAsia="Calibri" w:hAnsiTheme="majorBidi" w:cstheme="majorBidi"/>
                <w:noProof/>
              </w:rPr>
              <w:t>B.</w:t>
            </w:r>
            <w:r w:rsidRPr="00620094">
              <w:rPr>
                <w:rFonts w:asciiTheme="majorBidi" w:eastAsia="Calibri" w:hAnsiTheme="majorBidi" w:cstheme="majorBidi"/>
                <w:noProof/>
              </w:rPr>
              <w:t>7)</w:t>
            </w:r>
          </w:p>
        </w:tc>
      </w:tr>
      <w:tr w:rsidR="00AB032C" w:rsidRPr="00620094" w14:paraId="5E5BBFD4" w14:textId="77777777" w:rsidTr="00F9721E">
        <w:trPr>
          <w:jc w:val="center"/>
        </w:trPr>
        <w:tc>
          <w:tcPr>
            <w:tcW w:w="8412" w:type="dxa"/>
          </w:tcPr>
          <w:p w14:paraId="7B60B257" w14:textId="77777777" w:rsidR="00947916" w:rsidRPr="00620094" w:rsidRDefault="00947916"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6"/>
                <w:sz w:val="24"/>
                <w:szCs w:val="24"/>
              </w:rPr>
              <w:object w:dxaOrig="4880" w:dyaOrig="400" w14:anchorId="58CB2434">
                <v:shape id="_x0000_i1108" type="#_x0000_t75" style="width:240.4pt;height:18.15pt" o:ole="">
                  <v:imagedata r:id="rId169" o:title=""/>
                </v:shape>
                <o:OLEObject Type="Embed" ProgID="Equation.DSMT4" ShapeID="_x0000_i1108" DrawAspect="Content" ObjectID="_1843381550" r:id="rId170"/>
              </w:object>
            </w:r>
          </w:p>
        </w:tc>
        <w:tc>
          <w:tcPr>
            <w:tcW w:w="720" w:type="dxa"/>
            <w:vAlign w:val="center"/>
          </w:tcPr>
          <w:p w14:paraId="47A6A02D" w14:textId="4A9F1ED4"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F9721E" w:rsidRPr="00620094">
              <w:rPr>
                <w:rFonts w:asciiTheme="majorBidi" w:eastAsia="Calibri" w:hAnsiTheme="majorBidi" w:cstheme="majorBidi"/>
                <w:noProof/>
              </w:rPr>
              <w:t>B.</w:t>
            </w:r>
            <w:r w:rsidRPr="00620094">
              <w:rPr>
                <w:rFonts w:asciiTheme="majorBidi" w:eastAsia="Calibri" w:hAnsiTheme="majorBidi" w:cstheme="majorBidi"/>
                <w:noProof/>
              </w:rPr>
              <w:t>8)</w:t>
            </w:r>
          </w:p>
        </w:tc>
      </w:tr>
      <w:tr w:rsidR="00AB032C" w:rsidRPr="00620094" w14:paraId="35D54939" w14:textId="77777777" w:rsidTr="00F9721E">
        <w:trPr>
          <w:jc w:val="center"/>
        </w:trPr>
        <w:tc>
          <w:tcPr>
            <w:tcW w:w="8412" w:type="dxa"/>
          </w:tcPr>
          <w:p w14:paraId="00DB0DEC" w14:textId="77777777" w:rsidR="00947916" w:rsidRPr="00620094" w:rsidRDefault="00947916"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6"/>
                <w:sz w:val="24"/>
                <w:szCs w:val="24"/>
              </w:rPr>
              <w:object w:dxaOrig="2920" w:dyaOrig="400" w14:anchorId="0438CADE">
                <v:shape id="_x0000_i1109" type="#_x0000_t75" style="width:2in;height:18.15pt" o:ole="">
                  <v:imagedata r:id="rId171" o:title=""/>
                </v:shape>
                <o:OLEObject Type="Embed" ProgID="Equation.DSMT4" ShapeID="_x0000_i1109" DrawAspect="Content" ObjectID="_1843381551" r:id="rId172"/>
              </w:object>
            </w:r>
          </w:p>
        </w:tc>
        <w:tc>
          <w:tcPr>
            <w:tcW w:w="720" w:type="dxa"/>
            <w:vAlign w:val="center"/>
          </w:tcPr>
          <w:p w14:paraId="6EB1CB68" w14:textId="556E9197" w:rsidR="00947916" w:rsidRPr="00620094" w:rsidRDefault="00947916"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F9721E" w:rsidRPr="00620094">
              <w:rPr>
                <w:rFonts w:asciiTheme="majorBidi" w:eastAsia="Calibri" w:hAnsiTheme="majorBidi" w:cstheme="majorBidi"/>
                <w:noProof/>
              </w:rPr>
              <w:t>B.</w:t>
            </w:r>
            <w:r w:rsidRPr="00620094">
              <w:rPr>
                <w:rFonts w:asciiTheme="majorBidi" w:eastAsia="Calibri" w:hAnsiTheme="majorBidi" w:cstheme="majorBidi"/>
                <w:noProof/>
              </w:rPr>
              <w:t>9)</w:t>
            </w:r>
          </w:p>
        </w:tc>
      </w:tr>
    </w:tbl>
    <w:p w14:paraId="5266D910" w14:textId="77777777" w:rsidR="00947916" w:rsidRPr="00620094" w:rsidRDefault="00947916" w:rsidP="00947916">
      <w:pPr>
        <w:spacing w:line="276" w:lineRule="auto"/>
        <w:rPr>
          <w:rFonts w:asciiTheme="majorBidi" w:hAnsiTheme="majorBidi" w:cstheme="majorBidi"/>
        </w:rPr>
      </w:pPr>
    </w:p>
    <w:p w14:paraId="34851723" w14:textId="68E33748" w:rsidR="00F9721E" w:rsidRPr="00620094" w:rsidRDefault="00F9721E" w:rsidP="00F9721E">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B.1.3. Power to Hydrogen Technologies</w:t>
      </w:r>
    </w:p>
    <w:p w14:paraId="39FF47DA" w14:textId="7B4E3E39" w:rsidR="00947916" w:rsidRPr="00620094" w:rsidRDefault="00947916" w:rsidP="00947916">
      <w:pPr>
        <w:spacing w:line="276" w:lineRule="auto"/>
        <w:ind w:firstLine="256"/>
        <w:rPr>
          <w:rFonts w:asciiTheme="majorBidi" w:hAnsiTheme="majorBidi" w:cstheme="majorBidi"/>
        </w:rPr>
      </w:pPr>
      <w:r w:rsidRPr="00620094">
        <w:rPr>
          <w:rFonts w:asciiTheme="majorBidi" w:hAnsiTheme="majorBidi" w:cstheme="majorBidi"/>
        </w:rPr>
        <w:t>Equation (</w:t>
      </w:r>
      <w:r w:rsidR="000D7205" w:rsidRPr="00620094">
        <w:rPr>
          <w:rFonts w:asciiTheme="majorBidi" w:eastAsia="Calibri" w:hAnsiTheme="majorBidi" w:cstheme="majorBidi"/>
          <w:noProof/>
        </w:rPr>
        <w:t>B.</w:t>
      </w:r>
      <w:r w:rsidRPr="00620094">
        <w:rPr>
          <w:rFonts w:asciiTheme="majorBidi" w:hAnsiTheme="majorBidi" w:cstheme="majorBidi"/>
        </w:rPr>
        <w:t>10) describes hydrogen production as a function of input energy and conversion efficiency, while Eq. (</w:t>
      </w:r>
      <w:r w:rsidR="000D7205" w:rsidRPr="00620094">
        <w:rPr>
          <w:rFonts w:asciiTheme="majorBidi" w:eastAsia="Calibri" w:hAnsiTheme="majorBidi" w:cstheme="majorBidi"/>
          <w:noProof/>
        </w:rPr>
        <w:t>B.</w:t>
      </w:r>
      <w:r w:rsidRPr="00620094">
        <w:rPr>
          <w:rFonts w:asciiTheme="majorBidi" w:hAnsiTheme="majorBidi" w:cstheme="majorBidi"/>
        </w:rPr>
        <w:t>11) defines the upper and lower operational limits.</w:t>
      </w:r>
    </w:p>
    <w:tbl>
      <w:tblPr>
        <w:tblStyle w:val="TableGrid"/>
        <w:tblW w:w="9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9"/>
        <w:gridCol w:w="903"/>
      </w:tblGrid>
      <w:tr w:rsidR="00AB032C" w:rsidRPr="00620094" w14:paraId="4B6B7C32" w14:textId="77777777" w:rsidTr="000D7205">
        <w:trPr>
          <w:jc w:val="center"/>
        </w:trPr>
        <w:tc>
          <w:tcPr>
            <w:tcW w:w="8312" w:type="dxa"/>
          </w:tcPr>
          <w:p w14:paraId="11743EBB" w14:textId="77777777" w:rsidR="00947916" w:rsidRPr="00620094" w:rsidRDefault="00947916"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980" w:dyaOrig="400" w14:anchorId="11CB5050">
                <v:shape id="_x0000_i1110" type="#_x0000_t75" style="width:96.4pt;height:18.15pt" o:ole="">
                  <v:imagedata r:id="rId173" o:title=""/>
                </v:shape>
                <o:OLEObject Type="Embed" ProgID="Equation.DSMT4" ShapeID="_x0000_i1110" DrawAspect="Content" ObjectID="_1843381552" r:id="rId174"/>
              </w:object>
            </w:r>
          </w:p>
        </w:tc>
        <w:tc>
          <w:tcPr>
            <w:tcW w:w="720" w:type="dxa"/>
            <w:vAlign w:val="center"/>
          </w:tcPr>
          <w:p w14:paraId="339738D1" w14:textId="18938556" w:rsidR="00947916" w:rsidRPr="00620094" w:rsidRDefault="00947916" w:rsidP="00444837">
            <w:pPr>
              <w:pStyle w:val="NormalWeb"/>
              <w:spacing w:before="0" w:beforeAutospacing="0" w:after="0" w:afterAutospacing="0" w:line="276" w:lineRule="auto"/>
              <w:jc w:val="right"/>
              <w:rPr>
                <w:rFonts w:asciiTheme="majorBidi" w:eastAsia="Calibri" w:hAnsiTheme="majorBidi" w:cstheme="majorBidi"/>
                <w:noProof/>
              </w:rPr>
            </w:pPr>
            <w:r w:rsidRPr="00620094">
              <w:rPr>
                <w:rFonts w:asciiTheme="majorBidi" w:eastAsia="Calibri" w:hAnsiTheme="majorBidi" w:cstheme="majorBidi"/>
                <w:noProof/>
              </w:rPr>
              <w:t>(</w:t>
            </w:r>
            <w:r w:rsidR="000D7205" w:rsidRPr="00620094">
              <w:rPr>
                <w:rFonts w:asciiTheme="majorBidi" w:eastAsia="Calibri" w:hAnsiTheme="majorBidi" w:cstheme="majorBidi"/>
                <w:noProof/>
              </w:rPr>
              <w:t>B.</w:t>
            </w:r>
            <w:r w:rsidRPr="00620094">
              <w:rPr>
                <w:rFonts w:asciiTheme="majorBidi" w:eastAsia="Calibri" w:hAnsiTheme="majorBidi" w:cstheme="majorBidi"/>
                <w:noProof/>
              </w:rPr>
              <w:t>10)</w:t>
            </w:r>
          </w:p>
        </w:tc>
      </w:tr>
      <w:tr w:rsidR="00AB032C" w:rsidRPr="00620094" w14:paraId="4BA849F3" w14:textId="77777777" w:rsidTr="000D7205">
        <w:trPr>
          <w:jc w:val="center"/>
        </w:trPr>
        <w:tc>
          <w:tcPr>
            <w:tcW w:w="8312" w:type="dxa"/>
          </w:tcPr>
          <w:p w14:paraId="758874EF" w14:textId="77777777" w:rsidR="00947916" w:rsidRPr="00620094" w:rsidRDefault="00947916"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2040" w:dyaOrig="400" w14:anchorId="3FD4C03D">
                <v:shape id="_x0000_i1111" type="#_x0000_t75" style="width:102.05pt;height:18.15pt" o:ole="">
                  <v:imagedata r:id="rId175" o:title=""/>
                </v:shape>
                <o:OLEObject Type="Embed" ProgID="Equation.DSMT4" ShapeID="_x0000_i1111" DrawAspect="Content" ObjectID="_1843381553" r:id="rId176"/>
              </w:object>
            </w:r>
          </w:p>
        </w:tc>
        <w:tc>
          <w:tcPr>
            <w:tcW w:w="720" w:type="dxa"/>
            <w:vAlign w:val="center"/>
          </w:tcPr>
          <w:p w14:paraId="0EFAEED0" w14:textId="6E6F0084" w:rsidR="00947916" w:rsidRPr="00620094" w:rsidRDefault="00947916" w:rsidP="00444837">
            <w:pPr>
              <w:pStyle w:val="NormalWeb"/>
              <w:spacing w:before="0" w:beforeAutospacing="0" w:after="0" w:afterAutospacing="0" w:line="276" w:lineRule="auto"/>
              <w:jc w:val="right"/>
              <w:rPr>
                <w:rFonts w:asciiTheme="majorBidi" w:eastAsia="Calibri" w:hAnsiTheme="majorBidi" w:cstheme="majorBidi"/>
                <w:noProof/>
              </w:rPr>
            </w:pPr>
            <w:r w:rsidRPr="00620094">
              <w:rPr>
                <w:rFonts w:asciiTheme="majorBidi" w:eastAsia="Calibri" w:hAnsiTheme="majorBidi" w:cstheme="majorBidi"/>
                <w:noProof/>
              </w:rPr>
              <w:t>(</w:t>
            </w:r>
            <w:r w:rsidR="000D7205" w:rsidRPr="00620094">
              <w:rPr>
                <w:rFonts w:asciiTheme="majorBidi" w:eastAsia="Calibri" w:hAnsiTheme="majorBidi" w:cstheme="majorBidi"/>
                <w:noProof/>
              </w:rPr>
              <w:t>B.</w:t>
            </w:r>
            <w:r w:rsidRPr="00620094">
              <w:rPr>
                <w:rFonts w:asciiTheme="majorBidi" w:eastAsia="Calibri" w:hAnsiTheme="majorBidi" w:cstheme="majorBidi"/>
                <w:noProof/>
              </w:rPr>
              <w:t>11)</w:t>
            </w:r>
          </w:p>
        </w:tc>
      </w:tr>
    </w:tbl>
    <w:p w14:paraId="782A2627" w14:textId="77777777" w:rsidR="004A1E05" w:rsidRPr="00620094" w:rsidRDefault="004A1E05" w:rsidP="004A1E05">
      <w:pPr>
        <w:rPr>
          <w:rFonts w:asciiTheme="majorBidi" w:hAnsiTheme="majorBidi" w:cstheme="majorBidi"/>
          <w:lang w:bidi="fa-IR"/>
        </w:rPr>
      </w:pPr>
    </w:p>
    <w:p w14:paraId="350A43C7" w14:textId="7A299A85" w:rsidR="004A1E05" w:rsidRPr="00620094" w:rsidRDefault="004A1E05" w:rsidP="004A1E05">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lastRenderedPageBreak/>
        <w:t>B.2. Layer B: Joint GreenTransportation</w:t>
      </w:r>
    </w:p>
    <w:p w14:paraId="1AE66386" w14:textId="3DE4BB69" w:rsidR="000D7205" w:rsidRPr="00620094" w:rsidRDefault="000D7205" w:rsidP="000D7205">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 xml:space="preserve">B.2.1. </w:t>
      </w:r>
      <w:r w:rsidR="0038591B" w:rsidRPr="00620094">
        <w:rPr>
          <w:rFonts w:asciiTheme="majorBidi" w:hAnsiTheme="majorBidi"/>
          <w:b/>
          <w:bCs/>
          <w:i w:val="0"/>
          <w:iCs w:val="0"/>
          <w:color w:val="auto"/>
        </w:rPr>
        <w:t>Urban Dedicated Parking Lots</w:t>
      </w:r>
    </w:p>
    <w:p w14:paraId="661D33B4" w14:textId="7CC0E735" w:rsidR="000D7205" w:rsidRPr="00620094" w:rsidRDefault="000D7205" w:rsidP="0038591B">
      <w:pPr>
        <w:spacing w:line="276" w:lineRule="auto"/>
        <w:ind w:firstLine="256"/>
        <w:jc w:val="both"/>
        <w:rPr>
          <w:rFonts w:asciiTheme="majorBidi" w:hAnsiTheme="majorBidi" w:cstheme="majorBidi"/>
          <w:lang w:bidi="fa-IR"/>
        </w:rPr>
      </w:pPr>
      <w:r w:rsidRPr="00620094">
        <w:rPr>
          <w:rFonts w:asciiTheme="majorBidi" w:hAnsiTheme="majorBidi" w:cstheme="majorBidi"/>
          <w:lang w:bidi="fa-IR"/>
        </w:rPr>
        <w:t>U-DPLs allocate areas where PLEVs can park and charge. These facilities include multiple charging points and allow both G2V charging and V2G discharging, as regulated by Eqs. (</w:t>
      </w:r>
      <w:r w:rsidR="0038591B" w:rsidRPr="00620094">
        <w:rPr>
          <w:rFonts w:asciiTheme="majorBidi" w:eastAsia="Calibri" w:hAnsiTheme="majorBidi" w:cstheme="majorBidi"/>
          <w:noProof/>
        </w:rPr>
        <w:t>B.</w:t>
      </w:r>
      <w:r w:rsidRPr="00620094">
        <w:rPr>
          <w:rFonts w:asciiTheme="majorBidi" w:hAnsiTheme="majorBidi" w:cstheme="majorBidi"/>
          <w:lang w:bidi="fa-IR"/>
        </w:rPr>
        <w:t>12)–(</w:t>
      </w:r>
      <w:r w:rsidR="0038591B" w:rsidRPr="00620094">
        <w:rPr>
          <w:rFonts w:asciiTheme="majorBidi" w:eastAsia="Calibri" w:hAnsiTheme="majorBidi" w:cstheme="majorBidi"/>
          <w:noProof/>
        </w:rPr>
        <w:t xml:space="preserve"> B.</w:t>
      </w:r>
      <w:r w:rsidRPr="00620094">
        <w:rPr>
          <w:rFonts w:asciiTheme="majorBidi" w:hAnsiTheme="majorBidi" w:cstheme="majorBidi"/>
          <w:lang w:bidi="fa-IR"/>
        </w:rPr>
        <w:t>16). The SoC of each PLEV must remain within specified limits (Eqs. (</w:t>
      </w:r>
      <w:r w:rsidR="0038591B" w:rsidRPr="00620094">
        <w:rPr>
          <w:rFonts w:asciiTheme="majorBidi" w:eastAsia="Calibri" w:hAnsiTheme="majorBidi" w:cstheme="majorBidi"/>
          <w:noProof/>
        </w:rPr>
        <w:t>B.</w:t>
      </w:r>
      <w:r w:rsidRPr="00620094">
        <w:rPr>
          <w:rFonts w:asciiTheme="majorBidi" w:hAnsiTheme="majorBidi" w:cstheme="majorBidi"/>
          <w:lang w:bidi="fa-IR"/>
        </w:rPr>
        <w:t>13)–(</w:t>
      </w:r>
      <w:r w:rsidR="0038591B" w:rsidRPr="00620094">
        <w:rPr>
          <w:rFonts w:asciiTheme="majorBidi" w:eastAsia="Calibri" w:hAnsiTheme="majorBidi" w:cstheme="majorBidi"/>
          <w:noProof/>
        </w:rPr>
        <w:t xml:space="preserve"> B.</w:t>
      </w:r>
      <w:r w:rsidRPr="00620094">
        <w:rPr>
          <w:rFonts w:asciiTheme="majorBidi" w:hAnsiTheme="majorBidi" w:cstheme="majorBidi"/>
          <w:lang w:bidi="fa-IR"/>
        </w:rPr>
        <w:t>15)), and vehicle batteries must be fully charged prior to departure (Eq. (</w:t>
      </w:r>
      <w:r w:rsidR="0038591B" w:rsidRPr="00620094">
        <w:rPr>
          <w:rFonts w:asciiTheme="majorBidi" w:eastAsia="Calibri" w:hAnsiTheme="majorBidi" w:cstheme="majorBidi"/>
          <w:noProof/>
        </w:rPr>
        <w:t>B.</w:t>
      </w:r>
      <w:r w:rsidRPr="00620094">
        <w:rPr>
          <w:rFonts w:asciiTheme="majorBidi" w:hAnsiTheme="majorBidi" w:cstheme="majorBidi"/>
          <w:lang w:bidi="fa-IR"/>
        </w:rPr>
        <w:t>17)). The dynamic aggregation of charging and discharging processes, accounting for multiple PLEVs arriving and departing, is described by Eqs. (</w:t>
      </w:r>
      <w:r w:rsidR="0038591B" w:rsidRPr="00620094">
        <w:rPr>
          <w:rFonts w:asciiTheme="majorBidi" w:eastAsia="Calibri" w:hAnsiTheme="majorBidi" w:cstheme="majorBidi"/>
          <w:noProof/>
        </w:rPr>
        <w:t>B.</w:t>
      </w:r>
      <w:r w:rsidRPr="00620094">
        <w:rPr>
          <w:rFonts w:asciiTheme="majorBidi" w:hAnsiTheme="majorBidi" w:cstheme="majorBidi"/>
          <w:lang w:bidi="fa-IR"/>
        </w:rPr>
        <w:t>18) and (</w:t>
      </w:r>
      <w:r w:rsidR="0038591B" w:rsidRPr="00620094">
        <w:rPr>
          <w:rFonts w:asciiTheme="majorBidi" w:eastAsia="Calibri" w:hAnsiTheme="majorBidi" w:cstheme="majorBidi"/>
          <w:noProof/>
        </w:rPr>
        <w:t>B.</w:t>
      </w:r>
      <w:r w:rsidRPr="00620094">
        <w:rPr>
          <w:rFonts w:asciiTheme="majorBidi" w:hAnsiTheme="majorBidi" w:cstheme="majorBidi"/>
          <w:lang w:bidi="fa-IR"/>
        </w:rPr>
        <w:t>19).</w:t>
      </w:r>
    </w:p>
    <w:tbl>
      <w:tblPr>
        <w:tblStyle w:val="TableGrid"/>
        <w:tblW w:w="91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9"/>
        <w:gridCol w:w="903"/>
      </w:tblGrid>
      <w:tr w:rsidR="00AB032C" w:rsidRPr="00620094" w14:paraId="23BA4463" w14:textId="77777777" w:rsidTr="0038591B">
        <w:trPr>
          <w:jc w:val="center"/>
        </w:trPr>
        <w:tc>
          <w:tcPr>
            <w:tcW w:w="8229" w:type="dxa"/>
          </w:tcPr>
          <w:p w14:paraId="095579A1"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2"/>
                <w:sz w:val="24"/>
                <w:szCs w:val="24"/>
              </w:rPr>
              <w:object w:dxaOrig="5140" w:dyaOrig="760" w14:anchorId="302B29F0">
                <v:shape id="_x0000_i1112" type="#_x0000_t75" style="width:258.55pt;height:35.7pt" o:ole="">
                  <v:imagedata r:id="rId177" o:title=""/>
                </v:shape>
                <o:OLEObject Type="Embed" ProgID="Equation.DSMT4" ShapeID="_x0000_i1112" DrawAspect="Content" ObjectID="_1843381554" r:id="rId178"/>
              </w:object>
            </w:r>
          </w:p>
        </w:tc>
        <w:tc>
          <w:tcPr>
            <w:tcW w:w="903" w:type="dxa"/>
            <w:vAlign w:val="center"/>
          </w:tcPr>
          <w:p w14:paraId="2F27C4EB" w14:textId="0F72DAF6"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12)</w:t>
            </w:r>
          </w:p>
        </w:tc>
      </w:tr>
      <w:tr w:rsidR="00AB032C" w:rsidRPr="00620094" w14:paraId="7E1D536C" w14:textId="77777777" w:rsidTr="0038591B">
        <w:trPr>
          <w:jc w:val="center"/>
        </w:trPr>
        <w:tc>
          <w:tcPr>
            <w:tcW w:w="8229" w:type="dxa"/>
          </w:tcPr>
          <w:p w14:paraId="3BDE5BB6"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3540" w:dyaOrig="400" w14:anchorId="02F497E9">
                <v:shape id="_x0000_i1113" type="#_x0000_t75" style="width:180.3pt;height:18.15pt" o:ole="">
                  <v:imagedata r:id="rId179" o:title=""/>
                </v:shape>
                <o:OLEObject Type="Embed" ProgID="Equation.DSMT4" ShapeID="_x0000_i1113" DrawAspect="Content" ObjectID="_1843381555" r:id="rId180"/>
              </w:object>
            </w:r>
          </w:p>
        </w:tc>
        <w:tc>
          <w:tcPr>
            <w:tcW w:w="903" w:type="dxa"/>
            <w:vAlign w:val="center"/>
          </w:tcPr>
          <w:p w14:paraId="5C713579" w14:textId="4446C8D6"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13)</w:t>
            </w:r>
          </w:p>
        </w:tc>
      </w:tr>
      <w:tr w:rsidR="00AB032C" w:rsidRPr="00620094" w14:paraId="346968D2" w14:textId="77777777" w:rsidTr="0038591B">
        <w:trPr>
          <w:jc w:val="center"/>
        </w:trPr>
        <w:tc>
          <w:tcPr>
            <w:tcW w:w="8229" w:type="dxa"/>
          </w:tcPr>
          <w:p w14:paraId="461648BA"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5440" w:dyaOrig="400" w14:anchorId="7C747033">
                <v:shape id="_x0000_i1114" type="#_x0000_t75" style="width:270.45pt;height:18.15pt" o:ole="">
                  <v:imagedata r:id="rId181" o:title=""/>
                </v:shape>
                <o:OLEObject Type="Embed" ProgID="Equation.DSMT4" ShapeID="_x0000_i1114" DrawAspect="Content" ObjectID="_1843381556" r:id="rId182"/>
              </w:object>
            </w:r>
          </w:p>
        </w:tc>
        <w:tc>
          <w:tcPr>
            <w:tcW w:w="903" w:type="dxa"/>
            <w:vAlign w:val="center"/>
          </w:tcPr>
          <w:p w14:paraId="5FF0D006" w14:textId="6A939FCB"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14)</w:t>
            </w:r>
          </w:p>
        </w:tc>
      </w:tr>
      <w:tr w:rsidR="00AB032C" w:rsidRPr="00620094" w14:paraId="168A66D1" w14:textId="77777777" w:rsidTr="0038591B">
        <w:trPr>
          <w:jc w:val="center"/>
        </w:trPr>
        <w:tc>
          <w:tcPr>
            <w:tcW w:w="8229" w:type="dxa"/>
          </w:tcPr>
          <w:p w14:paraId="4AE716AE"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6259" w:dyaOrig="400" w14:anchorId="1A015B54">
                <v:shape id="_x0000_i1115" type="#_x0000_t75" style="width:311.8pt;height:18.15pt" o:ole="">
                  <v:imagedata r:id="rId183" o:title=""/>
                </v:shape>
                <o:OLEObject Type="Embed" ProgID="Equation.DSMT4" ShapeID="_x0000_i1115" DrawAspect="Content" ObjectID="_1843381557" r:id="rId184"/>
              </w:object>
            </w:r>
          </w:p>
        </w:tc>
        <w:tc>
          <w:tcPr>
            <w:tcW w:w="903" w:type="dxa"/>
            <w:vAlign w:val="center"/>
          </w:tcPr>
          <w:p w14:paraId="1E5DFB9D" w14:textId="3C6617B9"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15)</w:t>
            </w:r>
          </w:p>
        </w:tc>
      </w:tr>
      <w:tr w:rsidR="00AB032C" w:rsidRPr="00620094" w14:paraId="0D8D5BDD" w14:textId="77777777" w:rsidTr="0038591B">
        <w:trPr>
          <w:jc w:val="center"/>
        </w:trPr>
        <w:tc>
          <w:tcPr>
            <w:tcW w:w="8229" w:type="dxa"/>
          </w:tcPr>
          <w:p w14:paraId="56971CEB"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3540" w:dyaOrig="400" w14:anchorId="4119673A">
                <v:shape id="_x0000_i1116" type="#_x0000_t75" style="width:180.3pt;height:18.15pt" o:ole="">
                  <v:imagedata r:id="rId185" o:title=""/>
                </v:shape>
                <o:OLEObject Type="Embed" ProgID="Equation.DSMT4" ShapeID="_x0000_i1116" DrawAspect="Content" ObjectID="_1843381558" r:id="rId186"/>
              </w:object>
            </w:r>
          </w:p>
        </w:tc>
        <w:tc>
          <w:tcPr>
            <w:tcW w:w="903" w:type="dxa"/>
            <w:vAlign w:val="center"/>
          </w:tcPr>
          <w:p w14:paraId="7E3D37A9" w14:textId="33A8DA0B"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16)</w:t>
            </w:r>
          </w:p>
        </w:tc>
      </w:tr>
      <w:tr w:rsidR="00AB032C" w:rsidRPr="00620094" w14:paraId="3B35C07B" w14:textId="77777777" w:rsidTr="0038591B">
        <w:trPr>
          <w:jc w:val="center"/>
        </w:trPr>
        <w:tc>
          <w:tcPr>
            <w:tcW w:w="8229" w:type="dxa"/>
          </w:tcPr>
          <w:p w14:paraId="0309DE5E" w14:textId="62FDE07C" w:rsidR="000D7205" w:rsidRPr="00620094" w:rsidRDefault="0038591B"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6"/>
                <w:sz w:val="24"/>
                <w:szCs w:val="24"/>
              </w:rPr>
              <w:object w:dxaOrig="4420" w:dyaOrig="400" w14:anchorId="069A0161">
                <v:shape id="_x0000_i1117" type="#_x0000_t75" style="width:180.95pt;height:18.15pt" o:ole="">
                  <v:imagedata r:id="rId187" o:title=""/>
                </v:shape>
                <o:OLEObject Type="Embed" ProgID="Equation.DSMT4" ShapeID="_x0000_i1117" DrawAspect="Content" ObjectID="_1843381559" r:id="rId188"/>
              </w:object>
            </w:r>
          </w:p>
        </w:tc>
        <w:tc>
          <w:tcPr>
            <w:tcW w:w="903" w:type="dxa"/>
            <w:vAlign w:val="center"/>
          </w:tcPr>
          <w:p w14:paraId="2CA46EA7" w14:textId="6FC1968F"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17)</w:t>
            </w:r>
          </w:p>
        </w:tc>
      </w:tr>
      <w:tr w:rsidR="00AB032C" w:rsidRPr="00620094" w14:paraId="67C2DCF5" w14:textId="77777777" w:rsidTr="0038591B">
        <w:trPr>
          <w:jc w:val="center"/>
        </w:trPr>
        <w:tc>
          <w:tcPr>
            <w:tcW w:w="8229" w:type="dxa"/>
          </w:tcPr>
          <w:p w14:paraId="182607ED"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6"/>
                <w:sz w:val="24"/>
                <w:szCs w:val="24"/>
              </w:rPr>
              <w:object w:dxaOrig="3200" w:dyaOrig="400" w14:anchorId="5D338987">
                <v:shape id="_x0000_i1118" type="#_x0000_t75" style="width:163.4pt;height:18.15pt" o:ole="">
                  <v:imagedata r:id="rId189" o:title=""/>
                </v:shape>
                <o:OLEObject Type="Embed" ProgID="Equation.DSMT4" ShapeID="_x0000_i1118" DrawAspect="Content" ObjectID="_1843381560" r:id="rId190"/>
              </w:object>
            </w:r>
          </w:p>
        </w:tc>
        <w:tc>
          <w:tcPr>
            <w:tcW w:w="903" w:type="dxa"/>
            <w:vAlign w:val="center"/>
          </w:tcPr>
          <w:p w14:paraId="060ACF64" w14:textId="70B9DF7C"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18)</w:t>
            </w:r>
          </w:p>
        </w:tc>
      </w:tr>
      <w:tr w:rsidR="00AB032C" w:rsidRPr="00620094" w14:paraId="34B629CF" w14:textId="77777777" w:rsidTr="0038591B">
        <w:trPr>
          <w:jc w:val="center"/>
        </w:trPr>
        <w:tc>
          <w:tcPr>
            <w:tcW w:w="8229" w:type="dxa"/>
          </w:tcPr>
          <w:p w14:paraId="39A39499" w14:textId="77777777" w:rsidR="000D7205" w:rsidRPr="00620094" w:rsidRDefault="000D72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6"/>
                <w:sz w:val="24"/>
                <w:szCs w:val="24"/>
              </w:rPr>
              <w:object w:dxaOrig="3680" w:dyaOrig="400" w14:anchorId="1D2FEF17">
                <v:shape id="_x0000_i1119" type="#_x0000_t75" style="width:185.95pt;height:18.15pt" o:ole="">
                  <v:imagedata r:id="rId191" o:title=""/>
                </v:shape>
                <o:OLEObject Type="Embed" ProgID="Equation.DSMT4" ShapeID="_x0000_i1119" DrawAspect="Content" ObjectID="_1843381561" r:id="rId192"/>
              </w:object>
            </w:r>
          </w:p>
        </w:tc>
        <w:tc>
          <w:tcPr>
            <w:tcW w:w="903" w:type="dxa"/>
            <w:vAlign w:val="center"/>
          </w:tcPr>
          <w:p w14:paraId="53887325" w14:textId="25BF9BD9"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38591B" w:rsidRPr="00620094">
              <w:rPr>
                <w:rFonts w:asciiTheme="majorBidi" w:eastAsia="Calibri" w:hAnsiTheme="majorBidi" w:cstheme="majorBidi"/>
                <w:noProof/>
              </w:rPr>
              <w:t>B.</w:t>
            </w:r>
            <w:r w:rsidRPr="00620094">
              <w:rPr>
                <w:rFonts w:asciiTheme="majorBidi" w:eastAsia="Calibri" w:hAnsiTheme="majorBidi" w:cstheme="majorBidi"/>
                <w:noProof/>
              </w:rPr>
              <w:t>19)</w:t>
            </w:r>
          </w:p>
        </w:tc>
      </w:tr>
    </w:tbl>
    <w:p w14:paraId="44C8F4A1" w14:textId="156CC4C7" w:rsidR="0038591B" w:rsidRPr="00620094" w:rsidRDefault="0038591B" w:rsidP="0038591B">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B.2.2. Urban Hydrogen Refueling Stations</w:t>
      </w:r>
    </w:p>
    <w:p w14:paraId="22D60251" w14:textId="32E8D1BD" w:rsidR="000D7205" w:rsidRPr="00620094" w:rsidRDefault="000D7205" w:rsidP="000D7205">
      <w:pPr>
        <w:spacing w:line="276" w:lineRule="auto"/>
        <w:ind w:firstLine="284"/>
        <w:rPr>
          <w:rFonts w:asciiTheme="majorBidi" w:hAnsiTheme="majorBidi" w:cstheme="majorBidi"/>
        </w:rPr>
      </w:pPr>
      <w:r w:rsidRPr="00620094">
        <w:rPr>
          <w:rFonts w:asciiTheme="majorBidi" w:hAnsiTheme="majorBidi" w:cstheme="majorBidi"/>
        </w:rPr>
        <w:t>These stations represent critical infrastructure for urban hydrogen mobility. In the proposed model, hydrogen demand at U-HRSs is estimated using historical charging data from U-DPLs, as expressed in Eq. (</w:t>
      </w:r>
      <w:r w:rsidR="0020192C" w:rsidRPr="00620094">
        <w:rPr>
          <w:rFonts w:asciiTheme="majorBidi" w:eastAsia="Calibri" w:hAnsiTheme="majorBidi" w:cstheme="majorBidi"/>
          <w:noProof/>
        </w:rPr>
        <w:t>B.</w:t>
      </w:r>
      <w:r w:rsidRPr="00620094">
        <w:rPr>
          <w:rFonts w:asciiTheme="majorBidi" w:hAnsiTheme="majorBidi" w:cstheme="majorBidi"/>
        </w:rPr>
        <w:t>20). This approach enables effective hydrogen supply management while preserving operational flexibility for users.</w:t>
      </w:r>
    </w:p>
    <w:tbl>
      <w:tblPr>
        <w:tblStyle w:val="TableGrid"/>
        <w:tblW w:w="9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9"/>
        <w:gridCol w:w="903"/>
      </w:tblGrid>
      <w:tr w:rsidR="00AB032C" w:rsidRPr="00620094" w14:paraId="66D30D20" w14:textId="77777777" w:rsidTr="0020192C">
        <w:trPr>
          <w:jc w:val="center"/>
        </w:trPr>
        <w:tc>
          <w:tcPr>
            <w:tcW w:w="8129" w:type="dxa"/>
          </w:tcPr>
          <w:p w14:paraId="7E4C139E" w14:textId="598B6D1D" w:rsidR="000D7205"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320" w:dyaOrig="400" w14:anchorId="52F4002C">
                <v:shape id="_x0000_i1120" type="#_x0000_t75" style="width:63.25pt;height:19.4pt" o:ole="">
                  <v:imagedata r:id="rId193" o:title=""/>
                </v:shape>
                <o:OLEObject Type="Embed" ProgID="Equation.DSMT4" ShapeID="_x0000_i1120" DrawAspect="Content" ObjectID="_1843381562" r:id="rId194"/>
              </w:object>
            </w:r>
          </w:p>
        </w:tc>
        <w:tc>
          <w:tcPr>
            <w:tcW w:w="903" w:type="dxa"/>
            <w:vAlign w:val="center"/>
          </w:tcPr>
          <w:p w14:paraId="47998012" w14:textId="00ED83E0" w:rsidR="000D7205" w:rsidRPr="00620094" w:rsidRDefault="000D72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20192C" w:rsidRPr="00620094">
              <w:rPr>
                <w:rFonts w:asciiTheme="majorBidi" w:eastAsia="Calibri" w:hAnsiTheme="majorBidi" w:cstheme="majorBidi"/>
                <w:noProof/>
              </w:rPr>
              <w:t>B.</w:t>
            </w:r>
            <w:r w:rsidRPr="00620094">
              <w:rPr>
                <w:rFonts w:asciiTheme="majorBidi" w:eastAsia="Calibri" w:hAnsiTheme="majorBidi" w:cstheme="majorBidi"/>
                <w:noProof/>
              </w:rPr>
              <w:t>20)</w:t>
            </w:r>
          </w:p>
        </w:tc>
      </w:tr>
    </w:tbl>
    <w:p w14:paraId="360E6A57" w14:textId="77777777" w:rsidR="004A1E05" w:rsidRPr="00620094" w:rsidRDefault="004A1E05" w:rsidP="004A1E05">
      <w:pPr>
        <w:rPr>
          <w:rFonts w:asciiTheme="majorBidi" w:hAnsiTheme="majorBidi" w:cstheme="majorBidi"/>
          <w:lang w:bidi="fa-IR"/>
        </w:rPr>
      </w:pPr>
    </w:p>
    <w:p w14:paraId="4AD804DF" w14:textId="2839AB1A" w:rsidR="004A1E05" w:rsidRPr="00620094" w:rsidRDefault="004A1E05" w:rsidP="004A1E05">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 xml:space="preserve">B.3. </w:t>
      </w:r>
      <w:r w:rsidR="00947916" w:rsidRPr="00620094">
        <w:rPr>
          <w:rFonts w:asciiTheme="majorBidi" w:hAnsiTheme="majorBidi"/>
          <w:b/>
          <w:bCs/>
          <w:color w:val="auto"/>
          <w:sz w:val="24"/>
          <w:lang w:bidi="fa-IR"/>
        </w:rPr>
        <w:t xml:space="preserve">Layer C: </w:t>
      </w:r>
      <w:r w:rsidRPr="00620094">
        <w:rPr>
          <w:rFonts w:asciiTheme="majorBidi" w:hAnsiTheme="majorBidi"/>
          <w:b/>
          <w:bCs/>
          <w:color w:val="auto"/>
          <w:sz w:val="24"/>
          <w:lang w:bidi="fa-IR"/>
        </w:rPr>
        <w:t>Multivector Stationary Energy Storage System</w:t>
      </w:r>
    </w:p>
    <w:p w14:paraId="649A6165" w14:textId="09B1A9AB" w:rsidR="0020192C" w:rsidRPr="00620094" w:rsidRDefault="0020192C" w:rsidP="0020192C">
      <w:pPr>
        <w:spacing w:line="276" w:lineRule="auto"/>
        <w:jc w:val="both"/>
        <w:rPr>
          <w:rFonts w:asciiTheme="majorBidi" w:eastAsia="Times New Roman" w:hAnsiTheme="majorBidi" w:cstheme="majorBidi"/>
          <w:lang w:bidi="fa-IR"/>
        </w:rPr>
      </w:pPr>
      <w:r w:rsidRPr="00620094">
        <w:rPr>
          <w:rFonts w:asciiTheme="majorBidi" w:eastAsia="Times New Roman" w:hAnsiTheme="majorBidi" w:cstheme="majorBidi"/>
          <w:lang w:bidi="fa-IR"/>
        </w:rPr>
        <w:t>Equations (</w:t>
      </w:r>
      <w:r w:rsidRPr="00620094">
        <w:rPr>
          <w:rFonts w:asciiTheme="majorBidi" w:eastAsia="Calibri" w:hAnsiTheme="majorBidi" w:cstheme="majorBidi"/>
          <w:noProof/>
        </w:rPr>
        <w:t>B.</w:t>
      </w:r>
      <w:r w:rsidRPr="00620094">
        <w:rPr>
          <w:rFonts w:asciiTheme="majorBidi" w:eastAsia="Times New Roman" w:hAnsiTheme="majorBidi" w:cstheme="majorBidi"/>
          <w:lang w:bidi="fa-IR"/>
        </w:rPr>
        <w:t>21)–(</w:t>
      </w:r>
      <w:r w:rsidRPr="00620094">
        <w:rPr>
          <w:rFonts w:asciiTheme="majorBidi" w:eastAsia="Calibri" w:hAnsiTheme="majorBidi" w:cstheme="majorBidi"/>
          <w:noProof/>
        </w:rPr>
        <w:t xml:space="preserve"> B.</w:t>
      </w:r>
      <w:r w:rsidRPr="00620094">
        <w:rPr>
          <w:rFonts w:asciiTheme="majorBidi" w:eastAsia="Times New Roman" w:hAnsiTheme="majorBidi" w:cstheme="majorBidi"/>
          <w:lang w:bidi="fa-IR"/>
        </w:rPr>
        <w:t>26) regulate stored energy content and charging/discharging operations while ensuring that only one operating mode is active at a time, thereby maintaining energy balance over the cycle . TSSs further support energy balancing by storing surplus heat. Their temperature dynamics, storage capacity, and charging/discharging behaviour are described by Eqs. (</w:t>
      </w:r>
      <w:r w:rsidRPr="00620094">
        <w:rPr>
          <w:rFonts w:asciiTheme="majorBidi" w:eastAsia="Calibri" w:hAnsiTheme="majorBidi" w:cstheme="majorBidi"/>
          <w:noProof/>
        </w:rPr>
        <w:t>B.</w:t>
      </w:r>
      <w:r w:rsidRPr="00620094">
        <w:rPr>
          <w:rFonts w:asciiTheme="majorBidi" w:eastAsia="Times New Roman" w:hAnsiTheme="majorBidi" w:cstheme="majorBidi"/>
          <w:lang w:bidi="fa-IR"/>
        </w:rPr>
        <w:t>27)–(</w:t>
      </w:r>
      <w:r w:rsidRPr="00620094">
        <w:rPr>
          <w:rFonts w:asciiTheme="majorBidi" w:eastAsia="Calibri" w:hAnsiTheme="majorBidi" w:cstheme="majorBidi"/>
          <w:noProof/>
        </w:rPr>
        <w:t xml:space="preserve"> B.</w:t>
      </w:r>
      <w:r w:rsidRPr="00620094">
        <w:rPr>
          <w:rFonts w:asciiTheme="majorBidi" w:eastAsia="Times New Roman" w:hAnsiTheme="majorBidi" w:cstheme="majorBidi"/>
          <w:lang w:bidi="fa-IR"/>
        </w:rPr>
        <w:t>31). At any given time, only one mode of operation is permitted, ensuring energy conservation throughout each cycle .</w:t>
      </w:r>
    </w:p>
    <w:tbl>
      <w:tblPr>
        <w:tblStyle w:val="TableGrid"/>
        <w:tblW w:w="92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1"/>
        <w:gridCol w:w="903"/>
      </w:tblGrid>
      <w:tr w:rsidR="00AB032C" w:rsidRPr="00620094" w14:paraId="1C699059" w14:textId="77777777" w:rsidTr="0020192C">
        <w:trPr>
          <w:jc w:val="center"/>
        </w:trPr>
        <w:tc>
          <w:tcPr>
            <w:tcW w:w="8554" w:type="dxa"/>
          </w:tcPr>
          <w:bookmarkStart w:id="1" w:name="_Hlk195551641"/>
          <w:p w14:paraId="11973F3A"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30"/>
                <w:sz w:val="24"/>
                <w:szCs w:val="24"/>
              </w:rPr>
              <w:object w:dxaOrig="4660" w:dyaOrig="740" w14:anchorId="6AB3E5AF">
                <v:shape id="_x0000_i1121" type="#_x0000_t75" style="width:234.8pt;height:36.95pt" o:ole="">
                  <v:imagedata r:id="rId195" o:title=""/>
                </v:shape>
                <o:OLEObject Type="Embed" ProgID="Equation.DSMT4" ShapeID="_x0000_i1121" DrawAspect="Content" ObjectID="_1843381563" r:id="rId196"/>
              </w:object>
            </w:r>
          </w:p>
        </w:tc>
        <w:tc>
          <w:tcPr>
            <w:tcW w:w="720" w:type="dxa"/>
            <w:vAlign w:val="center"/>
          </w:tcPr>
          <w:p w14:paraId="72615E3F" w14:textId="70C6C851"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21)</w:t>
            </w:r>
          </w:p>
        </w:tc>
      </w:tr>
      <w:tr w:rsidR="00AB032C" w:rsidRPr="00620094" w14:paraId="43AE5EB1" w14:textId="77777777" w:rsidTr="0020192C">
        <w:trPr>
          <w:jc w:val="center"/>
        </w:trPr>
        <w:tc>
          <w:tcPr>
            <w:tcW w:w="8554" w:type="dxa"/>
          </w:tcPr>
          <w:p w14:paraId="18D36ABF"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3340" w:dyaOrig="400" w14:anchorId="127F48E9">
                <v:shape id="_x0000_i1122" type="#_x0000_t75" style="width:169.05pt;height:18.8pt" o:ole="">
                  <v:imagedata r:id="rId197" o:title=""/>
                </v:shape>
                <o:OLEObject Type="Embed" ProgID="Equation.DSMT4" ShapeID="_x0000_i1122" DrawAspect="Content" ObjectID="_1843381564" r:id="rId198"/>
              </w:object>
            </w:r>
          </w:p>
        </w:tc>
        <w:tc>
          <w:tcPr>
            <w:tcW w:w="720" w:type="dxa"/>
            <w:vAlign w:val="center"/>
          </w:tcPr>
          <w:p w14:paraId="01B2CEA6" w14:textId="64A84B58"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22)</w:t>
            </w:r>
          </w:p>
        </w:tc>
      </w:tr>
      <w:tr w:rsidR="00AB032C" w:rsidRPr="00620094" w14:paraId="1665A6CC" w14:textId="77777777" w:rsidTr="0020192C">
        <w:trPr>
          <w:jc w:val="center"/>
        </w:trPr>
        <w:tc>
          <w:tcPr>
            <w:tcW w:w="8554" w:type="dxa"/>
          </w:tcPr>
          <w:p w14:paraId="13738279"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3800" w:dyaOrig="400" w14:anchorId="381CE06C">
                <v:shape id="_x0000_i1123" type="#_x0000_t75" style="width:193.45pt;height:18.8pt" o:ole="">
                  <v:imagedata r:id="rId199" o:title=""/>
                </v:shape>
                <o:OLEObject Type="Embed" ProgID="Equation.DSMT4" ShapeID="_x0000_i1123" DrawAspect="Content" ObjectID="_1843381565" r:id="rId200"/>
              </w:object>
            </w:r>
          </w:p>
        </w:tc>
        <w:tc>
          <w:tcPr>
            <w:tcW w:w="720" w:type="dxa"/>
            <w:vAlign w:val="center"/>
          </w:tcPr>
          <w:p w14:paraId="51612217" w14:textId="275F5732"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23)</w:t>
            </w:r>
          </w:p>
        </w:tc>
      </w:tr>
      <w:tr w:rsidR="00AB032C" w:rsidRPr="00620094" w14:paraId="1D990C34" w14:textId="77777777" w:rsidTr="0020192C">
        <w:trPr>
          <w:jc w:val="center"/>
        </w:trPr>
        <w:tc>
          <w:tcPr>
            <w:tcW w:w="8554" w:type="dxa"/>
          </w:tcPr>
          <w:p w14:paraId="54BC9CCD"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4620" w:dyaOrig="400" w14:anchorId="46DA578A">
                <v:shape id="_x0000_i1124" type="#_x0000_t75" style="width:228.5pt;height:18.8pt" o:ole="">
                  <v:imagedata r:id="rId201" o:title=""/>
                </v:shape>
                <o:OLEObject Type="Embed" ProgID="Equation.DSMT4" ShapeID="_x0000_i1124" DrawAspect="Content" ObjectID="_1843381566" r:id="rId202"/>
              </w:object>
            </w:r>
          </w:p>
        </w:tc>
        <w:tc>
          <w:tcPr>
            <w:tcW w:w="720" w:type="dxa"/>
            <w:vAlign w:val="center"/>
          </w:tcPr>
          <w:p w14:paraId="62D84341" w14:textId="0FA0E60B"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24)</w:t>
            </w:r>
          </w:p>
        </w:tc>
      </w:tr>
      <w:tr w:rsidR="00AB032C" w:rsidRPr="00620094" w14:paraId="7B68E45C" w14:textId="77777777" w:rsidTr="0020192C">
        <w:trPr>
          <w:jc w:val="center"/>
        </w:trPr>
        <w:tc>
          <w:tcPr>
            <w:tcW w:w="8554" w:type="dxa"/>
          </w:tcPr>
          <w:p w14:paraId="1375D679"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2040" w:dyaOrig="400" w14:anchorId="415D2DD6">
                <v:shape id="_x0000_i1125" type="#_x0000_t75" style="width:102.05pt;height:18.8pt" o:ole="">
                  <v:imagedata r:id="rId203" o:title=""/>
                </v:shape>
                <o:OLEObject Type="Embed" ProgID="Equation.DSMT4" ShapeID="_x0000_i1125" DrawAspect="Content" ObjectID="_1843381567" r:id="rId204"/>
              </w:object>
            </w:r>
          </w:p>
        </w:tc>
        <w:tc>
          <w:tcPr>
            <w:tcW w:w="720" w:type="dxa"/>
            <w:vAlign w:val="center"/>
          </w:tcPr>
          <w:p w14:paraId="2AB1A08C" w14:textId="2AA5F569"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25)</w:t>
            </w:r>
          </w:p>
        </w:tc>
      </w:tr>
      <w:tr w:rsidR="00AB032C" w:rsidRPr="00620094" w14:paraId="02F28EE6" w14:textId="77777777" w:rsidTr="0020192C">
        <w:trPr>
          <w:jc w:val="center"/>
        </w:trPr>
        <w:tc>
          <w:tcPr>
            <w:tcW w:w="8554" w:type="dxa"/>
          </w:tcPr>
          <w:p w14:paraId="020DA4E5" w14:textId="77777777" w:rsidR="0020192C" w:rsidRPr="00620094" w:rsidRDefault="0020192C" w:rsidP="00444837">
            <w:pPr>
              <w:pStyle w:val="NormalWeb"/>
              <w:spacing w:before="0" w:beforeAutospacing="0" w:after="0" w:afterAutospacing="0" w:line="276" w:lineRule="auto"/>
              <w:rPr>
                <w:rFonts w:asciiTheme="majorBidi" w:hAnsiTheme="majorBidi" w:cstheme="majorBidi"/>
              </w:rPr>
            </w:pPr>
            <w:r w:rsidRPr="00620094">
              <w:rPr>
                <w:rFonts w:asciiTheme="majorBidi" w:hAnsiTheme="majorBidi" w:cstheme="majorBidi"/>
                <w:position w:val="-14"/>
                <w:sz w:val="24"/>
                <w:szCs w:val="24"/>
              </w:rPr>
              <w:object w:dxaOrig="1939" w:dyaOrig="400" w14:anchorId="2EB44961">
                <v:shape id="_x0000_i1126" type="#_x0000_t75" style="width:97.05pt;height:18.8pt" o:ole="">
                  <v:imagedata r:id="rId205" o:title=""/>
                </v:shape>
                <o:OLEObject Type="Embed" ProgID="Equation.DSMT4" ShapeID="_x0000_i1126" DrawAspect="Content" ObjectID="_1843381568" r:id="rId206"/>
              </w:object>
            </w:r>
          </w:p>
        </w:tc>
        <w:tc>
          <w:tcPr>
            <w:tcW w:w="720" w:type="dxa"/>
            <w:vAlign w:val="center"/>
          </w:tcPr>
          <w:p w14:paraId="607BA840" w14:textId="3BC48693"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26)</w:t>
            </w:r>
          </w:p>
        </w:tc>
      </w:tr>
      <w:bookmarkStart w:id="2" w:name="_Hlk195551778"/>
      <w:bookmarkEnd w:id="1"/>
      <w:tr w:rsidR="00AB032C" w:rsidRPr="00620094" w14:paraId="33A8CF7E" w14:textId="77777777" w:rsidTr="0020192C">
        <w:trPr>
          <w:jc w:val="center"/>
        </w:trPr>
        <w:tc>
          <w:tcPr>
            <w:tcW w:w="8554" w:type="dxa"/>
          </w:tcPr>
          <w:p w14:paraId="2E60CA66"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0"/>
                <w:sz w:val="24"/>
                <w:szCs w:val="24"/>
              </w:rPr>
              <w:object w:dxaOrig="4280" w:dyaOrig="740" w14:anchorId="556FD186">
                <v:shape id="_x0000_i1127" type="#_x0000_t75" style="width:209.75pt;height:36.95pt" o:ole="">
                  <v:imagedata r:id="rId207" o:title=""/>
                </v:shape>
                <o:OLEObject Type="Embed" ProgID="Equation.DSMT4" ShapeID="_x0000_i1127" DrawAspect="Content" ObjectID="_1843381569" r:id="rId208"/>
              </w:object>
            </w:r>
          </w:p>
        </w:tc>
        <w:tc>
          <w:tcPr>
            <w:tcW w:w="720" w:type="dxa"/>
            <w:vAlign w:val="center"/>
          </w:tcPr>
          <w:p w14:paraId="5241716A" w14:textId="7D6B8F8A"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27)</w:t>
            </w:r>
          </w:p>
        </w:tc>
      </w:tr>
      <w:tr w:rsidR="00AB032C" w:rsidRPr="00620094" w14:paraId="6493630A" w14:textId="77777777" w:rsidTr="0020192C">
        <w:trPr>
          <w:jc w:val="center"/>
        </w:trPr>
        <w:tc>
          <w:tcPr>
            <w:tcW w:w="8554" w:type="dxa"/>
          </w:tcPr>
          <w:p w14:paraId="6E2CE266"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3080" w:dyaOrig="400" w14:anchorId="3DC5DFDD">
                <v:shape id="_x0000_i1128" type="#_x0000_t75" style="width:157.15pt;height:18.8pt" o:ole="">
                  <v:imagedata r:id="rId209" o:title=""/>
                </v:shape>
                <o:OLEObject Type="Embed" ProgID="Equation.DSMT4" ShapeID="_x0000_i1128" DrawAspect="Content" ObjectID="_1843381570" r:id="rId210"/>
              </w:object>
            </w:r>
          </w:p>
        </w:tc>
        <w:tc>
          <w:tcPr>
            <w:tcW w:w="720" w:type="dxa"/>
            <w:vAlign w:val="center"/>
          </w:tcPr>
          <w:p w14:paraId="4AF643C9" w14:textId="226E8EAE"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28)</w:t>
            </w:r>
          </w:p>
        </w:tc>
      </w:tr>
      <w:tr w:rsidR="00AB032C" w:rsidRPr="00620094" w14:paraId="5215DECE" w14:textId="77777777" w:rsidTr="0020192C">
        <w:trPr>
          <w:jc w:val="center"/>
        </w:trPr>
        <w:tc>
          <w:tcPr>
            <w:tcW w:w="8554" w:type="dxa"/>
          </w:tcPr>
          <w:p w14:paraId="054B5B7D"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3340" w:dyaOrig="400" w14:anchorId="6B2A077C">
                <v:shape id="_x0000_i1129" type="#_x0000_t75" style="width:169.05pt;height:18.8pt" o:ole="">
                  <v:imagedata r:id="rId211" o:title=""/>
                </v:shape>
                <o:OLEObject Type="Embed" ProgID="Equation.DSMT4" ShapeID="_x0000_i1129" DrawAspect="Content" ObjectID="_1843381571" r:id="rId212"/>
              </w:object>
            </w:r>
          </w:p>
        </w:tc>
        <w:tc>
          <w:tcPr>
            <w:tcW w:w="720" w:type="dxa"/>
            <w:vAlign w:val="center"/>
          </w:tcPr>
          <w:p w14:paraId="3701909E" w14:textId="06647245"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0754E" w:rsidRPr="00620094">
              <w:rPr>
                <w:rFonts w:asciiTheme="majorBidi" w:eastAsia="Calibri" w:hAnsiTheme="majorBidi" w:cstheme="majorBidi"/>
                <w:noProof/>
              </w:rPr>
              <w:t>B.</w:t>
            </w:r>
            <w:r w:rsidRPr="00620094">
              <w:rPr>
                <w:rFonts w:asciiTheme="majorBidi" w:eastAsia="Calibri" w:hAnsiTheme="majorBidi" w:cstheme="majorBidi"/>
                <w:noProof/>
              </w:rPr>
              <w:t>29)</w:t>
            </w:r>
          </w:p>
        </w:tc>
      </w:tr>
      <w:tr w:rsidR="00AB032C" w:rsidRPr="00620094" w14:paraId="1124BC46" w14:textId="77777777" w:rsidTr="0020192C">
        <w:trPr>
          <w:jc w:val="center"/>
        </w:trPr>
        <w:tc>
          <w:tcPr>
            <w:tcW w:w="8554" w:type="dxa"/>
          </w:tcPr>
          <w:p w14:paraId="2C1163C6"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tl/>
              </w:rPr>
            </w:pPr>
            <w:r w:rsidRPr="00620094">
              <w:rPr>
                <w:rFonts w:asciiTheme="majorBidi" w:hAnsiTheme="majorBidi" w:cstheme="majorBidi"/>
                <w:position w:val="-14"/>
                <w:sz w:val="24"/>
                <w:szCs w:val="24"/>
              </w:rPr>
              <w:object w:dxaOrig="4160" w:dyaOrig="400" w14:anchorId="466E16F5">
                <v:shape id="_x0000_i1130" type="#_x0000_t75" style="width:203.5pt;height:18.8pt" o:ole="">
                  <v:imagedata r:id="rId213" o:title=""/>
                </v:shape>
                <o:OLEObject Type="Embed" ProgID="Equation.DSMT4" ShapeID="_x0000_i1130" DrawAspect="Content" ObjectID="_1843381572" r:id="rId214"/>
              </w:object>
            </w:r>
          </w:p>
        </w:tc>
        <w:tc>
          <w:tcPr>
            <w:tcW w:w="720" w:type="dxa"/>
            <w:vAlign w:val="center"/>
          </w:tcPr>
          <w:p w14:paraId="322D5BBA" w14:textId="03CEF472"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E239C2" w:rsidRPr="00620094">
              <w:rPr>
                <w:rFonts w:asciiTheme="majorBidi" w:eastAsia="Calibri" w:hAnsiTheme="majorBidi" w:cstheme="majorBidi"/>
                <w:noProof/>
              </w:rPr>
              <w:t>B.</w:t>
            </w:r>
            <w:r w:rsidRPr="00620094">
              <w:rPr>
                <w:rFonts w:asciiTheme="majorBidi" w:eastAsia="Calibri" w:hAnsiTheme="majorBidi" w:cstheme="majorBidi"/>
                <w:noProof/>
              </w:rPr>
              <w:t>30)</w:t>
            </w:r>
          </w:p>
        </w:tc>
      </w:tr>
      <w:tr w:rsidR="00AB032C" w:rsidRPr="00620094" w14:paraId="6CB76CCD" w14:textId="77777777" w:rsidTr="0020192C">
        <w:trPr>
          <w:jc w:val="center"/>
        </w:trPr>
        <w:tc>
          <w:tcPr>
            <w:tcW w:w="8554" w:type="dxa"/>
          </w:tcPr>
          <w:p w14:paraId="49578AC4"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860" w:dyaOrig="400" w14:anchorId="08739909">
                <v:shape id="_x0000_i1131" type="#_x0000_t75" style="width:97.05pt;height:18.8pt" o:ole="">
                  <v:imagedata r:id="rId215" o:title=""/>
                </v:shape>
                <o:OLEObject Type="Embed" ProgID="Equation.DSMT4" ShapeID="_x0000_i1131" DrawAspect="Content" ObjectID="_1843381573" r:id="rId216"/>
              </w:object>
            </w:r>
          </w:p>
        </w:tc>
        <w:tc>
          <w:tcPr>
            <w:tcW w:w="720" w:type="dxa"/>
            <w:vAlign w:val="center"/>
          </w:tcPr>
          <w:p w14:paraId="3E736A07" w14:textId="358475F5"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E239C2" w:rsidRPr="00620094">
              <w:rPr>
                <w:rFonts w:asciiTheme="majorBidi" w:eastAsia="Calibri" w:hAnsiTheme="majorBidi" w:cstheme="majorBidi"/>
                <w:noProof/>
              </w:rPr>
              <w:t>B.</w:t>
            </w:r>
            <w:r w:rsidRPr="00620094">
              <w:rPr>
                <w:rFonts w:asciiTheme="majorBidi" w:eastAsia="Calibri" w:hAnsiTheme="majorBidi" w:cstheme="majorBidi"/>
                <w:noProof/>
              </w:rPr>
              <w:t>31)</w:t>
            </w:r>
          </w:p>
        </w:tc>
      </w:tr>
      <w:tr w:rsidR="00AB032C" w:rsidRPr="00620094" w14:paraId="22AE315A" w14:textId="77777777" w:rsidTr="0020192C">
        <w:trPr>
          <w:jc w:val="center"/>
        </w:trPr>
        <w:tc>
          <w:tcPr>
            <w:tcW w:w="8554" w:type="dxa"/>
          </w:tcPr>
          <w:p w14:paraId="53D5E1A4" w14:textId="77777777" w:rsidR="0020192C" w:rsidRPr="00620094" w:rsidRDefault="0020192C"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939" w:dyaOrig="400" w14:anchorId="55C2B48D">
                <v:shape id="_x0000_i1132" type="#_x0000_t75" style="width:97.05pt;height:18.8pt" o:ole="">
                  <v:imagedata r:id="rId217" o:title=""/>
                </v:shape>
                <o:OLEObject Type="Embed" ProgID="Equation.DSMT4" ShapeID="_x0000_i1132" DrawAspect="Content" ObjectID="_1843381574" r:id="rId218"/>
              </w:object>
            </w:r>
          </w:p>
        </w:tc>
        <w:tc>
          <w:tcPr>
            <w:tcW w:w="720" w:type="dxa"/>
            <w:vAlign w:val="center"/>
          </w:tcPr>
          <w:p w14:paraId="4F3E4371" w14:textId="35AE08DA" w:rsidR="0020192C" w:rsidRPr="00620094" w:rsidRDefault="0020192C"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E239C2" w:rsidRPr="00620094">
              <w:rPr>
                <w:rFonts w:asciiTheme="majorBidi" w:eastAsia="Calibri" w:hAnsiTheme="majorBidi" w:cstheme="majorBidi"/>
                <w:noProof/>
              </w:rPr>
              <w:t>B.</w:t>
            </w:r>
            <w:r w:rsidRPr="00620094">
              <w:rPr>
                <w:rFonts w:asciiTheme="majorBidi" w:eastAsia="Calibri" w:hAnsiTheme="majorBidi" w:cstheme="majorBidi"/>
                <w:noProof/>
              </w:rPr>
              <w:t>32)</w:t>
            </w:r>
          </w:p>
        </w:tc>
      </w:tr>
      <w:bookmarkEnd w:id="2"/>
    </w:tbl>
    <w:p w14:paraId="7C28F8A6" w14:textId="77777777" w:rsidR="004A1E05" w:rsidRPr="00620094" w:rsidRDefault="004A1E05" w:rsidP="004A1E05">
      <w:pPr>
        <w:rPr>
          <w:rFonts w:asciiTheme="majorBidi" w:hAnsiTheme="majorBidi" w:cstheme="majorBidi"/>
          <w:lang w:bidi="fa-IR"/>
        </w:rPr>
      </w:pPr>
    </w:p>
    <w:p w14:paraId="01268513" w14:textId="274D028A" w:rsidR="00947916" w:rsidRPr="00620094" w:rsidRDefault="00947916" w:rsidP="00947916">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 xml:space="preserve">B.4. </w:t>
      </w:r>
      <w:r w:rsidR="00E239C2" w:rsidRPr="00620094">
        <w:rPr>
          <w:rFonts w:asciiTheme="majorBidi" w:hAnsiTheme="majorBidi"/>
          <w:b/>
          <w:bCs/>
          <w:color w:val="auto"/>
          <w:sz w:val="24"/>
          <w:lang w:bidi="fa-IR"/>
        </w:rPr>
        <w:t>Layer D: Renewable and Cogeneration Units</w:t>
      </w:r>
    </w:p>
    <w:p w14:paraId="321CEB28" w14:textId="697E0397" w:rsidR="00E239C2" w:rsidRPr="00620094" w:rsidRDefault="00E239C2" w:rsidP="00E239C2">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B.4.1. GBs Modeling</w:t>
      </w:r>
    </w:p>
    <w:p w14:paraId="45D0D09A" w14:textId="652E4EE4" w:rsidR="004A1E05" w:rsidRPr="00620094" w:rsidRDefault="00E239C2" w:rsidP="00E239C2">
      <w:pPr>
        <w:spacing w:line="276" w:lineRule="auto"/>
        <w:ind w:firstLine="284"/>
        <w:jc w:val="both"/>
        <w:rPr>
          <w:rFonts w:asciiTheme="majorBidi" w:eastAsia="Times New Roman" w:hAnsiTheme="majorBidi" w:cstheme="majorBidi"/>
        </w:rPr>
      </w:pPr>
      <w:r w:rsidRPr="00620094">
        <w:rPr>
          <w:rFonts w:asciiTheme="majorBidi" w:eastAsia="Times New Roman" w:hAnsiTheme="majorBidi" w:cstheme="majorBidi"/>
        </w:rPr>
        <w:t xml:space="preserve">The </w:t>
      </w:r>
      <w:r w:rsidR="004A1E05" w:rsidRPr="00620094">
        <w:rPr>
          <w:rFonts w:asciiTheme="majorBidi" w:eastAsia="Times New Roman" w:hAnsiTheme="majorBidi" w:cstheme="majorBidi"/>
        </w:rPr>
        <w:t>generate thermal energy, and their operational constraints are defined by Eqs. (</w:t>
      </w:r>
      <w:r w:rsidRPr="00620094">
        <w:rPr>
          <w:rFonts w:asciiTheme="majorBidi" w:eastAsia="Times New Roman" w:hAnsiTheme="majorBidi" w:cstheme="majorBidi"/>
        </w:rPr>
        <w:t>B.</w:t>
      </w:r>
      <w:r w:rsidR="004A1E05" w:rsidRPr="00620094">
        <w:rPr>
          <w:rFonts w:asciiTheme="majorBidi" w:eastAsia="Times New Roman" w:hAnsiTheme="majorBidi" w:cstheme="majorBidi"/>
        </w:rPr>
        <w:t>33), which restrict heat production within specified minimum and maximum limits. If a GB is offline, its heat output is zero.</w:t>
      </w:r>
    </w:p>
    <w:tbl>
      <w:tblPr>
        <w:tblStyle w:val="TableGrid"/>
        <w:tblW w:w="9399" w:type="dxa"/>
        <w:jc w:val="center"/>
        <w:tblLook w:val="04A0" w:firstRow="1" w:lastRow="0" w:firstColumn="1" w:lastColumn="0" w:noHBand="0" w:noVBand="1"/>
      </w:tblPr>
      <w:tblGrid>
        <w:gridCol w:w="8496"/>
        <w:gridCol w:w="903"/>
      </w:tblGrid>
      <w:tr w:rsidR="00AB032C" w:rsidRPr="00620094" w14:paraId="690AB028" w14:textId="77777777" w:rsidTr="00E239C2">
        <w:trPr>
          <w:jc w:val="center"/>
        </w:trPr>
        <w:tc>
          <w:tcPr>
            <w:tcW w:w="8496" w:type="dxa"/>
            <w:tcBorders>
              <w:top w:val="nil"/>
              <w:left w:val="nil"/>
              <w:bottom w:val="nil"/>
              <w:right w:val="nil"/>
            </w:tcBorders>
          </w:tcPr>
          <w:p w14:paraId="76DF8679" w14:textId="04CB78B6" w:rsidR="004A1E05" w:rsidRPr="00620094" w:rsidRDefault="00E239C2"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8"/>
                <w:sz w:val="24"/>
                <w:szCs w:val="24"/>
              </w:rPr>
              <w:object w:dxaOrig="5899" w:dyaOrig="880" w14:anchorId="17024B03">
                <v:shape id="_x0000_i1133" type="#_x0000_t75" style="width:290.5pt;height:40.7pt" o:ole="">
                  <v:imagedata r:id="rId219" o:title=""/>
                </v:shape>
                <o:OLEObject Type="Embed" ProgID="Equation.DSMT4" ShapeID="_x0000_i1133" DrawAspect="Content" ObjectID="_1843381575" r:id="rId220"/>
              </w:object>
            </w:r>
          </w:p>
        </w:tc>
        <w:tc>
          <w:tcPr>
            <w:tcW w:w="903" w:type="dxa"/>
            <w:tcBorders>
              <w:top w:val="nil"/>
              <w:left w:val="nil"/>
              <w:bottom w:val="nil"/>
              <w:right w:val="nil"/>
            </w:tcBorders>
            <w:vAlign w:val="center"/>
          </w:tcPr>
          <w:p w14:paraId="7836CAB0" w14:textId="53DD99AD"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E239C2" w:rsidRPr="00620094">
              <w:rPr>
                <w:rFonts w:asciiTheme="majorBidi" w:eastAsia="Calibri" w:hAnsiTheme="majorBidi" w:cstheme="majorBidi"/>
                <w:noProof/>
              </w:rPr>
              <w:t>B.33</w:t>
            </w:r>
            <w:r w:rsidRPr="00620094">
              <w:rPr>
                <w:rFonts w:asciiTheme="majorBidi" w:eastAsia="Calibri" w:hAnsiTheme="majorBidi" w:cstheme="majorBidi"/>
                <w:noProof/>
              </w:rPr>
              <w:t>)</w:t>
            </w:r>
          </w:p>
        </w:tc>
      </w:tr>
    </w:tbl>
    <w:p w14:paraId="393BB1CF" w14:textId="77777777" w:rsidR="004A1E05" w:rsidRPr="00620094" w:rsidRDefault="004A1E05" w:rsidP="004A1E05">
      <w:pPr>
        <w:spacing w:line="276" w:lineRule="auto"/>
        <w:ind w:firstLine="284"/>
        <w:rPr>
          <w:rFonts w:asciiTheme="majorBidi" w:eastAsia="Times New Roman" w:hAnsiTheme="majorBidi" w:cstheme="majorBidi"/>
        </w:rPr>
      </w:pPr>
    </w:p>
    <w:p w14:paraId="47F64ECA" w14:textId="692D847E" w:rsidR="00E239C2" w:rsidRPr="00620094" w:rsidRDefault="00E239C2" w:rsidP="00E239C2">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B.4.2. CHP Modeling</w:t>
      </w:r>
    </w:p>
    <w:p w14:paraId="0B89C57E" w14:textId="707181DA" w:rsidR="004A1E05" w:rsidRPr="00620094" w:rsidRDefault="004A1E05" w:rsidP="00E239C2">
      <w:pPr>
        <w:spacing w:line="276" w:lineRule="auto"/>
        <w:ind w:firstLine="284"/>
        <w:jc w:val="both"/>
        <w:rPr>
          <w:rFonts w:asciiTheme="majorBidi" w:eastAsia="Times New Roman" w:hAnsiTheme="majorBidi" w:cstheme="majorBidi"/>
        </w:rPr>
      </w:pPr>
      <w:r w:rsidRPr="00620094">
        <w:rPr>
          <w:rFonts w:asciiTheme="majorBidi" w:eastAsia="Times New Roman" w:hAnsiTheme="majorBidi" w:cstheme="majorBidi"/>
        </w:rPr>
        <w:t xml:space="preserve">CHP units simultaneously generate electricity and heat and therefore play a central role in coordinated multi-energy dispatch. Based on Fig. </w:t>
      </w:r>
      <w:r w:rsidR="0065522D" w:rsidRPr="00620094">
        <w:rPr>
          <w:rFonts w:asciiTheme="majorBidi" w:eastAsia="Times New Roman" w:hAnsiTheme="majorBidi" w:cstheme="majorBidi"/>
        </w:rPr>
        <w:t>B.1</w:t>
      </w:r>
      <w:r w:rsidRPr="00620094">
        <w:rPr>
          <w:rFonts w:asciiTheme="majorBidi" w:eastAsia="Times New Roman" w:hAnsiTheme="majorBidi" w:cstheme="majorBidi"/>
        </w:rPr>
        <w:t>, the feasible CHP operating domain is represented on the electricity–heat plane as a bounded polygon defined by corner points A, B, C, and D. Point A corresponds to maximum electrical generation with negligible heat extraction. The segment A–B forms the upper fuel-consumption boundary, where increasing heat output reduces electricity under high fuel input. The segment B–C characterizes the high-extraction regime with a steeper power–heat trade-off. The segment C–D defines the minimum fuel-consumption boundary, determining the lowest feasible electrical output for a given heat level. The segment D–A closes the polygon and reflects the minimum heat-extraction constraint. Collectively, A–B–C–D constitute the outer feasible operating region (FOR).</w:t>
      </w:r>
    </w:p>
    <w:p w14:paraId="3F6A292C" w14:textId="77777777" w:rsidR="004A1E05" w:rsidRPr="00620094" w:rsidRDefault="004A1E05" w:rsidP="00524A1B">
      <w:pPr>
        <w:spacing w:line="276" w:lineRule="auto"/>
        <w:ind w:firstLine="284"/>
        <w:jc w:val="both"/>
        <w:rPr>
          <w:rFonts w:asciiTheme="majorBidi" w:eastAsia="Times New Roman" w:hAnsiTheme="majorBidi" w:cstheme="majorBidi"/>
        </w:rPr>
      </w:pPr>
      <w:r w:rsidRPr="00620094">
        <w:rPr>
          <w:rFonts w:asciiTheme="majorBidi" w:eastAsia="Times New Roman" w:hAnsiTheme="majorBidi" w:cstheme="majorBidi"/>
        </w:rPr>
        <w:t xml:space="preserve">Since the CHP characteristic is non-convex, the FOR is partitioned into convex subregions through additional internal breakpoints E, F, and G. These points divide the polygon into smaller convex subsets such as A–B–E–G and B–C–D–E, each corresponding to a distinct thermodynamic </w:t>
      </w:r>
      <w:r w:rsidRPr="00620094">
        <w:rPr>
          <w:rFonts w:asciiTheme="majorBidi" w:eastAsia="Times New Roman" w:hAnsiTheme="majorBidi" w:cstheme="majorBidi"/>
        </w:rPr>
        <w:lastRenderedPageBreak/>
        <w:t>operating mode. Binary variables are introduced to ensure that only one subregion is active at each time step, preventing infeasible combinations that would arise from convexification of the entire polygon.</w:t>
      </w:r>
    </w:p>
    <w:p w14:paraId="66BA51E0" w14:textId="20AF7B21" w:rsidR="004A1E05" w:rsidRPr="00620094" w:rsidRDefault="004A1E05" w:rsidP="0065522D">
      <w:pPr>
        <w:spacing w:line="276" w:lineRule="auto"/>
        <w:ind w:firstLine="284"/>
        <w:jc w:val="both"/>
        <w:rPr>
          <w:rFonts w:asciiTheme="majorBidi" w:eastAsia="Times New Roman" w:hAnsiTheme="majorBidi" w:cstheme="majorBidi"/>
        </w:rPr>
      </w:pPr>
      <w:r w:rsidRPr="00620094">
        <w:rPr>
          <w:rFonts w:asciiTheme="majorBidi" w:eastAsia="Times New Roman" w:hAnsiTheme="majorBidi" w:cstheme="majorBidi"/>
        </w:rPr>
        <w:t>The mathematical representation in Eqs. (</w:t>
      </w:r>
      <w:r w:rsidR="00FB59DC" w:rsidRPr="00620094">
        <w:rPr>
          <w:rFonts w:asciiTheme="majorBidi" w:eastAsia="Times New Roman" w:hAnsiTheme="majorBidi" w:cstheme="majorBidi"/>
        </w:rPr>
        <w:t>B.34</w:t>
      </w:r>
      <w:r w:rsidRPr="00620094">
        <w:rPr>
          <w:rFonts w:asciiTheme="majorBidi" w:eastAsia="Times New Roman" w:hAnsiTheme="majorBidi" w:cstheme="majorBidi"/>
        </w:rPr>
        <w:t>)–(</w:t>
      </w:r>
      <w:r w:rsidR="00FB59DC" w:rsidRPr="00620094">
        <w:rPr>
          <w:rFonts w:asciiTheme="majorBidi" w:eastAsia="Times New Roman" w:hAnsiTheme="majorBidi" w:cstheme="majorBidi"/>
        </w:rPr>
        <w:t>B.41</w:t>
      </w:r>
      <w:r w:rsidRPr="00620094">
        <w:rPr>
          <w:rFonts w:asciiTheme="majorBidi" w:eastAsia="Times New Roman" w:hAnsiTheme="majorBidi" w:cstheme="majorBidi"/>
        </w:rPr>
        <w:t>) reconstructs this piecewise structure. Equation (</w:t>
      </w:r>
      <w:r w:rsidR="00FB59DC" w:rsidRPr="00620094">
        <w:rPr>
          <w:rFonts w:asciiTheme="majorBidi" w:eastAsia="Times New Roman" w:hAnsiTheme="majorBidi" w:cstheme="majorBidi"/>
        </w:rPr>
        <w:t>B.34</w:t>
      </w:r>
      <w:r w:rsidRPr="00620094">
        <w:rPr>
          <w:rFonts w:asciiTheme="majorBidi" w:eastAsia="Times New Roman" w:hAnsiTheme="majorBidi" w:cstheme="majorBidi"/>
        </w:rPr>
        <w:t>) defines the linear boundary between A and B. Equations (</w:t>
      </w:r>
      <w:r w:rsidR="00FB59DC" w:rsidRPr="00620094">
        <w:rPr>
          <w:rFonts w:asciiTheme="majorBidi" w:eastAsia="Times New Roman" w:hAnsiTheme="majorBidi" w:cstheme="majorBidi"/>
        </w:rPr>
        <w:t>B.35</w:t>
      </w:r>
      <w:r w:rsidRPr="00620094">
        <w:rPr>
          <w:rFonts w:asciiTheme="majorBidi" w:eastAsia="Times New Roman" w:hAnsiTheme="majorBidi" w:cstheme="majorBidi"/>
        </w:rPr>
        <w:t>) and (</w:t>
      </w:r>
      <w:r w:rsidR="00FB59DC" w:rsidRPr="00620094">
        <w:rPr>
          <w:rFonts w:asciiTheme="majorBidi" w:eastAsia="Times New Roman" w:hAnsiTheme="majorBidi" w:cstheme="majorBidi"/>
        </w:rPr>
        <w:t>B.36</w:t>
      </w:r>
      <w:r w:rsidRPr="00620094">
        <w:rPr>
          <w:rFonts w:asciiTheme="majorBidi" w:eastAsia="Times New Roman" w:hAnsiTheme="majorBidi" w:cstheme="majorBidi"/>
        </w:rPr>
        <w:t>) activate the B–C and C–D segments using Big-M logic linked to commitment status. Equations (</w:t>
      </w:r>
      <w:r w:rsidR="00FB59DC" w:rsidRPr="00620094">
        <w:rPr>
          <w:rFonts w:asciiTheme="majorBidi" w:eastAsia="Times New Roman" w:hAnsiTheme="majorBidi" w:cstheme="majorBidi"/>
        </w:rPr>
        <w:t>B</w:t>
      </w:r>
      <w:r w:rsidRPr="00620094">
        <w:rPr>
          <w:rFonts w:asciiTheme="majorBidi" w:eastAsia="Times New Roman" w:hAnsiTheme="majorBidi" w:cstheme="majorBidi"/>
        </w:rPr>
        <w:t>.</w:t>
      </w:r>
      <w:r w:rsidR="00FB59DC" w:rsidRPr="00620094">
        <w:rPr>
          <w:rFonts w:asciiTheme="majorBidi" w:eastAsia="Times New Roman" w:hAnsiTheme="majorBidi" w:cstheme="majorBidi"/>
        </w:rPr>
        <w:t>37</w:t>
      </w:r>
      <w:r w:rsidRPr="00620094">
        <w:rPr>
          <w:rFonts w:asciiTheme="majorBidi" w:eastAsia="Times New Roman" w:hAnsiTheme="majorBidi" w:cstheme="majorBidi"/>
        </w:rPr>
        <w:t>) and (</w:t>
      </w:r>
      <w:r w:rsidR="00FB59DC" w:rsidRPr="00620094">
        <w:rPr>
          <w:rFonts w:asciiTheme="majorBidi" w:eastAsia="Times New Roman" w:hAnsiTheme="majorBidi" w:cstheme="majorBidi"/>
        </w:rPr>
        <w:t>B.38</w:t>
      </w:r>
      <w:r w:rsidRPr="00620094">
        <w:rPr>
          <w:rFonts w:asciiTheme="majorBidi" w:eastAsia="Times New Roman" w:hAnsiTheme="majorBidi" w:cstheme="majorBidi"/>
        </w:rPr>
        <w:t>) impose upper bounds on electrical and thermal outputs when the unit is online. Equations (</w:t>
      </w:r>
      <w:r w:rsidR="00FB59DC" w:rsidRPr="00620094">
        <w:rPr>
          <w:rFonts w:asciiTheme="majorBidi" w:eastAsia="Times New Roman" w:hAnsiTheme="majorBidi" w:cstheme="majorBidi"/>
        </w:rPr>
        <w:t>B.39</w:t>
      </w:r>
      <w:r w:rsidRPr="00620094">
        <w:rPr>
          <w:rFonts w:asciiTheme="majorBidi" w:eastAsia="Times New Roman" w:hAnsiTheme="majorBidi" w:cstheme="majorBidi"/>
        </w:rPr>
        <w:t>) and (</w:t>
      </w:r>
      <w:r w:rsidR="00FB59DC" w:rsidRPr="00620094">
        <w:rPr>
          <w:rFonts w:asciiTheme="majorBidi" w:eastAsia="Times New Roman" w:hAnsiTheme="majorBidi" w:cstheme="majorBidi"/>
        </w:rPr>
        <w:t>B</w:t>
      </w:r>
      <w:r w:rsidRPr="00620094">
        <w:rPr>
          <w:rFonts w:asciiTheme="majorBidi" w:eastAsia="Times New Roman" w:hAnsiTheme="majorBidi" w:cstheme="majorBidi"/>
        </w:rPr>
        <w:t>.</w:t>
      </w:r>
      <w:r w:rsidR="00FB59DC" w:rsidRPr="00620094">
        <w:rPr>
          <w:rFonts w:asciiTheme="majorBidi" w:eastAsia="Times New Roman" w:hAnsiTheme="majorBidi" w:cstheme="majorBidi"/>
        </w:rPr>
        <w:t>40</w:t>
      </w:r>
      <w:r w:rsidRPr="00620094">
        <w:rPr>
          <w:rFonts w:asciiTheme="majorBidi" w:eastAsia="Times New Roman" w:hAnsiTheme="majorBidi" w:cstheme="majorBidi"/>
        </w:rPr>
        <w:t>) define the lower envelopes of the B–C and C–D segments. Equations (</w:t>
      </w:r>
      <w:r w:rsidR="009A109E" w:rsidRPr="00620094">
        <w:rPr>
          <w:rFonts w:asciiTheme="majorBidi" w:eastAsia="Times New Roman" w:hAnsiTheme="majorBidi" w:cstheme="majorBidi"/>
        </w:rPr>
        <w:t>B.41</w:t>
      </w:r>
      <w:r w:rsidRPr="00620094">
        <w:rPr>
          <w:rFonts w:asciiTheme="majorBidi" w:eastAsia="Times New Roman" w:hAnsiTheme="majorBidi" w:cstheme="majorBidi"/>
        </w:rPr>
        <w:t>) and (</w:t>
      </w:r>
      <w:r w:rsidR="009A109E" w:rsidRPr="00620094">
        <w:rPr>
          <w:rFonts w:asciiTheme="majorBidi" w:eastAsia="Times New Roman" w:hAnsiTheme="majorBidi" w:cstheme="majorBidi"/>
        </w:rPr>
        <w:t>B.42</w:t>
      </w:r>
      <w:r w:rsidRPr="00620094">
        <w:rPr>
          <w:rFonts w:asciiTheme="majorBidi" w:eastAsia="Times New Roman" w:hAnsiTheme="majorBidi" w:cstheme="majorBidi"/>
        </w:rPr>
        <w:t>) model the conditional activation of additional outer segments through auxiliary binary variables. Equations (</w:t>
      </w:r>
      <w:r w:rsidR="009A109E" w:rsidRPr="00620094">
        <w:rPr>
          <w:rFonts w:asciiTheme="majorBidi" w:eastAsia="Times New Roman" w:hAnsiTheme="majorBidi" w:cstheme="majorBidi"/>
        </w:rPr>
        <w:t>B.43</w:t>
      </w:r>
      <w:r w:rsidRPr="00620094">
        <w:rPr>
          <w:rFonts w:asciiTheme="majorBidi" w:eastAsia="Times New Roman" w:hAnsiTheme="majorBidi" w:cstheme="majorBidi"/>
        </w:rPr>
        <w:t>) and (</w:t>
      </w:r>
      <w:r w:rsidR="009A109E" w:rsidRPr="00620094">
        <w:rPr>
          <w:rFonts w:asciiTheme="majorBidi" w:eastAsia="Times New Roman" w:hAnsiTheme="majorBidi" w:cstheme="majorBidi"/>
        </w:rPr>
        <w:t>B.44</w:t>
      </w:r>
      <w:r w:rsidRPr="00620094">
        <w:rPr>
          <w:rFonts w:asciiTheme="majorBidi" w:eastAsia="Times New Roman" w:hAnsiTheme="majorBidi" w:cstheme="majorBidi"/>
        </w:rPr>
        <w:t>) reinforce admissible production limits under commitment. Equation (</w:t>
      </w:r>
      <w:r w:rsidR="00524A1B" w:rsidRPr="00620094">
        <w:rPr>
          <w:rFonts w:asciiTheme="majorBidi" w:eastAsia="Times New Roman" w:hAnsiTheme="majorBidi" w:cstheme="majorBidi"/>
        </w:rPr>
        <w:t>B.45</w:t>
      </w:r>
      <w:r w:rsidRPr="00620094">
        <w:rPr>
          <w:rFonts w:asciiTheme="majorBidi" w:eastAsia="Times New Roman" w:hAnsiTheme="majorBidi" w:cstheme="majorBidi"/>
        </w:rPr>
        <w:t>) enforces mutual exclusivity of segment-selection variables, guaranteeing that only one operating regime is chosen. Finally, Eqs. (</w:t>
      </w:r>
      <w:r w:rsidR="00524A1B" w:rsidRPr="00620094">
        <w:rPr>
          <w:rFonts w:asciiTheme="majorBidi" w:eastAsia="Times New Roman" w:hAnsiTheme="majorBidi" w:cstheme="majorBidi"/>
        </w:rPr>
        <w:t>B.46</w:t>
      </w:r>
      <w:r w:rsidRPr="00620094">
        <w:rPr>
          <w:rFonts w:asciiTheme="majorBidi" w:eastAsia="Times New Roman" w:hAnsiTheme="majorBidi" w:cstheme="majorBidi"/>
        </w:rPr>
        <w:t>) and (</w:t>
      </w:r>
      <w:r w:rsidR="00524A1B" w:rsidRPr="00620094">
        <w:rPr>
          <w:rFonts w:asciiTheme="majorBidi" w:eastAsia="Times New Roman" w:hAnsiTheme="majorBidi" w:cstheme="majorBidi"/>
        </w:rPr>
        <w:t>B.47</w:t>
      </w:r>
      <w:r w:rsidRPr="00620094">
        <w:rPr>
          <w:rFonts w:asciiTheme="majorBidi" w:eastAsia="Times New Roman" w:hAnsiTheme="majorBidi" w:cstheme="majorBidi"/>
        </w:rPr>
        <w:t>) couple thermal output with the selected segment via Big-M constraints to ensure consistency between regime activation and dispatch location.</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4"/>
        <w:gridCol w:w="1226"/>
      </w:tblGrid>
      <w:tr w:rsidR="00AB032C" w:rsidRPr="00620094" w14:paraId="05E21858" w14:textId="77777777" w:rsidTr="00444837">
        <w:tc>
          <w:tcPr>
            <w:tcW w:w="8134" w:type="dxa"/>
          </w:tcPr>
          <w:p w14:paraId="14E3F6DD"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3960" w:dyaOrig="760" w14:anchorId="1BBEA612">
                <v:shape id="_x0000_i1134" type="#_x0000_t75" style="width:195.95pt;height:35.05pt" o:ole="">
                  <v:imagedata r:id="rId221" o:title=""/>
                </v:shape>
                <o:OLEObject Type="Embed" ProgID="Equation.DSMT4" ShapeID="_x0000_i1134" DrawAspect="Content" ObjectID="_1843381576" r:id="rId222"/>
              </w:object>
            </w:r>
          </w:p>
        </w:tc>
        <w:tc>
          <w:tcPr>
            <w:tcW w:w="1226" w:type="dxa"/>
            <w:vAlign w:val="center"/>
          </w:tcPr>
          <w:p w14:paraId="088232C3" w14:textId="761BEBC7"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6"/>
                <w:szCs w:val="16"/>
              </w:rPr>
              <w:t xml:space="preserve"> </w:t>
            </w:r>
            <w:r w:rsidR="004A1E05" w:rsidRPr="00620094">
              <w:rPr>
                <w:rFonts w:asciiTheme="majorBidi" w:hAnsiTheme="majorBidi" w:cstheme="majorBidi"/>
                <w:sz w:val="16"/>
                <w:szCs w:val="16"/>
              </w:rPr>
              <w:t>(</w:t>
            </w:r>
            <w:r w:rsidRPr="00620094">
              <w:rPr>
                <w:rFonts w:asciiTheme="majorBidi" w:hAnsiTheme="majorBidi" w:cstheme="majorBidi"/>
                <w:sz w:val="18"/>
                <w:szCs w:val="18"/>
              </w:rPr>
              <w:t>B.34</w:t>
            </w:r>
            <w:r w:rsidR="004A1E05" w:rsidRPr="00620094">
              <w:rPr>
                <w:rFonts w:asciiTheme="majorBidi" w:hAnsiTheme="majorBidi" w:cstheme="majorBidi"/>
                <w:sz w:val="18"/>
                <w:szCs w:val="18"/>
              </w:rPr>
              <w:t>)</w:t>
            </w:r>
          </w:p>
        </w:tc>
      </w:tr>
      <w:tr w:rsidR="00AB032C" w:rsidRPr="00620094" w14:paraId="1ED668A9" w14:textId="77777777" w:rsidTr="00444837">
        <w:tc>
          <w:tcPr>
            <w:tcW w:w="8134" w:type="dxa"/>
          </w:tcPr>
          <w:p w14:paraId="4DCC8F9B"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5360" w:dyaOrig="760" w14:anchorId="7BF5CD0A">
                <v:shape id="_x0000_i1135" type="#_x0000_t75" style="width:268.6pt;height:35.05pt" o:ole="">
                  <v:imagedata r:id="rId223" o:title=""/>
                </v:shape>
                <o:OLEObject Type="Embed" ProgID="Equation.DSMT4" ShapeID="_x0000_i1135" DrawAspect="Content" ObjectID="_1843381577" r:id="rId224"/>
              </w:object>
            </w:r>
          </w:p>
        </w:tc>
        <w:tc>
          <w:tcPr>
            <w:tcW w:w="1226" w:type="dxa"/>
            <w:vAlign w:val="center"/>
          </w:tcPr>
          <w:p w14:paraId="3BAE0A85" w14:textId="69341D29"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B.35</w:t>
            </w:r>
            <w:r w:rsidR="004A1E05" w:rsidRPr="00620094">
              <w:rPr>
                <w:rFonts w:asciiTheme="majorBidi" w:hAnsiTheme="majorBidi" w:cstheme="majorBidi"/>
                <w:sz w:val="18"/>
                <w:szCs w:val="18"/>
              </w:rPr>
              <w:t>)</w:t>
            </w:r>
          </w:p>
        </w:tc>
      </w:tr>
      <w:tr w:rsidR="00AB032C" w:rsidRPr="00620094" w14:paraId="104E4A54" w14:textId="77777777" w:rsidTr="00444837">
        <w:tc>
          <w:tcPr>
            <w:tcW w:w="8134" w:type="dxa"/>
          </w:tcPr>
          <w:p w14:paraId="2279D4CB"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5360" w:dyaOrig="760" w14:anchorId="1FC7E3EF">
                <v:shape id="_x0000_i1136" type="#_x0000_t75" style="width:268.6pt;height:35.05pt" o:ole="">
                  <v:imagedata r:id="rId225" o:title=""/>
                </v:shape>
                <o:OLEObject Type="Embed" ProgID="Equation.DSMT4" ShapeID="_x0000_i1136" DrawAspect="Content" ObjectID="_1843381578" r:id="rId226"/>
              </w:object>
            </w:r>
          </w:p>
        </w:tc>
        <w:tc>
          <w:tcPr>
            <w:tcW w:w="1226" w:type="dxa"/>
            <w:vAlign w:val="center"/>
          </w:tcPr>
          <w:p w14:paraId="36E52878" w14:textId="7E0BB3B4"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B.36</w:t>
            </w:r>
            <w:r w:rsidR="004A1E05" w:rsidRPr="00620094">
              <w:rPr>
                <w:rFonts w:asciiTheme="majorBidi" w:hAnsiTheme="majorBidi" w:cstheme="majorBidi"/>
                <w:sz w:val="18"/>
                <w:szCs w:val="18"/>
              </w:rPr>
              <w:t>)</w:t>
            </w:r>
          </w:p>
        </w:tc>
      </w:tr>
      <w:tr w:rsidR="00AB032C" w:rsidRPr="00620094" w14:paraId="4E2CE310" w14:textId="77777777" w:rsidTr="00444837">
        <w:tc>
          <w:tcPr>
            <w:tcW w:w="8134" w:type="dxa"/>
          </w:tcPr>
          <w:p w14:paraId="26863DFA"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4"/>
                <w:sz w:val="24"/>
                <w:szCs w:val="24"/>
                <w14:ligatures w14:val="standardContextual"/>
              </w:rPr>
              <w:object w:dxaOrig="2040" w:dyaOrig="400" w14:anchorId="527FFF7F">
                <v:shape id="_x0000_i1137" type="#_x0000_t75" style="width:102.05pt;height:21.3pt" o:ole="">
                  <v:imagedata r:id="rId227" o:title=""/>
                </v:shape>
                <o:OLEObject Type="Embed" ProgID="Equation.DSMT4" ShapeID="_x0000_i1137" DrawAspect="Content" ObjectID="_1843381579" r:id="rId228"/>
              </w:object>
            </w:r>
          </w:p>
        </w:tc>
        <w:tc>
          <w:tcPr>
            <w:tcW w:w="1226" w:type="dxa"/>
            <w:vAlign w:val="center"/>
          </w:tcPr>
          <w:p w14:paraId="070461E9" w14:textId="625FD398"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B.37</w:t>
            </w:r>
            <w:r w:rsidR="004A1E05" w:rsidRPr="00620094">
              <w:rPr>
                <w:rFonts w:asciiTheme="majorBidi" w:hAnsiTheme="majorBidi" w:cstheme="majorBidi"/>
                <w:sz w:val="18"/>
                <w:szCs w:val="18"/>
              </w:rPr>
              <w:t>)</w:t>
            </w:r>
          </w:p>
        </w:tc>
      </w:tr>
      <w:tr w:rsidR="00AB032C" w:rsidRPr="00620094" w14:paraId="5463F0B3" w14:textId="77777777" w:rsidTr="00444837">
        <w:tc>
          <w:tcPr>
            <w:tcW w:w="8134" w:type="dxa"/>
          </w:tcPr>
          <w:p w14:paraId="2B0FB83A"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4"/>
                <w:sz w:val="24"/>
                <w:szCs w:val="24"/>
                <w14:ligatures w14:val="standardContextual"/>
              </w:rPr>
              <w:object w:dxaOrig="2020" w:dyaOrig="400" w14:anchorId="13798368">
                <v:shape id="_x0000_i1138" type="#_x0000_t75" style="width:102.7pt;height:21.3pt" o:ole="">
                  <v:imagedata r:id="rId229" o:title=""/>
                </v:shape>
                <o:OLEObject Type="Embed" ProgID="Equation.DSMT4" ShapeID="_x0000_i1138" DrawAspect="Content" ObjectID="_1843381580" r:id="rId230"/>
              </w:object>
            </w:r>
          </w:p>
        </w:tc>
        <w:tc>
          <w:tcPr>
            <w:tcW w:w="1226" w:type="dxa"/>
            <w:vAlign w:val="center"/>
          </w:tcPr>
          <w:p w14:paraId="151B53A0" w14:textId="401D7917"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B.38</w:t>
            </w:r>
            <w:r w:rsidR="004A1E05" w:rsidRPr="00620094">
              <w:rPr>
                <w:rFonts w:asciiTheme="majorBidi" w:hAnsiTheme="majorBidi" w:cstheme="majorBidi"/>
                <w:sz w:val="18"/>
                <w:szCs w:val="18"/>
              </w:rPr>
              <w:t>)</w:t>
            </w:r>
          </w:p>
        </w:tc>
      </w:tr>
      <w:tr w:rsidR="00AB032C" w:rsidRPr="00620094" w14:paraId="41F02EA5" w14:textId="77777777" w:rsidTr="00444837">
        <w:trPr>
          <w:trHeight w:val="823"/>
        </w:trPr>
        <w:tc>
          <w:tcPr>
            <w:tcW w:w="8134" w:type="dxa"/>
          </w:tcPr>
          <w:p w14:paraId="1915D91F"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3980" w:dyaOrig="760" w14:anchorId="37B2DF35">
                <v:shape id="_x0000_i1139" type="#_x0000_t75" style="width:197.2pt;height:35.05pt" o:ole="">
                  <v:imagedata r:id="rId231" o:title=""/>
                </v:shape>
                <o:OLEObject Type="Embed" ProgID="Equation.DSMT4" ShapeID="_x0000_i1139" DrawAspect="Content" ObjectID="_1843381581" r:id="rId232"/>
              </w:object>
            </w:r>
          </w:p>
        </w:tc>
        <w:tc>
          <w:tcPr>
            <w:tcW w:w="1226" w:type="dxa"/>
          </w:tcPr>
          <w:p w14:paraId="763748C9" w14:textId="60C28F34"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B.39</w:t>
            </w:r>
            <w:r w:rsidR="004A1E05" w:rsidRPr="00620094">
              <w:rPr>
                <w:rFonts w:asciiTheme="majorBidi" w:hAnsiTheme="majorBidi" w:cstheme="majorBidi"/>
                <w:sz w:val="18"/>
                <w:szCs w:val="18"/>
              </w:rPr>
              <w:t>)</w:t>
            </w:r>
          </w:p>
        </w:tc>
      </w:tr>
      <w:tr w:rsidR="00AB032C" w:rsidRPr="00620094" w14:paraId="6BFDCF18" w14:textId="77777777" w:rsidTr="00444837">
        <w:trPr>
          <w:trHeight w:val="817"/>
        </w:trPr>
        <w:tc>
          <w:tcPr>
            <w:tcW w:w="8134" w:type="dxa"/>
          </w:tcPr>
          <w:p w14:paraId="363A51E0"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3980" w:dyaOrig="760" w14:anchorId="6429D775">
                <v:shape id="_x0000_i1140" type="#_x0000_t75" style="width:197.2pt;height:35.05pt" o:ole="">
                  <v:imagedata r:id="rId233" o:title=""/>
                </v:shape>
                <o:OLEObject Type="Embed" ProgID="Equation.DSMT4" ShapeID="_x0000_i1140" DrawAspect="Content" ObjectID="_1843381582" r:id="rId234"/>
              </w:object>
            </w:r>
          </w:p>
        </w:tc>
        <w:tc>
          <w:tcPr>
            <w:tcW w:w="1226" w:type="dxa"/>
          </w:tcPr>
          <w:p w14:paraId="7663C15C" w14:textId="61C1963E" w:rsidR="004A1E05" w:rsidRPr="00620094" w:rsidRDefault="00FB59DC"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B.40</w:t>
            </w:r>
            <w:r w:rsidR="004A1E05" w:rsidRPr="00620094">
              <w:rPr>
                <w:rFonts w:asciiTheme="majorBidi" w:hAnsiTheme="majorBidi" w:cstheme="majorBidi"/>
                <w:sz w:val="18"/>
                <w:szCs w:val="18"/>
              </w:rPr>
              <w:t>)</w:t>
            </w:r>
          </w:p>
        </w:tc>
      </w:tr>
      <w:tr w:rsidR="00AB032C" w:rsidRPr="00620094" w14:paraId="46DEA6D2" w14:textId="77777777" w:rsidTr="00444837">
        <w:trPr>
          <w:trHeight w:val="823"/>
        </w:trPr>
        <w:tc>
          <w:tcPr>
            <w:tcW w:w="8134" w:type="dxa"/>
          </w:tcPr>
          <w:p w14:paraId="02FEC27C"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5340" w:dyaOrig="760" w14:anchorId="343B903A">
                <v:shape id="_x0000_i1141" type="#_x0000_t75" style="width:267.35pt;height:35.05pt" o:ole="">
                  <v:imagedata r:id="rId235" o:title=""/>
                </v:shape>
                <o:OLEObject Type="Embed" ProgID="Equation.DSMT4" ShapeID="_x0000_i1141" DrawAspect="Content" ObjectID="_1843381583" r:id="rId236"/>
              </w:object>
            </w:r>
          </w:p>
        </w:tc>
        <w:tc>
          <w:tcPr>
            <w:tcW w:w="1226" w:type="dxa"/>
          </w:tcPr>
          <w:p w14:paraId="0277BEC8" w14:textId="3594E205" w:rsidR="004A1E05" w:rsidRPr="00620094" w:rsidRDefault="009A109E"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B.41</w:t>
            </w:r>
            <w:r w:rsidR="004A1E05" w:rsidRPr="00620094">
              <w:rPr>
                <w:rFonts w:asciiTheme="majorBidi" w:hAnsiTheme="majorBidi" w:cstheme="majorBidi"/>
                <w:sz w:val="18"/>
                <w:szCs w:val="18"/>
              </w:rPr>
              <w:t>)</w:t>
            </w:r>
          </w:p>
        </w:tc>
      </w:tr>
      <w:tr w:rsidR="00AB032C" w:rsidRPr="00620094" w14:paraId="6340037C" w14:textId="77777777" w:rsidTr="00444837">
        <w:trPr>
          <w:trHeight w:val="817"/>
        </w:trPr>
        <w:tc>
          <w:tcPr>
            <w:tcW w:w="8134" w:type="dxa"/>
          </w:tcPr>
          <w:p w14:paraId="66B29E8C"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32"/>
                <w:sz w:val="24"/>
                <w:szCs w:val="24"/>
                <w14:ligatures w14:val="standardContextual"/>
              </w:rPr>
              <w:object w:dxaOrig="5360" w:dyaOrig="760" w14:anchorId="6C18CA0C">
                <v:shape id="_x0000_i1142" type="#_x0000_t75" style="width:269.85pt;height:35.05pt" o:ole="">
                  <v:imagedata r:id="rId237" o:title=""/>
                </v:shape>
                <o:OLEObject Type="Embed" ProgID="Equation.DSMT4" ShapeID="_x0000_i1142" DrawAspect="Content" ObjectID="_1843381584" r:id="rId238"/>
              </w:object>
            </w:r>
          </w:p>
        </w:tc>
        <w:tc>
          <w:tcPr>
            <w:tcW w:w="1226" w:type="dxa"/>
          </w:tcPr>
          <w:p w14:paraId="6D79585E" w14:textId="6B358CF8" w:rsidR="004A1E05" w:rsidRPr="00620094" w:rsidRDefault="009A109E"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B.42</w:t>
            </w:r>
            <w:r w:rsidR="004A1E05" w:rsidRPr="00620094">
              <w:rPr>
                <w:rFonts w:asciiTheme="majorBidi" w:hAnsiTheme="majorBidi" w:cstheme="majorBidi"/>
                <w:sz w:val="18"/>
                <w:szCs w:val="18"/>
              </w:rPr>
              <w:t>)</w:t>
            </w:r>
          </w:p>
        </w:tc>
      </w:tr>
      <w:tr w:rsidR="00AB032C" w:rsidRPr="00620094" w14:paraId="5C2539BD" w14:textId="77777777" w:rsidTr="00444837">
        <w:trPr>
          <w:trHeight w:val="502"/>
        </w:trPr>
        <w:tc>
          <w:tcPr>
            <w:tcW w:w="8134" w:type="dxa"/>
          </w:tcPr>
          <w:p w14:paraId="29D29745"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4"/>
                <w:sz w:val="24"/>
                <w:szCs w:val="24"/>
                <w14:ligatures w14:val="standardContextual"/>
              </w:rPr>
              <w:object w:dxaOrig="2040" w:dyaOrig="400" w14:anchorId="0E0C2B6B">
                <v:shape id="_x0000_i1143" type="#_x0000_t75" style="width:102.05pt;height:21.3pt" o:ole="">
                  <v:imagedata r:id="rId239" o:title=""/>
                </v:shape>
                <o:OLEObject Type="Embed" ProgID="Equation.DSMT4" ShapeID="_x0000_i1143" DrawAspect="Content" ObjectID="_1843381585" r:id="rId240"/>
              </w:object>
            </w:r>
          </w:p>
        </w:tc>
        <w:tc>
          <w:tcPr>
            <w:tcW w:w="1226" w:type="dxa"/>
          </w:tcPr>
          <w:p w14:paraId="0F020923" w14:textId="59F7F2D8" w:rsidR="004A1E05" w:rsidRPr="00620094" w:rsidRDefault="009A109E"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B.43</w:t>
            </w:r>
            <w:r w:rsidR="004A1E05" w:rsidRPr="00620094">
              <w:rPr>
                <w:rFonts w:asciiTheme="majorBidi" w:hAnsiTheme="majorBidi" w:cstheme="majorBidi"/>
                <w:sz w:val="18"/>
                <w:szCs w:val="18"/>
              </w:rPr>
              <w:t>)</w:t>
            </w:r>
          </w:p>
        </w:tc>
      </w:tr>
      <w:tr w:rsidR="00AB032C" w:rsidRPr="00620094" w14:paraId="6F8B3E73" w14:textId="77777777" w:rsidTr="00444837">
        <w:trPr>
          <w:trHeight w:val="508"/>
        </w:trPr>
        <w:tc>
          <w:tcPr>
            <w:tcW w:w="8134" w:type="dxa"/>
          </w:tcPr>
          <w:p w14:paraId="1B24E014"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4"/>
                <w:sz w:val="24"/>
                <w:szCs w:val="24"/>
                <w14:ligatures w14:val="standardContextual"/>
              </w:rPr>
              <w:object w:dxaOrig="2020" w:dyaOrig="400" w14:anchorId="03EA617F">
                <v:shape id="_x0000_i1144" type="#_x0000_t75" style="width:102.7pt;height:21.3pt" o:ole="">
                  <v:imagedata r:id="rId241" o:title=""/>
                </v:shape>
                <o:OLEObject Type="Embed" ProgID="Equation.DSMT4" ShapeID="_x0000_i1144" DrawAspect="Content" ObjectID="_1843381586" r:id="rId242"/>
              </w:object>
            </w:r>
          </w:p>
        </w:tc>
        <w:tc>
          <w:tcPr>
            <w:tcW w:w="1226" w:type="dxa"/>
          </w:tcPr>
          <w:p w14:paraId="70B51FA0" w14:textId="07E404B4" w:rsidR="004A1E05" w:rsidRPr="00620094" w:rsidRDefault="009A109E"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B.44</w:t>
            </w:r>
            <w:r w:rsidR="004A1E05" w:rsidRPr="00620094">
              <w:rPr>
                <w:rFonts w:asciiTheme="majorBidi" w:hAnsiTheme="majorBidi" w:cstheme="majorBidi"/>
                <w:sz w:val="18"/>
                <w:szCs w:val="18"/>
              </w:rPr>
              <w:t>)</w:t>
            </w:r>
          </w:p>
        </w:tc>
      </w:tr>
      <w:tr w:rsidR="00AB032C" w:rsidRPr="00620094" w14:paraId="561374EF" w14:textId="77777777" w:rsidTr="00444837">
        <w:trPr>
          <w:trHeight w:val="502"/>
        </w:trPr>
        <w:tc>
          <w:tcPr>
            <w:tcW w:w="8134" w:type="dxa"/>
          </w:tcPr>
          <w:p w14:paraId="4BE7AF66"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4"/>
                <w:sz w:val="24"/>
                <w:szCs w:val="24"/>
                <w14:ligatures w14:val="standardContextual"/>
              </w:rPr>
              <w:object w:dxaOrig="1680" w:dyaOrig="400" w14:anchorId="51AAEC66">
                <v:shape id="_x0000_i1145" type="#_x0000_t75" style="width:80.15pt;height:21.3pt" o:ole="">
                  <v:imagedata r:id="rId243" o:title=""/>
                </v:shape>
                <o:OLEObject Type="Embed" ProgID="Equation.DSMT4" ShapeID="_x0000_i1145" DrawAspect="Content" ObjectID="_1843381587" r:id="rId244"/>
              </w:object>
            </w:r>
          </w:p>
        </w:tc>
        <w:tc>
          <w:tcPr>
            <w:tcW w:w="1226" w:type="dxa"/>
          </w:tcPr>
          <w:p w14:paraId="1240AC02" w14:textId="520971BA" w:rsidR="004A1E05" w:rsidRPr="00620094" w:rsidRDefault="00524A1B"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B.45</w:t>
            </w:r>
            <w:r w:rsidR="004A1E05" w:rsidRPr="00620094">
              <w:rPr>
                <w:rFonts w:asciiTheme="majorBidi" w:hAnsiTheme="majorBidi" w:cstheme="majorBidi"/>
                <w:sz w:val="18"/>
                <w:szCs w:val="18"/>
              </w:rPr>
              <w:t>)</w:t>
            </w:r>
          </w:p>
        </w:tc>
      </w:tr>
      <w:tr w:rsidR="00AB032C" w:rsidRPr="00620094" w14:paraId="4C88E4F2" w14:textId="77777777" w:rsidTr="00444837">
        <w:trPr>
          <w:trHeight w:val="502"/>
        </w:trPr>
        <w:tc>
          <w:tcPr>
            <w:tcW w:w="8134" w:type="dxa"/>
          </w:tcPr>
          <w:p w14:paraId="4379D51B"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6"/>
                <w:sz w:val="24"/>
                <w:szCs w:val="24"/>
                <w14:ligatures w14:val="standardContextual"/>
              </w:rPr>
              <w:object w:dxaOrig="2780" w:dyaOrig="440" w14:anchorId="253BE5CA">
                <v:shape id="_x0000_i1146" type="#_x0000_t75" style="width:137.75pt;height:21.3pt" o:ole="">
                  <v:imagedata r:id="rId245" o:title=""/>
                </v:shape>
                <o:OLEObject Type="Embed" ProgID="Equation.DSMT4" ShapeID="_x0000_i1146" DrawAspect="Content" ObjectID="_1843381588" r:id="rId246"/>
              </w:object>
            </w:r>
          </w:p>
        </w:tc>
        <w:tc>
          <w:tcPr>
            <w:tcW w:w="1226" w:type="dxa"/>
          </w:tcPr>
          <w:p w14:paraId="33F1564F" w14:textId="15EC1030" w:rsidR="004A1E05" w:rsidRPr="00620094" w:rsidRDefault="00524A1B"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B.46</w:t>
            </w:r>
            <w:r w:rsidR="004A1E05" w:rsidRPr="00620094">
              <w:rPr>
                <w:rFonts w:asciiTheme="majorBidi" w:hAnsiTheme="majorBidi" w:cstheme="majorBidi"/>
                <w:sz w:val="18"/>
                <w:szCs w:val="18"/>
              </w:rPr>
              <w:t>)</w:t>
            </w:r>
          </w:p>
        </w:tc>
      </w:tr>
      <w:tr w:rsidR="00AB032C" w:rsidRPr="00620094" w14:paraId="3CCB9A58" w14:textId="77777777" w:rsidTr="00444837">
        <w:trPr>
          <w:trHeight w:val="508"/>
        </w:trPr>
        <w:tc>
          <w:tcPr>
            <w:tcW w:w="8134" w:type="dxa"/>
          </w:tcPr>
          <w:p w14:paraId="3AC4065C" w14:textId="77777777" w:rsidR="004A1E05" w:rsidRPr="00620094" w:rsidRDefault="004A1E05" w:rsidP="00444837">
            <w:pPr>
              <w:spacing w:before="100" w:beforeAutospacing="1" w:after="100" w:afterAutospacing="1"/>
              <w:rPr>
                <w:rFonts w:asciiTheme="majorBidi" w:hAnsiTheme="majorBidi" w:cstheme="majorBidi"/>
              </w:rPr>
            </w:pPr>
            <w:r w:rsidRPr="00620094">
              <w:rPr>
                <w:rFonts w:asciiTheme="majorBidi" w:eastAsiaTheme="minorHAnsi" w:hAnsiTheme="majorBidi" w:cstheme="majorBidi"/>
                <w:kern w:val="2"/>
                <w:position w:val="-16"/>
                <w:sz w:val="24"/>
                <w:szCs w:val="24"/>
                <w14:ligatures w14:val="standardContextual"/>
              </w:rPr>
              <w:object w:dxaOrig="2760" w:dyaOrig="440" w14:anchorId="05EB3CF8">
                <v:shape id="_x0000_i1147" type="#_x0000_t75" style="width:137.75pt;height:21.3pt" o:ole="">
                  <v:imagedata r:id="rId247" o:title=""/>
                </v:shape>
                <o:OLEObject Type="Embed" ProgID="Equation.DSMT4" ShapeID="_x0000_i1147" DrawAspect="Content" ObjectID="_1843381589" r:id="rId248"/>
              </w:object>
            </w:r>
          </w:p>
        </w:tc>
        <w:tc>
          <w:tcPr>
            <w:tcW w:w="1226" w:type="dxa"/>
          </w:tcPr>
          <w:p w14:paraId="0D34C739" w14:textId="5D660266" w:rsidR="004A1E05" w:rsidRPr="00620094" w:rsidRDefault="00524A1B" w:rsidP="00444837">
            <w:pPr>
              <w:spacing w:before="100" w:beforeAutospacing="1" w:after="100" w:afterAutospacing="1"/>
              <w:jc w:val="center"/>
              <w:rPr>
                <w:rFonts w:asciiTheme="majorBidi" w:hAnsiTheme="majorBidi" w:cstheme="majorBidi"/>
                <w:sz w:val="18"/>
                <w:szCs w:val="18"/>
              </w:rPr>
            </w:pPr>
            <w:r w:rsidRPr="00620094">
              <w:rPr>
                <w:rFonts w:asciiTheme="majorBidi" w:hAnsiTheme="majorBidi" w:cstheme="majorBidi"/>
                <w:sz w:val="18"/>
                <w:szCs w:val="18"/>
              </w:rPr>
              <w:t xml:space="preserve"> </w:t>
            </w:r>
            <w:r w:rsidR="004A1E05" w:rsidRPr="00620094">
              <w:rPr>
                <w:rFonts w:asciiTheme="majorBidi" w:hAnsiTheme="majorBidi" w:cstheme="majorBidi"/>
                <w:sz w:val="18"/>
                <w:szCs w:val="18"/>
              </w:rPr>
              <w:t>(</w:t>
            </w:r>
            <w:r w:rsidRPr="00620094">
              <w:rPr>
                <w:rFonts w:asciiTheme="majorBidi" w:hAnsiTheme="majorBidi" w:cstheme="majorBidi"/>
                <w:sz w:val="18"/>
                <w:szCs w:val="18"/>
              </w:rPr>
              <w:t>B.47</w:t>
            </w:r>
            <w:r w:rsidR="004A1E05" w:rsidRPr="00620094">
              <w:rPr>
                <w:rFonts w:asciiTheme="majorBidi" w:hAnsiTheme="majorBidi" w:cstheme="majorBidi"/>
                <w:sz w:val="18"/>
                <w:szCs w:val="18"/>
              </w:rPr>
              <w:t>)</w:t>
            </w:r>
          </w:p>
        </w:tc>
      </w:tr>
    </w:tbl>
    <w:p w14:paraId="69ECE421" w14:textId="77777777" w:rsidR="004A1E05" w:rsidRPr="00620094" w:rsidRDefault="004A1E05" w:rsidP="00524A1B">
      <w:pPr>
        <w:spacing w:line="276" w:lineRule="auto"/>
        <w:ind w:firstLine="284"/>
        <w:jc w:val="center"/>
        <w:rPr>
          <w:rFonts w:asciiTheme="majorBidi" w:eastAsia="Times New Roman" w:hAnsiTheme="majorBidi" w:cstheme="majorBidi"/>
        </w:rPr>
      </w:pPr>
      <w:r w:rsidRPr="00620094">
        <w:rPr>
          <w:rFonts w:asciiTheme="majorBidi" w:eastAsia="Times New Roman" w:hAnsiTheme="majorBidi" w:cstheme="majorBidi"/>
          <w:noProof/>
        </w:rPr>
        <w:drawing>
          <wp:inline distT="0" distB="0" distL="0" distR="0" wp14:anchorId="42545FF4" wp14:editId="4B7EF620">
            <wp:extent cx="4113320" cy="1742673"/>
            <wp:effectExtent l="0" t="0" r="1905" b="0"/>
            <wp:docPr id="35602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29596" name="Picture 356029596"/>
                    <pic:cNvPicPr/>
                  </pic:nvPicPr>
                  <pic:blipFill>
                    <a:blip r:embed="rId249"/>
                    <a:stretch>
                      <a:fillRect/>
                    </a:stretch>
                  </pic:blipFill>
                  <pic:spPr>
                    <a:xfrm>
                      <a:off x="0" y="0"/>
                      <a:ext cx="4129096" cy="1749357"/>
                    </a:xfrm>
                    <a:prstGeom prst="rect">
                      <a:avLst/>
                    </a:prstGeom>
                  </pic:spPr>
                </pic:pic>
              </a:graphicData>
            </a:graphic>
          </wp:inline>
        </w:drawing>
      </w:r>
    </w:p>
    <w:p w14:paraId="3FF8AEBD" w14:textId="1A50208C" w:rsidR="004A1E05" w:rsidRPr="00620094" w:rsidRDefault="004A1E05" w:rsidP="004A1E05">
      <w:pPr>
        <w:jc w:val="center"/>
        <w:rPr>
          <w:rFonts w:asciiTheme="majorBidi" w:hAnsiTheme="majorBidi" w:cstheme="majorBidi"/>
          <w:sz w:val="20"/>
        </w:rPr>
      </w:pPr>
      <w:r w:rsidRPr="00620094">
        <w:rPr>
          <w:rFonts w:asciiTheme="majorBidi" w:hAnsiTheme="majorBidi" w:cstheme="majorBidi"/>
          <w:b/>
          <w:bCs/>
          <w:position w:val="-4"/>
          <w:sz w:val="20"/>
          <w:szCs w:val="20"/>
        </w:rPr>
        <w:object w:dxaOrig="160" w:dyaOrig="240" w14:anchorId="2C8EAD9E">
          <v:shape id="_x0000_i1148" type="#_x0000_t75" style="width:7.5pt;height:12.5pt" o:ole="">
            <v:imagedata r:id="rId250" o:title=""/>
          </v:shape>
          <o:OLEObject Type="Embed" ProgID="Equation.DSMT4" ShapeID="_x0000_i1148" DrawAspect="Content" ObjectID="_1843381590" r:id="rId251"/>
        </w:object>
      </w:r>
      <w:r w:rsidRPr="00620094">
        <w:rPr>
          <w:rFonts w:asciiTheme="majorBidi" w:hAnsiTheme="majorBidi" w:cstheme="majorBidi"/>
          <w:b/>
          <w:bCs/>
          <w:sz w:val="20"/>
          <w:szCs w:val="20"/>
        </w:rPr>
        <w:t xml:space="preserve">Fig </w:t>
      </w:r>
      <w:r w:rsidR="00524A1B" w:rsidRPr="00620094">
        <w:rPr>
          <w:rFonts w:asciiTheme="majorBidi" w:hAnsiTheme="majorBidi" w:cstheme="majorBidi"/>
          <w:b/>
          <w:bCs/>
          <w:sz w:val="20"/>
          <w:szCs w:val="20"/>
        </w:rPr>
        <w:t>B.</w:t>
      </w:r>
      <w:r w:rsidRPr="00620094">
        <w:rPr>
          <w:rFonts w:asciiTheme="majorBidi" w:hAnsiTheme="majorBidi" w:cstheme="majorBidi"/>
          <w:b/>
          <w:bCs/>
          <w:sz w:val="20"/>
          <w:szCs w:val="20"/>
        </w:rPr>
        <w:t>1.</w:t>
      </w:r>
      <w:r w:rsidRPr="00620094">
        <w:rPr>
          <w:rFonts w:asciiTheme="majorBidi" w:hAnsiTheme="majorBidi" w:cstheme="majorBidi"/>
          <w:sz w:val="20"/>
          <w:szCs w:val="20"/>
        </w:rPr>
        <w:t xml:space="preserve"> Feasible output profiles of CHP units under convex and non-convex conditions</w:t>
      </w:r>
    </w:p>
    <w:p w14:paraId="5E7ABD3E" w14:textId="5D54B13D" w:rsidR="00524A1B" w:rsidRPr="00620094" w:rsidRDefault="00524A1B" w:rsidP="00524A1B">
      <w:pPr>
        <w:pStyle w:val="Heading4"/>
        <w:rPr>
          <w:rFonts w:asciiTheme="majorBidi" w:hAnsiTheme="majorBidi"/>
          <w:b/>
          <w:bCs/>
          <w:i w:val="0"/>
          <w:iCs w:val="0"/>
          <w:color w:val="auto"/>
          <w:szCs w:val="32"/>
          <w:lang w:bidi="fa-IR"/>
        </w:rPr>
      </w:pPr>
      <w:r w:rsidRPr="00620094">
        <w:rPr>
          <w:rFonts w:asciiTheme="majorBidi" w:hAnsiTheme="majorBidi"/>
          <w:b/>
          <w:bCs/>
          <w:i w:val="0"/>
          <w:iCs w:val="0"/>
          <w:color w:val="auto"/>
        </w:rPr>
        <w:t>B.4.3. Renewable units Modeling</w:t>
      </w:r>
    </w:p>
    <w:p w14:paraId="76234129" w14:textId="75A66F5D" w:rsidR="004A1E05" w:rsidRPr="00620094" w:rsidRDefault="004A1E05" w:rsidP="00524A1B">
      <w:pPr>
        <w:spacing w:line="276" w:lineRule="auto"/>
        <w:ind w:firstLine="284"/>
        <w:jc w:val="both"/>
        <w:rPr>
          <w:rFonts w:asciiTheme="majorBidi" w:eastAsia="Times New Roman" w:hAnsiTheme="majorBidi" w:cstheme="majorBidi"/>
        </w:rPr>
      </w:pPr>
      <w:r w:rsidRPr="00620094">
        <w:rPr>
          <w:rFonts w:asciiTheme="majorBidi" w:eastAsia="Times New Roman" w:hAnsiTheme="majorBidi" w:cstheme="majorBidi"/>
        </w:rPr>
        <w:t>Renewable units are modeled based on relevant environmental parameters. PV generation depends on solar irradiance, module area, temperature, and efficiency corrections (Eqs. (</w:t>
      </w:r>
      <w:r w:rsidR="00524A1B" w:rsidRPr="00620094">
        <w:rPr>
          <w:rFonts w:asciiTheme="majorBidi" w:eastAsia="Times New Roman" w:hAnsiTheme="majorBidi" w:cstheme="majorBidi"/>
        </w:rPr>
        <w:t>B.48</w:t>
      </w:r>
      <w:r w:rsidRPr="00620094">
        <w:rPr>
          <w:rFonts w:asciiTheme="majorBidi" w:eastAsia="Times New Roman" w:hAnsiTheme="majorBidi" w:cstheme="majorBidi"/>
        </w:rPr>
        <w:t>)–(</w:t>
      </w:r>
      <w:r w:rsidR="00524A1B" w:rsidRPr="00620094">
        <w:rPr>
          <w:rFonts w:asciiTheme="majorBidi" w:eastAsia="Times New Roman" w:hAnsiTheme="majorBidi" w:cstheme="majorBidi"/>
        </w:rPr>
        <w:t>B.50</w:t>
      </w:r>
      <w:r w:rsidRPr="00620094">
        <w:rPr>
          <w:rFonts w:asciiTheme="majorBidi" w:eastAsia="Times New Roman" w:hAnsiTheme="majorBidi" w:cstheme="majorBidi"/>
        </w:rPr>
        <w:t>)). In contrast, WT output is determined by wind speed at hub height using a piecewise power curve (Eqs. (</w:t>
      </w:r>
      <w:r w:rsidR="00524A1B" w:rsidRPr="00620094">
        <w:rPr>
          <w:rFonts w:asciiTheme="majorBidi" w:eastAsia="Calibri" w:hAnsiTheme="majorBidi" w:cstheme="majorBidi"/>
          <w:noProof/>
        </w:rPr>
        <w:t>B.</w:t>
      </w:r>
      <w:r w:rsidR="00524A1B" w:rsidRPr="00620094">
        <w:rPr>
          <w:rFonts w:asciiTheme="majorBidi" w:eastAsia="Times New Roman" w:hAnsiTheme="majorBidi" w:cstheme="majorBidi"/>
        </w:rPr>
        <w:t>51</w:t>
      </w:r>
      <w:r w:rsidRPr="00620094">
        <w:rPr>
          <w:rFonts w:asciiTheme="majorBidi" w:eastAsia="Times New Roman" w:hAnsiTheme="majorBidi" w:cstheme="majorBidi"/>
        </w:rPr>
        <w:t>)–(</w:t>
      </w:r>
      <w:r w:rsidR="00524A1B" w:rsidRPr="00620094">
        <w:rPr>
          <w:rFonts w:asciiTheme="majorBidi" w:eastAsia="Calibri" w:hAnsiTheme="majorBidi" w:cstheme="majorBidi"/>
          <w:noProof/>
        </w:rPr>
        <w:t>B.</w:t>
      </w:r>
      <w:r w:rsidR="00524A1B" w:rsidRPr="00620094">
        <w:rPr>
          <w:rFonts w:asciiTheme="majorBidi" w:eastAsia="Times New Roman" w:hAnsiTheme="majorBidi" w:cstheme="majorBidi"/>
        </w:rPr>
        <w:t>52</w:t>
      </w:r>
      <w:r w:rsidRPr="00620094">
        <w:rPr>
          <w:rFonts w:asciiTheme="majorBidi" w:eastAsia="Times New Roman" w:hAnsiTheme="majorBidi" w:cstheme="majorBidi"/>
        </w:rPr>
        <w:t xml:space="preserve">)). These formulations allow accurate representation of the weather-dependent behavior of renewable generation. Detailed modeling approaches can be found in </w:t>
      </w:r>
      <w:sdt>
        <w:sdtPr>
          <w:rPr>
            <w:rFonts w:asciiTheme="majorBidi" w:eastAsia="Times New Roman" w:hAnsiTheme="majorBidi" w:cstheme="majorBidi"/>
          </w:rPr>
          <w:tag w:val="MENDELEY_CITATION_v3_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"/>
          <w:id w:val="50970828"/>
          <w:placeholder>
            <w:docPart w:val="B6BFB02E63544AF09F774455EDDB5A8C"/>
          </w:placeholder>
        </w:sdtPr>
        <w:sdtContent>
          <w:r w:rsidRPr="00620094">
            <w:rPr>
              <w:rFonts w:asciiTheme="majorBidi" w:eastAsia="Times New Roman" w:hAnsiTheme="majorBidi" w:cstheme="majorBidi"/>
            </w:rPr>
            <w:t>[33]</w:t>
          </w:r>
        </w:sdtContent>
      </w:sdt>
      <w:r w:rsidRPr="00620094">
        <w:rPr>
          <w:rFonts w:asciiTheme="majorBidi" w:eastAsia="Times New Roman" w:hAnsiTheme="majorBidi" w:cstheme="majorBidi"/>
        </w:rPr>
        <w:t>.</w:t>
      </w:r>
    </w:p>
    <w:tbl>
      <w:tblPr>
        <w:tblStyle w:val="TableGrid"/>
        <w:tblW w:w="9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9"/>
        <w:gridCol w:w="60"/>
        <w:gridCol w:w="903"/>
      </w:tblGrid>
      <w:tr w:rsidR="00AB032C" w:rsidRPr="00620094" w14:paraId="55520C7A" w14:textId="77777777" w:rsidTr="00524A1B">
        <w:trPr>
          <w:jc w:val="center"/>
        </w:trPr>
        <w:tc>
          <w:tcPr>
            <w:tcW w:w="8312" w:type="dxa"/>
            <w:gridSpan w:val="2"/>
          </w:tcPr>
          <w:p w14:paraId="4187C29F"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2420" w:dyaOrig="380" w14:anchorId="2FDFD21B">
                <v:shape id="_x0000_i1149" type="#_x0000_t75" style="width:120.2pt;height:18.15pt" o:ole="">
                  <v:imagedata r:id="rId252" o:title=""/>
                </v:shape>
                <o:OLEObject Type="Embed" ProgID="Equation.DSMT4" ShapeID="_x0000_i1149" DrawAspect="Content" ObjectID="_1843381591" r:id="rId253"/>
              </w:object>
            </w:r>
          </w:p>
        </w:tc>
        <w:tc>
          <w:tcPr>
            <w:tcW w:w="720" w:type="dxa"/>
            <w:vAlign w:val="center"/>
          </w:tcPr>
          <w:p w14:paraId="10422A00" w14:textId="5B39078C"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B.48</w:t>
            </w:r>
            <w:r w:rsidRPr="00620094">
              <w:rPr>
                <w:rFonts w:asciiTheme="majorBidi" w:eastAsia="Calibri" w:hAnsiTheme="majorBidi" w:cstheme="majorBidi"/>
                <w:noProof/>
              </w:rPr>
              <w:t>)</w:t>
            </w:r>
          </w:p>
        </w:tc>
      </w:tr>
      <w:tr w:rsidR="00AB032C" w:rsidRPr="00620094" w14:paraId="08A0853C" w14:textId="77777777" w:rsidTr="00524A1B">
        <w:trPr>
          <w:jc w:val="center"/>
        </w:trPr>
        <w:tc>
          <w:tcPr>
            <w:tcW w:w="8312" w:type="dxa"/>
            <w:gridSpan w:val="2"/>
          </w:tcPr>
          <w:p w14:paraId="47B5934A"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3340" w:dyaOrig="380" w14:anchorId="388C2190">
                <v:shape id="_x0000_i1150" type="#_x0000_t75" style="width:166.55pt;height:18.15pt" o:ole="">
                  <v:imagedata r:id="rId254" o:title=""/>
                </v:shape>
                <o:OLEObject Type="Embed" ProgID="Equation.DSMT4" ShapeID="_x0000_i1150" DrawAspect="Content" ObjectID="_1843381592" r:id="rId255"/>
              </w:object>
            </w:r>
          </w:p>
        </w:tc>
        <w:tc>
          <w:tcPr>
            <w:tcW w:w="720" w:type="dxa"/>
            <w:vAlign w:val="center"/>
          </w:tcPr>
          <w:p w14:paraId="1BE05819" w14:textId="4CFB0F60"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B.49</w:t>
            </w:r>
            <w:r w:rsidRPr="00620094">
              <w:rPr>
                <w:rFonts w:asciiTheme="majorBidi" w:eastAsia="Calibri" w:hAnsiTheme="majorBidi" w:cstheme="majorBidi"/>
                <w:noProof/>
              </w:rPr>
              <w:t>)</w:t>
            </w:r>
          </w:p>
        </w:tc>
      </w:tr>
      <w:tr w:rsidR="00AB032C" w:rsidRPr="00620094" w14:paraId="728B9093" w14:textId="77777777" w:rsidTr="00524A1B">
        <w:trPr>
          <w:jc w:val="center"/>
        </w:trPr>
        <w:tc>
          <w:tcPr>
            <w:tcW w:w="8312" w:type="dxa"/>
            <w:gridSpan w:val="2"/>
          </w:tcPr>
          <w:p w14:paraId="11241396"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24"/>
                <w:sz w:val="24"/>
                <w:szCs w:val="24"/>
              </w:rPr>
              <w:object w:dxaOrig="3140" w:dyaOrig="620" w14:anchorId="72F05D49">
                <v:shape id="_x0000_i1151" type="#_x0000_t75" style="width:156.5pt;height:30.05pt" o:ole="">
                  <v:imagedata r:id="rId256" o:title=""/>
                </v:shape>
                <o:OLEObject Type="Embed" ProgID="Equation.DSMT4" ShapeID="_x0000_i1151" DrawAspect="Content" ObjectID="_1843381593" r:id="rId257"/>
              </w:object>
            </w:r>
          </w:p>
        </w:tc>
        <w:tc>
          <w:tcPr>
            <w:tcW w:w="720" w:type="dxa"/>
            <w:vAlign w:val="center"/>
          </w:tcPr>
          <w:p w14:paraId="30100B3B" w14:textId="46513162"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B.50</w:t>
            </w:r>
            <w:r w:rsidRPr="00620094">
              <w:rPr>
                <w:rFonts w:asciiTheme="majorBidi" w:eastAsia="Calibri" w:hAnsiTheme="majorBidi" w:cstheme="majorBidi"/>
                <w:noProof/>
              </w:rPr>
              <w:t>)</w:t>
            </w:r>
          </w:p>
        </w:tc>
      </w:tr>
      <w:tr w:rsidR="00AB032C" w:rsidRPr="00620094" w14:paraId="533AB724" w14:textId="77777777" w:rsidTr="00524A1B">
        <w:trPr>
          <w:jc w:val="center"/>
        </w:trPr>
        <w:tc>
          <w:tcPr>
            <w:tcW w:w="8246" w:type="dxa"/>
          </w:tcPr>
          <w:p w14:paraId="6F3655CE"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0"/>
                <w:sz w:val="24"/>
                <w:szCs w:val="24"/>
              </w:rPr>
              <w:object w:dxaOrig="2140" w:dyaOrig="740" w14:anchorId="0A37C0C5">
                <v:shape id="_x0000_i1152" type="#_x0000_t75" style="width:107.05pt;height:36.95pt" o:ole="">
                  <v:imagedata r:id="rId258" o:title=""/>
                </v:shape>
                <o:OLEObject Type="Embed" ProgID="Equation.DSMT4" ShapeID="_x0000_i1152" DrawAspect="Content" ObjectID="_1843381594" r:id="rId259"/>
              </w:object>
            </w:r>
          </w:p>
        </w:tc>
        <w:tc>
          <w:tcPr>
            <w:tcW w:w="786" w:type="dxa"/>
            <w:gridSpan w:val="2"/>
            <w:vAlign w:val="center"/>
          </w:tcPr>
          <w:p w14:paraId="1286AA2A" w14:textId="08D2DBF0" w:rsidR="004A1E05" w:rsidRPr="00620094" w:rsidRDefault="004A1E05" w:rsidP="00444837">
            <w:pPr>
              <w:pStyle w:val="NormalWeb"/>
              <w:spacing w:before="0" w:beforeAutospacing="0" w:after="0" w:afterAutospacing="0" w:line="276" w:lineRule="auto"/>
              <w:jc w:val="both"/>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B.51</w:t>
            </w:r>
            <w:r w:rsidRPr="00620094">
              <w:rPr>
                <w:rFonts w:asciiTheme="majorBidi" w:eastAsia="Calibri" w:hAnsiTheme="majorBidi" w:cstheme="majorBidi"/>
                <w:noProof/>
              </w:rPr>
              <w:t>)</w:t>
            </w:r>
          </w:p>
        </w:tc>
      </w:tr>
      <w:tr w:rsidR="00AB032C" w:rsidRPr="00620094" w14:paraId="61B1C551" w14:textId="77777777" w:rsidTr="00524A1B">
        <w:trPr>
          <w:jc w:val="center"/>
        </w:trPr>
        <w:tc>
          <w:tcPr>
            <w:tcW w:w="8246" w:type="dxa"/>
          </w:tcPr>
          <w:p w14:paraId="0E90CE87"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72"/>
                <w:sz w:val="24"/>
                <w:szCs w:val="24"/>
              </w:rPr>
              <w:object w:dxaOrig="6060" w:dyaOrig="1560" w14:anchorId="17EAF3CD">
                <v:shape id="_x0000_i1153" type="#_x0000_t75" style="width:306.8pt;height:77.65pt" o:ole="">
                  <v:imagedata r:id="rId260" o:title=""/>
                </v:shape>
                <o:OLEObject Type="Embed" ProgID="Equation.DSMT4" ShapeID="_x0000_i1153" DrawAspect="Content" ObjectID="_1843381595" r:id="rId261"/>
              </w:object>
            </w:r>
          </w:p>
        </w:tc>
        <w:tc>
          <w:tcPr>
            <w:tcW w:w="786" w:type="dxa"/>
            <w:gridSpan w:val="2"/>
            <w:vAlign w:val="center"/>
          </w:tcPr>
          <w:p w14:paraId="644FBA7A" w14:textId="05E8A13B" w:rsidR="004A1E05" w:rsidRPr="00620094" w:rsidRDefault="004A1E05" w:rsidP="00444837">
            <w:pPr>
              <w:pStyle w:val="NormalWeb"/>
              <w:spacing w:before="0" w:beforeAutospacing="0" w:after="0" w:afterAutospacing="0" w:line="276" w:lineRule="auto"/>
              <w:jc w:val="both"/>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B.52</w:t>
            </w:r>
            <w:r w:rsidRPr="00620094">
              <w:rPr>
                <w:rFonts w:asciiTheme="majorBidi" w:eastAsia="Calibri" w:hAnsiTheme="majorBidi" w:cstheme="majorBidi"/>
                <w:noProof/>
              </w:rPr>
              <w:t>)</w:t>
            </w:r>
          </w:p>
        </w:tc>
      </w:tr>
    </w:tbl>
    <w:p w14:paraId="71371858" w14:textId="77777777" w:rsidR="004A1E05" w:rsidRPr="00620094" w:rsidRDefault="004A1E05" w:rsidP="004A1E05">
      <w:pPr>
        <w:spacing w:line="276" w:lineRule="auto"/>
        <w:ind w:firstLine="114"/>
        <w:rPr>
          <w:rFonts w:asciiTheme="majorBidi" w:hAnsiTheme="majorBidi" w:cstheme="majorBidi"/>
          <w:szCs w:val="32"/>
        </w:rPr>
      </w:pPr>
    </w:p>
    <w:p w14:paraId="158E3CF7" w14:textId="2DD70055" w:rsidR="00524A1B" w:rsidRPr="00620094" w:rsidRDefault="00524A1B" w:rsidP="00524A1B">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B.4. X to X Energy Conversion</w:t>
      </w:r>
    </w:p>
    <w:p w14:paraId="4FDBCFDE" w14:textId="7697A98F" w:rsidR="004A1E05" w:rsidRPr="00620094" w:rsidRDefault="004A1E05" w:rsidP="00524A1B">
      <w:pPr>
        <w:spacing w:line="276" w:lineRule="auto"/>
        <w:ind w:firstLine="114"/>
        <w:jc w:val="both"/>
        <w:rPr>
          <w:rFonts w:asciiTheme="majorBidi" w:hAnsiTheme="majorBidi" w:cstheme="majorBidi"/>
          <w:szCs w:val="32"/>
        </w:rPr>
      </w:pPr>
      <w:r w:rsidRPr="00620094">
        <w:rPr>
          <w:rFonts w:asciiTheme="majorBidi" w:hAnsiTheme="majorBidi" w:cstheme="majorBidi"/>
          <w:szCs w:val="32"/>
        </w:rPr>
        <w:t>The P2H unit converts electricity into heat, as defined in Eq. (</w:t>
      </w:r>
      <w:r w:rsidR="00524A1B" w:rsidRPr="00620094">
        <w:rPr>
          <w:rFonts w:asciiTheme="majorBidi" w:hAnsiTheme="majorBidi" w:cstheme="majorBidi"/>
          <w:szCs w:val="32"/>
        </w:rPr>
        <w:t>B.53</w:t>
      </w:r>
      <w:r w:rsidRPr="00620094">
        <w:rPr>
          <w:rFonts w:asciiTheme="majorBidi" w:hAnsiTheme="majorBidi" w:cstheme="majorBidi"/>
          <w:szCs w:val="32"/>
        </w:rPr>
        <w:t>), while Eq. (</w:t>
      </w:r>
      <w:r w:rsidR="00524A1B" w:rsidRPr="00620094">
        <w:rPr>
          <w:rFonts w:asciiTheme="majorBidi" w:hAnsiTheme="majorBidi" w:cstheme="majorBidi"/>
          <w:szCs w:val="32"/>
        </w:rPr>
        <w:t>B.54</w:t>
      </w:r>
      <w:r w:rsidRPr="00620094">
        <w:rPr>
          <w:rFonts w:asciiTheme="majorBidi" w:hAnsiTheme="majorBidi" w:cstheme="majorBidi"/>
          <w:szCs w:val="32"/>
        </w:rPr>
        <w:t>) imposes operational constraints on the maximum allowable heat output to ensure system feasibility.</w:t>
      </w:r>
    </w:p>
    <w:p w14:paraId="3EC24786" w14:textId="77777777" w:rsidR="004A1E05" w:rsidRPr="00620094" w:rsidRDefault="004A1E05" w:rsidP="004A1E05">
      <w:pPr>
        <w:spacing w:line="276" w:lineRule="auto"/>
        <w:ind w:firstLine="114"/>
        <w:rPr>
          <w:rFonts w:asciiTheme="majorBidi" w:hAnsiTheme="majorBidi" w:cstheme="majorBidi"/>
          <w:szCs w:val="32"/>
        </w:rPr>
      </w:pPr>
    </w:p>
    <w:tbl>
      <w:tblPr>
        <w:tblStyle w:val="TableGrid"/>
        <w:tblW w:w="9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5"/>
        <w:gridCol w:w="1202"/>
      </w:tblGrid>
      <w:tr w:rsidR="00AB032C" w:rsidRPr="00620094" w14:paraId="2F03D013" w14:textId="77777777" w:rsidTr="00524A1B">
        <w:trPr>
          <w:jc w:val="center"/>
        </w:trPr>
        <w:tc>
          <w:tcPr>
            <w:tcW w:w="8145" w:type="dxa"/>
          </w:tcPr>
          <w:p w14:paraId="3E3EAB48"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740" w:dyaOrig="400" w14:anchorId="358D68B5">
                <v:shape id="_x0000_i1154" type="#_x0000_t75" style="width:118.95pt;height:25.05pt" o:ole="">
                  <v:imagedata r:id="rId262" o:title=""/>
                </v:shape>
                <o:OLEObject Type="Embed" ProgID="Equation.DSMT4" ShapeID="_x0000_i1154" DrawAspect="Content" ObjectID="_1843381596" r:id="rId263"/>
              </w:object>
            </w:r>
          </w:p>
        </w:tc>
        <w:tc>
          <w:tcPr>
            <w:tcW w:w="1202" w:type="dxa"/>
            <w:vAlign w:val="center"/>
          </w:tcPr>
          <w:p w14:paraId="053DCD90" w14:textId="6053A948"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B.53</w:t>
            </w:r>
            <w:r w:rsidRPr="00620094">
              <w:rPr>
                <w:rFonts w:asciiTheme="majorBidi" w:eastAsia="Calibri" w:hAnsiTheme="majorBidi" w:cstheme="majorBidi"/>
                <w:noProof/>
              </w:rPr>
              <w:t>)</w:t>
            </w:r>
          </w:p>
        </w:tc>
      </w:tr>
      <w:tr w:rsidR="00AB032C" w:rsidRPr="00620094" w14:paraId="2F2BB8E9" w14:textId="77777777" w:rsidTr="00524A1B">
        <w:trPr>
          <w:jc w:val="center"/>
        </w:trPr>
        <w:tc>
          <w:tcPr>
            <w:tcW w:w="8145" w:type="dxa"/>
          </w:tcPr>
          <w:p w14:paraId="40523CAC" w14:textId="77777777" w:rsidR="004A1E05" w:rsidRPr="00620094" w:rsidRDefault="004A1E05"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1900" w:dyaOrig="400" w14:anchorId="0CF6C02C">
                <v:shape id="_x0000_i1155" type="#_x0000_t75" style="width:125.85pt;height:25.05pt" o:ole="">
                  <v:imagedata r:id="rId264" o:title=""/>
                </v:shape>
                <o:OLEObject Type="Embed" ProgID="Equation.DSMT4" ShapeID="_x0000_i1155" DrawAspect="Content" ObjectID="_1843381597" r:id="rId265"/>
              </w:object>
            </w:r>
          </w:p>
        </w:tc>
        <w:tc>
          <w:tcPr>
            <w:tcW w:w="1202" w:type="dxa"/>
            <w:vAlign w:val="center"/>
          </w:tcPr>
          <w:p w14:paraId="2DEE6F2C" w14:textId="5155CABF" w:rsidR="004A1E05" w:rsidRPr="00620094" w:rsidRDefault="004A1E05"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524A1B" w:rsidRPr="00620094">
              <w:rPr>
                <w:rFonts w:asciiTheme="majorBidi" w:eastAsia="Calibri" w:hAnsiTheme="majorBidi" w:cstheme="majorBidi"/>
                <w:noProof/>
              </w:rPr>
              <w:t>B.54</w:t>
            </w:r>
            <w:r w:rsidRPr="00620094">
              <w:rPr>
                <w:rFonts w:asciiTheme="majorBidi" w:eastAsia="Calibri" w:hAnsiTheme="majorBidi" w:cstheme="majorBidi"/>
                <w:noProof/>
              </w:rPr>
              <w:t>)</w:t>
            </w:r>
          </w:p>
        </w:tc>
      </w:tr>
    </w:tbl>
    <w:p w14:paraId="59AF7649" w14:textId="77777777" w:rsidR="00DF3D0A" w:rsidRPr="00620094" w:rsidRDefault="00DF3D0A" w:rsidP="002809A8">
      <w:pPr>
        <w:rPr>
          <w:rFonts w:asciiTheme="majorBidi" w:hAnsiTheme="majorBidi" w:cstheme="majorBidi"/>
          <w:lang w:bidi="fa-IR"/>
        </w:rPr>
      </w:pPr>
    </w:p>
    <w:p w14:paraId="49087568" w14:textId="44E5215C" w:rsidR="00E951A9" w:rsidRPr="00620094" w:rsidRDefault="00E951A9" w:rsidP="009C4608">
      <w:pPr>
        <w:pStyle w:val="Heading2"/>
        <w:rPr>
          <w:rFonts w:asciiTheme="majorBidi" w:hAnsiTheme="majorBidi"/>
          <w:b/>
          <w:bCs/>
          <w:color w:val="auto"/>
          <w:sz w:val="24"/>
          <w:szCs w:val="24"/>
          <w:lang w:bidi="fa-IR"/>
        </w:rPr>
      </w:pPr>
      <w:r w:rsidRPr="00620094">
        <w:rPr>
          <w:rFonts w:asciiTheme="majorBidi" w:hAnsiTheme="majorBidi"/>
          <w:b/>
          <w:bCs/>
          <w:color w:val="auto"/>
          <w:sz w:val="24"/>
          <w:szCs w:val="24"/>
          <w:lang w:bidi="fa-IR"/>
        </w:rPr>
        <w:t xml:space="preserve">Appendix </w:t>
      </w:r>
      <w:r w:rsidR="009C4608" w:rsidRPr="00620094">
        <w:rPr>
          <w:rFonts w:asciiTheme="majorBidi" w:hAnsiTheme="majorBidi"/>
          <w:b/>
          <w:bCs/>
          <w:color w:val="auto"/>
          <w:sz w:val="24"/>
          <w:szCs w:val="24"/>
          <w:lang w:bidi="fa-IR"/>
        </w:rPr>
        <w:t>C</w:t>
      </w:r>
      <w:r w:rsidRPr="00620094">
        <w:rPr>
          <w:rFonts w:asciiTheme="majorBidi" w:hAnsiTheme="majorBidi"/>
          <w:b/>
          <w:bCs/>
          <w:color w:val="auto"/>
          <w:sz w:val="24"/>
          <w:szCs w:val="24"/>
          <w:lang w:bidi="fa-IR"/>
        </w:rPr>
        <w:t xml:space="preserve">: </w:t>
      </w:r>
      <w:r w:rsidR="009C4608" w:rsidRPr="00620094">
        <w:rPr>
          <w:rFonts w:asciiTheme="majorBidi" w:hAnsiTheme="majorBidi"/>
          <w:b/>
          <w:bCs/>
          <w:color w:val="auto"/>
          <w:sz w:val="24"/>
          <w:szCs w:val="24"/>
          <w:lang w:bidi="fa-IR"/>
        </w:rPr>
        <w:t>Advanced Modeling of Flexible Demand and Digital Energy Markets</w:t>
      </w:r>
    </w:p>
    <w:p w14:paraId="2138F08D" w14:textId="7F002500" w:rsidR="009C4608" w:rsidRPr="00620094" w:rsidRDefault="009C4608" w:rsidP="009C4608">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 xml:space="preserve">C.1. </w:t>
      </w:r>
      <w:r w:rsidR="00844808" w:rsidRPr="00620094">
        <w:rPr>
          <w:rFonts w:asciiTheme="majorBidi" w:hAnsiTheme="majorBidi"/>
          <w:b/>
          <w:bCs/>
          <w:color w:val="auto"/>
          <w:sz w:val="24"/>
          <w:lang w:bidi="fa-IR"/>
        </w:rPr>
        <w:t xml:space="preserve">Layer I: Energy Demand Management </w:t>
      </w:r>
    </w:p>
    <w:p w14:paraId="675A094A" w14:textId="54532CC4" w:rsidR="00E951A9" w:rsidRPr="00620094" w:rsidRDefault="00E951A9" w:rsidP="00E951A9">
      <w:pPr>
        <w:spacing w:line="276" w:lineRule="auto"/>
        <w:ind w:firstLine="284"/>
        <w:rPr>
          <w:rFonts w:asciiTheme="majorBidi" w:hAnsiTheme="majorBidi" w:cstheme="majorBidi"/>
        </w:rPr>
      </w:pPr>
      <w:r w:rsidRPr="00620094">
        <w:rPr>
          <w:rFonts w:asciiTheme="majorBidi" w:hAnsiTheme="majorBidi" w:cstheme="majorBidi"/>
        </w:rPr>
        <w:t>The operational constraints governing time-of-use pricing and demand response programs are defined in Eqs. (</w:t>
      </w:r>
      <w:r w:rsidR="00844808" w:rsidRPr="00620094">
        <w:rPr>
          <w:rFonts w:asciiTheme="majorBidi" w:hAnsiTheme="majorBidi" w:cstheme="majorBidi"/>
        </w:rPr>
        <w:t>C.1</w:t>
      </w:r>
      <w:r w:rsidRPr="00620094">
        <w:rPr>
          <w:rFonts w:asciiTheme="majorBidi" w:hAnsiTheme="majorBidi" w:cstheme="majorBidi"/>
        </w:rPr>
        <w:t>)–(</w:t>
      </w:r>
      <w:r w:rsidR="00844808" w:rsidRPr="00620094">
        <w:rPr>
          <w:rFonts w:asciiTheme="majorBidi" w:hAnsiTheme="majorBidi" w:cstheme="majorBidi"/>
        </w:rPr>
        <w:t>C.4</w:t>
      </w:r>
      <w:r w:rsidRPr="00620094">
        <w:rPr>
          <w:rFonts w:asciiTheme="majorBidi" w:hAnsiTheme="majorBidi" w:cstheme="majorBidi"/>
        </w:rPr>
        <w:t>).</w:t>
      </w:r>
    </w:p>
    <w:tbl>
      <w:tblPr>
        <w:tblStyle w:val="TableGrid"/>
        <w:tblW w:w="90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9"/>
        <w:gridCol w:w="803"/>
      </w:tblGrid>
      <w:tr w:rsidR="00AB032C" w:rsidRPr="00620094" w14:paraId="5F9E9399" w14:textId="77777777" w:rsidTr="00844808">
        <w:trPr>
          <w:jc w:val="center"/>
        </w:trPr>
        <w:tc>
          <w:tcPr>
            <w:tcW w:w="8312" w:type="dxa"/>
          </w:tcPr>
          <w:p w14:paraId="04233B92" w14:textId="77777777" w:rsidR="00E951A9" w:rsidRPr="00620094" w:rsidRDefault="00E951A9"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2"/>
                <w:sz w:val="24"/>
                <w:szCs w:val="24"/>
              </w:rPr>
              <w:object w:dxaOrig="2100" w:dyaOrig="380" w14:anchorId="786DCA09">
                <v:shape id="_x0000_i1156" type="#_x0000_t75" style="width:102.05pt;height:18.15pt" o:ole="">
                  <v:imagedata r:id="rId266" o:title=""/>
                </v:shape>
                <o:OLEObject Type="Embed" ProgID="Equation.DSMT4" ShapeID="_x0000_i1156" DrawAspect="Content" ObjectID="_1843381598" r:id="rId267"/>
              </w:object>
            </w:r>
          </w:p>
        </w:tc>
        <w:tc>
          <w:tcPr>
            <w:tcW w:w="720" w:type="dxa"/>
            <w:vAlign w:val="center"/>
          </w:tcPr>
          <w:p w14:paraId="56B101CA" w14:textId="5D3F2113" w:rsidR="00E951A9" w:rsidRPr="00620094" w:rsidRDefault="00E951A9"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844808" w:rsidRPr="00620094">
              <w:rPr>
                <w:rFonts w:asciiTheme="majorBidi" w:eastAsia="Calibri" w:hAnsiTheme="majorBidi" w:cstheme="majorBidi"/>
                <w:noProof/>
              </w:rPr>
              <w:t>C.1</w:t>
            </w:r>
            <w:r w:rsidRPr="00620094">
              <w:rPr>
                <w:rFonts w:asciiTheme="majorBidi" w:eastAsia="Calibri" w:hAnsiTheme="majorBidi" w:cstheme="majorBidi"/>
                <w:noProof/>
              </w:rPr>
              <w:t>)</w:t>
            </w:r>
          </w:p>
        </w:tc>
      </w:tr>
      <w:tr w:rsidR="00AB032C" w:rsidRPr="00620094" w14:paraId="194EEFFB" w14:textId="77777777" w:rsidTr="00844808">
        <w:trPr>
          <w:jc w:val="center"/>
        </w:trPr>
        <w:tc>
          <w:tcPr>
            <w:tcW w:w="8312" w:type="dxa"/>
          </w:tcPr>
          <w:p w14:paraId="61914007" w14:textId="77777777" w:rsidR="00E951A9" w:rsidRPr="00620094" w:rsidRDefault="00E951A9"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2"/>
                <w:sz w:val="24"/>
                <w:szCs w:val="24"/>
              </w:rPr>
              <w:object w:dxaOrig="2460" w:dyaOrig="380" w14:anchorId="26ECB21C">
                <v:shape id="_x0000_i1157" type="#_x0000_t75" style="width:125.2pt;height:18.15pt" o:ole="">
                  <v:imagedata r:id="rId268" o:title=""/>
                </v:shape>
                <o:OLEObject Type="Embed" ProgID="Equation.DSMT4" ShapeID="_x0000_i1157" DrawAspect="Content" ObjectID="_1843381599" r:id="rId269"/>
              </w:object>
            </w:r>
          </w:p>
        </w:tc>
        <w:tc>
          <w:tcPr>
            <w:tcW w:w="720" w:type="dxa"/>
            <w:vAlign w:val="center"/>
          </w:tcPr>
          <w:p w14:paraId="1C523884" w14:textId="47A275E8" w:rsidR="00E951A9" w:rsidRPr="00620094" w:rsidRDefault="00E951A9"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844808" w:rsidRPr="00620094">
              <w:rPr>
                <w:rFonts w:asciiTheme="majorBidi" w:eastAsia="Calibri" w:hAnsiTheme="majorBidi" w:cstheme="majorBidi"/>
                <w:noProof/>
              </w:rPr>
              <w:t>C.2</w:t>
            </w:r>
            <w:r w:rsidRPr="00620094">
              <w:rPr>
                <w:rFonts w:asciiTheme="majorBidi" w:eastAsia="Calibri" w:hAnsiTheme="majorBidi" w:cstheme="majorBidi"/>
                <w:noProof/>
              </w:rPr>
              <w:t>)</w:t>
            </w:r>
          </w:p>
        </w:tc>
      </w:tr>
      <w:tr w:rsidR="00AB032C" w:rsidRPr="00620094" w14:paraId="3E22AA01" w14:textId="77777777" w:rsidTr="00844808">
        <w:trPr>
          <w:jc w:val="center"/>
        </w:trPr>
        <w:tc>
          <w:tcPr>
            <w:tcW w:w="8312" w:type="dxa"/>
          </w:tcPr>
          <w:p w14:paraId="0459235D" w14:textId="77777777" w:rsidR="00E951A9" w:rsidRPr="00620094" w:rsidRDefault="00E951A9"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2"/>
                <w:sz w:val="24"/>
                <w:szCs w:val="24"/>
              </w:rPr>
              <w:object w:dxaOrig="2460" w:dyaOrig="380" w14:anchorId="6179A12E">
                <v:shape id="_x0000_i1158" type="#_x0000_t75" style="width:125.2pt;height:18.15pt" o:ole="">
                  <v:imagedata r:id="rId270" o:title=""/>
                </v:shape>
                <o:OLEObject Type="Embed" ProgID="Equation.DSMT4" ShapeID="_x0000_i1158" DrawAspect="Content" ObjectID="_1843381600" r:id="rId271"/>
              </w:object>
            </w:r>
          </w:p>
        </w:tc>
        <w:tc>
          <w:tcPr>
            <w:tcW w:w="720" w:type="dxa"/>
            <w:vAlign w:val="center"/>
          </w:tcPr>
          <w:p w14:paraId="6AAE5C95" w14:textId="5615F302" w:rsidR="00E951A9" w:rsidRPr="00620094" w:rsidRDefault="00E951A9"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844808" w:rsidRPr="00620094">
              <w:rPr>
                <w:rFonts w:asciiTheme="majorBidi" w:eastAsia="Calibri" w:hAnsiTheme="majorBidi" w:cstheme="majorBidi"/>
                <w:noProof/>
              </w:rPr>
              <w:t>C.3</w:t>
            </w:r>
            <w:r w:rsidRPr="00620094">
              <w:rPr>
                <w:rFonts w:asciiTheme="majorBidi" w:eastAsia="Calibri" w:hAnsiTheme="majorBidi" w:cstheme="majorBidi"/>
                <w:noProof/>
              </w:rPr>
              <w:t>)</w:t>
            </w:r>
          </w:p>
        </w:tc>
      </w:tr>
      <w:tr w:rsidR="00AB032C" w:rsidRPr="00620094" w14:paraId="5E5708D6" w14:textId="77777777" w:rsidTr="00844808">
        <w:trPr>
          <w:jc w:val="center"/>
        </w:trPr>
        <w:tc>
          <w:tcPr>
            <w:tcW w:w="8312" w:type="dxa"/>
          </w:tcPr>
          <w:p w14:paraId="52E0B517" w14:textId="06F60B5E" w:rsidR="00E951A9" w:rsidRPr="00620094" w:rsidRDefault="00844808"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28"/>
                <w:sz w:val="24"/>
                <w:szCs w:val="24"/>
              </w:rPr>
              <w:object w:dxaOrig="1280" w:dyaOrig="680" w14:anchorId="122946B8">
                <v:shape id="_x0000_i1159" type="#_x0000_t75" style="width:53.2pt;height:28.8pt" o:ole="">
                  <v:imagedata r:id="rId272" o:title=""/>
                </v:shape>
                <o:OLEObject Type="Embed" ProgID="Equation.DSMT4" ShapeID="_x0000_i1159" DrawAspect="Content" ObjectID="_1843381601" r:id="rId273"/>
              </w:object>
            </w:r>
          </w:p>
        </w:tc>
        <w:tc>
          <w:tcPr>
            <w:tcW w:w="720" w:type="dxa"/>
            <w:vAlign w:val="center"/>
          </w:tcPr>
          <w:p w14:paraId="11900D33" w14:textId="2263AEAA" w:rsidR="00E951A9" w:rsidRPr="00620094" w:rsidRDefault="00E951A9"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844808" w:rsidRPr="00620094">
              <w:rPr>
                <w:rFonts w:asciiTheme="majorBidi" w:eastAsia="Calibri" w:hAnsiTheme="majorBidi" w:cstheme="majorBidi"/>
                <w:noProof/>
              </w:rPr>
              <w:t>C.4</w:t>
            </w:r>
            <w:r w:rsidRPr="00620094">
              <w:rPr>
                <w:rFonts w:asciiTheme="majorBidi" w:eastAsia="Calibri" w:hAnsiTheme="majorBidi" w:cstheme="majorBidi"/>
                <w:noProof/>
              </w:rPr>
              <w:t>)</w:t>
            </w:r>
          </w:p>
        </w:tc>
      </w:tr>
    </w:tbl>
    <w:p w14:paraId="311AA77C" w14:textId="77777777" w:rsidR="004A1E05" w:rsidRPr="00620094" w:rsidRDefault="004A1E05" w:rsidP="002809A8">
      <w:pPr>
        <w:rPr>
          <w:rFonts w:asciiTheme="majorBidi" w:hAnsiTheme="majorBidi" w:cstheme="majorBidi"/>
          <w:lang w:bidi="fa-IR"/>
        </w:rPr>
      </w:pPr>
    </w:p>
    <w:p w14:paraId="1B4B21BA" w14:textId="70A7039D" w:rsidR="00844808" w:rsidRPr="00620094" w:rsidRDefault="00844808" w:rsidP="00844808">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C.2. Layer J: Digital Transactions Market</w:t>
      </w:r>
    </w:p>
    <w:p w14:paraId="385F5442" w14:textId="77777777" w:rsidR="00844808" w:rsidRPr="00620094" w:rsidRDefault="00844808" w:rsidP="00D3061D">
      <w:pPr>
        <w:spacing w:line="276" w:lineRule="auto"/>
        <w:ind w:firstLine="142"/>
        <w:jc w:val="both"/>
        <w:rPr>
          <w:rFonts w:asciiTheme="majorBidi" w:hAnsiTheme="majorBidi" w:cstheme="majorBidi"/>
          <w:szCs w:val="32"/>
          <w:lang w:bidi="fa-IR"/>
        </w:rPr>
      </w:pPr>
      <w:r w:rsidRPr="00620094">
        <w:rPr>
          <w:rFonts w:asciiTheme="majorBidi" w:hAnsiTheme="majorBidi" w:cstheme="majorBidi"/>
          <w:szCs w:val="32"/>
          <w:lang w:bidi="fa-IR"/>
        </w:rPr>
        <w:t>The decarbonized energy collaborative interaction model is based on two principal mechanisms: CET and GCT. Under the CET system, U-IEH-C producers are allocated carbon emission quotas. Entities emitting less than their assigned cap may sell surplus allowances, whereas those exceeding their limits must purchase additional permits. This mechanism establishes an economic incentive for emission reduction.</w:t>
      </w:r>
    </w:p>
    <w:p w14:paraId="3C304005" w14:textId="6E2249F6" w:rsidR="00844808" w:rsidRPr="00620094" w:rsidRDefault="00844808" w:rsidP="00620094">
      <w:pPr>
        <w:spacing w:line="276" w:lineRule="auto"/>
        <w:ind w:firstLine="142"/>
        <w:jc w:val="both"/>
        <w:rPr>
          <w:rFonts w:asciiTheme="majorBidi" w:hAnsiTheme="majorBidi" w:cstheme="majorBidi"/>
          <w:szCs w:val="32"/>
        </w:rPr>
      </w:pPr>
      <w:r w:rsidRPr="00620094">
        <w:rPr>
          <w:rFonts w:asciiTheme="majorBidi" w:hAnsiTheme="majorBidi" w:cstheme="majorBidi"/>
          <w:szCs w:val="32"/>
          <w:lang w:bidi="fa-IR"/>
        </w:rPr>
        <w:t>The GCT mechanism enforces RES quotas and issues green certificates to quantify renewable energy consumption. Entities exceeding their quotas may sell surplus certificates, while those failing to meet requirements must acquire additional certificates</w:t>
      </w:r>
    </w:p>
    <w:p w14:paraId="74834649" w14:textId="7E3E92FC" w:rsidR="00844808" w:rsidRDefault="00844808" w:rsidP="00844808">
      <w:pPr>
        <w:spacing w:line="276" w:lineRule="auto"/>
        <w:rPr>
          <w:rFonts w:asciiTheme="majorBidi" w:hAnsiTheme="majorBidi" w:cstheme="majorBidi"/>
        </w:rPr>
      </w:pPr>
      <w:r w:rsidRPr="00620094">
        <w:rPr>
          <w:rFonts w:asciiTheme="majorBidi" w:hAnsiTheme="majorBidi" w:cstheme="majorBidi"/>
        </w:rPr>
        <w:t>The modelling of these transactions is formulated through a profit-oriented objective function, as defined in Eqs. (</w:t>
      </w:r>
      <w:r w:rsidR="00D3061D" w:rsidRPr="00620094">
        <w:rPr>
          <w:rFonts w:asciiTheme="majorBidi" w:hAnsiTheme="majorBidi" w:cstheme="majorBidi"/>
        </w:rPr>
        <w:t>C.5</w:t>
      </w:r>
      <w:r w:rsidRPr="00620094">
        <w:rPr>
          <w:rFonts w:asciiTheme="majorBidi" w:hAnsiTheme="majorBidi" w:cstheme="majorBidi"/>
        </w:rPr>
        <w:t>)–(</w:t>
      </w:r>
      <w:r w:rsidR="00D3061D" w:rsidRPr="00620094">
        <w:rPr>
          <w:rFonts w:asciiTheme="majorBidi" w:hAnsiTheme="majorBidi" w:cstheme="majorBidi"/>
        </w:rPr>
        <w:t>C.8</w:t>
      </w:r>
      <w:r w:rsidRPr="00620094">
        <w:rPr>
          <w:rFonts w:asciiTheme="majorBidi" w:hAnsiTheme="majorBidi" w:cstheme="majorBidi"/>
        </w:rPr>
        <w:t xml:space="preserve">) </w:t>
      </w:r>
      <w:sdt>
        <w:sdtPr>
          <w:rPr>
            <w:rFonts w:asciiTheme="majorBidi" w:hAnsiTheme="majorBidi" w:cstheme="majorBidi"/>
            <w:szCs w:val="32"/>
            <w:lang w:bidi="fa-IR"/>
          </w:rPr>
          <w:tag w:val="MENDELEY_CITATION_v3_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"/>
          <w:id w:val="1060287736"/>
          <w:placeholder>
            <w:docPart w:val="0E30D55EB6DA4C3CBB8E48EFF2B6E061"/>
          </w:placeholder>
        </w:sdtPr>
        <w:sdtContent>
          <w:r w:rsidRPr="00620094">
            <w:rPr>
              <w:rFonts w:asciiTheme="majorBidi" w:hAnsiTheme="majorBidi" w:cstheme="majorBidi"/>
              <w:szCs w:val="32"/>
              <w:lang w:bidi="fa-IR"/>
            </w:rPr>
            <w:t>[37]</w:t>
          </w:r>
        </w:sdtContent>
      </w:sdt>
      <w:r w:rsidRPr="00620094">
        <w:rPr>
          <w:rFonts w:asciiTheme="majorBidi" w:hAnsiTheme="majorBidi" w:cstheme="majorBidi"/>
        </w:rPr>
        <w:t xml:space="preserve">. </w:t>
      </w:r>
    </w:p>
    <w:p w14:paraId="1C68E105" w14:textId="77777777" w:rsidR="006643FB" w:rsidRPr="00281663" w:rsidRDefault="006643FB" w:rsidP="006643FB">
      <w:pPr>
        <w:spacing w:line="276" w:lineRule="auto"/>
        <w:ind w:firstLine="142"/>
        <w:jc w:val="both"/>
        <w:rPr>
          <w:rFonts w:asciiTheme="majorBidi" w:hAnsiTheme="majorBidi" w:cstheme="majorBidi"/>
          <w:szCs w:val="32"/>
        </w:rPr>
      </w:pPr>
      <w:r w:rsidRPr="00281663">
        <w:rPr>
          <w:rFonts w:asciiTheme="majorBidi" w:hAnsiTheme="majorBidi" w:cstheme="majorBidi"/>
          <w:szCs w:val="32"/>
        </w:rPr>
        <w:t>Fig. C.1 shows the collaborative interaction between the CET market and the GCT market within U-IEHs.</w:t>
      </w:r>
    </w:p>
    <w:tbl>
      <w:tblPr>
        <w:tblStyle w:val="TableGrid"/>
        <w:tblW w:w="9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44"/>
        <w:gridCol w:w="803"/>
      </w:tblGrid>
      <w:tr w:rsidR="00AB032C" w:rsidRPr="00620094" w14:paraId="5FDEE127" w14:textId="77777777" w:rsidTr="00E0021F">
        <w:trPr>
          <w:jc w:val="center"/>
        </w:trPr>
        <w:tc>
          <w:tcPr>
            <w:tcW w:w="8544" w:type="dxa"/>
          </w:tcPr>
          <w:bookmarkStart w:id="3" w:name="_Hlk186715980"/>
          <w:p w14:paraId="6B2C45FE" w14:textId="77777777" w:rsidR="00844808" w:rsidRPr="00620094" w:rsidRDefault="00844808"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14"/>
                <w:sz w:val="24"/>
                <w:szCs w:val="24"/>
              </w:rPr>
              <w:object w:dxaOrig="2760" w:dyaOrig="380" w14:anchorId="1A5BD716">
                <v:shape id="_x0000_i1160" type="#_x0000_t75" style="width:2in;height:18.15pt" o:ole="">
                  <v:imagedata r:id="rId274" o:title=""/>
                </v:shape>
                <o:OLEObject Type="Embed" ProgID="Equation.DSMT4" ShapeID="_x0000_i1160" DrawAspect="Content" ObjectID="_1843381602" r:id="rId275"/>
              </w:object>
            </w:r>
          </w:p>
        </w:tc>
        <w:tc>
          <w:tcPr>
            <w:tcW w:w="803" w:type="dxa"/>
            <w:vAlign w:val="center"/>
          </w:tcPr>
          <w:p w14:paraId="1C861BA2" w14:textId="0EEEAC35" w:rsidR="00844808" w:rsidRPr="00620094" w:rsidRDefault="00844808"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3061D" w:rsidRPr="00620094">
              <w:rPr>
                <w:rFonts w:asciiTheme="majorBidi" w:eastAsia="Calibri" w:hAnsiTheme="majorBidi" w:cstheme="majorBidi"/>
                <w:noProof/>
              </w:rPr>
              <w:t>C.5</w:t>
            </w:r>
            <w:r w:rsidRPr="00620094">
              <w:rPr>
                <w:rFonts w:asciiTheme="majorBidi" w:eastAsia="Calibri" w:hAnsiTheme="majorBidi" w:cstheme="majorBidi"/>
                <w:noProof/>
              </w:rPr>
              <w:t>)</w:t>
            </w:r>
          </w:p>
        </w:tc>
      </w:tr>
      <w:tr w:rsidR="00AB032C" w:rsidRPr="00620094" w14:paraId="3BD86AB9" w14:textId="77777777" w:rsidTr="00E0021F">
        <w:trPr>
          <w:jc w:val="center"/>
        </w:trPr>
        <w:tc>
          <w:tcPr>
            <w:tcW w:w="8544" w:type="dxa"/>
          </w:tcPr>
          <w:p w14:paraId="04708411" w14:textId="77777777" w:rsidR="00844808" w:rsidRPr="00620094" w:rsidRDefault="00844808"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74"/>
                <w:sz w:val="24"/>
                <w:szCs w:val="24"/>
              </w:rPr>
              <w:object w:dxaOrig="5600" w:dyaOrig="1600" w14:anchorId="50572DCC">
                <v:shape id="_x0000_i1161" type="#_x0000_t75" style="width:4in;height:77.65pt" o:ole="">
                  <v:imagedata r:id="rId276" o:title=""/>
                </v:shape>
                <o:OLEObject Type="Embed" ProgID="Equation.DSMT4" ShapeID="_x0000_i1161" DrawAspect="Content" ObjectID="_1843381603" r:id="rId277"/>
              </w:object>
            </w:r>
          </w:p>
        </w:tc>
        <w:tc>
          <w:tcPr>
            <w:tcW w:w="803" w:type="dxa"/>
            <w:vAlign w:val="center"/>
          </w:tcPr>
          <w:p w14:paraId="6B872D0E" w14:textId="71C65180" w:rsidR="00844808" w:rsidRPr="00620094" w:rsidRDefault="00844808"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3061D" w:rsidRPr="00620094">
              <w:rPr>
                <w:rFonts w:asciiTheme="majorBidi" w:eastAsia="Calibri" w:hAnsiTheme="majorBidi" w:cstheme="majorBidi"/>
                <w:noProof/>
              </w:rPr>
              <w:t>C.6</w:t>
            </w:r>
            <w:r w:rsidRPr="00620094">
              <w:rPr>
                <w:rFonts w:asciiTheme="majorBidi" w:eastAsia="Calibri" w:hAnsiTheme="majorBidi" w:cstheme="majorBidi"/>
                <w:noProof/>
              </w:rPr>
              <w:t>)</w:t>
            </w:r>
          </w:p>
        </w:tc>
      </w:tr>
      <w:tr w:rsidR="00AB032C" w:rsidRPr="00620094" w14:paraId="5520767F" w14:textId="77777777" w:rsidTr="00E0021F">
        <w:trPr>
          <w:jc w:val="center"/>
        </w:trPr>
        <w:tc>
          <w:tcPr>
            <w:tcW w:w="8544" w:type="dxa"/>
          </w:tcPr>
          <w:p w14:paraId="7882FFC3" w14:textId="77777777" w:rsidR="00844808" w:rsidRPr="00620094" w:rsidRDefault="00844808"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28"/>
                <w:sz w:val="24"/>
                <w:szCs w:val="24"/>
              </w:rPr>
              <w:object w:dxaOrig="2799" w:dyaOrig="720" w14:anchorId="3B84DDE6">
                <v:shape id="_x0000_i1162" type="#_x0000_t75" style="width:2in;height:36.95pt" o:ole="">
                  <v:imagedata r:id="rId278" o:title=""/>
                </v:shape>
                <o:OLEObject Type="Embed" ProgID="Equation.DSMT4" ShapeID="_x0000_i1162" DrawAspect="Content" ObjectID="_1843381604" r:id="rId279"/>
              </w:object>
            </w:r>
          </w:p>
        </w:tc>
        <w:tc>
          <w:tcPr>
            <w:tcW w:w="803" w:type="dxa"/>
            <w:vAlign w:val="center"/>
          </w:tcPr>
          <w:p w14:paraId="549AE3C2" w14:textId="58430BE0" w:rsidR="00844808" w:rsidRPr="00620094" w:rsidRDefault="00844808"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3061D" w:rsidRPr="00620094">
              <w:rPr>
                <w:rFonts w:asciiTheme="majorBidi" w:eastAsia="Calibri" w:hAnsiTheme="majorBidi" w:cstheme="majorBidi"/>
                <w:noProof/>
              </w:rPr>
              <w:t>C.7</w:t>
            </w:r>
            <w:r w:rsidRPr="00620094">
              <w:rPr>
                <w:rFonts w:asciiTheme="majorBidi" w:eastAsia="Calibri" w:hAnsiTheme="majorBidi" w:cstheme="majorBidi"/>
                <w:noProof/>
              </w:rPr>
              <w:t>)</w:t>
            </w:r>
          </w:p>
        </w:tc>
      </w:tr>
      <w:tr w:rsidR="00AB032C" w:rsidRPr="00620094" w14:paraId="4179A817" w14:textId="77777777" w:rsidTr="00E0021F">
        <w:trPr>
          <w:jc w:val="center"/>
        </w:trPr>
        <w:tc>
          <w:tcPr>
            <w:tcW w:w="8544" w:type="dxa"/>
          </w:tcPr>
          <w:p w14:paraId="596ECAFD" w14:textId="77777777" w:rsidR="00844808" w:rsidRPr="00620094" w:rsidRDefault="00844808" w:rsidP="00444837">
            <w:pPr>
              <w:pStyle w:val="NormalWeb"/>
              <w:spacing w:before="0" w:beforeAutospacing="0" w:after="0" w:afterAutospacing="0" w:line="276" w:lineRule="auto"/>
              <w:jc w:val="both"/>
              <w:rPr>
                <w:rFonts w:asciiTheme="majorBidi" w:hAnsiTheme="majorBidi" w:cstheme="majorBidi"/>
              </w:rPr>
            </w:pPr>
            <w:r w:rsidRPr="00620094">
              <w:rPr>
                <w:rFonts w:asciiTheme="majorBidi" w:hAnsiTheme="majorBidi" w:cstheme="majorBidi"/>
                <w:position w:val="-30"/>
                <w:sz w:val="24"/>
                <w:szCs w:val="24"/>
              </w:rPr>
              <w:object w:dxaOrig="5780" w:dyaOrig="720" w14:anchorId="7341A4E2">
                <v:shape id="_x0000_i1163" type="#_x0000_t75" style="width:293.65pt;height:36.95pt" o:ole="">
                  <v:imagedata r:id="rId280" o:title=""/>
                </v:shape>
                <o:OLEObject Type="Embed" ProgID="Equation.DSMT4" ShapeID="_x0000_i1163" DrawAspect="Content" ObjectID="_1843381605" r:id="rId281"/>
              </w:object>
            </w:r>
          </w:p>
        </w:tc>
        <w:tc>
          <w:tcPr>
            <w:tcW w:w="803" w:type="dxa"/>
            <w:vAlign w:val="center"/>
          </w:tcPr>
          <w:p w14:paraId="0A6E387C" w14:textId="34DC995E" w:rsidR="00844808" w:rsidRPr="00620094" w:rsidRDefault="00844808" w:rsidP="00444837">
            <w:pPr>
              <w:pStyle w:val="NormalWeb"/>
              <w:spacing w:before="0" w:beforeAutospacing="0" w:after="0" w:afterAutospacing="0" w:line="276" w:lineRule="auto"/>
              <w:jc w:val="center"/>
              <w:rPr>
                <w:rFonts w:asciiTheme="majorBidi" w:eastAsia="Calibri" w:hAnsiTheme="majorBidi" w:cstheme="majorBidi"/>
                <w:noProof/>
              </w:rPr>
            </w:pPr>
            <w:r w:rsidRPr="00620094">
              <w:rPr>
                <w:rFonts w:asciiTheme="majorBidi" w:eastAsia="Calibri" w:hAnsiTheme="majorBidi" w:cstheme="majorBidi"/>
                <w:noProof/>
              </w:rPr>
              <w:t>(</w:t>
            </w:r>
            <w:r w:rsidR="00D3061D" w:rsidRPr="00620094">
              <w:rPr>
                <w:rFonts w:asciiTheme="majorBidi" w:eastAsia="Calibri" w:hAnsiTheme="majorBidi" w:cstheme="majorBidi"/>
                <w:noProof/>
              </w:rPr>
              <w:t>C.8</w:t>
            </w:r>
            <w:r w:rsidRPr="00620094">
              <w:rPr>
                <w:rFonts w:asciiTheme="majorBidi" w:eastAsia="Calibri" w:hAnsiTheme="majorBidi" w:cstheme="majorBidi"/>
                <w:noProof/>
              </w:rPr>
              <w:t>)</w:t>
            </w:r>
          </w:p>
        </w:tc>
      </w:tr>
      <w:bookmarkEnd w:id="3"/>
    </w:tbl>
    <w:p w14:paraId="72DE39E1" w14:textId="77777777" w:rsidR="004A1E05" w:rsidRDefault="004A1E05" w:rsidP="002809A8">
      <w:pPr>
        <w:rPr>
          <w:rFonts w:asciiTheme="majorBidi" w:hAnsiTheme="majorBidi" w:cstheme="majorBidi"/>
          <w:lang w:bidi="fa-IR"/>
        </w:rPr>
      </w:pPr>
    </w:p>
    <w:p w14:paraId="4CC8CD3F" w14:textId="25BEE4A3" w:rsidR="006643FB" w:rsidRPr="006643FB" w:rsidRDefault="006643FB" w:rsidP="006643FB">
      <w:pPr>
        <w:rPr>
          <w:rFonts w:asciiTheme="majorBidi" w:hAnsiTheme="majorBidi" w:cstheme="majorBidi"/>
          <w:lang w:bidi="fa-IR"/>
        </w:rPr>
      </w:pPr>
      <w:r w:rsidRPr="006643FB">
        <w:rPr>
          <w:rFonts w:asciiTheme="majorBidi" w:hAnsiTheme="majorBidi" w:cstheme="majorBidi"/>
          <w:lang w:bidi="fa-IR"/>
        </w:rPr>
        <w:drawing>
          <wp:inline distT="0" distB="0" distL="0" distR="0" wp14:anchorId="207F400C" wp14:editId="6F4ADAF5">
            <wp:extent cx="5943600" cy="3343910"/>
            <wp:effectExtent l="0" t="0" r="0" b="8890"/>
            <wp:docPr id="19957773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p>
    <w:p w14:paraId="14996AAC" w14:textId="77777777" w:rsidR="006643FB" w:rsidRPr="00E0021F" w:rsidRDefault="006643FB" w:rsidP="006643FB">
      <w:pPr>
        <w:spacing w:line="276" w:lineRule="auto"/>
        <w:ind w:firstLine="142"/>
        <w:jc w:val="center"/>
        <w:rPr>
          <w:rFonts w:asciiTheme="majorBidi" w:hAnsiTheme="majorBidi" w:cstheme="majorBidi"/>
          <w:sz w:val="20"/>
          <w:lang w:bidi="fa-IR"/>
        </w:rPr>
      </w:pPr>
      <w:r w:rsidRPr="00E0021F">
        <w:rPr>
          <w:rFonts w:asciiTheme="majorBidi" w:hAnsiTheme="majorBidi" w:cstheme="majorBidi"/>
          <w:b/>
          <w:bCs/>
          <w:sz w:val="20"/>
          <w:lang w:bidi="fa-IR"/>
        </w:rPr>
        <w:t>Fig. C.1.</w:t>
      </w:r>
      <w:r w:rsidRPr="00E0021F">
        <w:rPr>
          <w:rFonts w:asciiTheme="majorBidi" w:hAnsiTheme="majorBidi" w:cstheme="majorBidi"/>
          <w:sz w:val="20"/>
          <w:lang w:bidi="fa-IR"/>
        </w:rPr>
        <w:t xml:space="preserve"> GCT–CET Collaborative Interactions</w:t>
      </w:r>
    </w:p>
    <w:p w14:paraId="6CD534D5" w14:textId="77777777" w:rsidR="006643FB" w:rsidRPr="00620094" w:rsidRDefault="006643FB" w:rsidP="002809A8">
      <w:pPr>
        <w:rPr>
          <w:rFonts w:asciiTheme="majorBidi" w:hAnsiTheme="majorBidi" w:cstheme="majorBidi"/>
          <w:rtl/>
          <w:lang w:bidi="fa-IR"/>
        </w:rPr>
      </w:pPr>
    </w:p>
    <w:p w14:paraId="24A5D0C3" w14:textId="3F526ED4" w:rsidR="002809A8" w:rsidRPr="00620094" w:rsidRDefault="002809A8" w:rsidP="002809A8">
      <w:pPr>
        <w:pStyle w:val="Heading2"/>
        <w:rPr>
          <w:rFonts w:asciiTheme="majorBidi" w:hAnsiTheme="majorBidi"/>
          <w:b/>
          <w:bCs/>
          <w:color w:val="auto"/>
          <w:sz w:val="24"/>
          <w:szCs w:val="24"/>
          <w:lang w:bidi="fa-IR"/>
        </w:rPr>
      </w:pPr>
      <w:r w:rsidRPr="00620094">
        <w:rPr>
          <w:rFonts w:asciiTheme="majorBidi" w:hAnsiTheme="majorBidi"/>
          <w:b/>
          <w:bCs/>
          <w:color w:val="auto"/>
          <w:sz w:val="24"/>
          <w:szCs w:val="24"/>
          <w:lang w:bidi="fa-IR"/>
        </w:rPr>
        <w:t xml:space="preserve">Appendix </w:t>
      </w:r>
      <w:r w:rsidR="00D3061D" w:rsidRPr="00620094">
        <w:rPr>
          <w:rFonts w:asciiTheme="majorBidi" w:hAnsiTheme="majorBidi"/>
          <w:b/>
          <w:bCs/>
          <w:color w:val="auto"/>
          <w:sz w:val="24"/>
          <w:szCs w:val="24"/>
          <w:lang w:bidi="fa-IR"/>
        </w:rPr>
        <w:t>D</w:t>
      </w:r>
      <w:r w:rsidRPr="00620094">
        <w:rPr>
          <w:rFonts w:asciiTheme="majorBidi" w:hAnsiTheme="majorBidi"/>
          <w:b/>
          <w:bCs/>
          <w:color w:val="auto"/>
          <w:sz w:val="24"/>
          <w:szCs w:val="24"/>
          <w:lang w:bidi="fa-IR"/>
        </w:rPr>
        <w:t xml:space="preserve">: </w:t>
      </w:r>
      <w:r w:rsidR="003D6B49" w:rsidRPr="00620094">
        <w:rPr>
          <w:rFonts w:asciiTheme="majorBidi" w:hAnsiTheme="majorBidi"/>
          <w:b/>
          <w:bCs/>
          <w:color w:val="auto"/>
          <w:sz w:val="24"/>
          <w:szCs w:val="24"/>
          <w:lang w:bidi="fa-IR"/>
        </w:rPr>
        <w:t>Managing uncertainties</w:t>
      </w:r>
    </w:p>
    <w:p w14:paraId="1EBCDCFF" w14:textId="77777777" w:rsidR="003D6B49" w:rsidRPr="00620094" w:rsidRDefault="003D6B49" w:rsidP="00CB486F">
      <w:pPr>
        <w:spacing w:line="276" w:lineRule="auto"/>
        <w:ind w:firstLine="142"/>
        <w:jc w:val="both"/>
        <w:rPr>
          <w:rFonts w:asciiTheme="majorBidi" w:hAnsiTheme="majorBidi" w:cstheme="majorBidi"/>
          <w:szCs w:val="32"/>
          <w:lang w:bidi="fa-IR"/>
        </w:rPr>
      </w:pPr>
      <w:r w:rsidRPr="00620094">
        <w:rPr>
          <w:rFonts w:asciiTheme="majorBidi" w:hAnsiTheme="majorBidi" w:cstheme="majorBidi"/>
          <w:szCs w:val="32"/>
          <w:lang w:bidi="fa-IR"/>
        </w:rPr>
        <w:t>The probabilistic approach of IPSP focuses on the correct probabilistic modeling of input variable uncertainties and constitutes the first layer in the scheme. It models the random and variable nature of a factor through the use of probability distribution functions. The main distributions of a probability applied within this study are as follows:</w:t>
      </w:r>
    </w:p>
    <w:p w14:paraId="40FAFCF5" w14:textId="73803D05" w:rsidR="003D6B49" w:rsidRPr="00620094" w:rsidRDefault="000A61D3" w:rsidP="003D6B49">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B</w:t>
      </w:r>
      <w:r w:rsidR="003D6B49" w:rsidRPr="00620094">
        <w:rPr>
          <w:rFonts w:asciiTheme="majorBidi" w:hAnsiTheme="majorBidi"/>
          <w:b/>
          <w:bCs/>
          <w:color w:val="auto"/>
          <w:sz w:val="24"/>
          <w:lang w:bidi="fa-IR"/>
        </w:rPr>
        <w:t>.1. Gaussian Distribution (Normal Distribution)</w:t>
      </w:r>
    </w:p>
    <w:p w14:paraId="77C70F21" w14:textId="4CAFE2D5" w:rsidR="003D6B49" w:rsidRPr="00620094" w:rsidRDefault="003D6B49" w:rsidP="00CB486F">
      <w:pPr>
        <w:spacing w:line="276" w:lineRule="auto"/>
        <w:ind w:firstLine="142"/>
        <w:jc w:val="both"/>
        <w:rPr>
          <w:rFonts w:asciiTheme="majorBidi" w:hAnsiTheme="majorBidi" w:cstheme="majorBidi"/>
          <w:szCs w:val="32"/>
          <w:lang w:bidi="fa-IR"/>
        </w:rPr>
      </w:pPr>
      <w:r w:rsidRPr="00620094">
        <w:rPr>
          <w:rFonts w:asciiTheme="majorBidi" w:hAnsiTheme="majorBidi" w:cstheme="majorBidi"/>
          <w:szCs w:val="32"/>
          <w:lang w:bidi="fa-IR"/>
        </w:rPr>
        <w:t xml:space="preserve">Given the above, the Gaussian distribution was used to represent the uncertainties associated with market electricity prices, thermal demand loads, and electricity. When depicting naturally fluctuating events that have a propensity to center, the symmetric bell-shaped curve works well. Various circumstances, including weather and holidays, cause uncertainty about the load. Additionally, due to subscribers' behavior, there is a great deal of ambiguity in their reaction to load response systems. The effect of load uncertainty is much higher in a U-IEH-C than in an extensive network because of the limited number of electrical devices and users. The short </w:t>
      </w:r>
      <w:r w:rsidRPr="00620094">
        <w:rPr>
          <w:rFonts w:asciiTheme="majorBidi" w:hAnsiTheme="majorBidi" w:cstheme="majorBidi"/>
          <w:szCs w:val="32"/>
          <w:lang w:bidi="fa-IR"/>
        </w:rPr>
        <w:lastRenderedPageBreak/>
        <w:t>planning period in this day-ahead planning research makes it possible to use the Gaussian distribution function to represent load-induced uncertainties:</w:t>
      </w:r>
    </w:p>
    <w:tbl>
      <w:tblPr>
        <w:bidiVisual/>
        <w:tblW w:w="9513" w:type="dxa"/>
        <w:jc w:val="center"/>
        <w:tblLook w:val="04A0" w:firstRow="1" w:lastRow="0" w:firstColumn="1" w:lastColumn="0" w:noHBand="0" w:noVBand="1"/>
      </w:tblPr>
      <w:tblGrid>
        <w:gridCol w:w="1421"/>
        <w:gridCol w:w="8092"/>
      </w:tblGrid>
      <w:tr w:rsidR="003D6B49" w:rsidRPr="00620094" w14:paraId="7ECA3867" w14:textId="77777777" w:rsidTr="00B35366">
        <w:trPr>
          <w:jc w:val="center"/>
        </w:trPr>
        <w:tc>
          <w:tcPr>
            <w:tcW w:w="1421" w:type="dxa"/>
            <w:vAlign w:val="center"/>
          </w:tcPr>
          <w:p w14:paraId="4A47F88D" w14:textId="4091528A"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CB486F" w:rsidRPr="00620094">
              <w:rPr>
                <w:rFonts w:asciiTheme="majorBidi" w:hAnsiTheme="majorBidi" w:cstheme="majorBidi"/>
                <w:lang w:bidi="fa-IR"/>
              </w:rPr>
              <w:t>.</w:t>
            </w:r>
            <w:r w:rsidRPr="00620094">
              <w:rPr>
                <w:rFonts w:asciiTheme="majorBidi" w:hAnsiTheme="majorBidi" w:cstheme="majorBidi"/>
                <w:lang w:bidi="fa-IR"/>
              </w:rPr>
              <w:t>1</w:t>
            </w:r>
            <w:r w:rsidRPr="00620094">
              <w:rPr>
                <w:rFonts w:asciiTheme="majorBidi" w:hAnsiTheme="majorBidi" w:cstheme="majorBidi"/>
                <w:rtl/>
              </w:rPr>
              <w:t>)</w:t>
            </w:r>
          </w:p>
        </w:tc>
        <w:tc>
          <w:tcPr>
            <w:tcW w:w="8092" w:type="dxa"/>
            <w:vAlign w:val="center"/>
          </w:tcPr>
          <w:p w14:paraId="46171695"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28"/>
              </w:rPr>
              <w:object w:dxaOrig="2700" w:dyaOrig="660" w14:anchorId="49AAE985">
                <v:shape id="_x0000_i1164" type="#_x0000_t75" style="width:136.5pt;height:34.45pt" o:ole="">
                  <v:imagedata r:id="rId283" o:title=""/>
                </v:shape>
                <o:OLEObject Type="Embed" ProgID="Equation.DSMT4" ShapeID="_x0000_i1164" DrawAspect="Content" ObjectID="_1843381606" r:id="rId284"/>
              </w:object>
            </w:r>
          </w:p>
        </w:tc>
      </w:tr>
    </w:tbl>
    <w:p w14:paraId="4CB7D471" w14:textId="3E21F45D" w:rsidR="003D6B49" w:rsidRPr="00620094" w:rsidRDefault="003D6B49" w:rsidP="00CB486F">
      <w:pPr>
        <w:spacing w:line="276" w:lineRule="auto"/>
        <w:ind w:firstLine="142"/>
        <w:jc w:val="both"/>
        <w:rPr>
          <w:rFonts w:asciiTheme="majorBidi" w:hAnsiTheme="majorBidi" w:cstheme="majorBidi"/>
          <w:szCs w:val="32"/>
          <w:lang w:bidi="fa-IR"/>
        </w:rPr>
      </w:pPr>
      <w:r w:rsidRPr="00620094">
        <w:rPr>
          <w:rFonts w:asciiTheme="majorBidi" w:hAnsiTheme="majorBidi" w:cstheme="majorBidi"/>
          <w:szCs w:val="32"/>
          <w:lang w:bidi="fa-IR"/>
        </w:rPr>
        <w:t xml:space="preserve">where the demand, average, and standard deviation of the load are denoted by </w:t>
      </w:r>
      <w:r w:rsidRPr="00620094">
        <w:rPr>
          <w:rFonts w:asciiTheme="majorBidi" w:hAnsiTheme="majorBidi" w:cstheme="majorBidi"/>
          <w:i/>
          <w:iCs/>
          <w:szCs w:val="32"/>
          <w:lang w:bidi="fa-IR"/>
        </w:rPr>
        <w:t>D</w:t>
      </w:r>
      <w:r w:rsidRPr="00620094">
        <w:rPr>
          <w:rFonts w:asciiTheme="majorBidi" w:hAnsiTheme="majorBidi" w:cstheme="majorBidi"/>
          <w:szCs w:val="32"/>
          <w:lang w:bidi="fa-IR"/>
        </w:rPr>
        <w:t xml:space="preserve">, </w:t>
      </w:r>
      <w:r w:rsidRPr="00620094">
        <w:rPr>
          <w:rFonts w:asciiTheme="majorBidi" w:hAnsiTheme="majorBidi" w:cstheme="majorBidi"/>
          <w:i/>
          <w:iCs/>
          <w:szCs w:val="32"/>
          <w:lang w:bidi="fa-IR"/>
        </w:rPr>
        <w:t>μ</w:t>
      </w:r>
      <w:r w:rsidRPr="00620094">
        <w:rPr>
          <w:rFonts w:asciiTheme="majorBidi" w:hAnsiTheme="majorBidi" w:cstheme="majorBidi"/>
          <w:szCs w:val="32"/>
          <w:lang w:bidi="fa-IR"/>
        </w:rPr>
        <w:t xml:space="preserve">, and </w:t>
      </w:r>
      <w:r w:rsidRPr="00620094">
        <w:rPr>
          <w:rFonts w:asciiTheme="majorBidi" w:hAnsiTheme="majorBidi" w:cstheme="majorBidi"/>
          <w:i/>
          <w:iCs/>
          <w:szCs w:val="32"/>
          <w:lang w:bidi="fa-IR"/>
        </w:rPr>
        <w:t>σ</w:t>
      </w:r>
      <w:r w:rsidRPr="00620094">
        <w:rPr>
          <w:rFonts w:asciiTheme="majorBidi" w:hAnsiTheme="majorBidi" w:cstheme="majorBidi"/>
          <w:szCs w:val="32"/>
          <w:lang w:bidi="fa-IR"/>
        </w:rPr>
        <w:t>.The microgrid users' information and statistical data are used to determine the values of these parameters.</w:t>
      </w:r>
      <w:r w:rsidR="00CB486F" w:rsidRPr="00620094">
        <w:rPr>
          <w:rFonts w:asciiTheme="majorBidi" w:hAnsiTheme="majorBidi" w:cstheme="majorBidi"/>
          <w:szCs w:val="32"/>
          <w:lang w:bidi="fa-IR"/>
        </w:rPr>
        <w:t xml:space="preserve"> </w:t>
      </w:r>
      <w:r w:rsidRPr="00620094">
        <w:rPr>
          <w:rFonts w:asciiTheme="majorBidi" w:hAnsiTheme="majorBidi" w:cstheme="majorBidi"/>
          <w:szCs w:val="32"/>
          <w:lang w:bidi="fa-IR"/>
        </w:rPr>
        <w:t>The lognormal distribution function is used with the average value of basic electricity at a given time interval and the value of 5% of its base price for the electricity market model  because, similarly, the statistical analysis demonstrates that the general logic distribution is the most appropriate model and validates the suggested strategy in the analysis:</w:t>
      </w:r>
    </w:p>
    <w:tbl>
      <w:tblPr>
        <w:bidiVisual/>
        <w:tblW w:w="9513" w:type="dxa"/>
        <w:jc w:val="center"/>
        <w:tblLook w:val="04A0" w:firstRow="1" w:lastRow="0" w:firstColumn="1" w:lastColumn="0" w:noHBand="0" w:noVBand="1"/>
      </w:tblPr>
      <w:tblGrid>
        <w:gridCol w:w="1421"/>
        <w:gridCol w:w="8092"/>
      </w:tblGrid>
      <w:tr w:rsidR="003D6B49" w:rsidRPr="00620094" w14:paraId="18976D1C" w14:textId="77777777" w:rsidTr="00B35366">
        <w:trPr>
          <w:jc w:val="center"/>
        </w:trPr>
        <w:tc>
          <w:tcPr>
            <w:tcW w:w="1421" w:type="dxa"/>
            <w:vAlign w:val="center"/>
          </w:tcPr>
          <w:p w14:paraId="025EA36D" w14:textId="18E85C53"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CB486F" w:rsidRPr="00620094">
              <w:rPr>
                <w:rFonts w:asciiTheme="majorBidi" w:hAnsiTheme="majorBidi" w:cstheme="majorBidi"/>
                <w:lang w:bidi="fa-IR"/>
              </w:rPr>
              <w:t>.2</w:t>
            </w:r>
            <w:r w:rsidRPr="00620094">
              <w:rPr>
                <w:rFonts w:asciiTheme="majorBidi" w:hAnsiTheme="majorBidi" w:cstheme="majorBidi"/>
                <w:rtl/>
              </w:rPr>
              <w:t>)</w:t>
            </w:r>
          </w:p>
        </w:tc>
        <w:tc>
          <w:tcPr>
            <w:tcW w:w="8092" w:type="dxa"/>
            <w:vAlign w:val="center"/>
          </w:tcPr>
          <w:p w14:paraId="03B02C12"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34"/>
              </w:rPr>
              <w:object w:dxaOrig="3519" w:dyaOrig="1040" w14:anchorId="3CCD6357">
                <v:shape id="_x0000_i1165" type="#_x0000_t75" style="width:176.55pt;height:54.45pt" o:ole="">
                  <v:imagedata r:id="rId285" o:title=""/>
                </v:shape>
                <o:OLEObject Type="Embed" ProgID="Equation.DSMT4" ShapeID="_x0000_i1165" DrawAspect="Content" ObjectID="_1843381607" r:id="rId286"/>
              </w:object>
            </w:r>
          </w:p>
        </w:tc>
      </w:tr>
    </w:tbl>
    <w:p w14:paraId="6130CA27" w14:textId="6C8468C7" w:rsidR="003D6B49" w:rsidRPr="00620094" w:rsidRDefault="00D3061D" w:rsidP="003D6B49">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D</w:t>
      </w:r>
      <w:r w:rsidR="003D6B49" w:rsidRPr="00620094">
        <w:rPr>
          <w:rFonts w:asciiTheme="majorBidi" w:hAnsiTheme="majorBidi"/>
          <w:b/>
          <w:bCs/>
          <w:color w:val="auto"/>
          <w:sz w:val="24"/>
          <w:lang w:bidi="fa-IR"/>
        </w:rPr>
        <w:t>.2. Beta Distribution</w:t>
      </w:r>
    </w:p>
    <w:p w14:paraId="27C82EDF" w14:textId="588391AA" w:rsidR="003D6B49" w:rsidRPr="00620094" w:rsidRDefault="003D6B49" w:rsidP="00CB486F">
      <w:pPr>
        <w:spacing w:line="276" w:lineRule="auto"/>
        <w:ind w:firstLine="142"/>
        <w:jc w:val="both"/>
        <w:rPr>
          <w:rFonts w:asciiTheme="majorBidi" w:hAnsiTheme="majorBidi" w:cstheme="majorBidi"/>
          <w:sz w:val="28"/>
          <w:szCs w:val="36"/>
          <w:lang w:bidi="fa-IR"/>
        </w:rPr>
      </w:pPr>
      <w:r w:rsidRPr="00620094">
        <w:rPr>
          <w:rFonts w:asciiTheme="majorBidi" w:hAnsiTheme="majorBidi" w:cstheme="majorBidi"/>
          <w:sz w:val="28"/>
          <w:szCs w:val="36"/>
          <w:lang w:bidi="fa-IR"/>
        </w:rPr>
        <w:t>The beta distribution is applied to capture the uncertainty in the solar irradiance level. Beta distribution would be very apt for a random variable taking values within a bounded range, say between 0 and 1, for fractional values. Hence, shape flexibility through the parameters α and β enables a wide range of varieties to model solar radiation patterns. The probabilistic modeling of sun glare behavior is being done using the beta distribution function as given below :</w:t>
      </w:r>
    </w:p>
    <w:tbl>
      <w:tblPr>
        <w:bidiVisual/>
        <w:tblW w:w="9513" w:type="dxa"/>
        <w:jc w:val="center"/>
        <w:tblLook w:val="04A0" w:firstRow="1" w:lastRow="0" w:firstColumn="1" w:lastColumn="0" w:noHBand="0" w:noVBand="1"/>
      </w:tblPr>
      <w:tblGrid>
        <w:gridCol w:w="1421"/>
        <w:gridCol w:w="8092"/>
      </w:tblGrid>
      <w:tr w:rsidR="003D6B49" w:rsidRPr="00620094" w14:paraId="1B883922" w14:textId="77777777" w:rsidTr="00B35366">
        <w:trPr>
          <w:jc w:val="center"/>
        </w:trPr>
        <w:tc>
          <w:tcPr>
            <w:tcW w:w="1421" w:type="dxa"/>
            <w:vAlign w:val="center"/>
          </w:tcPr>
          <w:p w14:paraId="29984B63" w14:textId="61920C24"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rPr>
              <w:t>D</w:t>
            </w:r>
            <w:r w:rsidR="00CB486F" w:rsidRPr="00620094">
              <w:rPr>
                <w:rFonts w:asciiTheme="majorBidi" w:hAnsiTheme="majorBidi" w:cstheme="majorBidi"/>
              </w:rPr>
              <w:t>.3</w:t>
            </w:r>
            <w:r w:rsidRPr="00620094">
              <w:rPr>
                <w:rFonts w:asciiTheme="majorBidi" w:hAnsiTheme="majorBidi" w:cstheme="majorBidi"/>
                <w:rtl/>
              </w:rPr>
              <w:t>)</w:t>
            </w:r>
          </w:p>
        </w:tc>
        <w:tc>
          <w:tcPr>
            <w:tcW w:w="8092" w:type="dxa"/>
            <w:vAlign w:val="center"/>
          </w:tcPr>
          <w:p w14:paraId="5290E403"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48"/>
              </w:rPr>
              <w:object w:dxaOrig="5539" w:dyaOrig="1080" w14:anchorId="2E68DA25">
                <v:shape id="_x0000_i1166" type="#_x0000_t75" style="width:278.6pt;height:56.95pt" o:ole="">
                  <v:imagedata r:id="rId287" o:title=""/>
                </v:shape>
                <o:OLEObject Type="Embed" ProgID="Equation.DSMT4" ShapeID="_x0000_i1166" DrawAspect="Content" ObjectID="_1843381608" r:id="rId288"/>
              </w:object>
            </w:r>
          </w:p>
        </w:tc>
      </w:tr>
      <w:tr w:rsidR="003D6B49" w:rsidRPr="00620094" w14:paraId="7B5BA41E" w14:textId="77777777" w:rsidTr="00B35366">
        <w:trPr>
          <w:jc w:val="center"/>
        </w:trPr>
        <w:tc>
          <w:tcPr>
            <w:tcW w:w="1421" w:type="dxa"/>
            <w:vAlign w:val="center"/>
          </w:tcPr>
          <w:p w14:paraId="2F0301BE" w14:textId="0AC24192"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CB486F" w:rsidRPr="00620094">
              <w:rPr>
                <w:rFonts w:asciiTheme="majorBidi" w:hAnsiTheme="majorBidi" w:cstheme="majorBidi"/>
                <w:lang w:bidi="fa-IR"/>
              </w:rPr>
              <w:t>.4</w:t>
            </w:r>
            <w:r w:rsidRPr="00620094">
              <w:rPr>
                <w:rFonts w:asciiTheme="majorBidi" w:hAnsiTheme="majorBidi" w:cstheme="majorBidi"/>
                <w:rtl/>
              </w:rPr>
              <w:t>)</w:t>
            </w:r>
          </w:p>
        </w:tc>
        <w:tc>
          <w:tcPr>
            <w:tcW w:w="8092" w:type="dxa"/>
            <w:vAlign w:val="center"/>
          </w:tcPr>
          <w:p w14:paraId="2166AF31"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28"/>
              </w:rPr>
              <w:object w:dxaOrig="3739" w:dyaOrig="660" w14:anchorId="0785999B">
                <v:shape id="_x0000_i1167" type="#_x0000_t75" style="width:188.45pt;height:33.8pt" o:ole="">
                  <v:imagedata r:id="rId289" o:title=""/>
                </v:shape>
                <o:OLEObject Type="Embed" ProgID="Equation.DSMT4" ShapeID="_x0000_i1167" DrawAspect="Content" ObjectID="_1843381609" r:id="rId290"/>
              </w:object>
            </w:r>
          </w:p>
        </w:tc>
      </w:tr>
    </w:tbl>
    <w:p w14:paraId="680B8117" w14:textId="77777777" w:rsidR="003D6B49" w:rsidRPr="00620094" w:rsidRDefault="003D6B49" w:rsidP="00CB486F">
      <w:pPr>
        <w:spacing w:line="276" w:lineRule="auto"/>
        <w:ind w:firstLine="142"/>
        <w:jc w:val="both"/>
        <w:rPr>
          <w:rFonts w:asciiTheme="majorBidi" w:hAnsiTheme="majorBidi" w:cstheme="majorBidi"/>
          <w:szCs w:val="32"/>
          <w:lang w:bidi="fa-IR"/>
        </w:rPr>
      </w:pPr>
      <w:r w:rsidRPr="00620094">
        <w:rPr>
          <w:rFonts w:asciiTheme="majorBidi" w:hAnsiTheme="majorBidi" w:cstheme="majorBidi"/>
          <w:szCs w:val="32"/>
          <w:lang w:bidi="fa-IR"/>
        </w:rPr>
        <w:t xml:space="preserve">Whereas </w:t>
      </w:r>
      <w:r w:rsidRPr="00620094">
        <w:rPr>
          <w:rFonts w:asciiTheme="majorBidi" w:hAnsiTheme="majorBidi" w:cstheme="majorBidi"/>
          <w:i/>
          <w:iCs/>
          <w:szCs w:val="32"/>
          <w:lang w:bidi="fa-IR"/>
        </w:rPr>
        <w:t>s</w:t>
      </w:r>
      <w:r w:rsidRPr="00620094">
        <w:rPr>
          <w:rFonts w:asciiTheme="majorBidi" w:hAnsiTheme="majorBidi" w:cstheme="majorBidi"/>
          <w:szCs w:val="32"/>
          <w:lang w:bidi="fa-IR"/>
        </w:rPr>
        <w:t xml:space="preserve"> is the amount of solar energy, </w:t>
      </w:r>
      <w:r w:rsidRPr="00620094">
        <w:rPr>
          <w:rFonts w:asciiTheme="majorBidi" w:hAnsiTheme="majorBidi" w:cstheme="majorBidi"/>
          <w:i/>
          <w:iCs/>
          <w:szCs w:val="32"/>
          <w:lang w:bidi="fa-IR"/>
        </w:rPr>
        <w:t>β</w:t>
      </w:r>
      <w:r w:rsidRPr="00620094">
        <w:rPr>
          <w:rFonts w:asciiTheme="majorBidi" w:hAnsiTheme="majorBidi" w:cstheme="majorBidi"/>
          <w:szCs w:val="32"/>
          <w:lang w:bidi="fa-IR"/>
        </w:rPr>
        <w:t xml:space="preserve"> represents the parameters of the probability density functions and the cumulative distribution of the beta. These parameters may be computed using the mean and standard deviation of the solar radiation data using the following formulae: </w:t>
      </w:r>
    </w:p>
    <w:tbl>
      <w:tblPr>
        <w:bidiVisual/>
        <w:tblW w:w="9513" w:type="dxa"/>
        <w:jc w:val="center"/>
        <w:tblLook w:val="04A0" w:firstRow="1" w:lastRow="0" w:firstColumn="1" w:lastColumn="0" w:noHBand="0" w:noVBand="1"/>
      </w:tblPr>
      <w:tblGrid>
        <w:gridCol w:w="1421"/>
        <w:gridCol w:w="8092"/>
      </w:tblGrid>
      <w:tr w:rsidR="003D6B49" w:rsidRPr="00620094" w14:paraId="7794B939" w14:textId="77777777" w:rsidTr="00B35366">
        <w:trPr>
          <w:jc w:val="center"/>
        </w:trPr>
        <w:tc>
          <w:tcPr>
            <w:tcW w:w="1421" w:type="dxa"/>
            <w:vAlign w:val="center"/>
          </w:tcPr>
          <w:p w14:paraId="4C30B672" w14:textId="732A9222"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CB486F" w:rsidRPr="00620094">
              <w:rPr>
                <w:rFonts w:asciiTheme="majorBidi" w:hAnsiTheme="majorBidi" w:cstheme="majorBidi"/>
                <w:lang w:bidi="fa-IR"/>
              </w:rPr>
              <w:t>.5</w:t>
            </w:r>
            <w:r w:rsidRPr="00620094">
              <w:rPr>
                <w:rFonts w:asciiTheme="majorBidi" w:hAnsiTheme="majorBidi" w:cstheme="majorBidi"/>
                <w:rtl/>
              </w:rPr>
              <w:t>)</w:t>
            </w:r>
          </w:p>
        </w:tc>
        <w:tc>
          <w:tcPr>
            <w:tcW w:w="8092" w:type="dxa"/>
            <w:vAlign w:val="center"/>
          </w:tcPr>
          <w:p w14:paraId="03D40371"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30"/>
              </w:rPr>
              <w:object w:dxaOrig="2079" w:dyaOrig="720" w14:anchorId="2B6292D2">
                <v:shape id="_x0000_i1168" type="#_x0000_t75" style="width:103.95pt;height:38.2pt" o:ole="">
                  <v:imagedata r:id="rId291" o:title=""/>
                </v:shape>
                <o:OLEObject Type="Embed" ProgID="Equation.DSMT4" ShapeID="_x0000_i1168" DrawAspect="Content" ObjectID="_1843381610" r:id="rId292"/>
              </w:object>
            </w:r>
          </w:p>
        </w:tc>
      </w:tr>
      <w:tr w:rsidR="003D6B49" w:rsidRPr="00620094" w14:paraId="75CE8D37" w14:textId="77777777" w:rsidTr="00B35366">
        <w:trPr>
          <w:jc w:val="center"/>
        </w:trPr>
        <w:tc>
          <w:tcPr>
            <w:tcW w:w="1421" w:type="dxa"/>
            <w:vAlign w:val="center"/>
          </w:tcPr>
          <w:p w14:paraId="5C323B75" w14:textId="65E37121" w:rsidR="003D6B49" w:rsidRPr="00620094" w:rsidRDefault="003D6B49" w:rsidP="00B35366">
            <w:pPr>
              <w:bidi/>
              <w:spacing w:line="276" w:lineRule="auto"/>
              <w:rPr>
                <w:rFonts w:asciiTheme="majorBidi" w:hAnsiTheme="majorBidi" w:cstheme="majorBidi"/>
                <w:rtl/>
                <w:lang w:bidi="fa-IR"/>
              </w:rPr>
            </w:pPr>
            <w:r w:rsidRPr="00620094">
              <w:rPr>
                <w:rFonts w:asciiTheme="majorBidi" w:hAnsiTheme="majorBidi" w:cstheme="majorBidi"/>
                <w:rtl/>
              </w:rPr>
              <w:lastRenderedPageBreak/>
              <w:t>(</w:t>
            </w:r>
            <w:r w:rsidR="00D3061D" w:rsidRPr="00620094">
              <w:rPr>
                <w:rFonts w:asciiTheme="majorBidi" w:hAnsiTheme="majorBidi" w:cstheme="majorBidi"/>
                <w:lang w:bidi="fa-IR"/>
              </w:rPr>
              <w:t>D</w:t>
            </w:r>
            <w:r w:rsidR="00CB486F" w:rsidRPr="00620094">
              <w:rPr>
                <w:rFonts w:asciiTheme="majorBidi" w:hAnsiTheme="majorBidi" w:cstheme="majorBidi"/>
                <w:lang w:bidi="fa-IR"/>
              </w:rPr>
              <w:t>.6</w:t>
            </w:r>
            <w:r w:rsidRPr="00620094">
              <w:rPr>
                <w:rFonts w:asciiTheme="majorBidi" w:hAnsiTheme="majorBidi" w:cstheme="majorBidi"/>
                <w:rtl/>
              </w:rPr>
              <w:t>)</w:t>
            </w:r>
          </w:p>
        </w:tc>
        <w:tc>
          <w:tcPr>
            <w:tcW w:w="8092" w:type="dxa"/>
            <w:vAlign w:val="center"/>
          </w:tcPr>
          <w:p w14:paraId="0E1FD22C" w14:textId="77777777" w:rsidR="003D6B49" w:rsidRPr="00620094" w:rsidRDefault="003D6B49"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28"/>
              </w:rPr>
              <w:object w:dxaOrig="2480" w:dyaOrig="680" w14:anchorId="7FA74F03">
                <v:shape id="_x0000_i1169" type="#_x0000_t75" style="width:125.2pt;height:36.3pt" o:ole="">
                  <v:imagedata r:id="rId293" o:title=""/>
                </v:shape>
                <o:OLEObject Type="Embed" ProgID="Equation.DSMT4" ShapeID="_x0000_i1169" DrawAspect="Content" ObjectID="_1843381611" r:id="rId294"/>
              </w:object>
            </w:r>
          </w:p>
        </w:tc>
      </w:tr>
    </w:tbl>
    <w:p w14:paraId="6F10D446" w14:textId="77777777" w:rsidR="00CB486F" w:rsidRPr="00620094" w:rsidRDefault="00CB486F" w:rsidP="00CB486F">
      <w:pPr>
        <w:spacing w:line="276" w:lineRule="auto"/>
        <w:ind w:firstLine="142"/>
        <w:rPr>
          <w:rFonts w:asciiTheme="majorBidi" w:hAnsiTheme="majorBidi" w:cstheme="majorBidi"/>
          <w:sz w:val="28"/>
          <w:szCs w:val="36"/>
          <w:lang w:bidi="fa-IR"/>
        </w:rPr>
      </w:pPr>
    </w:p>
    <w:p w14:paraId="73AC83BA" w14:textId="52637989" w:rsidR="00CB486F" w:rsidRPr="00620094" w:rsidRDefault="00D3061D" w:rsidP="00CB486F">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D</w:t>
      </w:r>
      <w:r w:rsidR="00CB486F" w:rsidRPr="00620094">
        <w:rPr>
          <w:rFonts w:asciiTheme="majorBidi" w:hAnsiTheme="majorBidi"/>
          <w:b/>
          <w:bCs/>
          <w:color w:val="auto"/>
          <w:sz w:val="24"/>
          <w:lang w:bidi="fa-IR"/>
        </w:rPr>
        <w:t>.3. Weibull Distribution</w:t>
      </w:r>
    </w:p>
    <w:p w14:paraId="3C4671FA" w14:textId="27AAABCA" w:rsidR="00CB486F" w:rsidRPr="00620094" w:rsidRDefault="00CB486F" w:rsidP="006E3294">
      <w:pPr>
        <w:spacing w:line="276" w:lineRule="auto"/>
        <w:ind w:firstLine="256"/>
        <w:jc w:val="both"/>
        <w:rPr>
          <w:rFonts w:asciiTheme="majorBidi" w:hAnsiTheme="majorBidi" w:cstheme="majorBidi"/>
        </w:rPr>
      </w:pPr>
      <w:r w:rsidRPr="00620094">
        <w:rPr>
          <w:rFonts w:asciiTheme="majorBidi" w:hAnsiTheme="majorBidi" w:cstheme="majorBidi"/>
        </w:rPr>
        <w:t>Several factors influence the output of wind turbines, including wind accessibility, the power curve, wind speed, and the design of the turbine. Given the variability of wind speed, it is essential to evaluate the wind energy capacity of a region by utilizing meteorological data. The rail distribution, a modified Weibull distribution, is recommended to forecast wind speed behavior. Accurately, The cumulative distribution and probability density functions can be derived using the Eq. (</w:t>
      </w:r>
      <w:r w:rsidR="00D3061D" w:rsidRPr="00620094">
        <w:rPr>
          <w:rFonts w:asciiTheme="majorBidi" w:hAnsiTheme="majorBidi" w:cstheme="majorBidi"/>
        </w:rPr>
        <w:t>D</w:t>
      </w:r>
      <w:r w:rsidR="00503BA4" w:rsidRPr="00620094">
        <w:rPr>
          <w:rFonts w:asciiTheme="majorBidi" w:hAnsiTheme="majorBidi" w:cstheme="majorBidi"/>
        </w:rPr>
        <w:t>.</w:t>
      </w:r>
      <w:r w:rsidRPr="00620094">
        <w:rPr>
          <w:rFonts w:asciiTheme="majorBidi" w:hAnsiTheme="majorBidi" w:cstheme="majorBidi"/>
        </w:rPr>
        <w:t>7)-(</w:t>
      </w:r>
      <w:r w:rsidR="00D3061D" w:rsidRPr="00620094">
        <w:rPr>
          <w:rFonts w:asciiTheme="majorBidi" w:hAnsiTheme="majorBidi" w:cstheme="majorBidi"/>
        </w:rPr>
        <w:t>D</w:t>
      </w:r>
      <w:r w:rsidR="006E3294" w:rsidRPr="00620094">
        <w:rPr>
          <w:rFonts w:asciiTheme="majorBidi" w:hAnsiTheme="majorBidi" w:cstheme="majorBidi"/>
        </w:rPr>
        <w:t>.8</w:t>
      </w:r>
      <w:r w:rsidRPr="00620094">
        <w:rPr>
          <w:rFonts w:asciiTheme="majorBidi" w:hAnsiTheme="majorBidi" w:cstheme="majorBidi"/>
        </w:rPr>
        <w:t xml:space="preserve">) presented, where </w:t>
      </w:r>
      <w:r w:rsidRPr="00620094">
        <w:rPr>
          <w:rFonts w:asciiTheme="majorBidi" w:hAnsiTheme="majorBidi" w:cstheme="majorBidi"/>
          <w:i/>
          <w:iCs/>
        </w:rPr>
        <w:t>β</w:t>
      </w:r>
      <w:r w:rsidRPr="00620094">
        <w:rPr>
          <w:rFonts w:asciiTheme="majorBidi" w:hAnsiTheme="majorBidi" w:cstheme="majorBidi"/>
        </w:rPr>
        <w:t xml:space="preserve"> represents the shape parameter, and </w:t>
      </w:r>
      <w:r w:rsidRPr="00620094">
        <w:rPr>
          <w:rFonts w:asciiTheme="majorBidi" w:hAnsiTheme="majorBidi" w:cstheme="majorBidi"/>
          <w:i/>
          <w:iCs/>
        </w:rPr>
        <w:t>αW</w:t>
      </w:r>
      <w:r w:rsidRPr="00620094">
        <w:rPr>
          <w:rFonts w:asciiTheme="majorBidi" w:hAnsiTheme="majorBidi" w:cstheme="majorBidi"/>
        </w:rPr>
        <w:t xml:space="preserve"> denotes the scale parameter.</w:t>
      </w:r>
    </w:p>
    <w:tbl>
      <w:tblPr>
        <w:bidiVisual/>
        <w:tblW w:w="9513" w:type="dxa"/>
        <w:jc w:val="center"/>
        <w:tblLook w:val="04A0" w:firstRow="1" w:lastRow="0" w:firstColumn="1" w:lastColumn="0" w:noHBand="0" w:noVBand="1"/>
      </w:tblPr>
      <w:tblGrid>
        <w:gridCol w:w="1421"/>
        <w:gridCol w:w="8092"/>
      </w:tblGrid>
      <w:tr w:rsidR="00CB486F" w:rsidRPr="00620094" w14:paraId="568128AC" w14:textId="77777777" w:rsidTr="00B35366">
        <w:trPr>
          <w:jc w:val="center"/>
        </w:trPr>
        <w:tc>
          <w:tcPr>
            <w:tcW w:w="1421" w:type="dxa"/>
            <w:vAlign w:val="center"/>
          </w:tcPr>
          <w:p w14:paraId="18FA6335" w14:textId="512ADB14" w:rsidR="00CB486F" w:rsidRPr="00620094" w:rsidRDefault="00CB486F" w:rsidP="006E3294">
            <w:pPr>
              <w:bidi/>
              <w:spacing w:line="240"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6E3294" w:rsidRPr="00620094">
              <w:rPr>
                <w:rFonts w:asciiTheme="majorBidi" w:hAnsiTheme="majorBidi" w:cstheme="majorBidi"/>
                <w:lang w:bidi="fa-IR"/>
              </w:rPr>
              <w:t>.7</w:t>
            </w:r>
            <w:r w:rsidRPr="00620094">
              <w:rPr>
                <w:rFonts w:asciiTheme="majorBidi" w:hAnsiTheme="majorBidi" w:cstheme="majorBidi"/>
                <w:rtl/>
              </w:rPr>
              <w:t>)</w:t>
            </w:r>
          </w:p>
        </w:tc>
        <w:tc>
          <w:tcPr>
            <w:tcW w:w="8092" w:type="dxa"/>
            <w:vAlign w:val="center"/>
          </w:tcPr>
          <w:p w14:paraId="58BC9A88" w14:textId="77777777" w:rsidR="00CB486F" w:rsidRPr="00620094" w:rsidRDefault="00CB486F" w:rsidP="006E3294">
            <w:pPr>
              <w:bidi/>
              <w:spacing w:line="240" w:lineRule="auto"/>
              <w:jc w:val="right"/>
              <w:rPr>
                <w:rFonts w:asciiTheme="majorBidi" w:hAnsiTheme="majorBidi" w:cstheme="majorBidi"/>
                <w:rtl/>
                <w:lang w:bidi="fa-IR"/>
              </w:rPr>
            </w:pPr>
            <w:r w:rsidRPr="00620094">
              <w:rPr>
                <w:rFonts w:asciiTheme="majorBidi" w:hAnsiTheme="majorBidi" w:cstheme="majorBidi"/>
                <w:position w:val="-14"/>
              </w:rPr>
              <w:object w:dxaOrig="2320" w:dyaOrig="740" w14:anchorId="04E09A01">
                <v:shape id="_x0000_i1170" type="#_x0000_t75" style="width:115.85pt;height:38.8pt" o:ole="">
                  <v:imagedata r:id="rId295" o:title=""/>
                </v:shape>
                <o:OLEObject Type="Embed" ProgID="Equation.DSMT4" ShapeID="_x0000_i1170" DrawAspect="Content" ObjectID="_1843381612" r:id="rId296"/>
              </w:object>
            </w:r>
          </w:p>
        </w:tc>
      </w:tr>
      <w:tr w:rsidR="00CB486F" w:rsidRPr="00620094" w14:paraId="67CA3976" w14:textId="77777777" w:rsidTr="00B35366">
        <w:trPr>
          <w:jc w:val="center"/>
        </w:trPr>
        <w:tc>
          <w:tcPr>
            <w:tcW w:w="1421" w:type="dxa"/>
            <w:vAlign w:val="center"/>
          </w:tcPr>
          <w:p w14:paraId="34024373" w14:textId="0CD0CBD2" w:rsidR="00CB486F" w:rsidRPr="00620094" w:rsidRDefault="00CB486F" w:rsidP="006E3294">
            <w:pPr>
              <w:bidi/>
              <w:spacing w:line="240"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6E3294" w:rsidRPr="00620094">
              <w:rPr>
                <w:rFonts w:asciiTheme="majorBidi" w:hAnsiTheme="majorBidi" w:cstheme="majorBidi"/>
                <w:lang w:bidi="fa-IR"/>
              </w:rPr>
              <w:t>.8</w:t>
            </w:r>
            <w:r w:rsidRPr="00620094">
              <w:rPr>
                <w:rFonts w:asciiTheme="majorBidi" w:hAnsiTheme="majorBidi" w:cstheme="majorBidi"/>
                <w:rtl/>
              </w:rPr>
              <w:t>)</w:t>
            </w:r>
          </w:p>
        </w:tc>
        <w:tc>
          <w:tcPr>
            <w:tcW w:w="8092" w:type="dxa"/>
            <w:vAlign w:val="center"/>
          </w:tcPr>
          <w:p w14:paraId="55E25B02" w14:textId="77777777" w:rsidR="00CB486F" w:rsidRPr="00620094" w:rsidRDefault="00CB486F" w:rsidP="006E3294">
            <w:pPr>
              <w:bidi/>
              <w:spacing w:line="240" w:lineRule="auto"/>
              <w:jc w:val="right"/>
              <w:rPr>
                <w:rFonts w:asciiTheme="majorBidi" w:hAnsiTheme="majorBidi" w:cstheme="majorBidi"/>
                <w:rtl/>
                <w:lang w:bidi="fa-IR"/>
              </w:rPr>
            </w:pPr>
            <w:r w:rsidRPr="00620094">
              <w:rPr>
                <w:rFonts w:asciiTheme="majorBidi" w:hAnsiTheme="majorBidi" w:cstheme="majorBidi"/>
                <w:position w:val="-30"/>
              </w:rPr>
              <w:object w:dxaOrig="2799" w:dyaOrig="900" w14:anchorId="3780C4F2">
                <v:shape id="_x0000_i1171" type="#_x0000_t75" style="width:141.5pt;height:46.95pt" o:ole="">
                  <v:imagedata r:id="rId297" o:title=""/>
                </v:shape>
                <o:OLEObject Type="Embed" ProgID="Equation.DSMT4" ShapeID="_x0000_i1171" DrawAspect="Content" ObjectID="_1843381613" r:id="rId298"/>
              </w:object>
            </w:r>
          </w:p>
        </w:tc>
      </w:tr>
    </w:tbl>
    <w:p w14:paraId="540B469F" w14:textId="77777777" w:rsidR="00CB486F" w:rsidRPr="00620094" w:rsidRDefault="00CB486F" w:rsidP="00CB486F">
      <w:pPr>
        <w:spacing w:line="276" w:lineRule="auto"/>
        <w:ind w:firstLine="114"/>
        <w:rPr>
          <w:rFonts w:asciiTheme="majorBidi" w:hAnsiTheme="majorBidi" w:cstheme="majorBidi"/>
          <w:lang w:bidi="fa-IR"/>
        </w:rPr>
      </w:pPr>
    </w:p>
    <w:p w14:paraId="4FA12B09" w14:textId="18E3F60A" w:rsidR="00CB486F" w:rsidRPr="00620094" w:rsidRDefault="00CB486F" w:rsidP="006E3294">
      <w:pPr>
        <w:spacing w:line="276" w:lineRule="auto"/>
        <w:ind w:firstLine="114"/>
        <w:jc w:val="both"/>
        <w:rPr>
          <w:rFonts w:asciiTheme="majorBidi" w:hAnsiTheme="majorBidi" w:cstheme="majorBidi"/>
          <w:lang w:bidi="fa-IR"/>
        </w:rPr>
      </w:pPr>
      <w:r w:rsidRPr="00620094">
        <w:rPr>
          <w:rFonts w:asciiTheme="majorBidi" w:hAnsiTheme="majorBidi" w:cstheme="majorBidi"/>
          <w:lang w:bidi="fa-IR"/>
        </w:rPr>
        <w:t>Eq.(</w:t>
      </w:r>
      <w:r w:rsidR="00D3061D" w:rsidRPr="00620094">
        <w:rPr>
          <w:rFonts w:asciiTheme="majorBidi" w:hAnsiTheme="majorBidi" w:cstheme="majorBidi"/>
          <w:lang w:bidi="fa-IR"/>
        </w:rPr>
        <w:t>D</w:t>
      </w:r>
      <w:r w:rsidR="006E3294" w:rsidRPr="00620094">
        <w:rPr>
          <w:rFonts w:asciiTheme="majorBidi" w:hAnsiTheme="majorBidi" w:cstheme="majorBidi"/>
          <w:lang w:bidi="fa-IR"/>
        </w:rPr>
        <w:t>.9</w:t>
      </w:r>
      <w:r w:rsidRPr="00620094">
        <w:rPr>
          <w:rFonts w:asciiTheme="majorBidi" w:hAnsiTheme="majorBidi" w:cstheme="majorBidi"/>
          <w:lang w:bidi="fa-IR"/>
        </w:rPr>
        <w:t xml:space="preserve">) serves as a fundamental component in quantifying the scale of wind-related variables, providing a numerical measure derived from the average wind speed within the specified geographical area. If </w:t>
      </w:r>
      <w:r w:rsidRPr="00620094">
        <w:rPr>
          <w:rFonts w:asciiTheme="majorBidi" w:hAnsiTheme="majorBidi" w:cstheme="majorBidi"/>
          <w:i/>
          <w:iCs/>
          <w:lang w:bidi="fa-IR"/>
        </w:rPr>
        <w:t>V</w:t>
      </w:r>
      <w:r w:rsidRPr="00620094">
        <w:rPr>
          <w:rFonts w:asciiTheme="majorBidi" w:hAnsiTheme="majorBidi" w:cstheme="majorBidi"/>
          <w:i/>
          <w:iCs/>
          <w:vertAlign w:val="subscript"/>
          <w:lang w:bidi="fa-IR"/>
        </w:rPr>
        <w:t>m</w:t>
      </w:r>
      <w:r w:rsidRPr="00620094">
        <w:rPr>
          <w:rFonts w:asciiTheme="majorBidi" w:hAnsiTheme="majorBidi" w:cstheme="majorBidi"/>
          <w:lang w:bidi="fa-IR"/>
        </w:rPr>
        <w:t xml:space="preserve"> denotes the average wind speed for a particular region, the scale variable can be calculated utilizing the below:</w:t>
      </w:r>
    </w:p>
    <w:tbl>
      <w:tblPr>
        <w:bidiVisual/>
        <w:tblW w:w="9513" w:type="dxa"/>
        <w:jc w:val="center"/>
        <w:tblLook w:val="04A0" w:firstRow="1" w:lastRow="0" w:firstColumn="1" w:lastColumn="0" w:noHBand="0" w:noVBand="1"/>
      </w:tblPr>
      <w:tblGrid>
        <w:gridCol w:w="1421"/>
        <w:gridCol w:w="8092"/>
      </w:tblGrid>
      <w:tr w:rsidR="00CB486F" w:rsidRPr="00620094" w14:paraId="7AA6FB4E" w14:textId="77777777" w:rsidTr="00B35366">
        <w:trPr>
          <w:jc w:val="center"/>
        </w:trPr>
        <w:tc>
          <w:tcPr>
            <w:tcW w:w="1421" w:type="dxa"/>
            <w:vAlign w:val="center"/>
          </w:tcPr>
          <w:p w14:paraId="23432044" w14:textId="6E375BE4" w:rsidR="00CB486F" w:rsidRPr="00620094" w:rsidRDefault="00CB486F"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6E3294" w:rsidRPr="00620094">
              <w:rPr>
                <w:rFonts w:asciiTheme="majorBidi" w:hAnsiTheme="majorBidi" w:cstheme="majorBidi"/>
                <w:lang w:bidi="fa-IR"/>
              </w:rPr>
              <w:t>.9</w:t>
            </w:r>
            <w:r w:rsidRPr="00620094">
              <w:rPr>
                <w:rFonts w:asciiTheme="majorBidi" w:hAnsiTheme="majorBidi" w:cstheme="majorBidi"/>
                <w:rtl/>
              </w:rPr>
              <w:t>)</w:t>
            </w:r>
          </w:p>
        </w:tc>
        <w:tc>
          <w:tcPr>
            <w:tcW w:w="8092" w:type="dxa"/>
            <w:vAlign w:val="center"/>
          </w:tcPr>
          <w:p w14:paraId="61399F73" w14:textId="77777777" w:rsidR="00CB486F" w:rsidRPr="00620094" w:rsidRDefault="00CB486F" w:rsidP="00B35366">
            <w:pPr>
              <w:bidi/>
              <w:spacing w:line="276" w:lineRule="auto"/>
              <w:jc w:val="right"/>
              <w:rPr>
                <w:rFonts w:asciiTheme="majorBidi" w:hAnsiTheme="majorBidi" w:cstheme="majorBidi"/>
                <w:rtl/>
                <w:lang w:bidi="fa-IR"/>
              </w:rPr>
            </w:pPr>
            <w:r w:rsidRPr="00620094">
              <w:rPr>
                <w:rFonts w:asciiTheme="majorBidi" w:hAnsiTheme="majorBidi" w:cstheme="majorBidi"/>
                <w:position w:val="-30"/>
              </w:rPr>
              <w:object w:dxaOrig="5360" w:dyaOrig="740" w14:anchorId="621054AC">
                <v:shape id="_x0000_i1172" type="#_x0000_t75" style="width:269.2pt;height:38.8pt" o:ole="">
                  <v:imagedata r:id="rId299" o:title=""/>
                </v:shape>
                <o:OLEObject Type="Embed" ProgID="Equation.DSMT4" ShapeID="_x0000_i1172" DrawAspect="Content" ObjectID="_1843381614" r:id="rId300"/>
              </w:object>
            </w:r>
          </w:p>
        </w:tc>
      </w:tr>
    </w:tbl>
    <w:p w14:paraId="75FCCA61" w14:textId="63319CA9" w:rsidR="00CB486F" w:rsidRPr="00620094" w:rsidRDefault="00CB486F" w:rsidP="006E3294">
      <w:pPr>
        <w:spacing w:line="276" w:lineRule="auto"/>
        <w:ind w:firstLine="114"/>
        <w:jc w:val="both"/>
        <w:rPr>
          <w:rFonts w:asciiTheme="majorBidi" w:hAnsiTheme="majorBidi" w:cstheme="majorBidi"/>
          <w:lang w:bidi="fa-IR"/>
        </w:rPr>
      </w:pPr>
      <w:r w:rsidRPr="00620094">
        <w:rPr>
          <w:rFonts w:asciiTheme="majorBidi" w:hAnsiTheme="majorBidi" w:cstheme="majorBidi"/>
          <w:lang w:bidi="fa-IR"/>
        </w:rPr>
        <w:t>Equations (</w:t>
      </w:r>
      <w:r w:rsidR="00D3061D" w:rsidRPr="00620094">
        <w:rPr>
          <w:rFonts w:asciiTheme="majorBidi" w:hAnsiTheme="majorBidi" w:cstheme="majorBidi"/>
          <w:lang w:bidi="fa-IR"/>
        </w:rPr>
        <w:t>D</w:t>
      </w:r>
      <w:r w:rsidR="006E3294" w:rsidRPr="00620094">
        <w:rPr>
          <w:rFonts w:asciiTheme="majorBidi" w:hAnsiTheme="majorBidi" w:cstheme="majorBidi"/>
          <w:lang w:bidi="fa-IR"/>
        </w:rPr>
        <w:t>.</w:t>
      </w:r>
      <w:r w:rsidRPr="00620094">
        <w:rPr>
          <w:rFonts w:asciiTheme="majorBidi" w:hAnsiTheme="majorBidi" w:cstheme="majorBidi"/>
          <w:lang w:bidi="fa-IR"/>
        </w:rPr>
        <w:t>10) and (</w:t>
      </w:r>
      <w:r w:rsidR="00D3061D" w:rsidRPr="00620094">
        <w:rPr>
          <w:rFonts w:asciiTheme="majorBidi" w:hAnsiTheme="majorBidi" w:cstheme="majorBidi"/>
          <w:lang w:bidi="fa-IR"/>
        </w:rPr>
        <w:t>D</w:t>
      </w:r>
      <w:r w:rsidR="006E3294" w:rsidRPr="00620094">
        <w:rPr>
          <w:rFonts w:asciiTheme="majorBidi" w:hAnsiTheme="majorBidi" w:cstheme="majorBidi"/>
          <w:lang w:bidi="fa-IR"/>
        </w:rPr>
        <w:t>.</w:t>
      </w:r>
      <w:r w:rsidRPr="00620094">
        <w:rPr>
          <w:rFonts w:asciiTheme="majorBidi" w:hAnsiTheme="majorBidi" w:cstheme="majorBidi"/>
          <w:lang w:bidi="fa-IR"/>
        </w:rPr>
        <w:t>11) can be utilized to define the cumulative distribution of the rail model within the context of the wind turbine system, specifically as a function of the average wind speed. This is achieved by varying the parameter α in the probability density functions.</w:t>
      </w:r>
    </w:p>
    <w:tbl>
      <w:tblPr>
        <w:bidiVisual/>
        <w:tblW w:w="9513" w:type="dxa"/>
        <w:jc w:val="center"/>
        <w:tblLook w:val="04A0" w:firstRow="1" w:lastRow="0" w:firstColumn="1" w:lastColumn="0" w:noHBand="0" w:noVBand="1"/>
      </w:tblPr>
      <w:tblGrid>
        <w:gridCol w:w="1421"/>
        <w:gridCol w:w="8092"/>
      </w:tblGrid>
      <w:tr w:rsidR="00CB486F" w:rsidRPr="00620094" w14:paraId="3AF28886" w14:textId="77777777" w:rsidTr="00B35366">
        <w:trPr>
          <w:jc w:val="center"/>
        </w:trPr>
        <w:tc>
          <w:tcPr>
            <w:tcW w:w="1421" w:type="dxa"/>
            <w:vAlign w:val="center"/>
          </w:tcPr>
          <w:p w14:paraId="01A18760" w14:textId="0959FD9E" w:rsidR="00CB486F" w:rsidRPr="00620094" w:rsidRDefault="00CB486F"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0A61D3" w:rsidRPr="00620094">
              <w:rPr>
                <w:rFonts w:asciiTheme="majorBidi" w:hAnsiTheme="majorBidi" w:cstheme="majorBidi"/>
                <w:lang w:bidi="fa-IR"/>
              </w:rPr>
              <w:t>.</w:t>
            </w:r>
            <w:r w:rsidRPr="00620094">
              <w:rPr>
                <w:rFonts w:asciiTheme="majorBidi" w:hAnsiTheme="majorBidi" w:cstheme="majorBidi"/>
                <w:lang w:bidi="fa-IR"/>
              </w:rPr>
              <w:t>10</w:t>
            </w:r>
            <w:r w:rsidRPr="00620094">
              <w:rPr>
                <w:rFonts w:asciiTheme="majorBidi" w:hAnsiTheme="majorBidi" w:cstheme="majorBidi"/>
                <w:rtl/>
              </w:rPr>
              <w:t>)</w:t>
            </w:r>
          </w:p>
        </w:tc>
        <w:tc>
          <w:tcPr>
            <w:tcW w:w="8092" w:type="dxa"/>
            <w:vAlign w:val="center"/>
          </w:tcPr>
          <w:p w14:paraId="2CD32300" w14:textId="77777777" w:rsidR="00CB486F" w:rsidRPr="00620094" w:rsidRDefault="00CB486F" w:rsidP="006E3294">
            <w:pPr>
              <w:bidi/>
              <w:spacing w:line="276" w:lineRule="auto"/>
              <w:jc w:val="right"/>
              <w:rPr>
                <w:rFonts w:asciiTheme="majorBidi" w:hAnsiTheme="majorBidi" w:cstheme="majorBidi"/>
                <w:rtl/>
                <w:lang w:bidi="fa-IR"/>
              </w:rPr>
            </w:pPr>
            <w:r w:rsidRPr="00620094">
              <w:rPr>
                <w:rFonts w:asciiTheme="majorBidi" w:hAnsiTheme="majorBidi" w:cstheme="majorBidi"/>
                <w:position w:val="-30"/>
              </w:rPr>
              <w:object w:dxaOrig="3080" w:dyaOrig="940" w14:anchorId="278D45BE">
                <v:shape id="_x0000_i1173" type="#_x0000_t75" style="width:154.65pt;height:48.2pt" o:ole="">
                  <v:imagedata r:id="rId301" o:title=""/>
                </v:shape>
                <o:OLEObject Type="Embed" ProgID="Equation.DSMT4" ShapeID="_x0000_i1173" DrawAspect="Content" ObjectID="_1843381615" r:id="rId302"/>
              </w:object>
            </w:r>
          </w:p>
        </w:tc>
      </w:tr>
      <w:tr w:rsidR="00CB486F" w:rsidRPr="00620094" w14:paraId="18AAF957" w14:textId="77777777" w:rsidTr="00B35366">
        <w:trPr>
          <w:jc w:val="center"/>
        </w:trPr>
        <w:tc>
          <w:tcPr>
            <w:tcW w:w="1421" w:type="dxa"/>
            <w:vAlign w:val="center"/>
          </w:tcPr>
          <w:p w14:paraId="27D15302" w14:textId="69C80005" w:rsidR="00CB486F" w:rsidRPr="00620094" w:rsidRDefault="00CB486F" w:rsidP="00B35366">
            <w:pPr>
              <w:bidi/>
              <w:spacing w:line="276" w:lineRule="auto"/>
              <w:rPr>
                <w:rFonts w:asciiTheme="majorBidi" w:hAnsiTheme="majorBidi" w:cstheme="majorBidi"/>
                <w:rtl/>
                <w:lang w:bidi="fa-IR"/>
              </w:rPr>
            </w:pPr>
            <w:r w:rsidRPr="00620094">
              <w:rPr>
                <w:rFonts w:asciiTheme="majorBidi" w:hAnsiTheme="majorBidi" w:cstheme="majorBidi"/>
                <w:rtl/>
              </w:rPr>
              <w:t>(</w:t>
            </w:r>
            <w:r w:rsidR="00D3061D" w:rsidRPr="00620094">
              <w:rPr>
                <w:rFonts w:asciiTheme="majorBidi" w:hAnsiTheme="majorBidi" w:cstheme="majorBidi"/>
                <w:lang w:bidi="fa-IR"/>
              </w:rPr>
              <w:t>D</w:t>
            </w:r>
            <w:r w:rsidR="000A61D3" w:rsidRPr="00620094">
              <w:rPr>
                <w:rFonts w:asciiTheme="majorBidi" w:hAnsiTheme="majorBidi" w:cstheme="majorBidi"/>
                <w:lang w:bidi="fa-IR"/>
              </w:rPr>
              <w:t>.</w:t>
            </w:r>
            <w:r w:rsidRPr="00620094">
              <w:rPr>
                <w:rFonts w:asciiTheme="majorBidi" w:hAnsiTheme="majorBidi" w:cstheme="majorBidi"/>
                <w:lang w:bidi="fa-IR"/>
              </w:rPr>
              <w:t>11</w:t>
            </w:r>
            <w:r w:rsidRPr="00620094">
              <w:rPr>
                <w:rFonts w:asciiTheme="majorBidi" w:hAnsiTheme="majorBidi" w:cstheme="majorBidi"/>
                <w:rtl/>
              </w:rPr>
              <w:t>)</w:t>
            </w:r>
          </w:p>
        </w:tc>
        <w:tc>
          <w:tcPr>
            <w:tcW w:w="8092" w:type="dxa"/>
            <w:vAlign w:val="center"/>
          </w:tcPr>
          <w:p w14:paraId="246A2F72" w14:textId="77777777" w:rsidR="00CB486F" w:rsidRPr="00620094" w:rsidRDefault="00CB486F" w:rsidP="006E3294">
            <w:pPr>
              <w:bidi/>
              <w:spacing w:line="276" w:lineRule="auto"/>
              <w:jc w:val="right"/>
              <w:rPr>
                <w:rFonts w:asciiTheme="majorBidi" w:hAnsiTheme="majorBidi" w:cstheme="majorBidi"/>
                <w:rtl/>
                <w:lang w:bidi="fa-IR"/>
              </w:rPr>
            </w:pPr>
            <w:r w:rsidRPr="00620094">
              <w:rPr>
                <w:rFonts w:asciiTheme="majorBidi" w:hAnsiTheme="majorBidi" w:cstheme="majorBidi"/>
                <w:position w:val="-38"/>
              </w:rPr>
              <w:object w:dxaOrig="3540" w:dyaOrig="880" w14:anchorId="71B95C24">
                <v:shape id="_x0000_i1174" type="#_x0000_t75" style="width:177.8pt;height:46.95pt" o:ole="">
                  <v:imagedata r:id="rId303" o:title=""/>
                </v:shape>
                <o:OLEObject Type="Embed" ProgID="Equation.DSMT4" ShapeID="_x0000_i1174" DrawAspect="Content" ObjectID="_1843381616" r:id="rId304"/>
              </w:object>
            </w:r>
          </w:p>
        </w:tc>
      </w:tr>
    </w:tbl>
    <w:p w14:paraId="76325B2C" w14:textId="77777777" w:rsidR="00CB486F" w:rsidRPr="00620094" w:rsidRDefault="00CB486F" w:rsidP="0080082B">
      <w:pPr>
        <w:spacing w:line="276" w:lineRule="auto"/>
        <w:ind w:firstLine="284"/>
        <w:jc w:val="both"/>
        <w:rPr>
          <w:rFonts w:asciiTheme="majorBidi" w:hAnsiTheme="majorBidi" w:cstheme="majorBidi"/>
          <w:lang w:bidi="fa-IR"/>
        </w:rPr>
      </w:pPr>
    </w:p>
    <w:p w14:paraId="44CAE807" w14:textId="7627F6C2" w:rsidR="0022772A" w:rsidRPr="00620094" w:rsidRDefault="0022772A" w:rsidP="0080082B">
      <w:pPr>
        <w:spacing w:line="276" w:lineRule="auto"/>
        <w:ind w:firstLine="284"/>
        <w:jc w:val="both"/>
        <w:rPr>
          <w:rFonts w:asciiTheme="majorBidi" w:hAnsiTheme="majorBidi" w:cstheme="majorBidi"/>
          <w:lang w:bidi="fa-IR"/>
        </w:rPr>
      </w:pPr>
      <w:r w:rsidRPr="00620094">
        <w:rPr>
          <w:rFonts w:asciiTheme="majorBidi" w:hAnsiTheme="majorBidi" w:cstheme="majorBidi"/>
          <w:lang w:bidi="fa-IR"/>
        </w:rPr>
        <w:lastRenderedPageBreak/>
        <w:t>This study uses a Monte Carlo simulation based on N = 5000 scenarios to capture the variability of demand loads, electricity prices, and renewable energy generations. Random samples of carefully calibrated probability distributions were used: a Gaussian distribution with a mean μ = 100 and a standard deviation of σ = 20 , σ=20 for electricity price, and μ = 500 and σ = 50 for demand loads, while Beta distribution was used for solar irradiance with shape parameters α = 2 and β = 5, and the Weibull distribution used for wind speed with the shape parameter k = 2 and scale parameter λ = 8 m/s. These distributions ensured that the generated scenarios encompassed typical variations and extreme conditions. Due to computational complexity, the large number of scenarios needs to be reduced to M = 7 representative scenarios, and thus, the K-means clustering algorithm was adopted.</w:t>
      </w:r>
    </w:p>
    <w:p w14:paraId="6C605A4A" w14:textId="77777777" w:rsidR="006E3294" w:rsidRPr="00620094" w:rsidRDefault="0022772A" w:rsidP="0080082B">
      <w:pPr>
        <w:spacing w:line="276" w:lineRule="auto"/>
        <w:ind w:firstLine="284"/>
        <w:jc w:val="both"/>
        <w:rPr>
          <w:rFonts w:asciiTheme="majorBidi" w:hAnsiTheme="majorBidi" w:cstheme="majorBidi"/>
          <w:lang w:bidi="fa-IR"/>
        </w:rPr>
      </w:pPr>
      <w:r w:rsidRPr="00620094">
        <w:rPr>
          <w:rFonts w:asciiTheme="majorBidi" w:hAnsiTheme="majorBidi" w:cstheme="majorBidi"/>
          <w:lang w:bidi="fa-IR"/>
        </w:rPr>
        <w:t xml:space="preserve">In this work, the primary determinants of the power production capacity of PV and WT systems, respectively, are solar radiation and wind speed under erratic circumstances. Accordingly, for the complete U-IEH-C set, the generating power of such systems has been modeled using the IPSP technique. </w:t>
      </w:r>
    </w:p>
    <w:p w14:paraId="775C7CC1" w14:textId="2AB1E9BF" w:rsidR="006E3294" w:rsidRPr="00620094" w:rsidRDefault="00D3061D" w:rsidP="006E3294">
      <w:pPr>
        <w:pStyle w:val="Heading3"/>
        <w:spacing w:line="276" w:lineRule="auto"/>
        <w:rPr>
          <w:rFonts w:asciiTheme="majorBidi" w:hAnsiTheme="majorBidi"/>
          <w:b/>
          <w:bCs/>
          <w:i/>
          <w:iCs/>
          <w:color w:val="auto"/>
          <w:sz w:val="24"/>
          <w:lang w:bidi="fa-IR"/>
        </w:rPr>
      </w:pPr>
      <w:r w:rsidRPr="00620094">
        <w:rPr>
          <w:rFonts w:asciiTheme="majorBidi" w:hAnsiTheme="majorBidi"/>
          <w:b/>
          <w:bCs/>
          <w:color w:val="auto"/>
          <w:sz w:val="24"/>
          <w:lang w:bidi="fa-IR"/>
        </w:rPr>
        <w:t>D</w:t>
      </w:r>
      <w:r w:rsidR="006E3294" w:rsidRPr="00620094">
        <w:rPr>
          <w:rFonts w:asciiTheme="majorBidi" w:hAnsiTheme="majorBidi"/>
          <w:b/>
          <w:bCs/>
          <w:color w:val="auto"/>
          <w:sz w:val="24"/>
          <w:lang w:bidi="fa-IR"/>
        </w:rPr>
        <w:t>.4. Visualization</w:t>
      </w:r>
    </w:p>
    <w:p w14:paraId="2D9DA23F" w14:textId="1944B556" w:rsidR="00AC6F77" w:rsidRPr="00620094" w:rsidRDefault="00AC6F77" w:rsidP="009678BB">
      <w:pPr>
        <w:spacing w:line="276" w:lineRule="auto"/>
        <w:ind w:firstLine="284"/>
        <w:jc w:val="both"/>
        <w:rPr>
          <w:rFonts w:asciiTheme="majorBidi" w:hAnsiTheme="majorBidi" w:cstheme="majorBidi"/>
          <w:lang w:bidi="fa-IR"/>
        </w:rPr>
      </w:pPr>
      <w:r w:rsidRPr="00620094">
        <w:rPr>
          <w:rFonts w:asciiTheme="majorBidi" w:hAnsiTheme="majorBidi" w:cstheme="majorBidi"/>
          <w:lang w:bidi="fa-IR"/>
        </w:rPr>
        <w:t xml:space="preserve">To effectively capture the uncertainty and diversity inherent in solar radiation, wind speed, and wholesale electricity price scenarios, the k-means clustering algorithm is employed to categorize the full set of generated scenarios into seven distinct clusters. This process enables representative scenario selection and facilitates robust scenario reduction. The following visualizations are provided in Figures </w:t>
      </w:r>
      <w:r w:rsidR="00D3061D" w:rsidRPr="00620094">
        <w:rPr>
          <w:rFonts w:asciiTheme="majorBidi" w:hAnsiTheme="majorBidi" w:cstheme="majorBidi"/>
          <w:lang w:bidi="fa-IR"/>
        </w:rPr>
        <w:t>D</w:t>
      </w:r>
      <w:r w:rsidRPr="00620094">
        <w:rPr>
          <w:rFonts w:asciiTheme="majorBidi" w:hAnsiTheme="majorBidi" w:cstheme="majorBidi"/>
          <w:lang w:bidi="fa-IR"/>
        </w:rPr>
        <w:t xml:space="preserve">.1 to </w:t>
      </w:r>
      <w:r w:rsidR="00D3061D" w:rsidRPr="00620094">
        <w:rPr>
          <w:rFonts w:asciiTheme="majorBidi" w:hAnsiTheme="majorBidi" w:cstheme="majorBidi"/>
          <w:lang w:bidi="fa-IR"/>
        </w:rPr>
        <w:t>D</w:t>
      </w:r>
      <w:r w:rsidRPr="00620094">
        <w:rPr>
          <w:rFonts w:asciiTheme="majorBidi" w:hAnsiTheme="majorBidi" w:cstheme="majorBidi"/>
          <w:lang w:bidi="fa-IR"/>
        </w:rPr>
        <w:t>.14:</w:t>
      </w:r>
    </w:p>
    <w:p w14:paraId="2DD8ED47" w14:textId="5AF7A344" w:rsidR="006E3294" w:rsidRPr="00620094" w:rsidRDefault="00D3061D" w:rsidP="006E3294">
      <w:pPr>
        <w:pStyle w:val="Heading4"/>
        <w:rPr>
          <w:rFonts w:asciiTheme="majorBidi" w:hAnsiTheme="majorBidi"/>
          <w:b/>
          <w:bCs/>
          <w:i w:val="0"/>
          <w:iCs w:val="0"/>
          <w:color w:val="auto"/>
          <w:szCs w:val="28"/>
          <w:lang w:bidi="fa-IR"/>
        </w:rPr>
      </w:pPr>
      <w:r w:rsidRPr="00620094">
        <w:rPr>
          <w:rFonts w:asciiTheme="majorBidi" w:hAnsiTheme="majorBidi"/>
          <w:b/>
          <w:bCs/>
          <w:i w:val="0"/>
          <w:iCs w:val="0"/>
          <w:color w:val="auto"/>
          <w:lang w:bidi="fa-IR"/>
        </w:rPr>
        <w:t>D</w:t>
      </w:r>
      <w:r w:rsidR="006E3294" w:rsidRPr="00620094">
        <w:rPr>
          <w:rFonts w:asciiTheme="majorBidi" w:hAnsiTheme="majorBidi"/>
          <w:b/>
          <w:bCs/>
          <w:i w:val="0"/>
          <w:iCs w:val="0"/>
          <w:color w:val="auto"/>
          <w:szCs w:val="28"/>
          <w:lang w:bidi="fa-IR"/>
        </w:rPr>
        <w:t>.</w:t>
      </w:r>
      <w:r w:rsidR="006E3294" w:rsidRPr="00620094">
        <w:rPr>
          <w:rFonts w:asciiTheme="majorBidi" w:hAnsiTheme="majorBidi"/>
          <w:b/>
          <w:bCs/>
          <w:i w:val="0"/>
          <w:iCs w:val="0"/>
          <w:color w:val="auto"/>
          <w:lang w:bidi="fa-IR"/>
        </w:rPr>
        <w:t>4</w:t>
      </w:r>
      <w:r w:rsidR="006E3294" w:rsidRPr="00620094">
        <w:rPr>
          <w:rFonts w:asciiTheme="majorBidi" w:hAnsiTheme="majorBidi"/>
          <w:b/>
          <w:bCs/>
          <w:i w:val="0"/>
          <w:iCs w:val="0"/>
          <w:color w:val="auto"/>
          <w:szCs w:val="28"/>
          <w:lang w:bidi="fa-IR"/>
        </w:rPr>
        <w:t xml:space="preserve">.1. </w:t>
      </w:r>
      <w:r w:rsidR="009678BB" w:rsidRPr="00620094">
        <w:rPr>
          <w:rFonts w:asciiTheme="majorBidi" w:hAnsiTheme="majorBidi"/>
          <w:b/>
          <w:bCs/>
          <w:i w:val="0"/>
          <w:iCs w:val="0"/>
          <w:color w:val="auto"/>
          <w:lang w:bidi="fa-IR"/>
        </w:rPr>
        <w:t>Solar Radiation</w:t>
      </w:r>
    </w:p>
    <w:p w14:paraId="116E9E8D" w14:textId="77777777" w:rsidR="009678BB" w:rsidRPr="00620094" w:rsidRDefault="009678BB" w:rsidP="009678BB">
      <w:pPr>
        <w:rPr>
          <w:rFonts w:asciiTheme="majorBidi" w:hAnsiTheme="majorBidi" w:cstheme="majorBidi"/>
          <w:lang w:bidi="fa-IR"/>
        </w:rPr>
      </w:pPr>
    </w:p>
    <w:p w14:paraId="5BC54D6E" w14:textId="77777777" w:rsidR="009678BB" w:rsidRPr="00620094" w:rsidRDefault="009678BB" w:rsidP="009678BB">
      <w:pPr>
        <w:ind w:firstLine="256"/>
        <w:jc w:val="center"/>
        <w:rPr>
          <w:rFonts w:asciiTheme="majorBidi" w:hAnsiTheme="majorBidi" w:cstheme="majorBidi"/>
          <w:rtl/>
          <w:lang w:bidi="fa-IR"/>
        </w:rPr>
      </w:pPr>
      <w:r w:rsidRPr="00620094">
        <w:rPr>
          <w:rFonts w:asciiTheme="majorBidi" w:hAnsiTheme="majorBidi" w:cstheme="majorBidi"/>
          <w:noProof/>
          <w:lang w:bidi="fa-IR"/>
        </w:rPr>
        <w:drawing>
          <wp:inline distT="0" distB="0" distL="0" distR="0" wp14:anchorId="760A8780" wp14:editId="2881F2A1">
            <wp:extent cx="4543783" cy="205351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7"/>
                    <pic:cNvPicPr>
                      <a:picLocks noChangeAspect="1" noChangeArrowheads="1"/>
                    </pic:cNvPicPr>
                  </pic:nvPicPr>
                  <pic:blipFill rotWithShape="1">
                    <a:blip r:embed="rId305">
                      <a:extLst>
                        <a:ext uri="{28A0092B-C50C-407E-A947-70E740481C1C}">
                          <a14:useLocalDpi xmlns:a14="http://schemas.microsoft.com/office/drawing/2010/main" val="0"/>
                        </a:ext>
                      </a:extLst>
                    </a:blip>
                    <a:srcRect l="5669" t="5282" r="8633"/>
                    <a:stretch/>
                  </pic:blipFill>
                  <pic:spPr bwMode="auto">
                    <a:xfrm>
                      <a:off x="0" y="0"/>
                      <a:ext cx="4548517" cy="2055655"/>
                    </a:xfrm>
                    <a:prstGeom prst="rect">
                      <a:avLst/>
                    </a:prstGeom>
                    <a:noFill/>
                    <a:ln>
                      <a:noFill/>
                    </a:ln>
                    <a:extLst>
                      <a:ext uri="{53640926-AAD7-44D8-BBD7-CCE9431645EC}">
                        <a14:shadowObscured xmlns:a14="http://schemas.microsoft.com/office/drawing/2010/main"/>
                      </a:ext>
                    </a:extLst>
                  </pic:spPr>
                </pic:pic>
              </a:graphicData>
            </a:graphic>
          </wp:inline>
        </w:drawing>
      </w:r>
    </w:p>
    <w:p w14:paraId="3B38565E" w14:textId="3B5D7C2F"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Pr="00620094">
        <w:rPr>
          <w:rFonts w:asciiTheme="majorBidi" w:hAnsiTheme="majorBidi" w:cstheme="majorBidi"/>
          <w:b/>
          <w:bCs/>
          <w:sz w:val="20"/>
          <w:szCs w:val="20"/>
        </w:rPr>
        <w:t>.1</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Box chart of 24-hour solar radiation,</w:t>
      </w:r>
    </w:p>
    <w:p w14:paraId="34F28BCA" w14:textId="77777777"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noProof/>
          <w:sz w:val="20"/>
          <w:lang w:bidi="fa-IR"/>
        </w:rPr>
        <w:lastRenderedPageBreak/>
        <w:drawing>
          <wp:inline distT="0" distB="0" distL="0" distR="0" wp14:anchorId="66F51EA8" wp14:editId="75F0949B">
            <wp:extent cx="4338979" cy="258733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6"/>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341304" cy="2588723"/>
                    </a:xfrm>
                    <a:prstGeom prst="rect">
                      <a:avLst/>
                    </a:prstGeom>
                    <a:noFill/>
                    <a:ln>
                      <a:noFill/>
                    </a:ln>
                  </pic:spPr>
                </pic:pic>
              </a:graphicData>
            </a:graphic>
          </wp:inline>
        </w:drawing>
      </w:r>
    </w:p>
    <w:p w14:paraId="57E9923B" w14:textId="0B480645"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Pr="00620094">
        <w:rPr>
          <w:rFonts w:asciiTheme="majorBidi" w:hAnsiTheme="majorBidi" w:cstheme="majorBidi"/>
          <w:b/>
          <w:bCs/>
          <w:sz w:val="20"/>
          <w:szCs w:val="20"/>
        </w:rPr>
        <w:t>.2</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Histogram chart of 24-hour solar radiation.</w:t>
      </w:r>
    </w:p>
    <w:p w14:paraId="369BD712" w14:textId="77777777" w:rsidR="009678BB" w:rsidRPr="00620094" w:rsidRDefault="009678BB" w:rsidP="009678BB">
      <w:pPr>
        <w:spacing w:line="276" w:lineRule="auto"/>
        <w:ind w:firstLine="142"/>
        <w:jc w:val="center"/>
        <w:rPr>
          <w:rFonts w:asciiTheme="majorBidi" w:hAnsiTheme="majorBidi" w:cstheme="majorBidi"/>
          <w:sz w:val="20"/>
          <w:lang w:bidi="fa-IR"/>
        </w:rPr>
      </w:pPr>
    </w:p>
    <w:p w14:paraId="1396AE20" w14:textId="77777777"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noProof/>
          <w:sz w:val="20"/>
          <w:lang w:bidi="fa-IR"/>
        </w:rPr>
        <w:drawing>
          <wp:inline distT="0" distB="0" distL="0" distR="0" wp14:anchorId="4F7C7627" wp14:editId="208E3CA4">
            <wp:extent cx="4587012" cy="278134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9"/>
                    <pic:cNvPicPr>
                      <a:picLocks noChangeAspect="1" noChangeArrowheads="1"/>
                    </pic:cNvPicPr>
                  </pic:nvPicPr>
                  <pic:blipFill rotWithShape="1">
                    <a:blip r:embed="rId307">
                      <a:extLst>
                        <a:ext uri="{28A0092B-C50C-407E-A947-70E740481C1C}">
                          <a14:useLocalDpi xmlns:a14="http://schemas.microsoft.com/office/drawing/2010/main" val="0"/>
                        </a:ext>
                      </a:extLst>
                    </a:blip>
                    <a:srcRect l="4930" t="4500" r="6335"/>
                    <a:stretch/>
                  </pic:blipFill>
                  <pic:spPr bwMode="auto">
                    <a:xfrm>
                      <a:off x="0" y="0"/>
                      <a:ext cx="4592992" cy="2784968"/>
                    </a:xfrm>
                    <a:prstGeom prst="rect">
                      <a:avLst/>
                    </a:prstGeom>
                    <a:noFill/>
                    <a:ln>
                      <a:noFill/>
                    </a:ln>
                    <a:extLst>
                      <a:ext uri="{53640926-AAD7-44D8-BBD7-CCE9431645EC}">
                        <a14:shadowObscured xmlns:a14="http://schemas.microsoft.com/office/drawing/2010/main"/>
                      </a:ext>
                    </a:extLst>
                  </pic:spPr>
                </pic:pic>
              </a:graphicData>
            </a:graphic>
          </wp:inline>
        </w:drawing>
      </w:r>
    </w:p>
    <w:p w14:paraId="16A2BA46" w14:textId="5E19D3A2"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Pr="00620094">
        <w:rPr>
          <w:rFonts w:asciiTheme="majorBidi" w:hAnsiTheme="majorBidi" w:cstheme="majorBidi"/>
          <w:b/>
          <w:bCs/>
          <w:sz w:val="20"/>
          <w:szCs w:val="20"/>
        </w:rPr>
        <w:t>.3</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Monte Carlo simulation with 5,000 solar radiation scenarios.</w:t>
      </w:r>
    </w:p>
    <w:p w14:paraId="14A97ABF" w14:textId="77777777"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noProof/>
          <w:sz w:val="20"/>
          <w:lang w:bidi="fa-IR"/>
        </w:rPr>
        <w:lastRenderedPageBreak/>
        <w:drawing>
          <wp:inline distT="0" distB="0" distL="0" distR="0" wp14:anchorId="0EDDBA19" wp14:editId="084BCB18">
            <wp:extent cx="4436750" cy="2835578"/>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2"/>
                    <pic:cNvPicPr>
                      <a:picLocks noChangeAspect="1" noChangeArrowheads="1"/>
                    </pic:cNvPicPr>
                  </pic:nvPicPr>
                  <pic:blipFill rotWithShape="1">
                    <a:blip r:embed="rId308">
                      <a:extLst>
                        <a:ext uri="{28A0092B-C50C-407E-A947-70E740481C1C}">
                          <a14:useLocalDpi xmlns:a14="http://schemas.microsoft.com/office/drawing/2010/main" val="0"/>
                        </a:ext>
                      </a:extLst>
                    </a:blip>
                    <a:srcRect l="4653" r="5934"/>
                    <a:stretch/>
                  </pic:blipFill>
                  <pic:spPr bwMode="auto">
                    <a:xfrm>
                      <a:off x="0" y="0"/>
                      <a:ext cx="4439706" cy="2837467"/>
                    </a:xfrm>
                    <a:prstGeom prst="rect">
                      <a:avLst/>
                    </a:prstGeom>
                    <a:noFill/>
                    <a:ln>
                      <a:noFill/>
                    </a:ln>
                    <a:extLst>
                      <a:ext uri="{53640926-AAD7-44D8-BBD7-CCE9431645EC}">
                        <a14:shadowObscured xmlns:a14="http://schemas.microsoft.com/office/drawing/2010/main"/>
                      </a:ext>
                    </a:extLst>
                  </pic:spPr>
                </pic:pic>
              </a:graphicData>
            </a:graphic>
          </wp:inline>
        </w:drawing>
      </w:r>
    </w:p>
    <w:p w14:paraId="44D6B340" w14:textId="5F28ECA7"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Pr="00620094">
        <w:rPr>
          <w:rFonts w:asciiTheme="majorBidi" w:hAnsiTheme="majorBidi" w:cstheme="majorBidi"/>
          <w:b/>
          <w:bCs/>
          <w:sz w:val="20"/>
          <w:szCs w:val="20"/>
        </w:rPr>
        <w:t>.4</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clusters of solar radiation using k-means</w:t>
      </w:r>
      <w:r w:rsidRPr="00620094">
        <w:rPr>
          <w:rFonts w:asciiTheme="majorBidi" w:hAnsiTheme="majorBidi" w:cstheme="majorBidi"/>
          <w:sz w:val="20"/>
          <w:szCs w:val="20"/>
          <w:rtl/>
          <w:lang w:bidi="fa-IR"/>
        </w:rPr>
        <w:t xml:space="preserve"> </w:t>
      </w:r>
      <w:r w:rsidRPr="00620094">
        <w:rPr>
          <w:rFonts w:asciiTheme="majorBidi" w:hAnsiTheme="majorBidi" w:cstheme="majorBidi"/>
          <w:sz w:val="20"/>
          <w:szCs w:val="20"/>
          <w:lang w:bidi="fa-IR"/>
        </w:rPr>
        <w:t>algorithm</w:t>
      </w:r>
      <w:r w:rsidRPr="00620094">
        <w:rPr>
          <w:rFonts w:asciiTheme="majorBidi" w:hAnsiTheme="majorBidi" w:cstheme="majorBidi"/>
          <w:sz w:val="20"/>
          <w:lang w:bidi="fa-IR"/>
        </w:rPr>
        <w:t>.</w:t>
      </w:r>
    </w:p>
    <w:p w14:paraId="7BA76B20" w14:textId="77777777" w:rsidR="009678BB" w:rsidRPr="00620094" w:rsidRDefault="009678BB" w:rsidP="009678BB">
      <w:pPr>
        <w:spacing w:line="276" w:lineRule="auto"/>
        <w:ind w:firstLine="142"/>
        <w:jc w:val="center"/>
        <w:rPr>
          <w:rFonts w:asciiTheme="majorBidi" w:hAnsiTheme="majorBidi" w:cstheme="majorBidi"/>
          <w:sz w:val="20"/>
          <w:lang w:bidi="fa-IR"/>
        </w:rPr>
      </w:pPr>
    </w:p>
    <w:tbl>
      <w:tblPr>
        <w:tblStyle w:val="TableGrid"/>
        <w:tblW w:w="0"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0"/>
      </w:tblGrid>
      <w:tr w:rsidR="009678BB" w:rsidRPr="00620094" w14:paraId="168E42ED" w14:textId="77777777" w:rsidTr="00B35366">
        <w:tc>
          <w:tcPr>
            <w:tcW w:w="10444" w:type="dxa"/>
          </w:tcPr>
          <w:p w14:paraId="60C59266" w14:textId="77777777" w:rsidR="009678BB" w:rsidRPr="00620094" w:rsidRDefault="009678BB" w:rsidP="00B35366">
            <w:pPr>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0628AB59" wp14:editId="2D3C7F22">
                  <wp:extent cx="3627039" cy="2867891"/>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9"/>
                          <a:stretch>
                            <a:fillRect/>
                          </a:stretch>
                        </pic:blipFill>
                        <pic:spPr>
                          <a:xfrm>
                            <a:off x="0" y="0"/>
                            <a:ext cx="3632198" cy="2871970"/>
                          </a:xfrm>
                          <a:prstGeom prst="rect">
                            <a:avLst/>
                          </a:prstGeom>
                        </pic:spPr>
                      </pic:pic>
                    </a:graphicData>
                  </a:graphic>
                </wp:inline>
              </w:drawing>
            </w:r>
          </w:p>
        </w:tc>
      </w:tr>
      <w:tr w:rsidR="009678BB" w:rsidRPr="00620094" w14:paraId="1F537988" w14:textId="77777777" w:rsidTr="00B35366">
        <w:tc>
          <w:tcPr>
            <w:tcW w:w="10444" w:type="dxa"/>
          </w:tcPr>
          <w:p w14:paraId="6AAA38D7" w14:textId="77777777" w:rsidR="009678BB" w:rsidRPr="00620094" w:rsidRDefault="009678BB" w:rsidP="00B35366">
            <w:pPr>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42D0D71D" wp14:editId="000099E6">
                  <wp:extent cx="5496791" cy="17595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0"/>
                          <a:srcRect l="17564" t="2808" r="17502" b="92698"/>
                          <a:stretch/>
                        </pic:blipFill>
                        <pic:spPr bwMode="auto">
                          <a:xfrm>
                            <a:off x="0" y="0"/>
                            <a:ext cx="5633512" cy="180335"/>
                          </a:xfrm>
                          <a:prstGeom prst="rect">
                            <a:avLst/>
                          </a:prstGeom>
                          <a:ln>
                            <a:noFill/>
                          </a:ln>
                          <a:extLst>
                            <a:ext uri="{53640926-AAD7-44D8-BBD7-CCE9431645EC}">
                              <a14:shadowObscured xmlns:a14="http://schemas.microsoft.com/office/drawing/2010/main"/>
                            </a:ext>
                          </a:extLst>
                        </pic:spPr>
                      </pic:pic>
                    </a:graphicData>
                  </a:graphic>
                </wp:inline>
              </w:drawing>
            </w:r>
          </w:p>
        </w:tc>
      </w:tr>
    </w:tbl>
    <w:p w14:paraId="606A1FAF" w14:textId="77777777" w:rsidR="009678BB" w:rsidRPr="00620094" w:rsidRDefault="009678BB" w:rsidP="009678BB">
      <w:pPr>
        <w:ind w:firstLine="256"/>
        <w:jc w:val="center"/>
        <w:rPr>
          <w:rFonts w:asciiTheme="majorBidi" w:hAnsiTheme="majorBidi" w:cstheme="majorBidi"/>
          <w:lang w:bidi="fa-IR"/>
        </w:rPr>
      </w:pPr>
    </w:p>
    <w:p w14:paraId="624E6F23" w14:textId="338FE1B4" w:rsidR="009678BB" w:rsidRPr="00620094" w:rsidRDefault="009678BB" w:rsidP="009678BB">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D.5</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Solar radiation profiles for seven representative scenarios</w:t>
      </w:r>
      <w:r w:rsidRPr="00620094">
        <w:rPr>
          <w:rFonts w:asciiTheme="majorBidi" w:hAnsiTheme="majorBidi" w:cstheme="majorBidi"/>
          <w:sz w:val="20"/>
          <w:lang w:bidi="fa-IR"/>
        </w:rPr>
        <w:t>.</w:t>
      </w:r>
    </w:p>
    <w:p w14:paraId="77E8FC12" w14:textId="76C5CFA9" w:rsidR="009678BB" w:rsidRPr="00620094" w:rsidRDefault="00D3061D" w:rsidP="009678BB">
      <w:pPr>
        <w:pStyle w:val="Heading4"/>
        <w:rPr>
          <w:rFonts w:asciiTheme="majorBidi" w:hAnsiTheme="majorBidi"/>
          <w:color w:val="auto"/>
          <w:lang w:bidi="fa-IR"/>
        </w:rPr>
      </w:pPr>
      <w:r w:rsidRPr="00620094">
        <w:rPr>
          <w:rFonts w:asciiTheme="majorBidi" w:hAnsiTheme="majorBidi"/>
          <w:b/>
          <w:bCs/>
          <w:i w:val="0"/>
          <w:iCs w:val="0"/>
          <w:color w:val="auto"/>
          <w:lang w:bidi="fa-IR"/>
        </w:rPr>
        <w:lastRenderedPageBreak/>
        <w:t>D</w:t>
      </w:r>
      <w:r w:rsidR="009678BB" w:rsidRPr="00620094">
        <w:rPr>
          <w:rFonts w:asciiTheme="majorBidi" w:hAnsiTheme="majorBidi"/>
          <w:b/>
          <w:bCs/>
          <w:i w:val="0"/>
          <w:iCs w:val="0"/>
          <w:color w:val="auto"/>
          <w:szCs w:val="28"/>
          <w:lang w:bidi="fa-IR"/>
        </w:rPr>
        <w:t>.</w:t>
      </w:r>
      <w:r w:rsidR="009678BB" w:rsidRPr="00620094">
        <w:rPr>
          <w:rFonts w:asciiTheme="majorBidi" w:hAnsiTheme="majorBidi"/>
          <w:b/>
          <w:bCs/>
          <w:i w:val="0"/>
          <w:iCs w:val="0"/>
          <w:color w:val="auto"/>
          <w:lang w:bidi="fa-IR"/>
        </w:rPr>
        <w:t>4</w:t>
      </w:r>
      <w:r w:rsidR="009678BB" w:rsidRPr="00620094">
        <w:rPr>
          <w:rFonts w:asciiTheme="majorBidi" w:hAnsiTheme="majorBidi"/>
          <w:b/>
          <w:bCs/>
          <w:i w:val="0"/>
          <w:iCs w:val="0"/>
          <w:color w:val="auto"/>
          <w:szCs w:val="28"/>
          <w:lang w:bidi="fa-IR"/>
        </w:rPr>
        <w:t xml:space="preserve">.2. </w:t>
      </w:r>
      <w:r w:rsidR="009678BB" w:rsidRPr="00620094">
        <w:rPr>
          <w:rFonts w:asciiTheme="majorBidi" w:hAnsiTheme="majorBidi"/>
          <w:b/>
          <w:bCs/>
          <w:i w:val="0"/>
          <w:iCs w:val="0"/>
          <w:color w:val="auto"/>
          <w:lang w:bidi="fa-IR"/>
        </w:rPr>
        <w:t>Wind Speed</w:t>
      </w:r>
    </w:p>
    <w:p w14:paraId="22328E2A"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2E6A96B4" wp14:editId="298B4A73">
            <wp:extent cx="3985211" cy="2225331"/>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8"/>
                    <pic:cNvPicPr>
                      <a:picLocks noChangeAspect="1" noChangeArrowheads="1"/>
                    </pic:cNvPicPr>
                  </pic:nvPicPr>
                  <pic:blipFill rotWithShape="1">
                    <a:blip r:embed="rId311">
                      <a:extLst>
                        <a:ext uri="{28A0092B-C50C-407E-A947-70E740481C1C}">
                          <a14:useLocalDpi xmlns:a14="http://schemas.microsoft.com/office/drawing/2010/main" val="0"/>
                        </a:ext>
                      </a:extLst>
                    </a:blip>
                    <a:srcRect l="6085" t="5235" r="8716"/>
                    <a:stretch/>
                  </pic:blipFill>
                  <pic:spPr bwMode="auto">
                    <a:xfrm>
                      <a:off x="0" y="0"/>
                      <a:ext cx="3990780" cy="2228441"/>
                    </a:xfrm>
                    <a:prstGeom prst="rect">
                      <a:avLst/>
                    </a:prstGeom>
                    <a:noFill/>
                    <a:ln>
                      <a:noFill/>
                    </a:ln>
                    <a:extLst>
                      <a:ext uri="{53640926-AAD7-44D8-BBD7-CCE9431645EC}">
                        <a14:shadowObscured xmlns:a14="http://schemas.microsoft.com/office/drawing/2010/main"/>
                      </a:ext>
                    </a:extLst>
                  </pic:spPr>
                </pic:pic>
              </a:graphicData>
            </a:graphic>
          </wp:inline>
        </w:drawing>
      </w:r>
    </w:p>
    <w:p w14:paraId="0884A1ED" w14:textId="655C03B4"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Pr="00620094">
        <w:rPr>
          <w:rFonts w:asciiTheme="majorBidi" w:hAnsiTheme="majorBidi" w:cstheme="majorBidi"/>
          <w:b/>
          <w:bCs/>
          <w:sz w:val="20"/>
          <w:szCs w:val="20"/>
        </w:rPr>
        <w:t>.6</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Box chart of 24-hour wind speed</w:t>
      </w:r>
      <w:r w:rsidRPr="00620094">
        <w:rPr>
          <w:rFonts w:asciiTheme="majorBidi" w:hAnsiTheme="majorBidi" w:cstheme="majorBidi"/>
          <w:sz w:val="20"/>
          <w:lang w:bidi="fa-IR"/>
        </w:rPr>
        <w:t>.</w:t>
      </w:r>
    </w:p>
    <w:p w14:paraId="5C68ED3D" w14:textId="77777777" w:rsidR="006E3294" w:rsidRPr="00620094" w:rsidRDefault="006E3294" w:rsidP="006E3294">
      <w:pPr>
        <w:spacing w:line="276" w:lineRule="auto"/>
        <w:ind w:firstLine="142"/>
        <w:jc w:val="center"/>
        <w:rPr>
          <w:rFonts w:asciiTheme="majorBidi" w:hAnsiTheme="majorBidi" w:cstheme="majorBidi"/>
          <w:sz w:val="20"/>
          <w:rtl/>
          <w:lang w:bidi="fa-IR"/>
        </w:rPr>
      </w:pPr>
      <w:r w:rsidRPr="00620094">
        <w:rPr>
          <w:rFonts w:asciiTheme="majorBidi" w:hAnsiTheme="majorBidi" w:cstheme="majorBidi"/>
          <w:noProof/>
          <w:sz w:val="20"/>
          <w:lang w:bidi="fa-IR"/>
        </w:rPr>
        <w:drawing>
          <wp:inline distT="0" distB="0" distL="0" distR="0" wp14:anchorId="6CCEC74E" wp14:editId="46DC0D30">
            <wp:extent cx="4284790" cy="2701636"/>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8"/>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4287128" cy="2703110"/>
                    </a:xfrm>
                    <a:prstGeom prst="rect">
                      <a:avLst/>
                    </a:prstGeom>
                    <a:noFill/>
                    <a:ln>
                      <a:noFill/>
                    </a:ln>
                  </pic:spPr>
                </pic:pic>
              </a:graphicData>
            </a:graphic>
          </wp:inline>
        </w:drawing>
      </w:r>
    </w:p>
    <w:p w14:paraId="406226F6" w14:textId="2406B794"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.7</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Histogram chart of 24-hour wind speed.</w:t>
      </w:r>
    </w:p>
    <w:p w14:paraId="3769B696" w14:textId="77777777"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noProof/>
          <w:sz w:val="20"/>
          <w:lang w:bidi="fa-IR"/>
        </w:rPr>
        <w:lastRenderedPageBreak/>
        <w:drawing>
          <wp:inline distT="0" distB="0" distL="0" distR="0" wp14:anchorId="29543EC9" wp14:editId="5D609B5E">
            <wp:extent cx="4273088" cy="293734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0"/>
                    <pic:cNvPicPr>
                      <a:picLocks noChangeAspect="1" noChangeArrowheads="1"/>
                    </pic:cNvPicPr>
                  </pic:nvPicPr>
                  <pic:blipFill rotWithShape="1">
                    <a:blip r:embed="rId313">
                      <a:extLst>
                        <a:ext uri="{28A0092B-C50C-407E-A947-70E740481C1C}">
                          <a14:useLocalDpi xmlns:a14="http://schemas.microsoft.com/office/drawing/2010/main" val="0"/>
                        </a:ext>
                      </a:extLst>
                    </a:blip>
                    <a:srcRect l="5891" t="4661" r="6479"/>
                    <a:stretch/>
                  </pic:blipFill>
                  <pic:spPr bwMode="auto">
                    <a:xfrm>
                      <a:off x="0" y="0"/>
                      <a:ext cx="4276363" cy="2939593"/>
                    </a:xfrm>
                    <a:prstGeom prst="rect">
                      <a:avLst/>
                    </a:prstGeom>
                    <a:noFill/>
                    <a:ln>
                      <a:noFill/>
                    </a:ln>
                    <a:extLst>
                      <a:ext uri="{53640926-AAD7-44D8-BBD7-CCE9431645EC}">
                        <a14:shadowObscured xmlns:a14="http://schemas.microsoft.com/office/drawing/2010/main"/>
                      </a:ext>
                    </a:extLst>
                  </pic:spPr>
                </pic:pic>
              </a:graphicData>
            </a:graphic>
          </wp:inline>
        </w:drawing>
      </w:r>
    </w:p>
    <w:p w14:paraId="6D8E69C9" w14:textId="6FF2355E"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.8</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Monte Carlo Simulation with 5,000 wind speed scenarios</w:t>
      </w:r>
      <w:r w:rsidRPr="00620094">
        <w:rPr>
          <w:rFonts w:asciiTheme="majorBidi" w:hAnsiTheme="majorBidi" w:cstheme="majorBidi"/>
          <w:sz w:val="20"/>
          <w:lang w:bidi="fa-IR"/>
        </w:rPr>
        <w:t>.</w:t>
      </w:r>
    </w:p>
    <w:p w14:paraId="035B2826" w14:textId="77777777"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noProof/>
          <w:sz w:val="20"/>
          <w:lang w:bidi="fa-IR"/>
        </w:rPr>
        <w:drawing>
          <wp:inline distT="0" distB="0" distL="0" distR="0" wp14:anchorId="409BBA12" wp14:editId="5198AC7B">
            <wp:extent cx="4135928" cy="238829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4"/>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4137586" cy="2389256"/>
                    </a:xfrm>
                    <a:prstGeom prst="rect">
                      <a:avLst/>
                    </a:prstGeom>
                    <a:noFill/>
                    <a:ln>
                      <a:noFill/>
                    </a:ln>
                  </pic:spPr>
                </pic:pic>
              </a:graphicData>
            </a:graphic>
          </wp:inline>
        </w:drawing>
      </w:r>
    </w:p>
    <w:p w14:paraId="5B1FF107" w14:textId="393198A6" w:rsidR="006E3294" w:rsidRPr="00620094" w:rsidRDefault="006E3294" w:rsidP="006E3294">
      <w:pPr>
        <w:spacing w:line="276" w:lineRule="auto"/>
        <w:ind w:firstLine="142"/>
        <w:jc w:val="center"/>
        <w:rPr>
          <w:rFonts w:asciiTheme="majorBidi" w:hAnsiTheme="majorBidi" w:cstheme="majorBidi"/>
          <w:sz w:val="20"/>
          <w:lang w:bidi="fa-IR"/>
        </w:rPr>
      </w:pPr>
      <w:bookmarkStart w:id="4" w:name="_Hlk186799571"/>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.9</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clusters of wind speed using k-means</w:t>
      </w:r>
      <w:r w:rsidRPr="00620094">
        <w:rPr>
          <w:rFonts w:asciiTheme="majorBidi" w:hAnsiTheme="majorBidi" w:cstheme="majorBidi"/>
          <w:sz w:val="20"/>
          <w:szCs w:val="20"/>
          <w:rtl/>
          <w:lang w:bidi="fa-IR"/>
        </w:rPr>
        <w:t xml:space="preserve"> </w:t>
      </w:r>
      <w:r w:rsidRPr="00620094">
        <w:rPr>
          <w:rFonts w:asciiTheme="majorBidi" w:hAnsiTheme="majorBidi" w:cstheme="majorBidi"/>
          <w:sz w:val="20"/>
          <w:szCs w:val="20"/>
          <w:lang w:bidi="fa-IR"/>
        </w:rPr>
        <w:t>algorithm</w:t>
      </w:r>
      <w:r w:rsidRPr="00620094">
        <w:rPr>
          <w:rFonts w:asciiTheme="majorBidi" w:hAnsiTheme="majorBidi" w:cstheme="majorBidi"/>
          <w:sz w:val="20"/>
          <w:lang w:bidi="fa-IR"/>
        </w:rPr>
        <w:t>.</w:t>
      </w:r>
    </w:p>
    <w:bookmarkEnd w:id="4"/>
    <w:p w14:paraId="736E6E5C" w14:textId="77777777" w:rsidR="006E3294" w:rsidRPr="00620094" w:rsidRDefault="006E3294" w:rsidP="006E3294">
      <w:pPr>
        <w:spacing w:line="276" w:lineRule="auto"/>
        <w:ind w:firstLine="142"/>
        <w:jc w:val="center"/>
        <w:rPr>
          <w:rFonts w:asciiTheme="majorBidi" w:hAnsiTheme="majorBidi" w:cstheme="majorBidi"/>
          <w:sz w:val="20"/>
          <w:lang w:bidi="fa-IR"/>
        </w:rPr>
      </w:pPr>
    </w:p>
    <w:tbl>
      <w:tblPr>
        <w:tblStyle w:val="TableGrid"/>
        <w:tblW w:w="0"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0"/>
      </w:tblGrid>
      <w:tr w:rsidR="006E3294" w:rsidRPr="00620094" w14:paraId="266CC839" w14:textId="77777777" w:rsidTr="00B35366">
        <w:tc>
          <w:tcPr>
            <w:tcW w:w="10444" w:type="dxa"/>
          </w:tcPr>
          <w:p w14:paraId="6E8CB0F0" w14:textId="77777777" w:rsidR="006E3294" w:rsidRPr="00620094" w:rsidRDefault="006E3294" w:rsidP="00B35366">
            <w:pPr>
              <w:jc w:val="center"/>
              <w:rPr>
                <w:rFonts w:asciiTheme="majorBidi" w:hAnsiTheme="majorBidi" w:cstheme="majorBidi"/>
                <w:lang w:bidi="fa-IR"/>
              </w:rPr>
            </w:pPr>
            <w:r w:rsidRPr="00620094">
              <w:rPr>
                <w:rFonts w:asciiTheme="majorBidi" w:hAnsiTheme="majorBidi" w:cstheme="majorBidi"/>
                <w:noProof/>
                <w:lang w:bidi="fa-IR"/>
              </w:rPr>
              <w:lastRenderedPageBreak/>
              <w:drawing>
                <wp:inline distT="0" distB="0" distL="0" distR="0" wp14:anchorId="35573579" wp14:editId="750D1F19">
                  <wp:extent cx="3157190" cy="2521527"/>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5"/>
                          <a:srcRect t="5247"/>
                          <a:stretch/>
                        </pic:blipFill>
                        <pic:spPr bwMode="auto">
                          <a:xfrm>
                            <a:off x="0" y="0"/>
                            <a:ext cx="3166511" cy="2528972"/>
                          </a:xfrm>
                          <a:prstGeom prst="rect">
                            <a:avLst/>
                          </a:prstGeom>
                          <a:ln>
                            <a:noFill/>
                          </a:ln>
                          <a:extLst>
                            <a:ext uri="{53640926-AAD7-44D8-BBD7-CCE9431645EC}">
                              <a14:shadowObscured xmlns:a14="http://schemas.microsoft.com/office/drawing/2010/main"/>
                            </a:ext>
                          </a:extLst>
                        </pic:spPr>
                      </pic:pic>
                    </a:graphicData>
                  </a:graphic>
                </wp:inline>
              </w:drawing>
            </w:r>
          </w:p>
        </w:tc>
      </w:tr>
      <w:tr w:rsidR="006E3294" w:rsidRPr="00620094" w14:paraId="4D5DDBBE" w14:textId="77777777" w:rsidTr="00B35366">
        <w:tc>
          <w:tcPr>
            <w:tcW w:w="10444" w:type="dxa"/>
          </w:tcPr>
          <w:p w14:paraId="3649EEE0" w14:textId="77777777" w:rsidR="006E3294" w:rsidRPr="00620094" w:rsidRDefault="006E3294" w:rsidP="00B35366">
            <w:pPr>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5DACCB41" wp14:editId="0A640A7F">
                  <wp:extent cx="5448300" cy="17440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0"/>
                          <a:srcRect l="17564" t="2808" r="17502" b="92698"/>
                          <a:stretch/>
                        </pic:blipFill>
                        <pic:spPr bwMode="auto">
                          <a:xfrm>
                            <a:off x="0" y="0"/>
                            <a:ext cx="5763224" cy="18448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4C3F618" w14:textId="77777777" w:rsidR="006E3294" w:rsidRPr="00620094" w:rsidRDefault="006E3294" w:rsidP="006E3294">
      <w:pPr>
        <w:ind w:firstLine="256"/>
        <w:rPr>
          <w:rFonts w:asciiTheme="majorBidi" w:hAnsiTheme="majorBidi" w:cstheme="majorBidi"/>
          <w:lang w:bidi="fa-IR"/>
        </w:rPr>
      </w:pPr>
    </w:p>
    <w:p w14:paraId="0CC4CA0B" w14:textId="7E156C6A"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.10</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Wind speed profiles for seven representative scenarios</w:t>
      </w:r>
      <w:r w:rsidRPr="00620094">
        <w:rPr>
          <w:rFonts w:asciiTheme="majorBidi" w:hAnsiTheme="majorBidi" w:cstheme="majorBidi"/>
          <w:sz w:val="20"/>
          <w:lang w:bidi="fa-IR"/>
        </w:rPr>
        <w:t>.</w:t>
      </w:r>
    </w:p>
    <w:p w14:paraId="64BCBB45" w14:textId="1E420603" w:rsidR="009678BB" w:rsidRPr="00620094" w:rsidRDefault="00D3061D" w:rsidP="009678BB">
      <w:pPr>
        <w:pStyle w:val="Heading4"/>
        <w:rPr>
          <w:rFonts w:asciiTheme="majorBidi" w:hAnsiTheme="majorBidi"/>
          <w:color w:val="auto"/>
          <w:lang w:bidi="fa-IR"/>
        </w:rPr>
      </w:pPr>
      <w:r w:rsidRPr="00620094">
        <w:rPr>
          <w:rFonts w:asciiTheme="majorBidi" w:hAnsiTheme="majorBidi"/>
          <w:b/>
          <w:bCs/>
          <w:i w:val="0"/>
          <w:iCs w:val="0"/>
          <w:color w:val="auto"/>
          <w:lang w:bidi="fa-IR"/>
        </w:rPr>
        <w:t>D</w:t>
      </w:r>
      <w:r w:rsidR="009678BB" w:rsidRPr="00620094">
        <w:rPr>
          <w:rFonts w:asciiTheme="majorBidi" w:hAnsiTheme="majorBidi"/>
          <w:b/>
          <w:bCs/>
          <w:i w:val="0"/>
          <w:iCs w:val="0"/>
          <w:color w:val="auto"/>
          <w:szCs w:val="28"/>
          <w:lang w:bidi="fa-IR"/>
        </w:rPr>
        <w:t>.</w:t>
      </w:r>
      <w:r w:rsidR="009678BB" w:rsidRPr="00620094">
        <w:rPr>
          <w:rFonts w:asciiTheme="majorBidi" w:hAnsiTheme="majorBidi"/>
          <w:b/>
          <w:bCs/>
          <w:i w:val="0"/>
          <w:iCs w:val="0"/>
          <w:color w:val="auto"/>
          <w:lang w:bidi="fa-IR"/>
        </w:rPr>
        <w:t>4</w:t>
      </w:r>
      <w:r w:rsidR="009678BB" w:rsidRPr="00620094">
        <w:rPr>
          <w:rFonts w:asciiTheme="majorBidi" w:hAnsiTheme="majorBidi"/>
          <w:b/>
          <w:bCs/>
          <w:i w:val="0"/>
          <w:iCs w:val="0"/>
          <w:color w:val="auto"/>
          <w:szCs w:val="28"/>
          <w:lang w:bidi="fa-IR"/>
        </w:rPr>
        <w:t xml:space="preserve">.3. </w:t>
      </w:r>
      <w:r w:rsidR="009678BB" w:rsidRPr="00620094">
        <w:rPr>
          <w:rFonts w:asciiTheme="majorBidi" w:hAnsiTheme="majorBidi"/>
          <w:b/>
          <w:bCs/>
          <w:i w:val="0"/>
          <w:iCs w:val="0"/>
          <w:color w:val="auto"/>
          <w:lang w:bidi="fa-IR"/>
        </w:rPr>
        <w:t>Market's Pricing</w:t>
      </w:r>
    </w:p>
    <w:p w14:paraId="7487BADF" w14:textId="77777777" w:rsidR="006E3294" w:rsidRPr="00620094" w:rsidRDefault="006E3294" w:rsidP="006E3294">
      <w:pPr>
        <w:spacing w:line="276" w:lineRule="auto"/>
        <w:ind w:firstLine="142"/>
        <w:jc w:val="center"/>
        <w:rPr>
          <w:rFonts w:asciiTheme="majorBidi" w:hAnsiTheme="majorBidi" w:cstheme="majorBidi"/>
          <w:sz w:val="20"/>
          <w:lang w:bidi="fa-IR"/>
        </w:rPr>
      </w:pPr>
    </w:p>
    <w:p w14:paraId="1618E3AB"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619AA28D" wp14:editId="4E24AF0A">
            <wp:extent cx="3857886" cy="1871895"/>
            <wp:effectExtent l="0" t="0" r="0" b="0"/>
            <wp:docPr id="425814649" name="Picture 42581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2"/>
                    <pic:cNvPicPr>
                      <a:picLocks noChangeAspect="1" noChangeArrowheads="1"/>
                    </pic:cNvPicPr>
                  </pic:nvPicPr>
                  <pic:blipFill rotWithShape="1">
                    <a:blip r:embed="rId316">
                      <a:extLst>
                        <a:ext uri="{28A0092B-C50C-407E-A947-70E740481C1C}">
                          <a14:useLocalDpi xmlns:a14="http://schemas.microsoft.com/office/drawing/2010/main" val="0"/>
                        </a:ext>
                      </a:extLst>
                    </a:blip>
                    <a:srcRect l="6401" t="6281" r="8042"/>
                    <a:stretch/>
                  </pic:blipFill>
                  <pic:spPr bwMode="auto">
                    <a:xfrm>
                      <a:off x="0" y="0"/>
                      <a:ext cx="3890570" cy="1887754"/>
                    </a:xfrm>
                    <a:prstGeom prst="rect">
                      <a:avLst/>
                    </a:prstGeom>
                    <a:noFill/>
                    <a:ln>
                      <a:noFill/>
                    </a:ln>
                    <a:extLst>
                      <a:ext uri="{53640926-AAD7-44D8-BBD7-CCE9431645EC}">
                        <a14:shadowObscured xmlns:a14="http://schemas.microsoft.com/office/drawing/2010/main"/>
                      </a:ext>
                    </a:extLst>
                  </pic:spPr>
                </pic:pic>
              </a:graphicData>
            </a:graphic>
          </wp:inline>
        </w:drawing>
      </w:r>
    </w:p>
    <w:p w14:paraId="53E2C4E7" w14:textId="5F199618" w:rsidR="006E3294" w:rsidRPr="00620094" w:rsidRDefault="006E3294" w:rsidP="006E3294">
      <w:pPr>
        <w:ind w:firstLine="256"/>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.11</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lang w:bidi="fa-IR"/>
        </w:rPr>
        <w:t>Box chart</w:t>
      </w:r>
      <w:r w:rsidRPr="00620094">
        <w:rPr>
          <w:rFonts w:asciiTheme="majorBidi" w:hAnsiTheme="majorBidi" w:cstheme="majorBidi"/>
          <w:sz w:val="20"/>
          <w:szCs w:val="20"/>
          <w:lang w:bidi="fa-IR"/>
        </w:rPr>
        <w:t xml:space="preserve"> of hourly estimates for the wholesale power market's pricing</w:t>
      </w:r>
    </w:p>
    <w:p w14:paraId="3DA8AB15"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lastRenderedPageBreak/>
        <w:drawing>
          <wp:inline distT="0" distB="0" distL="0" distR="0" wp14:anchorId="2D7883CB" wp14:editId="55039C74">
            <wp:extent cx="3977294" cy="2225503"/>
            <wp:effectExtent l="0" t="0" r="4445" b="3810"/>
            <wp:docPr id="83427058" name="Picture 83427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4"/>
                    <pic:cNvPicPr>
                      <a:picLocks noChangeAspect="1" noChangeArrowheads="1"/>
                    </pic:cNvPicPr>
                  </pic:nvPicPr>
                  <pic:blipFill rotWithShape="1">
                    <a:blip r:embed="rId317">
                      <a:extLst>
                        <a:ext uri="{28A0092B-C50C-407E-A947-70E740481C1C}">
                          <a14:useLocalDpi xmlns:a14="http://schemas.microsoft.com/office/drawing/2010/main" val="0"/>
                        </a:ext>
                      </a:extLst>
                    </a:blip>
                    <a:srcRect l="4507" t="3989" r="6377"/>
                    <a:stretch/>
                  </pic:blipFill>
                  <pic:spPr bwMode="auto">
                    <a:xfrm>
                      <a:off x="0" y="0"/>
                      <a:ext cx="4011516" cy="2244652"/>
                    </a:xfrm>
                    <a:prstGeom prst="rect">
                      <a:avLst/>
                    </a:prstGeom>
                    <a:noFill/>
                    <a:ln>
                      <a:noFill/>
                    </a:ln>
                    <a:extLst>
                      <a:ext uri="{53640926-AAD7-44D8-BBD7-CCE9431645EC}">
                        <a14:shadowObscured xmlns:a14="http://schemas.microsoft.com/office/drawing/2010/main"/>
                      </a:ext>
                    </a:extLst>
                  </pic:spPr>
                </pic:pic>
              </a:graphicData>
            </a:graphic>
          </wp:inline>
        </w:drawing>
      </w:r>
    </w:p>
    <w:p w14:paraId="0AB82451" w14:textId="5AE7C398"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.12</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Hourly estimates for the wholesale power market's pricing</w:t>
      </w:r>
      <w:r w:rsidRPr="00620094">
        <w:rPr>
          <w:rFonts w:asciiTheme="majorBidi" w:hAnsiTheme="majorBidi" w:cstheme="majorBidi"/>
          <w:sz w:val="20"/>
          <w:lang w:bidi="fa-IR"/>
        </w:rPr>
        <w:t xml:space="preserve">: </w:t>
      </w:r>
      <w:r w:rsidRPr="00620094">
        <w:rPr>
          <w:rFonts w:asciiTheme="majorBidi" w:hAnsiTheme="majorBidi" w:cstheme="majorBidi"/>
          <w:sz w:val="20"/>
          <w:szCs w:val="20"/>
          <w:lang w:bidi="fa-IR"/>
        </w:rPr>
        <w:t>Monte Carlo simulation</w:t>
      </w:r>
    </w:p>
    <w:p w14:paraId="5BDF5490"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drawing>
          <wp:inline distT="0" distB="0" distL="0" distR="0" wp14:anchorId="4E4A055B" wp14:editId="10C9EC2A">
            <wp:extent cx="4295124" cy="2351810"/>
            <wp:effectExtent l="0" t="0" r="0" b="0"/>
            <wp:docPr id="2135670553" name="Picture 2135670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5"/>
                    <pic:cNvPicPr>
                      <a:picLocks noChangeAspect="1" noChangeArrowheads="1"/>
                    </pic:cNvPicPr>
                  </pic:nvPicPr>
                  <pic:blipFill rotWithShape="1">
                    <a:blip r:embed="rId318">
                      <a:extLst>
                        <a:ext uri="{28A0092B-C50C-407E-A947-70E740481C1C}">
                          <a14:useLocalDpi xmlns:a14="http://schemas.microsoft.com/office/drawing/2010/main" val="0"/>
                        </a:ext>
                      </a:extLst>
                    </a:blip>
                    <a:srcRect l="3553" t="4376" r="6904"/>
                    <a:stretch/>
                  </pic:blipFill>
                  <pic:spPr bwMode="auto">
                    <a:xfrm>
                      <a:off x="0" y="0"/>
                      <a:ext cx="4320790" cy="2365863"/>
                    </a:xfrm>
                    <a:prstGeom prst="rect">
                      <a:avLst/>
                    </a:prstGeom>
                    <a:noFill/>
                    <a:ln>
                      <a:noFill/>
                    </a:ln>
                    <a:extLst>
                      <a:ext uri="{53640926-AAD7-44D8-BBD7-CCE9431645EC}">
                        <a14:shadowObscured xmlns:a14="http://schemas.microsoft.com/office/drawing/2010/main"/>
                      </a:ext>
                    </a:extLst>
                  </pic:spPr>
                </pic:pic>
              </a:graphicData>
            </a:graphic>
          </wp:inline>
        </w:drawing>
      </w:r>
    </w:p>
    <w:p w14:paraId="21BC03C3" w14:textId="38D5A91F" w:rsidR="006E3294" w:rsidRPr="00620094" w:rsidRDefault="006E3294" w:rsidP="006E3294">
      <w:pPr>
        <w:ind w:firstLine="256"/>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.13</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Hourly estimates for the wholesale power market's pricing</w:t>
      </w:r>
      <w:r w:rsidRPr="00620094">
        <w:rPr>
          <w:rFonts w:asciiTheme="majorBidi" w:hAnsiTheme="majorBidi" w:cstheme="majorBidi"/>
        </w:rPr>
        <w:t xml:space="preserve">: </w:t>
      </w:r>
      <w:r w:rsidRPr="00620094">
        <w:rPr>
          <w:rFonts w:asciiTheme="majorBidi" w:hAnsiTheme="majorBidi" w:cstheme="majorBidi"/>
          <w:sz w:val="20"/>
          <w:lang w:bidi="fa-IR"/>
        </w:rPr>
        <w:t>k-means algorithm seven clusters</w:t>
      </w:r>
    </w:p>
    <w:p w14:paraId="44E91573" w14:textId="77777777" w:rsidR="006E3294" w:rsidRPr="00620094" w:rsidRDefault="006E3294" w:rsidP="006E3294">
      <w:pPr>
        <w:ind w:firstLine="256"/>
        <w:jc w:val="center"/>
        <w:rPr>
          <w:rFonts w:asciiTheme="majorBidi" w:hAnsiTheme="majorBidi" w:cstheme="majorBidi"/>
          <w:sz w:val="20"/>
          <w:lang w:bidi="fa-IR"/>
        </w:rPr>
      </w:pPr>
    </w:p>
    <w:p w14:paraId="3CE8ACCD"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drawing>
          <wp:inline distT="0" distB="0" distL="0" distR="0" wp14:anchorId="3AB4C5D9" wp14:editId="5E0EE6DC">
            <wp:extent cx="3255040" cy="2227118"/>
            <wp:effectExtent l="0" t="0" r="2540" b="1905"/>
            <wp:docPr id="74835604" name="Picture 7483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9"/>
                    <a:srcRect t="5771" r="7341"/>
                    <a:stretch/>
                  </pic:blipFill>
                  <pic:spPr bwMode="auto">
                    <a:xfrm>
                      <a:off x="0" y="0"/>
                      <a:ext cx="3281189" cy="2245009"/>
                    </a:xfrm>
                    <a:prstGeom prst="rect">
                      <a:avLst/>
                    </a:prstGeom>
                    <a:ln>
                      <a:noFill/>
                    </a:ln>
                    <a:extLst>
                      <a:ext uri="{53640926-AAD7-44D8-BBD7-CCE9431645EC}">
                        <a14:shadowObscured xmlns:a14="http://schemas.microsoft.com/office/drawing/2010/main"/>
                      </a:ext>
                    </a:extLst>
                  </pic:spPr>
                </pic:pic>
              </a:graphicData>
            </a:graphic>
          </wp:inline>
        </w:drawing>
      </w:r>
    </w:p>
    <w:p w14:paraId="453A0E03" w14:textId="7DBB4BE4"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sz w:val="20"/>
          <w:szCs w:val="20"/>
        </w:rPr>
        <w:t xml:space="preserve">Figure </w:t>
      </w:r>
      <w:r w:rsidR="00D3061D" w:rsidRPr="00620094">
        <w:rPr>
          <w:rFonts w:asciiTheme="majorBidi" w:hAnsiTheme="majorBidi" w:cstheme="majorBidi"/>
          <w:b/>
          <w:bCs/>
          <w:sz w:val="20"/>
          <w:szCs w:val="20"/>
        </w:rPr>
        <w:t>D</w:t>
      </w:r>
      <w:r w:rsidR="009678BB" w:rsidRPr="00620094">
        <w:rPr>
          <w:rFonts w:asciiTheme="majorBidi" w:hAnsiTheme="majorBidi" w:cstheme="majorBidi"/>
          <w:b/>
          <w:bCs/>
          <w:sz w:val="20"/>
          <w:szCs w:val="20"/>
        </w:rPr>
        <w:t>.14</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Hourly estimates for the wholesale power market's pricing</w:t>
      </w:r>
      <w:r w:rsidRPr="00620094">
        <w:rPr>
          <w:rFonts w:asciiTheme="majorBidi" w:hAnsiTheme="majorBidi" w:cstheme="majorBidi"/>
          <w:sz w:val="20"/>
          <w:lang w:bidi="fa-IR"/>
        </w:rPr>
        <w:t>: seven representative scenarios</w:t>
      </w:r>
    </w:p>
    <w:p w14:paraId="675803ED" w14:textId="72A011AD" w:rsidR="00AC6F77" w:rsidRPr="00620094" w:rsidRDefault="00AC6F77" w:rsidP="00AC6F77">
      <w:pPr>
        <w:pStyle w:val="Heading2"/>
        <w:rPr>
          <w:rFonts w:asciiTheme="majorBidi" w:hAnsiTheme="majorBidi"/>
          <w:b/>
          <w:bCs/>
          <w:color w:val="auto"/>
          <w:sz w:val="24"/>
          <w:szCs w:val="24"/>
          <w:rtl/>
          <w:lang w:bidi="fa-IR"/>
        </w:rPr>
      </w:pPr>
      <w:r w:rsidRPr="00620094">
        <w:rPr>
          <w:rFonts w:asciiTheme="majorBidi" w:hAnsiTheme="majorBidi"/>
          <w:b/>
          <w:bCs/>
          <w:color w:val="auto"/>
          <w:sz w:val="24"/>
          <w:szCs w:val="24"/>
          <w:lang w:bidi="fa-IR"/>
        </w:rPr>
        <w:lastRenderedPageBreak/>
        <w:t xml:space="preserve">Appendix </w:t>
      </w:r>
      <w:r w:rsidR="00D3061D" w:rsidRPr="00620094">
        <w:rPr>
          <w:rFonts w:asciiTheme="majorBidi" w:hAnsiTheme="majorBidi"/>
          <w:b/>
          <w:bCs/>
          <w:color w:val="auto"/>
          <w:sz w:val="24"/>
          <w:szCs w:val="24"/>
          <w:lang w:bidi="fa-IR"/>
        </w:rPr>
        <w:t>E</w:t>
      </w:r>
      <w:r w:rsidRPr="00620094">
        <w:rPr>
          <w:rFonts w:asciiTheme="majorBidi" w:hAnsiTheme="majorBidi"/>
          <w:b/>
          <w:bCs/>
          <w:color w:val="auto"/>
          <w:sz w:val="24"/>
          <w:szCs w:val="24"/>
          <w:lang w:bidi="fa-IR"/>
        </w:rPr>
        <w:t>: Input data</w:t>
      </w:r>
    </w:p>
    <w:p w14:paraId="7ED76F26" w14:textId="0D487804" w:rsidR="00AC6F77" w:rsidRPr="00620094" w:rsidRDefault="00043189" w:rsidP="00043189">
      <w:pPr>
        <w:ind w:firstLine="256"/>
        <w:jc w:val="both"/>
        <w:rPr>
          <w:rFonts w:asciiTheme="majorBidi" w:hAnsiTheme="majorBidi" w:cstheme="majorBidi"/>
          <w:lang w:bidi="fa-IR"/>
        </w:rPr>
      </w:pPr>
      <w:r w:rsidRPr="00620094">
        <w:rPr>
          <w:rFonts w:asciiTheme="majorBidi" w:hAnsiTheme="majorBidi" w:cstheme="majorBidi"/>
          <w:lang w:bidi="fa-IR"/>
        </w:rPr>
        <w:t xml:space="preserve">This appendix summarizes the input data utilized for scenario-based simulation and analysis in the U-IEH-C case study. Representative hourly scenarios for both electrical and heat load demand are generated for each U-IEH cluster using advanced scenario reduction techniques, ensuring the capture of operational variability. Specifically, Figures </w:t>
      </w:r>
      <w:r w:rsidR="003B5C30" w:rsidRPr="00620094">
        <w:rPr>
          <w:rFonts w:asciiTheme="majorBidi" w:hAnsiTheme="majorBidi" w:cstheme="majorBidi"/>
          <w:lang w:bidi="fa-IR"/>
        </w:rPr>
        <w:t>E</w:t>
      </w:r>
      <w:r w:rsidRPr="00620094">
        <w:rPr>
          <w:rFonts w:asciiTheme="majorBidi" w:hAnsiTheme="majorBidi" w:cstheme="majorBidi"/>
          <w:lang w:bidi="fa-IR"/>
        </w:rPr>
        <w:t>.1–</w:t>
      </w:r>
      <w:r w:rsidR="003B5C30" w:rsidRPr="00620094">
        <w:rPr>
          <w:rFonts w:asciiTheme="majorBidi" w:hAnsiTheme="majorBidi" w:cstheme="majorBidi"/>
          <w:lang w:bidi="fa-IR"/>
        </w:rPr>
        <w:t>E</w:t>
      </w:r>
      <w:r w:rsidRPr="00620094">
        <w:rPr>
          <w:rFonts w:asciiTheme="majorBidi" w:hAnsiTheme="majorBidi" w:cstheme="majorBidi"/>
          <w:lang w:bidi="fa-IR"/>
        </w:rPr>
        <w:t xml:space="preserve">.8 present the seven selected scenarios for electrical load demand in U-IEH Nos. 1–4. Additionally, a deterministic profile is used for hydrogen demand across all U-IEHs, reflecting fixed consumption patterns over the study horizon, as depicted in Figure </w:t>
      </w:r>
      <w:r w:rsidR="003B5C30" w:rsidRPr="00620094">
        <w:rPr>
          <w:rFonts w:asciiTheme="majorBidi" w:hAnsiTheme="majorBidi" w:cstheme="majorBidi"/>
          <w:lang w:bidi="fa-IR"/>
        </w:rPr>
        <w:t>E</w:t>
      </w:r>
      <w:r w:rsidRPr="00620094">
        <w:rPr>
          <w:rFonts w:asciiTheme="majorBidi" w:hAnsiTheme="majorBidi" w:cstheme="majorBidi"/>
          <w:lang w:bidi="fa-IR"/>
        </w:rPr>
        <w:t>.9.</w:t>
      </w:r>
    </w:p>
    <w:p w14:paraId="267DF5EE" w14:textId="61C7EDBB" w:rsidR="009678BB" w:rsidRPr="00620094" w:rsidRDefault="003B5C30" w:rsidP="009678BB">
      <w:pPr>
        <w:pStyle w:val="Heading4"/>
        <w:rPr>
          <w:rFonts w:asciiTheme="majorBidi" w:hAnsiTheme="majorBidi"/>
          <w:color w:val="auto"/>
          <w:lang w:bidi="fa-IR"/>
        </w:rPr>
      </w:pPr>
      <w:r w:rsidRPr="00620094">
        <w:rPr>
          <w:rFonts w:asciiTheme="majorBidi" w:hAnsiTheme="majorBidi"/>
          <w:b/>
          <w:bCs/>
          <w:i w:val="0"/>
          <w:iCs w:val="0"/>
          <w:color w:val="auto"/>
          <w:lang w:bidi="fa-IR"/>
        </w:rPr>
        <w:t>E</w:t>
      </w:r>
      <w:r w:rsidR="009678BB" w:rsidRPr="00620094">
        <w:rPr>
          <w:rFonts w:asciiTheme="majorBidi" w:hAnsiTheme="majorBidi"/>
          <w:b/>
          <w:bCs/>
          <w:i w:val="0"/>
          <w:iCs w:val="0"/>
          <w:color w:val="auto"/>
          <w:szCs w:val="28"/>
          <w:lang w:bidi="fa-IR"/>
        </w:rPr>
        <w:t>.</w:t>
      </w:r>
      <w:r w:rsidR="00AC6F77" w:rsidRPr="00620094">
        <w:rPr>
          <w:rFonts w:asciiTheme="majorBidi" w:hAnsiTheme="majorBidi"/>
          <w:b/>
          <w:bCs/>
          <w:i w:val="0"/>
          <w:iCs w:val="0"/>
          <w:color w:val="auto"/>
          <w:lang w:bidi="fa-IR"/>
        </w:rPr>
        <w:t>1</w:t>
      </w:r>
      <w:r w:rsidR="009678BB" w:rsidRPr="00620094">
        <w:rPr>
          <w:rFonts w:asciiTheme="majorBidi" w:hAnsiTheme="majorBidi"/>
          <w:b/>
          <w:bCs/>
          <w:i w:val="0"/>
          <w:iCs w:val="0"/>
          <w:color w:val="auto"/>
          <w:szCs w:val="28"/>
          <w:lang w:bidi="fa-IR"/>
        </w:rPr>
        <w:t xml:space="preserve">. </w:t>
      </w:r>
      <w:r w:rsidR="009678BB" w:rsidRPr="00620094">
        <w:rPr>
          <w:rFonts w:asciiTheme="majorBidi" w:hAnsiTheme="majorBidi"/>
          <w:b/>
          <w:bCs/>
          <w:i w:val="0"/>
          <w:iCs w:val="0"/>
          <w:color w:val="auto"/>
          <w:lang w:bidi="fa-IR"/>
        </w:rPr>
        <w:t>Electrical Load Demand</w:t>
      </w:r>
    </w:p>
    <w:p w14:paraId="11913220" w14:textId="77777777" w:rsidR="006E3294" w:rsidRPr="00620094" w:rsidRDefault="006E3294" w:rsidP="006E3294">
      <w:pPr>
        <w:ind w:firstLine="256"/>
        <w:jc w:val="center"/>
        <w:rPr>
          <w:rFonts w:asciiTheme="majorBidi" w:hAnsiTheme="majorBidi" w:cstheme="majorBidi"/>
          <w:lang w:bidi="fa-IR"/>
        </w:rPr>
      </w:pPr>
    </w:p>
    <w:p w14:paraId="0A3CC25B"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3EEFAB6A" wp14:editId="0B8FE325">
            <wp:extent cx="4380290" cy="2315818"/>
            <wp:effectExtent l="0" t="0" r="0" b="8890"/>
            <wp:docPr id="5391662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rotWithShape="1">
                    <a:blip r:embed="rId320">
                      <a:extLst>
                        <a:ext uri="{28A0092B-C50C-407E-A947-70E740481C1C}">
                          <a14:useLocalDpi xmlns:a14="http://schemas.microsoft.com/office/drawing/2010/main" val="0"/>
                        </a:ext>
                      </a:extLst>
                    </a:blip>
                    <a:srcRect l="5421" t="3945" r="7963"/>
                    <a:stretch/>
                  </pic:blipFill>
                  <pic:spPr bwMode="auto">
                    <a:xfrm>
                      <a:off x="0" y="0"/>
                      <a:ext cx="4405644" cy="2329223"/>
                    </a:xfrm>
                    <a:prstGeom prst="rect">
                      <a:avLst/>
                    </a:prstGeom>
                    <a:noFill/>
                    <a:ln>
                      <a:noFill/>
                    </a:ln>
                    <a:extLst>
                      <a:ext uri="{53640926-AAD7-44D8-BBD7-CCE9431645EC}">
                        <a14:shadowObscured xmlns:a14="http://schemas.microsoft.com/office/drawing/2010/main"/>
                      </a:ext>
                    </a:extLst>
                  </pic:spPr>
                </pic:pic>
              </a:graphicData>
            </a:graphic>
          </wp:inline>
        </w:drawing>
      </w:r>
    </w:p>
    <w:p w14:paraId="57F8D088" w14:textId="3F70FA2F"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D04280"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1</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electrical load demand</w:t>
      </w:r>
      <w:r w:rsidRPr="00620094">
        <w:rPr>
          <w:rFonts w:asciiTheme="majorBidi" w:hAnsiTheme="majorBidi" w:cstheme="majorBidi"/>
          <w:sz w:val="20"/>
          <w:lang w:bidi="fa-IR"/>
        </w:rPr>
        <w:t xml:space="preserve"> </w:t>
      </w:r>
      <w:r w:rsidRPr="00620094">
        <w:rPr>
          <w:rFonts w:asciiTheme="majorBidi" w:hAnsiTheme="majorBidi" w:cstheme="majorBidi"/>
          <w:sz w:val="20"/>
          <w:szCs w:val="20"/>
          <w:lang w:bidi="fa-IR"/>
        </w:rPr>
        <w:t>in U-IEH No. 1</w:t>
      </w:r>
    </w:p>
    <w:p w14:paraId="3DDF565A"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2A09A98E" wp14:editId="4FBA7F62">
            <wp:extent cx="4360963" cy="2276060"/>
            <wp:effectExtent l="0" t="0" r="0" b="0"/>
            <wp:docPr id="15334118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rotWithShape="1">
                    <a:blip r:embed="rId321">
                      <a:extLst>
                        <a:ext uri="{28A0092B-C50C-407E-A947-70E740481C1C}">
                          <a14:useLocalDpi xmlns:a14="http://schemas.microsoft.com/office/drawing/2010/main" val="0"/>
                        </a:ext>
                      </a:extLst>
                    </a:blip>
                    <a:srcRect l="6933" r="7510"/>
                    <a:stretch/>
                  </pic:blipFill>
                  <pic:spPr bwMode="auto">
                    <a:xfrm>
                      <a:off x="0" y="0"/>
                      <a:ext cx="4369902" cy="2280725"/>
                    </a:xfrm>
                    <a:prstGeom prst="rect">
                      <a:avLst/>
                    </a:prstGeom>
                    <a:noFill/>
                    <a:ln>
                      <a:noFill/>
                    </a:ln>
                    <a:extLst>
                      <a:ext uri="{53640926-AAD7-44D8-BBD7-CCE9431645EC}">
                        <a14:shadowObscured xmlns:a14="http://schemas.microsoft.com/office/drawing/2010/main"/>
                      </a:ext>
                    </a:extLst>
                  </pic:spPr>
                </pic:pic>
              </a:graphicData>
            </a:graphic>
          </wp:inline>
        </w:drawing>
      </w:r>
    </w:p>
    <w:p w14:paraId="3C008D6B" w14:textId="24C43275"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2</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electrical load demand</w:t>
      </w:r>
      <w:r w:rsidRPr="00620094">
        <w:rPr>
          <w:rFonts w:asciiTheme="majorBidi" w:hAnsiTheme="majorBidi" w:cstheme="majorBidi"/>
          <w:sz w:val="20"/>
          <w:lang w:bidi="fa-IR"/>
        </w:rPr>
        <w:t xml:space="preserve"> </w:t>
      </w:r>
      <w:r w:rsidRPr="00620094">
        <w:rPr>
          <w:rFonts w:asciiTheme="majorBidi" w:hAnsiTheme="majorBidi" w:cstheme="majorBidi"/>
          <w:sz w:val="20"/>
          <w:szCs w:val="20"/>
          <w:lang w:bidi="fa-IR"/>
        </w:rPr>
        <w:t>in U-IEH No. 2</w:t>
      </w:r>
    </w:p>
    <w:p w14:paraId="7C3E09B9" w14:textId="77777777" w:rsidR="006E3294" w:rsidRPr="00620094" w:rsidRDefault="006E3294" w:rsidP="006E3294">
      <w:pPr>
        <w:spacing w:line="276" w:lineRule="auto"/>
        <w:ind w:firstLine="142"/>
        <w:jc w:val="center"/>
        <w:rPr>
          <w:rFonts w:asciiTheme="majorBidi" w:hAnsiTheme="majorBidi" w:cstheme="majorBidi"/>
          <w:sz w:val="20"/>
          <w:lang w:bidi="fa-IR"/>
        </w:rPr>
      </w:pPr>
    </w:p>
    <w:p w14:paraId="15D4672A"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lastRenderedPageBreak/>
        <w:drawing>
          <wp:inline distT="0" distB="0" distL="0" distR="0" wp14:anchorId="40B5A16D" wp14:editId="12FEAFBD">
            <wp:extent cx="4508044" cy="2365513"/>
            <wp:effectExtent l="0" t="0" r="6985" b="0"/>
            <wp:docPr id="1088006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rotWithShape="1">
                    <a:blip r:embed="rId322">
                      <a:extLst>
                        <a:ext uri="{28A0092B-C50C-407E-A947-70E740481C1C}">
                          <a14:useLocalDpi xmlns:a14="http://schemas.microsoft.com/office/drawing/2010/main" val="0"/>
                        </a:ext>
                      </a:extLst>
                    </a:blip>
                    <a:srcRect l="4529" t="4010" r="8476"/>
                    <a:stretch/>
                  </pic:blipFill>
                  <pic:spPr bwMode="auto">
                    <a:xfrm>
                      <a:off x="0" y="0"/>
                      <a:ext cx="4528633" cy="2376317"/>
                    </a:xfrm>
                    <a:prstGeom prst="rect">
                      <a:avLst/>
                    </a:prstGeom>
                    <a:noFill/>
                    <a:ln>
                      <a:noFill/>
                    </a:ln>
                    <a:extLst>
                      <a:ext uri="{53640926-AAD7-44D8-BBD7-CCE9431645EC}">
                        <a14:shadowObscured xmlns:a14="http://schemas.microsoft.com/office/drawing/2010/main"/>
                      </a:ext>
                    </a:extLst>
                  </pic:spPr>
                </pic:pic>
              </a:graphicData>
            </a:graphic>
          </wp:inline>
        </w:drawing>
      </w:r>
    </w:p>
    <w:p w14:paraId="1086854F" w14:textId="77E21479"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3</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electrical load demand</w:t>
      </w:r>
      <w:r w:rsidRPr="00620094">
        <w:rPr>
          <w:rFonts w:asciiTheme="majorBidi" w:hAnsiTheme="majorBidi" w:cstheme="majorBidi"/>
          <w:sz w:val="20"/>
          <w:lang w:bidi="fa-IR"/>
        </w:rPr>
        <w:t xml:space="preserve"> </w:t>
      </w:r>
      <w:r w:rsidRPr="00620094">
        <w:rPr>
          <w:rFonts w:asciiTheme="majorBidi" w:hAnsiTheme="majorBidi" w:cstheme="majorBidi"/>
          <w:sz w:val="20"/>
          <w:szCs w:val="20"/>
          <w:lang w:bidi="fa-IR"/>
        </w:rPr>
        <w:t>in U-IEH No. 3</w:t>
      </w:r>
    </w:p>
    <w:p w14:paraId="13B4F361" w14:textId="77777777" w:rsidR="006E3294" w:rsidRPr="00620094" w:rsidRDefault="006E3294" w:rsidP="006E3294">
      <w:pPr>
        <w:spacing w:line="276" w:lineRule="auto"/>
        <w:ind w:firstLine="142"/>
        <w:jc w:val="center"/>
        <w:rPr>
          <w:rFonts w:asciiTheme="majorBidi" w:hAnsiTheme="majorBidi" w:cstheme="majorBidi"/>
          <w:sz w:val="20"/>
          <w:lang w:bidi="fa-IR"/>
        </w:rPr>
      </w:pPr>
    </w:p>
    <w:p w14:paraId="1FE99540" w14:textId="77777777" w:rsidR="006E3294" w:rsidRPr="00620094" w:rsidRDefault="006E3294" w:rsidP="006E3294">
      <w:pPr>
        <w:ind w:firstLine="256"/>
        <w:jc w:val="center"/>
        <w:rPr>
          <w:rFonts w:asciiTheme="majorBidi" w:hAnsiTheme="majorBidi" w:cstheme="majorBidi"/>
          <w:lang w:bidi="fa-IR"/>
        </w:rPr>
      </w:pPr>
    </w:p>
    <w:p w14:paraId="5F0F76E3"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drawing>
          <wp:inline distT="0" distB="0" distL="0" distR="0" wp14:anchorId="4FA890AB" wp14:editId="10C2D401">
            <wp:extent cx="4513147" cy="2385060"/>
            <wp:effectExtent l="0" t="0" r="1905" b="0"/>
            <wp:docPr id="8988120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rotWithShape="1">
                    <a:blip r:embed="rId322">
                      <a:extLst>
                        <a:ext uri="{28A0092B-C50C-407E-A947-70E740481C1C}">
                          <a14:useLocalDpi xmlns:a14="http://schemas.microsoft.com/office/drawing/2010/main" val="0"/>
                        </a:ext>
                      </a:extLst>
                    </a:blip>
                    <a:srcRect l="4399" t="2773" r="8109"/>
                    <a:stretch/>
                  </pic:blipFill>
                  <pic:spPr bwMode="auto">
                    <a:xfrm>
                      <a:off x="0" y="0"/>
                      <a:ext cx="4553204" cy="2406229"/>
                    </a:xfrm>
                    <a:prstGeom prst="rect">
                      <a:avLst/>
                    </a:prstGeom>
                    <a:noFill/>
                    <a:ln>
                      <a:noFill/>
                    </a:ln>
                    <a:extLst>
                      <a:ext uri="{53640926-AAD7-44D8-BBD7-CCE9431645EC}">
                        <a14:shadowObscured xmlns:a14="http://schemas.microsoft.com/office/drawing/2010/main"/>
                      </a:ext>
                    </a:extLst>
                  </pic:spPr>
                </pic:pic>
              </a:graphicData>
            </a:graphic>
          </wp:inline>
        </w:drawing>
      </w:r>
    </w:p>
    <w:p w14:paraId="6F50DCF8" w14:textId="0707E36D" w:rsidR="006E3294" w:rsidRPr="00620094" w:rsidRDefault="006E3294" w:rsidP="006E3294">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4</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electrical load demand</w:t>
      </w:r>
      <w:r w:rsidRPr="00620094">
        <w:rPr>
          <w:rFonts w:asciiTheme="majorBidi" w:hAnsiTheme="majorBidi" w:cstheme="majorBidi"/>
          <w:sz w:val="20"/>
          <w:lang w:bidi="fa-IR"/>
        </w:rPr>
        <w:t xml:space="preserve"> </w:t>
      </w:r>
      <w:r w:rsidRPr="00620094">
        <w:rPr>
          <w:rFonts w:asciiTheme="majorBidi" w:hAnsiTheme="majorBidi" w:cstheme="majorBidi"/>
          <w:sz w:val="20"/>
          <w:szCs w:val="20"/>
          <w:lang w:bidi="fa-IR"/>
        </w:rPr>
        <w:t>in U-IEH No. 4</w:t>
      </w:r>
    </w:p>
    <w:p w14:paraId="13ACA4A9" w14:textId="77361C08" w:rsidR="00AC6F77" w:rsidRPr="00620094" w:rsidRDefault="003B5C30" w:rsidP="00AC6F77">
      <w:pPr>
        <w:pStyle w:val="Heading4"/>
        <w:rPr>
          <w:rFonts w:asciiTheme="majorBidi" w:hAnsiTheme="majorBidi"/>
          <w:color w:val="auto"/>
          <w:lang w:bidi="fa-IR"/>
        </w:rPr>
      </w:pPr>
      <w:r w:rsidRPr="00620094">
        <w:rPr>
          <w:rFonts w:asciiTheme="majorBidi" w:hAnsiTheme="majorBidi"/>
          <w:b/>
          <w:bCs/>
          <w:i w:val="0"/>
          <w:iCs w:val="0"/>
          <w:color w:val="auto"/>
          <w:lang w:bidi="fa-IR"/>
        </w:rPr>
        <w:lastRenderedPageBreak/>
        <w:t>E</w:t>
      </w:r>
      <w:r w:rsidR="00AC6F77" w:rsidRPr="00620094">
        <w:rPr>
          <w:rFonts w:asciiTheme="majorBidi" w:hAnsiTheme="majorBidi"/>
          <w:b/>
          <w:bCs/>
          <w:i w:val="0"/>
          <w:iCs w:val="0"/>
          <w:color w:val="auto"/>
          <w:szCs w:val="28"/>
          <w:lang w:bidi="fa-IR"/>
        </w:rPr>
        <w:t>.</w:t>
      </w:r>
      <w:r w:rsidR="00AC6F77" w:rsidRPr="00620094">
        <w:rPr>
          <w:rFonts w:asciiTheme="majorBidi" w:hAnsiTheme="majorBidi"/>
          <w:b/>
          <w:bCs/>
          <w:i w:val="0"/>
          <w:iCs w:val="0"/>
          <w:color w:val="auto"/>
          <w:lang w:bidi="fa-IR"/>
        </w:rPr>
        <w:t>2.</w:t>
      </w:r>
      <w:r w:rsidR="00AC6F77" w:rsidRPr="00620094">
        <w:rPr>
          <w:rFonts w:asciiTheme="majorBidi" w:hAnsiTheme="majorBidi"/>
          <w:b/>
          <w:bCs/>
          <w:i w:val="0"/>
          <w:iCs w:val="0"/>
          <w:color w:val="auto"/>
          <w:szCs w:val="28"/>
          <w:lang w:bidi="fa-IR"/>
        </w:rPr>
        <w:t xml:space="preserve"> </w:t>
      </w:r>
      <w:r w:rsidR="00AC6F77" w:rsidRPr="00620094">
        <w:rPr>
          <w:rFonts w:asciiTheme="majorBidi" w:hAnsiTheme="majorBidi"/>
          <w:b/>
          <w:bCs/>
          <w:i w:val="0"/>
          <w:iCs w:val="0"/>
          <w:color w:val="auto"/>
          <w:lang w:bidi="fa-IR"/>
        </w:rPr>
        <w:t>Heat Load Demand</w:t>
      </w:r>
    </w:p>
    <w:p w14:paraId="10263146"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1D4BE2B6" wp14:editId="03452A60">
            <wp:extent cx="4344541" cy="2365513"/>
            <wp:effectExtent l="0" t="0" r="0" b="0"/>
            <wp:docPr id="9825920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rotWithShape="1">
                    <a:blip r:embed="rId323">
                      <a:extLst>
                        <a:ext uri="{28A0092B-C50C-407E-A947-70E740481C1C}">
                          <a14:useLocalDpi xmlns:a14="http://schemas.microsoft.com/office/drawing/2010/main" val="0"/>
                        </a:ext>
                      </a:extLst>
                    </a:blip>
                    <a:srcRect l="5217" r="6956"/>
                    <a:stretch/>
                  </pic:blipFill>
                  <pic:spPr bwMode="auto">
                    <a:xfrm>
                      <a:off x="0" y="0"/>
                      <a:ext cx="4350145" cy="2368564"/>
                    </a:xfrm>
                    <a:prstGeom prst="rect">
                      <a:avLst/>
                    </a:prstGeom>
                    <a:noFill/>
                    <a:ln>
                      <a:noFill/>
                    </a:ln>
                    <a:extLst>
                      <a:ext uri="{53640926-AAD7-44D8-BBD7-CCE9431645EC}">
                        <a14:shadowObscured xmlns:a14="http://schemas.microsoft.com/office/drawing/2010/main"/>
                      </a:ext>
                    </a:extLst>
                  </pic:spPr>
                </pic:pic>
              </a:graphicData>
            </a:graphic>
          </wp:inline>
        </w:drawing>
      </w:r>
    </w:p>
    <w:p w14:paraId="243D0D0B" w14:textId="780548BF" w:rsidR="006E3294" w:rsidRPr="00620094" w:rsidRDefault="006E3294" w:rsidP="006E3294">
      <w:pPr>
        <w:spacing w:line="276" w:lineRule="auto"/>
        <w:ind w:firstLine="142"/>
        <w:jc w:val="center"/>
        <w:rPr>
          <w:rFonts w:asciiTheme="majorBidi" w:hAnsiTheme="majorBidi" w:cstheme="majorBidi"/>
          <w:sz w:val="20"/>
          <w:rtl/>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5</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heat load demand</w:t>
      </w:r>
      <w:r w:rsidRPr="00620094">
        <w:rPr>
          <w:rFonts w:asciiTheme="majorBidi" w:hAnsiTheme="majorBidi" w:cstheme="majorBidi"/>
          <w:sz w:val="20"/>
          <w:lang w:bidi="fa-IR"/>
        </w:rPr>
        <w:t xml:space="preserve"> in U-IEH No. 1</w:t>
      </w:r>
    </w:p>
    <w:p w14:paraId="4CD3BDF2"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0F775894" wp14:editId="708DE5FB">
            <wp:extent cx="4477475" cy="2315817"/>
            <wp:effectExtent l="0" t="0" r="0" b="8890"/>
            <wp:docPr id="13960333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rotWithShape="1">
                    <a:blip r:embed="rId324">
                      <a:extLst>
                        <a:ext uri="{28A0092B-C50C-407E-A947-70E740481C1C}">
                          <a14:useLocalDpi xmlns:a14="http://schemas.microsoft.com/office/drawing/2010/main" val="0"/>
                        </a:ext>
                      </a:extLst>
                    </a:blip>
                    <a:srcRect l="5870" t="4979" r="5870"/>
                    <a:stretch/>
                  </pic:blipFill>
                  <pic:spPr bwMode="auto">
                    <a:xfrm>
                      <a:off x="0" y="0"/>
                      <a:ext cx="4484186" cy="2319288"/>
                    </a:xfrm>
                    <a:prstGeom prst="rect">
                      <a:avLst/>
                    </a:prstGeom>
                    <a:noFill/>
                    <a:ln>
                      <a:noFill/>
                    </a:ln>
                    <a:extLst>
                      <a:ext uri="{53640926-AAD7-44D8-BBD7-CCE9431645EC}">
                        <a14:shadowObscured xmlns:a14="http://schemas.microsoft.com/office/drawing/2010/main"/>
                      </a:ext>
                    </a:extLst>
                  </pic:spPr>
                </pic:pic>
              </a:graphicData>
            </a:graphic>
          </wp:inline>
        </w:drawing>
      </w:r>
    </w:p>
    <w:p w14:paraId="722ABA16" w14:textId="7DA8E5F3" w:rsidR="006E3294" w:rsidRPr="00620094" w:rsidRDefault="006E3294" w:rsidP="006E3294">
      <w:pPr>
        <w:spacing w:line="276" w:lineRule="auto"/>
        <w:ind w:firstLine="142"/>
        <w:jc w:val="center"/>
        <w:rPr>
          <w:rFonts w:asciiTheme="majorBidi" w:hAnsiTheme="majorBidi" w:cstheme="majorBidi"/>
          <w:sz w:val="20"/>
          <w:rtl/>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6</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 xml:space="preserve">Seven selected scenarios for heat load demand </w:t>
      </w:r>
      <w:r w:rsidRPr="00620094">
        <w:rPr>
          <w:rFonts w:asciiTheme="majorBidi" w:hAnsiTheme="majorBidi" w:cstheme="majorBidi"/>
          <w:sz w:val="20"/>
          <w:lang w:bidi="fa-IR"/>
        </w:rPr>
        <w:t>in U-IEH No. 2</w:t>
      </w:r>
    </w:p>
    <w:p w14:paraId="50AA2FF6"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drawing>
          <wp:inline distT="0" distB="0" distL="0" distR="0" wp14:anchorId="0EBCB237" wp14:editId="780DAE56">
            <wp:extent cx="4303643" cy="2104191"/>
            <wp:effectExtent l="0" t="0" r="0" b="0"/>
            <wp:docPr id="4205630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rotWithShape="1">
                    <a:blip r:embed="rId325">
                      <a:extLst>
                        <a:ext uri="{28A0092B-C50C-407E-A947-70E740481C1C}">
                          <a14:useLocalDpi xmlns:a14="http://schemas.microsoft.com/office/drawing/2010/main" val="0"/>
                        </a:ext>
                      </a:extLst>
                    </a:blip>
                    <a:srcRect l="5001" r="6087"/>
                    <a:stretch/>
                  </pic:blipFill>
                  <pic:spPr bwMode="auto">
                    <a:xfrm>
                      <a:off x="0" y="0"/>
                      <a:ext cx="4313806" cy="2109160"/>
                    </a:xfrm>
                    <a:prstGeom prst="rect">
                      <a:avLst/>
                    </a:prstGeom>
                    <a:noFill/>
                    <a:ln>
                      <a:noFill/>
                    </a:ln>
                    <a:extLst>
                      <a:ext uri="{53640926-AAD7-44D8-BBD7-CCE9431645EC}">
                        <a14:shadowObscured xmlns:a14="http://schemas.microsoft.com/office/drawing/2010/main"/>
                      </a:ext>
                    </a:extLst>
                  </pic:spPr>
                </pic:pic>
              </a:graphicData>
            </a:graphic>
          </wp:inline>
        </w:drawing>
      </w:r>
    </w:p>
    <w:p w14:paraId="69F355AA" w14:textId="05AFA420" w:rsidR="006E3294" w:rsidRPr="00620094" w:rsidRDefault="006E3294" w:rsidP="00043189">
      <w:pPr>
        <w:spacing w:line="276" w:lineRule="auto"/>
        <w:ind w:firstLine="142"/>
        <w:jc w:val="center"/>
        <w:rPr>
          <w:rFonts w:asciiTheme="majorBidi" w:hAnsiTheme="majorBidi" w:cstheme="majorBidi"/>
          <w:sz w:val="20"/>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043189" w:rsidRPr="00620094">
        <w:rPr>
          <w:rFonts w:asciiTheme="majorBidi" w:hAnsiTheme="majorBidi" w:cstheme="majorBidi"/>
          <w:b/>
          <w:bCs/>
          <w:sz w:val="20"/>
          <w:szCs w:val="20"/>
        </w:rPr>
        <w:t>.7</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heat load demand</w:t>
      </w:r>
      <w:r w:rsidRPr="00620094">
        <w:rPr>
          <w:rFonts w:asciiTheme="majorBidi" w:hAnsiTheme="majorBidi" w:cstheme="majorBidi"/>
          <w:sz w:val="20"/>
          <w:lang w:bidi="fa-IR"/>
        </w:rPr>
        <w:t xml:space="preserve"> in U-IEH No. 3</w:t>
      </w:r>
    </w:p>
    <w:p w14:paraId="6AFC8E8F" w14:textId="77777777" w:rsidR="006E3294" w:rsidRPr="00620094" w:rsidRDefault="006E3294" w:rsidP="006E3294">
      <w:pPr>
        <w:ind w:firstLine="256"/>
        <w:jc w:val="center"/>
        <w:rPr>
          <w:rFonts w:asciiTheme="majorBidi" w:hAnsiTheme="majorBidi" w:cstheme="majorBidi"/>
          <w:lang w:bidi="fa-IR"/>
        </w:rPr>
      </w:pPr>
      <w:r w:rsidRPr="00620094">
        <w:rPr>
          <w:rFonts w:asciiTheme="majorBidi" w:hAnsiTheme="majorBidi" w:cstheme="majorBidi"/>
          <w:b/>
          <w:bCs/>
          <w:noProof/>
          <w:sz w:val="20"/>
          <w:szCs w:val="20"/>
          <w:lang w:bidi="fa-IR"/>
        </w:rPr>
        <w:lastRenderedPageBreak/>
        <w:drawing>
          <wp:inline distT="0" distB="0" distL="0" distR="0" wp14:anchorId="3FE60896" wp14:editId="76E43955">
            <wp:extent cx="4522540" cy="1796450"/>
            <wp:effectExtent l="0" t="0" r="0" b="0"/>
            <wp:docPr id="17356516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rotWithShape="1">
                    <a:blip r:embed="rId326">
                      <a:extLst>
                        <a:ext uri="{28A0092B-C50C-407E-A947-70E740481C1C}">
                          <a14:useLocalDpi xmlns:a14="http://schemas.microsoft.com/office/drawing/2010/main" val="0"/>
                        </a:ext>
                      </a:extLst>
                    </a:blip>
                    <a:srcRect l="5435" t="7029" r="5909"/>
                    <a:stretch/>
                  </pic:blipFill>
                  <pic:spPr bwMode="auto">
                    <a:xfrm>
                      <a:off x="0" y="0"/>
                      <a:ext cx="4555447" cy="1809521"/>
                    </a:xfrm>
                    <a:prstGeom prst="rect">
                      <a:avLst/>
                    </a:prstGeom>
                    <a:noFill/>
                    <a:ln>
                      <a:noFill/>
                    </a:ln>
                    <a:extLst>
                      <a:ext uri="{53640926-AAD7-44D8-BBD7-CCE9431645EC}">
                        <a14:shadowObscured xmlns:a14="http://schemas.microsoft.com/office/drawing/2010/main"/>
                      </a:ext>
                    </a:extLst>
                  </pic:spPr>
                </pic:pic>
              </a:graphicData>
            </a:graphic>
          </wp:inline>
        </w:drawing>
      </w:r>
    </w:p>
    <w:p w14:paraId="75F5FC82" w14:textId="0A4FA674" w:rsidR="006E3294" w:rsidRPr="00620094" w:rsidRDefault="006E3294" w:rsidP="006E3294">
      <w:pPr>
        <w:spacing w:line="276" w:lineRule="auto"/>
        <w:ind w:firstLine="142"/>
        <w:jc w:val="center"/>
        <w:rPr>
          <w:rFonts w:asciiTheme="majorBidi" w:hAnsiTheme="majorBidi" w:cstheme="majorBidi"/>
          <w:sz w:val="20"/>
          <w:rtl/>
          <w:lang w:bidi="fa-IR"/>
        </w:rPr>
      </w:pPr>
      <w:r w:rsidRPr="00620094">
        <w:rPr>
          <w:rFonts w:asciiTheme="majorBidi" w:hAnsiTheme="majorBidi" w:cstheme="majorBidi"/>
          <w:b/>
          <w:bCs/>
          <w:sz w:val="20"/>
          <w:szCs w:val="20"/>
        </w:rPr>
        <w:t xml:space="preserve">Figure </w:t>
      </w:r>
      <w:r w:rsidR="003B5C30" w:rsidRPr="00620094">
        <w:rPr>
          <w:rFonts w:asciiTheme="majorBidi" w:hAnsiTheme="majorBidi" w:cstheme="majorBidi"/>
          <w:b/>
          <w:bCs/>
          <w:sz w:val="20"/>
          <w:szCs w:val="20"/>
        </w:rPr>
        <w:t>E</w:t>
      </w:r>
      <w:r w:rsidR="00AC6F77" w:rsidRPr="00620094">
        <w:rPr>
          <w:rFonts w:asciiTheme="majorBidi" w:hAnsiTheme="majorBidi" w:cstheme="majorBidi"/>
          <w:b/>
          <w:bCs/>
          <w:sz w:val="20"/>
          <w:szCs w:val="20"/>
        </w:rPr>
        <w:t>.</w:t>
      </w:r>
      <w:r w:rsidR="00043189" w:rsidRPr="00620094">
        <w:rPr>
          <w:rFonts w:asciiTheme="majorBidi" w:hAnsiTheme="majorBidi" w:cstheme="majorBidi"/>
          <w:b/>
          <w:bCs/>
          <w:sz w:val="20"/>
          <w:szCs w:val="20"/>
        </w:rPr>
        <w:t>8</w:t>
      </w:r>
      <w:r w:rsidRPr="00620094">
        <w:rPr>
          <w:rFonts w:asciiTheme="majorBidi" w:hAnsiTheme="majorBidi" w:cstheme="majorBidi"/>
          <w:sz w:val="20"/>
          <w:szCs w:val="36"/>
        </w:rPr>
        <w:t>:</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Seven selected scenarios for heat load demand</w:t>
      </w:r>
      <w:r w:rsidRPr="00620094">
        <w:rPr>
          <w:rFonts w:asciiTheme="majorBidi" w:hAnsiTheme="majorBidi" w:cstheme="majorBidi"/>
          <w:sz w:val="20"/>
          <w:lang w:bidi="fa-IR"/>
        </w:rPr>
        <w:t xml:space="preserve"> in U-IEH No. 4</w:t>
      </w:r>
    </w:p>
    <w:p w14:paraId="31E60CFF" w14:textId="31E30C79" w:rsidR="0022772A" w:rsidRPr="00620094" w:rsidRDefault="00BB0465" w:rsidP="0022772A">
      <w:pPr>
        <w:ind w:firstLine="256"/>
        <w:jc w:val="center"/>
        <w:rPr>
          <w:rFonts w:asciiTheme="majorBidi" w:hAnsiTheme="majorBidi" w:cstheme="majorBidi"/>
          <w:rtl/>
          <w:lang w:bidi="fa-IR"/>
        </w:rPr>
      </w:pPr>
      <w:r w:rsidRPr="00620094">
        <w:rPr>
          <w:rFonts w:asciiTheme="majorBidi" w:hAnsiTheme="majorBidi" w:cstheme="majorBidi"/>
          <w:noProof/>
          <w:lang w:bidi="fa-IR"/>
        </w:rPr>
        <w:drawing>
          <wp:inline distT="0" distB="0" distL="0" distR="0" wp14:anchorId="5CB502CB" wp14:editId="45FBD16C">
            <wp:extent cx="4678175" cy="1846780"/>
            <wp:effectExtent l="0" t="0" r="825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4692712" cy="1852519"/>
                    </a:xfrm>
                    <a:prstGeom prst="rect">
                      <a:avLst/>
                    </a:prstGeom>
                    <a:noFill/>
                    <a:ln>
                      <a:noFill/>
                    </a:ln>
                  </pic:spPr>
                </pic:pic>
              </a:graphicData>
            </a:graphic>
          </wp:inline>
        </w:drawing>
      </w:r>
    </w:p>
    <w:p w14:paraId="618D60EF" w14:textId="2E2D4037" w:rsidR="0022772A" w:rsidRPr="00620094" w:rsidRDefault="0022772A" w:rsidP="0022772A">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rPr>
        <w:t>Figure</w:t>
      </w:r>
      <w:r w:rsidR="0080082B" w:rsidRPr="00620094">
        <w:rPr>
          <w:rFonts w:asciiTheme="majorBidi" w:hAnsiTheme="majorBidi" w:cstheme="majorBidi"/>
          <w:b/>
          <w:bCs/>
          <w:sz w:val="20"/>
          <w:szCs w:val="20"/>
        </w:rPr>
        <w:t xml:space="preserve"> </w:t>
      </w:r>
      <w:r w:rsidR="003B5C30" w:rsidRPr="00620094">
        <w:rPr>
          <w:rFonts w:asciiTheme="majorBidi" w:hAnsiTheme="majorBidi" w:cstheme="majorBidi"/>
          <w:sz w:val="20"/>
          <w:szCs w:val="36"/>
        </w:rPr>
        <w:t>E</w:t>
      </w:r>
      <w:r w:rsidR="0080082B" w:rsidRPr="00620094">
        <w:rPr>
          <w:rFonts w:asciiTheme="majorBidi" w:hAnsiTheme="majorBidi" w:cstheme="majorBidi"/>
          <w:sz w:val="20"/>
          <w:szCs w:val="36"/>
        </w:rPr>
        <w:t>.</w:t>
      </w:r>
      <w:r w:rsidR="00043189" w:rsidRPr="00620094">
        <w:rPr>
          <w:rFonts w:asciiTheme="majorBidi" w:hAnsiTheme="majorBidi" w:cstheme="majorBidi"/>
          <w:sz w:val="20"/>
          <w:szCs w:val="36"/>
        </w:rPr>
        <w:t>9</w:t>
      </w:r>
      <w:r w:rsidRPr="00620094">
        <w:rPr>
          <w:rFonts w:asciiTheme="majorBidi" w:hAnsiTheme="majorBidi" w:cstheme="majorBidi"/>
          <w:lang w:bidi="fa-IR"/>
        </w:rPr>
        <w:t xml:space="preserve"> </w:t>
      </w:r>
      <w:r w:rsidRPr="00620094">
        <w:rPr>
          <w:rFonts w:asciiTheme="majorBidi" w:hAnsiTheme="majorBidi" w:cstheme="majorBidi"/>
          <w:sz w:val="20"/>
          <w:szCs w:val="20"/>
          <w:lang w:bidi="fa-IR"/>
        </w:rPr>
        <w:t>Hourly estimates for the amount of hydrogen needed</w:t>
      </w:r>
    </w:p>
    <w:p w14:paraId="06702028" w14:textId="3FDAD00C" w:rsidR="0022772A" w:rsidRPr="00620094" w:rsidRDefault="0022772A" w:rsidP="00BE5D5C">
      <w:pPr>
        <w:spacing w:line="240" w:lineRule="auto"/>
        <w:rPr>
          <w:rFonts w:asciiTheme="majorBidi" w:hAnsiTheme="majorBidi" w:cstheme="majorBidi"/>
          <w:lang w:bidi="fa-IR"/>
        </w:rPr>
      </w:pPr>
    </w:p>
    <w:p w14:paraId="1CF758E2" w14:textId="7C128FF3" w:rsidR="009C031E" w:rsidRPr="00620094" w:rsidRDefault="00A929A6" w:rsidP="00AC6F77">
      <w:pPr>
        <w:pStyle w:val="Heading2"/>
        <w:rPr>
          <w:rFonts w:asciiTheme="majorBidi" w:hAnsiTheme="majorBidi"/>
          <w:b/>
          <w:bCs/>
          <w:color w:val="auto"/>
          <w:sz w:val="24"/>
          <w:szCs w:val="24"/>
          <w:lang w:bidi="fa-IR"/>
        </w:rPr>
      </w:pPr>
      <w:r w:rsidRPr="00620094">
        <w:rPr>
          <w:rFonts w:asciiTheme="majorBidi" w:hAnsiTheme="majorBidi"/>
          <w:b/>
          <w:bCs/>
          <w:color w:val="auto"/>
          <w:sz w:val="24"/>
          <w:szCs w:val="24"/>
          <w:lang w:bidi="fa-IR"/>
        </w:rPr>
        <w:t xml:space="preserve">Appendix </w:t>
      </w:r>
      <w:r w:rsidR="003B5C30" w:rsidRPr="00620094">
        <w:rPr>
          <w:rFonts w:asciiTheme="majorBidi" w:hAnsiTheme="majorBidi"/>
          <w:b/>
          <w:bCs/>
          <w:color w:val="auto"/>
          <w:sz w:val="24"/>
          <w:szCs w:val="24"/>
          <w:lang w:bidi="fa-IR"/>
        </w:rPr>
        <w:t>F</w:t>
      </w:r>
      <w:r w:rsidRPr="00620094">
        <w:rPr>
          <w:rFonts w:asciiTheme="majorBidi" w:hAnsiTheme="majorBidi"/>
          <w:b/>
          <w:bCs/>
          <w:color w:val="auto"/>
          <w:sz w:val="24"/>
          <w:szCs w:val="24"/>
          <w:lang w:bidi="fa-IR"/>
        </w:rPr>
        <w:t xml:space="preserve">: </w:t>
      </w:r>
      <w:r w:rsidR="009C031E" w:rsidRPr="00620094">
        <w:rPr>
          <w:rFonts w:asciiTheme="majorBidi" w:hAnsiTheme="majorBidi"/>
          <w:b/>
          <w:bCs/>
          <w:color w:val="auto"/>
          <w:sz w:val="24"/>
          <w:szCs w:val="24"/>
          <w:lang w:bidi="fa-IR"/>
        </w:rPr>
        <w:t xml:space="preserve">Spatiotemporal Visualization and Scenario-Based Dispatch </w:t>
      </w:r>
    </w:p>
    <w:p w14:paraId="72D8A26F" w14:textId="0E34302E" w:rsidR="003B5C30" w:rsidRPr="00620094" w:rsidRDefault="003B5C30" w:rsidP="003B5C30">
      <w:pPr>
        <w:spacing w:line="276" w:lineRule="auto"/>
        <w:ind w:firstLine="142"/>
        <w:jc w:val="both"/>
        <w:rPr>
          <w:rFonts w:asciiTheme="majorBidi" w:hAnsiTheme="majorBidi" w:cstheme="majorBidi"/>
          <w:lang w:val="en" w:bidi="fa-IR"/>
        </w:rPr>
      </w:pPr>
      <w:r w:rsidRPr="00620094">
        <w:rPr>
          <w:rFonts w:asciiTheme="majorBidi" w:hAnsiTheme="majorBidi" w:cstheme="majorBidi"/>
          <w:lang w:val="en" w:bidi="fa-IR"/>
        </w:rPr>
        <w:t>This appendix presents supplementary spatiotemporal visualizations that illustrate the dynamic interaction between the coordinating center and individual U</w:t>
      </w:r>
      <w:r w:rsidRPr="00620094">
        <w:rPr>
          <w:rFonts w:asciiTheme="majorBidi" w:hAnsiTheme="majorBidi" w:cstheme="majorBidi"/>
          <w:lang w:val="en" w:bidi="fa-IR"/>
        </w:rPr>
        <w:noBreakHyphen/>
        <w:t>IEHs under different operating scenarios. The figures provide a detailed representation of power, heat, and hydrogen exchanges over time, highlighting the variability of dispatch decisions and energy flows across scenarios and hubs. These visualizations support the interpretation of the optimization results by revealing distribution patterns, intensity levels, and temporal trends that are not explicitly observable from numerical outputs alone.</w:t>
      </w:r>
    </w:p>
    <w:p w14:paraId="7BDC6F09" w14:textId="77777777" w:rsidR="003B5C30" w:rsidRPr="00620094" w:rsidRDefault="003B5C30" w:rsidP="003B5C30">
      <w:pPr>
        <w:spacing w:line="276" w:lineRule="auto"/>
        <w:ind w:firstLine="142"/>
        <w:jc w:val="both"/>
        <w:rPr>
          <w:rFonts w:asciiTheme="majorBidi" w:hAnsiTheme="majorBidi" w:cstheme="majorBidi"/>
          <w:lang w:val="en" w:bidi="fa-IR"/>
        </w:rPr>
      </w:pPr>
      <w:r w:rsidRPr="00620094">
        <w:rPr>
          <w:rFonts w:asciiTheme="majorBidi" w:hAnsiTheme="majorBidi" w:cstheme="majorBidi"/>
          <w:lang w:val="en" w:bidi="fa-IR"/>
        </w:rPr>
        <w:t>Figure F.1 depicts heatmap contour variations of power exchange between the coordinating center and each U</w:t>
      </w:r>
      <w:r w:rsidRPr="00620094">
        <w:rPr>
          <w:rFonts w:asciiTheme="majorBidi" w:hAnsiTheme="majorBidi" w:cstheme="majorBidi"/>
          <w:lang w:val="en" w:bidi="fa-IR"/>
        </w:rPr>
        <w:noBreakHyphen/>
        <w:t>IEH, including U</w:t>
      </w:r>
      <w:r w:rsidRPr="00620094">
        <w:rPr>
          <w:rFonts w:asciiTheme="majorBidi" w:hAnsiTheme="majorBidi" w:cstheme="majorBidi"/>
          <w:lang w:val="en" w:bidi="fa-IR"/>
        </w:rPr>
        <w:noBreakHyphen/>
        <w:t>IEH No. 1 to U</w:t>
      </w:r>
      <w:r w:rsidRPr="00620094">
        <w:rPr>
          <w:rFonts w:asciiTheme="majorBidi" w:hAnsiTheme="majorBidi" w:cstheme="majorBidi"/>
          <w:lang w:val="en" w:bidi="fa-IR"/>
        </w:rPr>
        <w:noBreakHyphen/>
        <w:t>IEH No. 4, and illustrates the temporal evolution and magnitude of exchanged power for each hub. Figure F.2 presents the corresponding power exchange density distribution, providing a statistical view of the frequency and concentration of power transactions between the coordinating center and the U</w:t>
      </w:r>
      <w:r w:rsidRPr="00620094">
        <w:rPr>
          <w:rFonts w:asciiTheme="majorBidi" w:hAnsiTheme="majorBidi" w:cstheme="majorBidi"/>
          <w:lang w:val="en" w:bidi="fa-IR"/>
        </w:rPr>
        <w:noBreakHyphen/>
        <w:t>IEHs.</w:t>
      </w:r>
    </w:p>
    <w:p w14:paraId="529CB011" w14:textId="77777777" w:rsidR="003B5C30" w:rsidRPr="00620094" w:rsidRDefault="003B5C30" w:rsidP="003B5C30">
      <w:pPr>
        <w:spacing w:line="276" w:lineRule="auto"/>
        <w:ind w:firstLine="142"/>
        <w:jc w:val="both"/>
        <w:rPr>
          <w:rFonts w:asciiTheme="majorBidi" w:hAnsiTheme="majorBidi" w:cstheme="majorBidi"/>
          <w:lang w:val="en" w:bidi="fa-IR"/>
        </w:rPr>
      </w:pPr>
      <w:r w:rsidRPr="00620094">
        <w:rPr>
          <w:rFonts w:asciiTheme="majorBidi" w:hAnsiTheme="majorBidi" w:cstheme="majorBidi"/>
          <w:lang w:val="en" w:bidi="fa-IR"/>
        </w:rPr>
        <w:t>Figures F.3 to F.6 show scenario</w:t>
      </w:r>
      <w:r w:rsidRPr="00620094">
        <w:rPr>
          <w:rFonts w:asciiTheme="majorBidi" w:hAnsiTheme="majorBidi" w:cstheme="majorBidi"/>
          <w:lang w:val="en" w:bidi="fa-IR"/>
        </w:rPr>
        <w:noBreakHyphen/>
        <w:t>based heatmap contours of power dispatch (MW) for U</w:t>
      </w:r>
      <w:r w:rsidRPr="00620094">
        <w:rPr>
          <w:rFonts w:asciiTheme="majorBidi" w:hAnsiTheme="majorBidi" w:cstheme="majorBidi"/>
          <w:lang w:val="en" w:bidi="fa-IR"/>
        </w:rPr>
        <w:noBreakHyphen/>
        <w:t>IEH No. 1 through U</w:t>
      </w:r>
      <w:r w:rsidRPr="00620094">
        <w:rPr>
          <w:rFonts w:asciiTheme="majorBidi" w:hAnsiTheme="majorBidi" w:cstheme="majorBidi"/>
          <w:lang w:val="en" w:bidi="fa-IR"/>
        </w:rPr>
        <w:noBreakHyphen/>
        <w:t xml:space="preserve">IEH No. 4, respectively, demonstrating how power dispatch levels vary across different scenarios and time intervals for each hub. Complementarily, Figures F.7 to F.10 </w:t>
      </w:r>
      <w:r w:rsidRPr="00620094">
        <w:rPr>
          <w:rFonts w:asciiTheme="majorBidi" w:hAnsiTheme="majorBidi" w:cstheme="majorBidi"/>
          <w:lang w:val="en" w:bidi="fa-IR"/>
        </w:rPr>
        <w:lastRenderedPageBreak/>
        <w:t>illustrate the scenario</w:t>
      </w:r>
      <w:r w:rsidRPr="00620094">
        <w:rPr>
          <w:rFonts w:asciiTheme="majorBidi" w:hAnsiTheme="majorBidi" w:cstheme="majorBidi"/>
          <w:lang w:val="en" w:bidi="fa-IR"/>
        </w:rPr>
        <w:noBreakHyphen/>
        <w:t>based heat dispatch distributions for the same U</w:t>
      </w:r>
      <w:r w:rsidRPr="00620094">
        <w:rPr>
          <w:rFonts w:asciiTheme="majorBidi" w:hAnsiTheme="majorBidi" w:cstheme="majorBidi"/>
          <w:lang w:val="en" w:bidi="fa-IR"/>
        </w:rPr>
        <w:noBreakHyphen/>
        <w:t>IEHs, highlighting the spatiotemporal patterns of thermal energy allocation and their dependence on scenario conditions.</w:t>
      </w:r>
    </w:p>
    <w:p w14:paraId="601B697F" w14:textId="7C0CEDBF" w:rsidR="003B5C30" w:rsidRPr="00620094" w:rsidRDefault="003B5C30" w:rsidP="003B5C30">
      <w:pPr>
        <w:spacing w:line="276" w:lineRule="auto"/>
        <w:ind w:firstLine="142"/>
        <w:jc w:val="both"/>
        <w:rPr>
          <w:rFonts w:asciiTheme="majorBidi" w:hAnsiTheme="majorBidi" w:cstheme="majorBidi"/>
          <w:lang w:val="en" w:bidi="fa-IR"/>
        </w:rPr>
      </w:pPr>
      <w:r w:rsidRPr="00620094">
        <w:rPr>
          <w:rFonts w:asciiTheme="majorBidi" w:hAnsiTheme="majorBidi" w:cstheme="majorBidi"/>
          <w:lang w:val="en" w:bidi="fa-IR"/>
        </w:rPr>
        <w:t>Finally, Figure F.11 illustrates the heatmap contour of hourly hydrogen purchases by U</w:t>
      </w:r>
      <w:r w:rsidRPr="00620094">
        <w:rPr>
          <w:rFonts w:asciiTheme="majorBidi" w:hAnsiTheme="majorBidi" w:cstheme="majorBidi"/>
          <w:lang w:val="en" w:bidi="fa-IR"/>
        </w:rPr>
        <w:noBreakHyphen/>
        <w:t>IEHs from U</w:t>
      </w:r>
      <w:r w:rsidRPr="00620094">
        <w:rPr>
          <w:rFonts w:asciiTheme="majorBidi" w:hAnsiTheme="majorBidi" w:cstheme="majorBidi"/>
          <w:lang w:val="en" w:bidi="fa-IR"/>
        </w:rPr>
        <w:noBreakHyphen/>
        <w:t>HRSs, providing insight into the temporal dynamics of hydrogen demand and its coordination with power and heat dispatch decisions within the integrated energy system.</w:t>
      </w:r>
    </w:p>
    <w:p w14:paraId="60AFB9B7" w14:textId="47C7A644" w:rsidR="005B0039" w:rsidRPr="00620094" w:rsidRDefault="005B0039" w:rsidP="005B0039">
      <w:pPr>
        <w:pStyle w:val="Heading4"/>
        <w:rPr>
          <w:rFonts w:asciiTheme="majorBidi" w:hAnsiTheme="majorBidi"/>
          <w:color w:val="auto"/>
          <w:lang w:bidi="fa-IR"/>
        </w:rPr>
      </w:pPr>
      <w:r w:rsidRPr="00620094">
        <w:rPr>
          <w:rFonts w:asciiTheme="majorBidi" w:hAnsiTheme="majorBidi"/>
          <w:b/>
          <w:bCs/>
          <w:i w:val="0"/>
          <w:iCs w:val="0"/>
          <w:color w:val="auto"/>
          <w:lang w:bidi="fa-IR"/>
        </w:rPr>
        <w:t>F</w:t>
      </w:r>
      <w:r w:rsidRPr="00620094">
        <w:rPr>
          <w:rFonts w:asciiTheme="majorBidi" w:hAnsiTheme="majorBidi"/>
          <w:b/>
          <w:bCs/>
          <w:i w:val="0"/>
          <w:iCs w:val="0"/>
          <w:color w:val="auto"/>
          <w:szCs w:val="28"/>
          <w:lang w:bidi="fa-IR"/>
        </w:rPr>
        <w:t>.</w:t>
      </w:r>
      <w:r w:rsidRPr="00620094">
        <w:rPr>
          <w:rFonts w:asciiTheme="majorBidi" w:hAnsiTheme="majorBidi"/>
          <w:b/>
          <w:bCs/>
          <w:i w:val="0"/>
          <w:iCs w:val="0"/>
          <w:color w:val="auto"/>
          <w:lang w:bidi="fa-IR"/>
        </w:rPr>
        <w:t>1</w:t>
      </w:r>
      <w:r w:rsidRPr="00620094">
        <w:rPr>
          <w:rFonts w:asciiTheme="majorBidi" w:hAnsiTheme="majorBidi"/>
          <w:b/>
          <w:bCs/>
          <w:i w:val="0"/>
          <w:iCs w:val="0"/>
          <w:color w:val="auto"/>
          <w:szCs w:val="28"/>
          <w:lang w:bidi="fa-IR"/>
        </w:rPr>
        <w:t xml:space="preserve">. </w:t>
      </w:r>
      <w:r w:rsidRPr="00620094">
        <w:rPr>
          <w:rFonts w:asciiTheme="majorBidi" w:hAnsiTheme="majorBidi"/>
          <w:b/>
          <w:bCs/>
          <w:i w:val="0"/>
          <w:iCs w:val="0"/>
          <w:color w:val="auto"/>
          <w:lang w:bidi="fa-IR"/>
        </w:rPr>
        <w:t>Power Exchange Between the Coordinating Center and Each U-IEH</w:t>
      </w:r>
    </w:p>
    <w:p w14:paraId="5835F283" w14:textId="77777777" w:rsidR="00CB5C3F" w:rsidRPr="00620094" w:rsidRDefault="00CB5C3F" w:rsidP="00CB5C3F">
      <w:pPr>
        <w:spacing w:line="276" w:lineRule="auto"/>
        <w:ind w:firstLine="142"/>
        <w:jc w:val="both"/>
        <w:rPr>
          <w:rFonts w:asciiTheme="majorBidi" w:hAnsiTheme="majorBidi" w:cstheme="majorBidi"/>
          <w:lang w:bidi="fa-IR"/>
        </w:rPr>
      </w:pPr>
      <w:r w:rsidRPr="00620094">
        <w:rPr>
          <w:rFonts w:asciiTheme="majorBidi" w:hAnsiTheme="majorBidi" w:cstheme="majorBidi"/>
          <w:lang w:bidi="fa-IR"/>
        </w:rPr>
        <w:t>This subsection illustrates the interaction patterns between the coordinating center and individual U-IEHs. Figure F.1 presents heatmap contour variations of power exchange across four hubs, highlighting temporal fluctuations and inter-hub heterogeneity. Figure F.2 further provides the corresponding power exchange density distributions, offering insights into the probabilistic behavior and intensity of energy transactions within the coordinated system.</w:t>
      </w:r>
    </w:p>
    <w:p w14:paraId="77565CB1" w14:textId="77777777" w:rsidR="00AB032C" w:rsidRPr="00620094" w:rsidRDefault="00AB032C" w:rsidP="00AB032C">
      <w:pPr>
        <w:spacing w:line="276" w:lineRule="auto"/>
        <w:ind w:firstLine="142"/>
        <w:jc w:val="both"/>
        <w:rPr>
          <w:rFonts w:asciiTheme="majorBidi" w:hAnsiTheme="majorBidi" w:cstheme="majorBidi"/>
          <w:lang w:bidi="fa-IR"/>
        </w:rPr>
      </w:pPr>
    </w:p>
    <w:p w14:paraId="472EF3C7" w14:textId="77777777" w:rsidR="00AB032C" w:rsidRPr="00620094" w:rsidRDefault="00AB032C" w:rsidP="00AB032C">
      <w:pPr>
        <w:spacing w:line="240" w:lineRule="auto"/>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3FC5B782" wp14:editId="1F1DD936">
            <wp:extent cx="5943600" cy="13512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5943600" cy="1351280"/>
                    </a:xfrm>
                    <a:prstGeom prst="rect">
                      <a:avLst/>
                    </a:prstGeom>
                    <a:noFill/>
                    <a:ln>
                      <a:noFill/>
                    </a:ln>
                  </pic:spPr>
                </pic:pic>
              </a:graphicData>
            </a:graphic>
          </wp:inline>
        </w:drawing>
      </w:r>
    </w:p>
    <w:p w14:paraId="6F4AEE56" w14:textId="77777777" w:rsidR="00AB032C" w:rsidRPr="00620094" w:rsidRDefault="00AB032C" w:rsidP="00AB032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F.1: </w:t>
      </w:r>
      <w:r w:rsidRPr="00620094">
        <w:rPr>
          <w:rFonts w:asciiTheme="majorBidi" w:hAnsiTheme="majorBidi" w:cstheme="majorBidi"/>
          <w:sz w:val="20"/>
          <w:szCs w:val="20"/>
          <w:lang w:bidi="fa-IR"/>
        </w:rPr>
        <w:t>Heatmap Contour Variations of Power Exchange Between the Coordinating Center and Each U-IEH</w:t>
      </w:r>
    </w:p>
    <w:tbl>
      <w:tblPr>
        <w:tblStyle w:val="TableGrid"/>
        <w:tblW w:w="9180"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2"/>
        <w:gridCol w:w="4668"/>
      </w:tblGrid>
      <w:tr w:rsidR="00AB032C" w:rsidRPr="00620094" w14:paraId="3A8E3E07" w14:textId="77777777" w:rsidTr="00444837">
        <w:tc>
          <w:tcPr>
            <w:tcW w:w="4645" w:type="dxa"/>
          </w:tcPr>
          <w:p w14:paraId="28A6394D" w14:textId="77777777" w:rsidR="00AB032C" w:rsidRPr="00620094" w:rsidRDefault="00AB032C" w:rsidP="00444837">
            <w:pP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57229E12" wp14:editId="680D0D68">
                  <wp:extent cx="2559401" cy="1298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581736" cy="1309423"/>
                          </a:xfrm>
                          <a:prstGeom prst="rect">
                            <a:avLst/>
                          </a:prstGeom>
                          <a:noFill/>
                          <a:ln>
                            <a:noFill/>
                          </a:ln>
                        </pic:spPr>
                      </pic:pic>
                    </a:graphicData>
                  </a:graphic>
                </wp:inline>
              </w:drawing>
            </w:r>
          </w:p>
        </w:tc>
        <w:tc>
          <w:tcPr>
            <w:tcW w:w="4535" w:type="dxa"/>
          </w:tcPr>
          <w:p w14:paraId="0BF113B8" w14:textId="77777777" w:rsidR="00AB032C" w:rsidRPr="00620094" w:rsidRDefault="00AB032C" w:rsidP="00444837">
            <w:pP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18B0CCAC" wp14:editId="78DEA3DD">
                  <wp:extent cx="2523518" cy="13497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541129" cy="1359147"/>
                          </a:xfrm>
                          <a:prstGeom prst="rect">
                            <a:avLst/>
                          </a:prstGeom>
                          <a:noFill/>
                          <a:ln>
                            <a:noFill/>
                          </a:ln>
                        </pic:spPr>
                      </pic:pic>
                    </a:graphicData>
                  </a:graphic>
                </wp:inline>
              </w:drawing>
            </w:r>
          </w:p>
        </w:tc>
      </w:tr>
      <w:tr w:rsidR="00AB032C" w:rsidRPr="00620094" w14:paraId="206C0B6C" w14:textId="77777777" w:rsidTr="00444837">
        <w:tc>
          <w:tcPr>
            <w:tcW w:w="4645" w:type="dxa"/>
          </w:tcPr>
          <w:p w14:paraId="7DEE779E"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lang w:bidi="fa-IR"/>
              </w:rPr>
              <w:t>(a) U-IEH No. 1.</w:t>
            </w:r>
          </w:p>
        </w:tc>
        <w:tc>
          <w:tcPr>
            <w:tcW w:w="4535" w:type="dxa"/>
          </w:tcPr>
          <w:p w14:paraId="406FE9E0"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lang w:bidi="fa-IR"/>
              </w:rPr>
              <w:t>(b) U-IEH No. 2.</w:t>
            </w:r>
          </w:p>
        </w:tc>
      </w:tr>
      <w:tr w:rsidR="00AB032C" w:rsidRPr="00620094" w14:paraId="033577C7" w14:textId="77777777" w:rsidTr="00444837">
        <w:tc>
          <w:tcPr>
            <w:tcW w:w="4645" w:type="dxa"/>
          </w:tcPr>
          <w:p w14:paraId="6BFEE7ED"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4E0BF354" wp14:editId="6CA02B3C">
                  <wp:extent cx="2210182" cy="111465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228335" cy="1123814"/>
                          </a:xfrm>
                          <a:prstGeom prst="rect">
                            <a:avLst/>
                          </a:prstGeom>
                          <a:noFill/>
                          <a:ln>
                            <a:noFill/>
                          </a:ln>
                        </pic:spPr>
                      </pic:pic>
                    </a:graphicData>
                  </a:graphic>
                </wp:inline>
              </w:drawing>
            </w:r>
          </w:p>
        </w:tc>
        <w:tc>
          <w:tcPr>
            <w:tcW w:w="4535" w:type="dxa"/>
          </w:tcPr>
          <w:p w14:paraId="2D146A0E"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218FE66C" wp14:editId="28877A74">
                  <wp:extent cx="2827020" cy="12222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833076" cy="1224871"/>
                          </a:xfrm>
                          <a:prstGeom prst="rect">
                            <a:avLst/>
                          </a:prstGeom>
                          <a:noFill/>
                          <a:ln>
                            <a:noFill/>
                          </a:ln>
                        </pic:spPr>
                      </pic:pic>
                    </a:graphicData>
                  </a:graphic>
                </wp:inline>
              </w:drawing>
            </w:r>
          </w:p>
        </w:tc>
      </w:tr>
      <w:tr w:rsidR="00AB032C" w:rsidRPr="00620094" w14:paraId="223CAAF0" w14:textId="77777777" w:rsidTr="00444837">
        <w:tc>
          <w:tcPr>
            <w:tcW w:w="4645" w:type="dxa"/>
          </w:tcPr>
          <w:p w14:paraId="3540B4DB"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lang w:bidi="fa-IR"/>
              </w:rPr>
              <w:t>(c) U-IEH No. 3.</w:t>
            </w:r>
          </w:p>
        </w:tc>
        <w:tc>
          <w:tcPr>
            <w:tcW w:w="4535" w:type="dxa"/>
          </w:tcPr>
          <w:p w14:paraId="0E670BCF" w14:textId="77777777" w:rsidR="00AB032C" w:rsidRPr="00620094" w:rsidRDefault="00AB032C" w:rsidP="00444837">
            <w:pPr>
              <w:jc w:val="center"/>
              <w:rPr>
                <w:rFonts w:asciiTheme="majorBidi" w:hAnsiTheme="majorBidi" w:cstheme="majorBidi"/>
                <w:lang w:bidi="fa-IR"/>
              </w:rPr>
            </w:pPr>
            <w:r w:rsidRPr="00620094">
              <w:rPr>
                <w:rFonts w:asciiTheme="majorBidi" w:hAnsiTheme="majorBidi" w:cstheme="majorBidi"/>
                <w:lang w:bidi="fa-IR"/>
              </w:rPr>
              <w:t>(d) U-IEH No. 4.</w:t>
            </w:r>
          </w:p>
        </w:tc>
      </w:tr>
    </w:tbl>
    <w:p w14:paraId="0C768F82" w14:textId="77777777" w:rsidR="00AB032C" w:rsidRPr="00620094" w:rsidRDefault="00AB032C" w:rsidP="00AB032C">
      <w:pPr>
        <w:spacing w:line="240" w:lineRule="auto"/>
        <w:jc w:val="center"/>
        <w:rPr>
          <w:rFonts w:asciiTheme="majorBidi" w:hAnsiTheme="majorBidi" w:cstheme="majorBidi"/>
          <w:sz w:val="20"/>
          <w:szCs w:val="20"/>
          <w:lang w:bidi="fa-IR"/>
        </w:rPr>
      </w:pPr>
    </w:p>
    <w:p w14:paraId="3B6C2B4B" w14:textId="77777777" w:rsidR="00AB032C" w:rsidRPr="00620094" w:rsidRDefault="00AB032C" w:rsidP="00AB032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F.2: </w:t>
      </w:r>
      <w:r w:rsidRPr="00620094">
        <w:rPr>
          <w:rFonts w:asciiTheme="majorBidi" w:hAnsiTheme="majorBidi" w:cstheme="majorBidi"/>
          <w:sz w:val="20"/>
          <w:szCs w:val="20"/>
          <w:lang w:bidi="fa-IR"/>
        </w:rPr>
        <w:t>Power Exchange Density Distribution Between the Coordinating Center and Each U-IEH</w:t>
      </w:r>
    </w:p>
    <w:p w14:paraId="63671444" w14:textId="77777777" w:rsidR="00AB032C" w:rsidRPr="00620094" w:rsidRDefault="00AB032C" w:rsidP="003B5C30">
      <w:pPr>
        <w:spacing w:line="276" w:lineRule="auto"/>
        <w:ind w:firstLine="142"/>
        <w:jc w:val="both"/>
        <w:rPr>
          <w:rFonts w:asciiTheme="majorBidi" w:hAnsiTheme="majorBidi" w:cstheme="majorBidi"/>
          <w:lang w:val="en" w:bidi="fa-IR"/>
        </w:rPr>
      </w:pPr>
    </w:p>
    <w:p w14:paraId="27F6A21A" w14:textId="23ED04E2" w:rsidR="005B0039" w:rsidRPr="00620094" w:rsidRDefault="005B0039" w:rsidP="005B0039">
      <w:pPr>
        <w:pStyle w:val="Heading4"/>
        <w:rPr>
          <w:rFonts w:asciiTheme="majorBidi" w:hAnsiTheme="majorBidi"/>
          <w:color w:val="auto"/>
          <w:lang w:bidi="fa-IR"/>
        </w:rPr>
      </w:pPr>
      <w:r w:rsidRPr="00620094">
        <w:rPr>
          <w:rFonts w:asciiTheme="majorBidi" w:hAnsiTheme="majorBidi"/>
          <w:b/>
          <w:bCs/>
          <w:i w:val="0"/>
          <w:iCs w:val="0"/>
          <w:color w:val="auto"/>
          <w:lang w:bidi="fa-IR"/>
        </w:rPr>
        <w:lastRenderedPageBreak/>
        <w:t>F</w:t>
      </w:r>
      <w:r w:rsidRPr="00620094">
        <w:rPr>
          <w:rFonts w:asciiTheme="majorBidi" w:hAnsiTheme="majorBidi"/>
          <w:b/>
          <w:bCs/>
          <w:i w:val="0"/>
          <w:iCs w:val="0"/>
          <w:color w:val="auto"/>
          <w:szCs w:val="28"/>
          <w:lang w:bidi="fa-IR"/>
        </w:rPr>
        <w:t>.</w:t>
      </w:r>
      <w:r w:rsidRPr="00620094">
        <w:rPr>
          <w:rFonts w:asciiTheme="majorBidi" w:hAnsiTheme="majorBidi"/>
          <w:b/>
          <w:bCs/>
          <w:i w:val="0"/>
          <w:iCs w:val="0"/>
          <w:color w:val="auto"/>
          <w:lang w:bidi="fa-IR"/>
        </w:rPr>
        <w:t>2</w:t>
      </w:r>
      <w:r w:rsidRPr="00620094">
        <w:rPr>
          <w:rFonts w:asciiTheme="majorBidi" w:hAnsiTheme="majorBidi"/>
          <w:b/>
          <w:bCs/>
          <w:i w:val="0"/>
          <w:iCs w:val="0"/>
          <w:color w:val="auto"/>
          <w:szCs w:val="28"/>
          <w:lang w:bidi="fa-IR"/>
        </w:rPr>
        <w:t xml:space="preserve">. </w:t>
      </w:r>
      <w:r w:rsidRPr="00620094">
        <w:rPr>
          <w:rFonts w:asciiTheme="majorBidi" w:hAnsiTheme="majorBidi"/>
          <w:b/>
          <w:bCs/>
          <w:i w:val="0"/>
          <w:iCs w:val="0"/>
          <w:color w:val="auto"/>
          <w:lang w:bidi="fa-IR"/>
        </w:rPr>
        <w:t>Electrical Dispach Balance</w:t>
      </w:r>
    </w:p>
    <w:p w14:paraId="4595F0B6" w14:textId="77777777" w:rsidR="00CB5C3F" w:rsidRPr="00620094" w:rsidRDefault="00CB5C3F" w:rsidP="00CB5C3F">
      <w:pPr>
        <w:spacing w:line="276" w:lineRule="auto"/>
        <w:ind w:firstLine="142"/>
        <w:jc w:val="both"/>
        <w:rPr>
          <w:rFonts w:asciiTheme="majorBidi" w:hAnsiTheme="majorBidi" w:cstheme="majorBidi"/>
          <w:lang w:bidi="fa-IR"/>
        </w:rPr>
      </w:pPr>
      <w:r w:rsidRPr="00620094">
        <w:rPr>
          <w:rFonts w:asciiTheme="majorBidi" w:hAnsiTheme="majorBidi" w:cstheme="majorBidi"/>
          <w:lang w:bidi="fa-IR"/>
        </w:rPr>
        <w:t>This subsection analyzes the electrical dispatch behavior and energy balance within the U-IEHs. Figures F.3–F.5 depict the hourly optimal power dispatch profiles and the contributions of different energy carriers for selected hubs, illustrating the coordinated allocation of resources. Figures F.6–F.9 present scenario-based heatmap contours of power dispatch, capturing variability under uncertainty and demonstrating the robustness of the scheduling strategy across different operating conditions.</w:t>
      </w:r>
    </w:p>
    <w:p w14:paraId="71CE9875" w14:textId="77777777" w:rsidR="00AB032C" w:rsidRPr="00620094" w:rsidRDefault="00AB032C" w:rsidP="00AB032C">
      <w:pPr>
        <w:spacing w:line="276" w:lineRule="auto"/>
        <w:ind w:firstLine="142"/>
        <w:jc w:val="both"/>
        <w:rPr>
          <w:rFonts w:asciiTheme="majorBidi" w:hAnsiTheme="majorBidi" w:cstheme="majorBidi"/>
          <w:lang w:bidi="fa-IR"/>
        </w:rPr>
      </w:pPr>
    </w:p>
    <w:p w14:paraId="1DBBC115" w14:textId="77777777" w:rsidR="00AB032C" w:rsidRPr="00620094" w:rsidRDefault="00AB032C" w:rsidP="00AB032C">
      <w:pPr>
        <w:spacing w:line="276" w:lineRule="auto"/>
        <w:ind w:firstLine="142"/>
        <w:jc w:val="center"/>
        <w:rPr>
          <w:rFonts w:asciiTheme="majorBidi" w:hAnsiTheme="majorBidi" w:cstheme="majorBidi"/>
          <w:b/>
          <w:bCs/>
          <w:sz w:val="20"/>
          <w:lang w:bidi="fa-IR"/>
        </w:rPr>
      </w:pPr>
      <w:r w:rsidRPr="00620094">
        <w:rPr>
          <w:rFonts w:asciiTheme="majorBidi" w:hAnsiTheme="majorBidi" w:cstheme="majorBidi"/>
          <w:b/>
          <w:bCs/>
          <w:noProof/>
          <w:sz w:val="20"/>
          <w:lang w:bidi="fa-IR"/>
        </w:rPr>
        <w:drawing>
          <wp:inline distT="0" distB="0" distL="0" distR="0" wp14:anchorId="005533A4" wp14:editId="5FAAB879">
            <wp:extent cx="4932000" cy="2652003"/>
            <wp:effectExtent l="0" t="0" r="2540" b="0"/>
            <wp:docPr id="1487842502" name="Picture 148784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4932000" cy="2652003"/>
                    </a:xfrm>
                    <a:prstGeom prst="rect">
                      <a:avLst/>
                    </a:prstGeom>
                    <a:noFill/>
                    <a:ln>
                      <a:noFill/>
                    </a:ln>
                  </pic:spPr>
                </pic:pic>
              </a:graphicData>
            </a:graphic>
          </wp:inline>
        </w:drawing>
      </w:r>
    </w:p>
    <w:p w14:paraId="46EB10C7" w14:textId="77777777" w:rsidR="00AB032C" w:rsidRPr="00620094" w:rsidRDefault="00AB032C" w:rsidP="00AB032C">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Figure F.3:</w:t>
      </w:r>
      <w:r w:rsidRPr="00620094">
        <w:rPr>
          <w:rFonts w:asciiTheme="majorBidi" w:hAnsiTheme="majorBidi" w:cstheme="majorBidi"/>
          <w:sz w:val="20"/>
          <w:szCs w:val="20"/>
          <w:lang w:bidi="fa-IR"/>
        </w:rPr>
        <w:t>. Hourly optimal power dispatch profile and Energy Carrier Contributions to U-IEH Energy Balance in U-IEH No. 2.</w:t>
      </w:r>
    </w:p>
    <w:p w14:paraId="42EF8D71" w14:textId="77777777" w:rsidR="00AB032C" w:rsidRPr="00620094" w:rsidRDefault="00AB032C" w:rsidP="00AB032C">
      <w:pPr>
        <w:spacing w:line="276" w:lineRule="auto"/>
        <w:ind w:firstLine="256"/>
        <w:jc w:val="center"/>
        <w:rPr>
          <w:rFonts w:asciiTheme="majorBidi" w:hAnsiTheme="majorBidi" w:cstheme="majorBidi"/>
          <w:lang w:bidi="fa-IR"/>
        </w:rPr>
      </w:pPr>
      <w:r w:rsidRPr="00620094">
        <w:rPr>
          <w:rFonts w:asciiTheme="majorBidi" w:hAnsiTheme="majorBidi" w:cstheme="majorBidi"/>
          <w:noProof/>
          <w:sz w:val="20"/>
          <w:lang w:bidi="fa-IR"/>
        </w:rPr>
        <w:drawing>
          <wp:inline distT="0" distB="0" distL="0" distR="0" wp14:anchorId="3373E602" wp14:editId="004B99BF">
            <wp:extent cx="4824000" cy="2633238"/>
            <wp:effectExtent l="0" t="0" r="0" b="0"/>
            <wp:docPr id="769516181" name="Picture 76951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824000" cy="2633238"/>
                    </a:xfrm>
                    <a:prstGeom prst="rect">
                      <a:avLst/>
                    </a:prstGeom>
                    <a:noFill/>
                    <a:ln>
                      <a:noFill/>
                    </a:ln>
                  </pic:spPr>
                </pic:pic>
              </a:graphicData>
            </a:graphic>
          </wp:inline>
        </w:drawing>
      </w:r>
    </w:p>
    <w:p w14:paraId="7B11F825" w14:textId="4DC9972B" w:rsidR="00AB032C" w:rsidRPr="00620094" w:rsidRDefault="00AB032C" w:rsidP="00AB032C">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Figure F.4:</w:t>
      </w:r>
      <w:r w:rsidRPr="00620094">
        <w:rPr>
          <w:rFonts w:asciiTheme="majorBidi" w:hAnsiTheme="majorBidi" w:cstheme="majorBidi"/>
          <w:sz w:val="20"/>
          <w:szCs w:val="20"/>
          <w:lang w:bidi="fa-IR"/>
        </w:rPr>
        <w:t>. Hourly optimal power dispatch profile and Energy Carrier Contributions to U-IEH Energy Balance in U-IEH No. 3.</w:t>
      </w:r>
    </w:p>
    <w:p w14:paraId="7B69AA4F" w14:textId="77777777" w:rsidR="00AB032C" w:rsidRPr="00620094" w:rsidRDefault="00AB032C" w:rsidP="00AB032C">
      <w:pPr>
        <w:spacing w:line="276" w:lineRule="auto"/>
        <w:ind w:firstLine="142"/>
        <w:jc w:val="center"/>
        <w:rPr>
          <w:rFonts w:asciiTheme="majorBidi" w:hAnsiTheme="majorBidi" w:cstheme="majorBidi"/>
          <w:sz w:val="20"/>
          <w:lang w:bidi="fa-IR"/>
        </w:rPr>
      </w:pPr>
    </w:p>
    <w:p w14:paraId="09A017BE" w14:textId="77777777" w:rsidR="00AB032C" w:rsidRPr="00620094" w:rsidRDefault="00AB032C" w:rsidP="00AB032C">
      <w:pPr>
        <w:spacing w:line="276" w:lineRule="auto"/>
        <w:ind w:firstLine="256"/>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6F55DEA5" wp14:editId="4C4B4ADD">
            <wp:extent cx="4984115" cy="2319441"/>
            <wp:effectExtent l="0" t="0" r="0" b="0"/>
            <wp:docPr id="750707667" name="Picture 75070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5007407" cy="2330280"/>
                    </a:xfrm>
                    <a:prstGeom prst="rect">
                      <a:avLst/>
                    </a:prstGeom>
                    <a:noFill/>
                    <a:ln>
                      <a:noFill/>
                    </a:ln>
                  </pic:spPr>
                </pic:pic>
              </a:graphicData>
            </a:graphic>
          </wp:inline>
        </w:drawing>
      </w:r>
    </w:p>
    <w:p w14:paraId="5DBB9522" w14:textId="5D534211" w:rsidR="00AB032C" w:rsidRPr="00620094" w:rsidRDefault="00AB032C" w:rsidP="00AB032C">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Figure F.5:</w:t>
      </w:r>
      <w:r w:rsidRPr="00620094">
        <w:rPr>
          <w:rFonts w:asciiTheme="majorBidi" w:hAnsiTheme="majorBidi" w:cstheme="majorBidi"/>
          <w:sz w:val="20"/>
          <w:szCs w:val="20"/>
          <w:lang w:bidi="fa-IR"/>
        </w:rPr>
        <w:t>. Hourly optimal power dispatch profile and Energy Carrier Contributions to U-IEH Energy Balance in U-IEH No. 4.</w:t>
      </w:r>
    </w:p>
    <w:p w14:paraId="3FB296DB" w14:textId="77777777" w:rsidR="00AB032C" w:rsidRPr="00620094" w:rsidRDefault="00AB032C" w:rsidP="003B5C30">
      <w:pPr>
        <w:spacing w:line="276" w:lineRule="auto"/>
        <w:ind w:firstLine="142"/>
        <w:jc w:val="both"/>
        <w:rPr>
          <w:rFonts w:asciiTheme="majorBidi" w:hAnsiTheme="majorBidi" w:cstheme="majorBidi"/>
          <w:lang w:val="en" w:bidi="fa-IR"/>
        </w:rPr>
      </w:pPr>
    </w:p>
    <w:p w14:paraId="73451E79" w14:textId="2A3F47CC" w:rsidR="00857AB4" w:rsidRPr="00620094" w:rsidRDefault="00232B33" w:rsidP="00BE5D5C">
      <w:pPr>
        <w:spacing w:line="240" w:lineRule="auto"/>
        <w:jc w:val="center"/>
        <w:rPr>
          <w:rFonts w:asciiTheme="majorBidi" w:hAnsiTheme="majorBidi" w:cstheme="majorBidi"/>
          <w:lang w:bidi="fa-IR"/>
        </w:rPr>
      </w:pPr>
      <w:r w:rsidRPr="00620094">
        <w:rPr>
          <w:rFonts w:asciiTheme="majorBidi" w:hAnsiTheme="majorBidi" w:cstheme="majorBidi"/>
          <w:noProof/>
          <w:lang w:bidi="fa-IR"/>
        </w:rPr>
        <w:drawing>
          <wp:inline distT="0" distB="0" distL="0" distR="0" wp14:anchorId="63FD8128" wp14:editId="5C97E8FD">
            <wp:extent cx="5943600" cy="24847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5943600" cy="2484755"/>
                    </a:xfrm>
                    <a:prstGeom prst="rect">
                      <a:avLst/>
                    </a:prstGeom>
                    <a:noFill/>
                    <a:ln>
                      <a:noFill/>
                    </a:ln>
                  </pic:spPr>
                </pic:pic>
              </a:graphicData>
            </a:graphic>
          </wp:inline>
        </w:drawing>
      </w:r>
    </w:p>
    <w:p w14:paraId="2BA4CC41" w14:textId="3615DD4A" w:rsidR="00857AB4" w:rsidRPr="00620094" w:rsidRDefault="00857AB4"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AB032C" w:rsidRPr="00620094">
        <w:rPr>
          <w:rFonts w:asciiTheme="majorBidi" w:hAnsiTheme="majorBidi" w:cstheme="majorBidi"/>
          <w:b/>
          <w:bCs/>
          <w:sz w:val="20"/>
          <w:szCs w:val="20"/>
          <w:lang w:bidi="fa-IR"/>
        </w:rPr>
        <w:t>6</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Power</w:t>
      </w:r>
      <w:r w:rsidR="002E0525" w:rsidRPr="00620094">
        <w:rPr>
          <w:rFonts w:asciiTheme="majorBidi" w:hAnsiTheme="majorBidi" w:cstheme="majorBidi"/>
          <w:sz w:val="20"/>
          <w:szCs w:val="20"/>
          <w:lang w:bidi="fa-IR"/>
        </w:rPr>
        <w:t xml:space="preserve"> (MW)</w:t>
      </w:r>
      <w:r w:rsidRPr="00620094">
        <w:rPr>
          <w:rFonts w:asciiTheme="majorBidi" w:hAnsiTheme="majorBidi" w:cstheme="majorBidi"/>
          <w:sz w:val="20"/>
          <w:szCs w:val="20"/>
          <w:lang w:bidi="fa-IR"/>
        </w:rPr>
        <w:t xml:space="preserve"> Dispatch Distribution for U-IEH No. 1.</w:t>
      </w:r>
    </w:p>
    <w:p w14:paraId="04201AB0" w14:textId="2E124E34" w:rsidR="00857AB4" w:rsidRPr="00620094" w:rsidRDefault="00706D27"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sz w:val="20"/>
          <w:szCs w:val="20"/>
          <w:lang w:bidi="fa-IR"/>
        </w:rPr>
        <w:lastRenderedPageBreak/>
        <w:drawing>
          <wp:inline distT="0" distB="0" distL="0" distR="0" wp14:anchorId="65B4FF53" wp14:editId="159F39DC">
            <wp:extent cx="5943600" cy="25006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C3CAA15" w14:textId="7BE5C15F" w:rsidR="00857AB4" w:rsidRPr="00620094" w:rsidRDefault="00857AB4"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AB032C" w:rsidRPr="00620094">
        <w:rPr>
          <w:rFonts w:asciiTheme="majorBidi" w:hAnsiTheme="majorBidi" w:cstheme="majorBidi"/>
          <w:b/>
          <w:bCs/>
          <w:sz w:val="20"/>
          <w:szCs w:val="20"/>
          <w:lang w:bidi="fa-IR"/>
        </w:rPr>
        <w:t>7</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Power</w:t>
      </w:r>
      <w:r w:rsidR="002E0525" w:rsidRPr="00620094">
        <w:rPr>
          <w:rFonts w:asciiTheme="majorBidi" w:hAnsiTheme="majorBidi" w:cstheme="majorBidi"/>
          <w:sz w:val="20"/>
          <w:szCs w:val="20"/>
          <w:lang w:bidi="fa-IR"/>
        </w:rPr>
        <w:t xml:space="preserve"> (MW) </w:t>
      </w:r>
      <w:r w:rsidRPr="00620094">
        <w:rPr>
          <w:rFonts w:asciiTheme="majorBidi" w:hAnsiTheme="majorBidi" w:cstheme="majorBidi"/>
          <w:sz w:val="20"/>
          <w:szCs w:val="20"/>
          <w:lang w:bidi="fa-IR"/>
        </w:rPr>
        <w:t xml:space="preserve"> Dispatch Distribution for U-IEH No. 2.</w:t>
      </w:r>
    </w:p>
    <w:p w14:paraId="7E212653" w14:textId="1BBFC627" w:rsidR="00857AB4" w:rsidRPr="00620094" w:rsidRDefault="00232B33"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sz w:val="20"/>
          <w:szCs w:val="20"/>
          <w:lang w:bidi="fa-IR"/>
        </w:rPr>
        <w:drawing>
          <wp:inline distT="0" distB="0" distL="0" distR="0" wp14:anchorId="48BE2134" wp14:editId="46DAA9B9">
            <wp:extent cx="5943600" cy="25006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E55EAFA" w14:textId="63C29FA4" w:rsidR="00857AB4" w:rsidRPr="00620094" w:rsidRDefault="00857AB4"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AB032C" w:rsidRPr="00620094">
        <w:rPr>
          <w:rFonts w:asciiTheme="majorBidi" w:hAnsiTheme="majorBidi" w:cstheme="majorBidi"/>
          <w:b/>
          <w:bCs/>
          <w:sz w:val="20"/>
          <w:szCs w:val="20"/>
          <w:lang w:bidi="fa-IR"/>
        </w:rPr>
        <w:t>8</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Power</w:t>
      </w:r>
      <w:r w:rsidR="002E0525" w:rsidRPr="00620094">
        <w:rPr>
          <w:rFonts w:asciiTheme="majorBidi" w:hAnsiTheme="majorBidi" w:cstheme="majorBidi"/>
          <w:sz w:val="20"/>
          <w:szCs w:val="20"/>
          <w:lang w:bidi="fa-IR"/>
        </w:rPr>
        <w:t xml:space="preserve"> (MW) </w:t>
      </w:r>
      <w:r w:rsidRPr="00620094">
        <w:rPr>
          <w:rFonts w:asciiTheme="majorBidi" w:hAnsiTheme="majorBidi" w:cstheme="majorBidi"/>
          <w:sz w:val="20"/>
          <w:szCs w:val="20"/>
          <w:lang w:bidi="fa-IR"/>
        </w:rPr>
        <w:t xml:space="preserve"> Dispatch Distribution for U-IEH No. 3.</w:t>
      </w:r>
    </w:p>
    <w:p w14:paraId="0904B81B" w14:textId="3A19BEF5" w:rsidR="00857AB4" w:rsidRPr="00620094" w:rsidRDefault="00232B33"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sz w:val="20"/>
          <w:szCs w:val="20"/>
          <w:lang w:bidi="fa-IR"/>
        </w:rPr>
        <w:drawing>
          <wp:inline distT="0" distB="0" distL="0" distR="0" wp14:anchorId="7A0F52BB" wp14:editId="5401DC04">
            <wp:extent cx="5943600" cy="25006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12462B1" w14:textId="2CDB4A9A" w:rsidR="00857AB4" w:rsidRPr="00620094" w:rsidRDefault="00857AB4"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lastRenderedPageBreak/>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AB032C" w:rsidRPr="00620094">
        <w:rPr>
          <w:rFonts w:asciiTheme="majorBidi" w:hAnsiTheme="majorBidi" w:cstheme="majorBidi"/>
          <w:b/>
          <w:bCs/>
          <w:sz w:val="20"/>
          <w:szCs w:val="20"/>
          <w:lang w:bidi="fa-IR"/>
        </w:rPr>
        <w:t>9</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Power</w:t>
      </w:r>
      <w:r w:rsidR="002E0525" w:rsidRPr="00620094">
        <w:rPr>
          <w:rFonts w:asciiTheme="majorBidi" w:hAnsiTheme="majorBidi" w:cstheme="majorBidi"/>
          <w:sz w:val="20"/>
          <w:szCs w:val="20"/>
          <w:lang w:bidi="fa-IR"/>
        </w:rPr>
        <w:t xml:space="preserve"> (MW)</w:t>
      </w:r>
      <w:r w:rsidRPr="00620094">
        <w:rPr>
          <w:rFonts w:asciiTheme="majorBidi" w:hAnsiTheme="majorBidi" w:cstheme="majorBidi"/>
          <w:sz w:val="20"/>
          <w:szCs w:val="20"/>
          <w:lang w:bidi="fa-IR"/>
        </w:rPr>
        <w:t xml:space="preserve"> Dispatch Distribution for U-IEH No. 4.</w:t>
      </w:r>
    </w:p>
    <w:p w14:paraId="254699A1" w14:textId="77777777" w:rsidR="005B0039" w:rsidRPr="00620094" w:rsidRDefault="005B0039" w:rsidP="00BE5D5C">
      <w:pPr>
        <w:spacing w:line="240" w:lineRule="auto"/>
        <w:jc w:val="center"/>
        <w:rPr>
          <w:rFonts w:asciiTheme="majorBidi" w:hAnsiTheme="majorBidi" w:cstheme="majorBidi"/>
          <w:sz w:val="20"/>
          <w:szCs w:val="20"/>
          <w:lang w:bidi="fa-IR"/>
        </w:rPr>
      </w:pPr>
    </w:p>
    <w:p w14:paraId="19F03A81" w14:textId="22917FBB" w:rsidR="005B0039" w:rsidRPr="00620094" w:rsidRDefault="005B0039" w:rsidP="005B0039">
      <w:pPr>
        <w:pStyle w:val="Heading4"/>
        <w:rPr>
          <w:rFonts w:asciiTheme="majorBidi" w:hAnsiTheme="majorBidi"/>
          <w:color w:val="auto"/>
          <w:lang w:bidi="fa-IR"/>
        </w:rPr>
      </w:pPr>
      <w:r w:rsidRPr="00620094">
        <w:rPr>
          <w:rFonts w:asciiTheme="majorBidi" w:hAnsiTheme="majorBidi"/>
          <w:b/>
          <w:bCs/>
          <w:i w:val="0"/>
          <w:iCs w:val="0"/>
          <w:color w:val="auto"/>
          <w:lang w:bidi="fa-IR"/>
        </w:rPr>
        <w:t>F</w:t>
      </w:r>
      <w:r w:rsidRPr="00620094">
        <w:rPr>
          <w:rFonts w:asciiTheme="majorBidi" w:hAnsiTheme="majorBidi"/>
          <w:b/>
          <w:bCs/>
          <w:i w:val="0"/>
          <w:iCs w:val="0"/>
          <w:color w:val="auto"/>
          <w:szCs w:val="28"/>
          <w:lang w:bidi="fa-IR"/>
        </w:rPr>
        <w:t>.</w:t>
      </w:r>
      <w:r w:rsidRPr="00620094">
        <w:rPr>
          <w:rFonts w:asciiTheme="majorBidi" w:hAnsiTheme="majorBidi"/>
          <w:b/>
          <w:bCs/>
          <w:i w:val="0"/>
          <w:iCs w:val="0"/>
          <w:color w:val="auto"/>
          <w:lang w:bidi="fa-IR"/>
        </w:rPr>
        <w:t>3</w:t>
      </w:r>
      <w:r w:rsidRPr="00620094">
        <w:rPr>
          <w:rFonts w:asciiTheme="majorBidi" w:hAnsiTheme="majorBidi"/>
          <w:b/>
          <w:bCs/>
          <w:i w:val="0"/>
          <w:iCs w:val="0"/>
          <w:color w:val="auto"/>
          <w:szCs w:val="28"/>
          <w:lang w:bidi="fa-IR"/>
        </w:rPr>
        <w:t xml:space="preserve">. </w:t>
      </w:r>
      <w:r w:rsidRPr="00620094">
        <w:rPr>
          <w:rFonts w:asciiTheme="majorBidi" w:hAnsiTheme="majorBidi"/>
          <w:b/>
          <w:bCs/>
          <w:i w:val="0"/>
          <w:iCs w:val="0"/>
          <w:color w:val="auto"/>
          <w:lang w:bidi="fa-IR"/>
        </w:rPr>
        <w:t>Thermal  Dispach Balance</w:t>
      </w:r>
    </w:p>
    <w:p w14:paraId="399677D6" w14:textId="77777777" w:rsidR="00CB5C3F" w:rsidRPr="00620094" w:rsidRDefault="00CB5C3F" w:rsidP="00CB5C3F">
      <w:pPr>
        <w:jc w:val="both"/>
        <w:rPr>
          <w:rFonts w:asciiTheme="majorBidi" w:hAnsiTheme="majorBidi" w:cstheme="majorBidi"/>
          <w:lang w:bidi="fa-IR"/>
        </w:rPr>
      </w:pPr>
      <w:r w:rsidRPr="00620094">
        <w:rPr>
          <w:rFonts w:asciiTheme="majorBidi" w:hAnsiTheme="majorBidi" w:cstheme="majorBidi"/>
          <w:lang w:bidi="fa-IR"/>
        </w:rPr>
        <w:t>This subsection focuses on the thermal energy dispatch and its contribution to system balance. Figures F.10–F.12 show hourly optimal thermal dispatch profiles and the corresponding energy carrier contributions, emphasizing the role of heat integration in multi-energy coordination. Figures F.13–F.16 provide heatmap contour representations of scenario-based thermal dispatch distributions, reflecting variability and adaptability under uncertain conditions.</w:t>
      </w:r>
    </w:p>
    <w:p w14:paraId="1CF56AE5" w14:textId="77777777" w:rsidR="00CB5C3F" w:rsidRPr="00620094" w:rsidRDefault="00CB5C3F" w:rsidP="00CB5C3F">
      <w:pPr>
        <w:rPr>
          <w:lang w:bidi="fa-IR"/>
        </w:rPr>
      </w:pPr>
    </w:p>
    <w:p w14:paraId="7ADA0B4B" w14:textId="679AE779" w:rsidR="005B0039" w:rsidRPr="00620094" w:rsidRDefault="005B0039"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lang w:bidi="fa-IR"/>
        </w:rPr>
        <w:drawing>
          <wp:inline distT="0" distB="0" distL="0" distR="0" wp14:anchorId="3CAF0CB6" wp14:editId="22877058">
            <wp:extent cx="5425440" cy="2682240"/>
            <wp:effectExtent l="0" t="0" r="3810" b="3810"/>
            <wp:docPr id="2090783894" name="Picture 209078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5425440" cy="2682240"/>
                    </a:xfrm>
                    <a:prstGeom prst="rect">
                      <a:avLst/>
                    </a:prstGeom>
                    <a:noFill/>
                    <a:ln>
                      <a:noFill/>
                    </a:ln>
                  </pic:spPr>
                </pic:pic>
              </a:graphicData>
            </a:graphic>
          </wp:inline>
        </w:drawing>
      </w:r>
    </w:p>
    <w:p w14:paraId="6015BB64" w14:textId="461B35FD" w:rsidR="005B0039" w:rsidRPr="00620094" w:rsidRDefault="005B0039" w:rsidP="005B0039">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Figure F.10:</w:t>
      </w:r>
      <w:r w:rsidRPr="00620094">
        <w:rPr>
          <w:rFonts w:asciiTheme="majorBidi" w:hAnsiTheme="majorBidi" w:cstheme="majorBidi"/>
          <w:sz w:val="20"/>
          <w:szCs w:val="20"/>
          <w:lang w:bidi="fa-IR"/>
        </w:rPr>
        <w:t>. Hourly optimal thermal dispatch profile and Energy Carrier Contributions to U-IEH Energy Balance in U-IEH No. 2.</w:t>
      </w:r>
    </w:p>
    <w:p w14:paraId="479032DE" w14:textId="09CC840E" w:rsidR="005B0039" w:rsidRPr="00620094" w:rsidRDefault="005B0039"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lang w:bidi="fa-IR"/>
        </w:rPr>
        <w:drawing>
          <wp:inline distT="0" distB="0" distL="0" distR="0" wp14:anchorId="05F2C908" wp14:editId="4E16F75F">
            <wp:extent cx="5330190" cy="2708910"/>
            <wp:effectExtent l="0" t="0" r="3810" b="0"/>
            <wp:docPr id="978178247" name="Picture 97817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5330190" cy="2708910"/>
                    </a:xfrm>
                    <a:prstGeom prst="rect">
                      <a:avLst/>
                    </a:prstGeom>
                    <a:noFill/>
                    <a:ln>
                      <a:noFill/>
                    </a:ln>
                  </pic:spPr>
                </pic:pic>
              </a:graphicData>
            </a:graphic>
          </wp:inline>
        </w:drawing>
      </w:r>
    </w:p>
    <w:p w14:paraId="5002AAE4" w14:textId="334BFCF0" w:rsidR="005B0039" w:rsidRPr="00620094" w:rsidRDefault="005B0039" w:rsidP="005B0039">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lastRenderedPageBreak/>
        <w:t>Figure F.11:</w:t>
      </w:r>
      <w:r w:rsidRPr="00620094">
        <w:rPr>
          <w:rFonts w:asciiTheme="majorBidi" w:hAnsiTheme="majorBidi" w:cstheme="majorBidi"/>
          <w:sz w:val="20"/>
          <w:szCs w:val="20"/>
          <w:lang w:bidi="fa-IR"/>
        </w:rPr>
        <w:t>. Hourly optimal thermal dispatch profile and Energy Carrier Contributions to U-IEH Energy Balance in U-IEH No. 3.</w:t>
      </w:r>
    </w:p>
    <w:p w14:paraId="18B0C1AC" w14:textId="2F915FD9" w:rsidR="005B0039" w:rsidRPr="00620094" w:rsidRDefault="005B0039"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noProof/>
          <w:lang w:bidi="fa-IR"/>
        </w:rPr>
        <w:drawing>
          <wp:inline distT="0" distB="0" distL="0" distR="0" wp14:anchorId="7716DB13" wp14:editId="42DF6089">
            <wp:extent cx="5330190" cy="2720340"/>
            <wp:effectExtent l="0" t="0" r="381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5330190" cy="2720340"/>
                    </a:xfrm>
                    <a:prstGeom prst="rect">
                      <a:avLst/>
                    </a:prstGeom>
                    <a:noFill/>
                    <a:ln>
                      <a:noFill/>
                    </a:ln>
                  </pic:spPr>
                </pic:pic>
              </a:graphicData>
            </a:graphic>
          </wp:inline>
        </w:drawing>
      </w:r>
    </w:p>
    <w:p w14:paraId="4E37B457" w14:textId="1E456A10" w:rsidR="005B0039" w:rsidRPr="00620094" w:rsidRDefault="005B0039" w:rsidP="005B0039">
      <w:pPr>
        <w:spacing w:line="276" w:lineRule="auto"/>
        <w:ind w:firstLine="142"/>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Figure F.12:</w:t>
      </w:r>
      <w:r w:rsidRPr="00620094">
        <w:rPr>
          <w:rFonts w:asciiTheme="majorBidi" w:hAnsiTheme="majorBidi" w:cstheme="majorBidi"/>
          <w:sz w:val="20"/>
          <w:szCs w:val="20"/>
          <w:lang w:bidi="fa-IR"/>
        </w:rPr>
        <w:t>. Hourly optimal thermal dispatch profile and Energy Carrier Contributions to U-IEH Energy Balance in U-IEH No. 4.</w:t>
      </w:r>
    </w:p>
    <w:p w14:paraId="1604B8F1" w14:textId="77777777" w:rsidR="005B0039" w:rsidRPr="00620094" w:rsidRDefault="005B0039" w:rsidP="00BE5D5C">
      <w:pPr>
        <w:spacing w:line="240" w:lineRule="auto"/>
        <w:jc w:val="center"/>
        <w:rPr>
          <w:rFonts w:asciiTheme="majorBidi" w:hAnsiTheme="majorBidi" w:cstheme="majorBidi"/>
          <w:sz w:val="20"/>
          <w:szCs w:val="20"/>
          <w:lang w:bidi="fa-IR"/>
        </w:rPr>
      </w:pPr>
    </w:p>
    <w:p w14:paraId="2213E3DD" w14:textId="77777777" w:rsidR="005B0039" w:rsidRPr="00620094" w:rsidRDefault="005B0039" w:rsidP="00BE5D5C">
      <w:pPr>
        <w:spacing w:line="240" w:lineRule="auto"/>
        <w:jc w:val="center"/>
        <w:rPr>
          <w:rFonts w:asciiTheme="majorBidi" w:hAnsiTheme="majorBidi" w:cstheme="majorBidi"/>
          <w:sz w:val="20"/>
          <w:szCs w:val="20"/>
          <w:lang w:bidi="fa-IR"/>
        </w:rPr>
      </w:pPr>
    </w:p>
    <w:p w14:paraId="7B74C5B2" w14:textId="6E335B81" w:rsidR="00857AB4" w:rsidRPr="00620094" w:rsidRDefault="00BE5D5C" w:rsidP="00BE5D5C">
      <w:pPr>
        <w:spacing w:line="240" w:lineRule="auto"/>
        <w:rPr>
          <w:rFonts w:asciiTheme="majorBidi" w:hAnsiTheme="majorBidi" w:cstheme="majorBidi"/>
          <w:sz w:val="20"/>
          <w:szCs w:val="20"/>
          <w:lang w:bidi="fa-IR"/>
        </w:rPr>
      </w:pPr>
      <w:r w:rsidRPr="00620094">
        <w:rPr>
          <w:rFonts w:asciiTheme="majorBidi" w:hAnsiTheme="majorBidi" w:cstheme="majorBidi"/>
          <w:noProof/>
          <w:sz w:val="20"/>
          <w:szCs w:val="20"/>
          <w:lang w:bidi="fa-IR"/>
        </w:rPr>
        <w:drawing>
          <wp:inline distT="0" distB="0" distL="0" distR="0" wp14:anchorId="6E5B410A" wp14:editId="0AD2A9D7">
            <wp:extent cx="5943600" cy="25006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472DEBB" w14:textId="51490FC4" w:rsidR="00D84B68" w:rsidRPr="00620094" w:rsidRDefault="00D84B68"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2E1521" w:rsidRPr="00620094">
        <w:rPr>
          <w:rFonts w:asciiTheme="majorBidi" w:hAnsiTheme="majorBidi" w:cstheme="majorBidi"/>
          <w:b/>
          <w:bCs/>
          <w:sz w:val="20"/>
          <w:szCs w:val="20"/>
          <w:lang w:bidi="fa-IR"/>
        </w:rPr>
        <w:t>13</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Heat Dispatch Distribution for U-IEH No. 1.</w:t>
      </w:r>
    </w:p>
    <w:p w14:paraId="65B9655F" w14:textId="62CB60FE" w:rsidR="00D84B68" w:rsidRPr="00620094" w:rsidRDefault="004F0B20" w:rsidP="004F0B20">
      <w:pPr>
        <w:spacing w:line="240" w:lineRule="auto"/>
        <w:jc w:val="center"/>
        <w:rPr>
          <w:rFonts w:asciiTheme="majorBidi" w:hAnsiTheme="majorBidi" w:cstheme="majorBidi"/>
          <w:sz w:val="20"/>
          <w:szCs w:val="20"/>
          <w:lang w:bidi="fa-IR"/>
        </w:rPr>
      </w:pPr>
      <w:r w:rsidRPr="00620094">
        <w:rPr>
          <w:rFonts w:asciiTheme="majorBidi" w:hAnsiTheme="majorBidi" w:cstheme="majorBidi"/>
          <w:noProof/>
          <w:sz w:val="20"/>
          <w:szCs w:val="20"/>
          <w:lang w:bidi="fa-IR"/>
        </w:rPr>
        <w:lastRenderedPageBreak/>
        <w:drawing>
          <wp:inline distT="0" distB="0" distL="0" distR="0" wp14:anchorId="3D7C003D" wp14:editId="61820F5D">
            <wp:extent cx="5943600" cy="25006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F207EC8" w14:textId="5E734C49" w:rsidR="00D84B68" w:rsidRPr="00620094" w:rsidRDefault="00D84B68"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2E1521" w:rsidRPr="00620094">
        <w:rPr>
          <w:rFonts w:asciiTheme="majorBidi" w:hAnsiTheme="majorBidi" w:cstheme="majorBidi"/>
          <w:b/>
          <w:bCs/>
          <w:sz w:val="20"/>
          <w:szCs w:val="20"/>
          <w:lang w:bidi="fa-IR"/>
        </w:rPr>
        <w:t>14</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Heat Dispatch Distribution for U-IEH No. 2.</w:t>
      </w:r>
    </w:p>
    <w:p w14:paraId="38BB46A1" w14:textId="7B13F06C" w:rsidR="00D84B68" w:rsidRPr="00620094" w:rsidRDefault="004F0B20" w:rsidP="00BE5D5C">
      <w:pPr>
        <w:spacing w:line="240" w:lineRule="auto"/>
        <w:rPr>
          <w:rFonts w:asciiTheme="majorBidi" w:hAnsiTheme="majorBidi" w:cstheme="majorBidi"/>
          <w:sz w:val="20"/>
          <w:szCs w:val="20"/>
          <w:lang w:bidi="fa-IR"/>
        </w:rPr>
      </w:pPr>
      <w:r w:rsidRPr="00620094">
        <w:rPr>
          <w:rFonts w:asciiTheme="majorBidi" w:hAnsiTheme="majorBidi" w:cstheme="majorBidi"/>
          <w:noProof/>
          <w:sz w:val="20"/>
          <w:szCs w:val="20"/>
          <w:lang w:bidi="fa-IR"/>
        </w:rPr>
        <w:drawing>
          <wp:inline distT="0" distB="0" distL="0" distR="0" wp14:anchorId="38D1D9B6" wp14:editId="07C7BB02">
            <wp:extent cx="5943600" cy="25006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20EC2BD" w14:textId="03B663DB" w:rsidR="00D84B68" w:rsidRPr="00620094" w:rsidRDefault="00D84B68"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2E1521" w:rsidRPr="00620094">
        <w:rPr>
          <w:rFonts w:asciiTheme="majorBidi" w:hAnsiTheme="majorBidi" w:cstheme="majorBidi"/>
          <w:b/>
          <w:bCs/>
          <w:sz w:val="20"/>
          <w:szCs w:val="20"/>
          <w:lang w:bidi="fa-IR"/>
        </w:rPr>
        <w:t>15</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Heat Dispatch Distribution for U-IEH No. 3.</w:t>
      </w:r>
    </w:p>
    <w:p w14:paraId="2E385482" w14:textId="4B7F2BE3" w:rsidR="00D84B68" w:rsidRPr="00620094" w:rsidRDefault="004F0B20" w:rsidP="00BE5D5C">
      <w:pPr>
        <w:spacing w:line="240" w:lineRule="auto"/>
        <w:rPr>
          <w:rFonts w:asciiTheme="majorBidi" w:hAnsiTheme="majorBidi" w:cstheme="majorBidi"/>
          <w:sz w:val="20"/>
          <w:szCs w:val="20"/>
          <w:rtl/>
          <w:lang w:bidi="fa-IR"/>
        </w:rPr>
      </w:pPr>
      <w:r w:rsidRPr="00620094">
        <w:rPr>
          <w:rFonts w:asciiTheme="majorBidi" w:hAnsiTheme="majorBidi" w:cstheme="majorBidi"/>
          <w:noProof/>
          <w:sz w:val="20"/>
          <w:szCs w:val="20"/>
          <w:lang w:bidi="fa-IR"/>
        </w:rPr>
        <w:drawing>
          <wp:inline distT="0" distB="0" distL="0" distR="0" wp14:anchorId="4E75F104" wp14:editId="1D40610B">
            <wp:extent cx="5943600" cy="25006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7B42464" w14:textId="08CEA791" w:rsidR="00D84B68" w:rsidRPr="00620094" w:rsidRDefault="00D84B68" w:rsidP="00BE5D5C">
      <w:pPr>
        <w:spacing w:line="240" w:lineRule="auto"/>
        <w:jc w:val="center"/>
        <w:rPr>
          <w:rFonts w:asciiTheme="majorBidi" w:hAnsiTheme="majorBidi" w:cstheme="majorBidi"/>
          <w:sz w:val="20"/>
          <w:szCs w:val="20"/>
          <w:lang w:bidi="fa-IR"/>
        </w:rPr>
      </w:pPr>
      <w:r w:rsidRPr="00620094">
        <w:rPr>
          <w:rFonts w:asciiTheme="majorBidi" w:hAnsiTheme="majorBidi" w:cstheme="majorBidi"/>
          <w:b/>
          <w:bCs/>
          <w:sz w:val="20"/>
          <w:szCs w:val="20"/>
          <w:lang w:bidi="fa-IR"/>
        </w:rPr>
        <w:lastRenderedPageBreak/>
        <w:t xml:space="preserve">Figure </w:t>
      </w:r>
      <w:r w:rsidR="003B5C30" w:rsidRPr="00620094">
        <w:rPr>
          <w:rFonts w:asciiTheme="majorBidi" w:hAnsiTheme="majorBidi" w:cstheme="majorBidi"/>
          <w:b/>
          <w:bCs/>
          <w:sz w:val="20"/>
          <w:szCs w:val="20"/>
          <w:lang w:bidi="fa-IR"/>
        </w:rPr>
        <w:t>F</w:t>
      </w:r>
      <w:r w:rsidR="00AC6F77" w:rsidRPr="00620094">
        <w:rPr>
          <w:rFonts w:asciiTheme="majorBidi" w:hAnsiTheme="majorBidi" w:cstheme="majorBidi"/>
          <w:b/>
          <w:bCs/>
          <w:sz w:val="20"/>
          <w:szCs w:val="20"/>
          <w:lang w:bidi="fa-IR"/>
        </w:rPr>
        <w:t>.</w:t>
      </w:r>
      <w:r w:rsidR="002E1521" w:rsidRPr="00620094">
        <w:rPr>
          <w:rFonts w:asciiTheme="majorBidi" w:hAnsiTheme="majorBidi" w:cstheme="majorBidi"/>
          <w:b/>
          <w:bCs/>
          <w:sz w:val="20"/>
          <w:szCs w:val="20"/>
          <w:lang w:bidi="fa-IR"/>
        </w:rPr>
        <w:t>16</w:t>
      </w:r>
      <w:r w:rsidRPr="00620094">
        <w:rPr>
          <w:rFonts w:asciiTheme="majorBidi" w:hAnsiTheme="majorBidi" w:cstheme="majorBidi"/>
          <w:b/>
          <w:bCs/>
          <w:sz w:val="20"/>
          <w:szCs w:val="20"/>
          <w:lang w:bidi="fa-IR"/>
        </w:rPr>
        <w:t>:</w:t>
      </w:r>
      <w:r w:rsidRPr="00620094">
        <w:rPr>
          <w:rFonts w:asciiTheme="majorBidi" w:hAnsiTheme="majorBidi" w:cstheme="majorBidi"/>
          <w:sz w:val="20"/>
          <w:szCs w:val="20"/>
          <w:lang w:bidi="fa-IR"/>
        </w:rPr>
        <w:t xml:space="preserve"> Heatmap Contour of Scenario-Based Heat Dispatch Distribution for U-IEH No. 4.</w:t>
      </w:r>
    </w:p>
    <w:p w14:paraId="60DCF51C" w14:textId="7C860C2F" w:rsidR="00D84B68" w:rsidRPr="00620094" w:rsidRDefault="00D84B68" w:rsidP="0022772A">
      <w:pPr>
        <w:rPr>
          <w:rFonts w:asciiTheme="majorBidi" w:hAnsiTheme="majorBidi" w:cstheme="majorBidi"/>
          <w:sz w:val="20"/>
          <w:szCs w:val="20"/>
          <w:lang w:bidi="fa-IR"/>
        </w:rPr>
      </w:pPr>
    </w:p>
    <w:p w14:paraId="5D5BF66D" w14:textId="4F90054F" w:rsidR="001D0D6C" w:rsidRPr="00620094" w:rsidRDefault="001D0D6C" w:rsidP="00CB5C3F">
      <w:pPr>
        <w:pStyle w:val="Heading4"/>
        <w:rPr>
          <w:rFonts w:asciiTheme="majorBidi" w:hAnsiTheme="majorBidi"/>
          <w:color w:val="auto"/>
          <w:lang w:bidi="fa-IR"/>
        </w:rPr>
      </w:pPr>
      <w:r w:rsidRPr="00620094">
        <w:rPr>
          <w:rFonts w:asciiTheme="majorBidi" w:hAnsiTheme="majorBidi"/>
          <w:b/>
          <w:bCs/>
          <w:i w:val="0"/>
          <w:iCs w:val="0"/>
          <w:color w:val="auto"/>
          <w:lang w:bidi="fa-IR"/>
        </w:rPr>
        <w:t>F</w:t>
      </w:r>
      <w:r w:rsidRPr="00620094">
        <w:rPr>
          <w:rFonts w:asciiTheme="majorBidi" w:hAnsiTheme="majorBidi"/>
          <w:b/>
          <w:bCs/>
          <w:i w:val="0"/>
          <w:iCs w:val="0"/>
          <w:color w:val="auto"/>
          <w:szCs w:val="28"/>
          <w:lang w:bidi="fa-IR"/>
        </w:rPr>
        <w:t>.</w:t>
      </w:r>
      <w:r w:rsidRPr="00620094">
        <w:rPr>
          <w:rFonts w:asciiTheme="majorBidi" w:hAnsiTheme="majorBidi"/>
          <w:b/>
          <w:bCs/>
          <w:i w:val="0"/>
          <w:iCs w:val="0"/>
          <w:color w:val="auto"/>
          <w:lang w:bidi="fa-IR"/>
        </w:rPr>
        <w:t>4</w:t>
      </w:r>
      <w:r w:rsidRPr="00620094">
        <w:rPr>
          <w:rFonts w:asciiTheme="majorBidi" w:hAnsiTheme="majorBidi"/>
          <w:b/>
          <w:bCs/>
          <w:i w:val="0"/>
          <w:iCs w:val="0"/>
          <w:color w:val="auto"/>
          <w:szCs w:val="28"/>
          <w:lang w:bidi="fa-IR"/>
        </w:rPr>
        <w:t xml:space="preserve">. </w:t>
      </w:r>
      <w:r w:rsidR="00CB5C3F" w:rsidRPr="00620094">
        <w:rPr>
          <w:rFonts w:asciiTheme="majorBidi" w:hAnsiTheme="majorBidi"/>
          <w:b/>
          <w:bCs/>
          <w:i w:val="0"/>
          <w:iCs w:val="0"/>
          <w:color w:val="auto"/>
          <w:lang w:bidi="fa-IR"/>
        </w:rPr>
        <w:t>Comparative Analysis of Demand-Side Management</w:t>
      </w:r>
    </w:p>
    <w:p w14:paraId="44AECB5F" w14:textId="16EDDBF2" w:rsidR="0061311C" w:rsidRPr="00620094" w:rsidRDefault="0061311C" w:rsidP="0061311C">
      <w:pPr>
        <w:rPr>
          <w:rFonts w:asciiTheme="majorBidi" w:hAnsiTheme="majorBidi" w:cstheme="majorBidi"/>
          <w:lang w:bidi="fa-IR"/>
        </w:rPr>
      </w:pPr>
      <w:r w:rsidRPr="00620094">
        <w:rPr>
          <w:rFonts w:asciiTheme="majorBidi" w:hAnsiTheme="majorBidi" w:cstheme="majorBidi"/>
          <w:lang w:bidi="fa-IR"/>
        </w:rPr>
        <w:t>This subsection examines the impact of FEDM on load profiles across different U-IEHs. Figures F.17–F.19 illustrate the implementation of FEDM for electrical load demand, while Figures F.20–F.22 present its application to thermal demand. The results demonstrate the effectiveness of demand-side flexibility in reshaping load patterns and enhancing system responsiveness under dynamic operational conditions.</w:t>
      </w:r>
    </w:p>
    <w:p w14:paraId="412A085B" w14:textId="7998E723" w:rsidR="004E1C62" w:rsidRPr="00620094" w:rsidRDefault="004E1C62" w:rsidP="0061311C">
      <w:pPr>
        <w:rPr>
          <w:rFonts w:asciiTheme="majorBidi" w:hAnsiTheme="majorBidi" w:cstheme="majorBidi"/>
          <w:lang w:bidi="fa-IR"/>
        </w:rPr>
      </w:pPr>
    </w:p>
    <w:p w14:paraId="5DA73BB9" w14:textId="4F5CA16A" w:rsidR="006D1755" w:rsidRPr="00620094" w:rsidRDefault="006D1755" w:rsidP="006D1755">
      <w:pPr>
        <w:jc w:val="center"/>
        <w:rPr>
          <w:rFonts w:asciiTheme="majorBidi" w:hAnsiTheme="majorBidi" w:cstheme="majorBidi"/>
          <w:sz w:val="20"/>
          <w:szCs w:val="20"/>
          <w:lang w:bidi="fa-IR"/>
        </w:rPr>
      </w:pPr>
      <w:r w:rsidRPr="00620094">
        <w:rPr>
          <w:noProof/>
          <w:lang w:bidi="fa-IR"/>
        </w:rPr>
        <w:drawing>
          <wp:inline distT="0" distB="0" distL="0" distR="0" wp14:anchorId="2FA9377A" wp14:editId="09C2003E">
            <wp:extent cx="5349240" cy="2777490"/>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5349240" cy="2777490"/>
                    </a:xfrm>
                    <a:prstGeom prst="rect">
                      <a:avLst/>
                    </a:prstGeom>
                    <a:noFill/>
                    <a:ln>
                      <a:noFill/>
                    </a:ln>
                  </pic:spPr>
                </pic:pic>
              </a:graphicData>
            </a:graphic>
          </wp:inline>
        </w:drawing>
      </w:r>
    </w:p>
    <w:p w14:paraId="4EBF4CD1" w14:textId="20DDE923" w:rsidR="00B42611" w:rsidRPr="00620094" w:rsidRDefault="00B42611" w:rsidP="006D1755">
      <w:pPr>
        <w:jc w:val="center"/>
        <w:rPr>
          <w:rFonts w:asciiTheme="majorBidi" w:hAnsiTheme="majorBidi" w:cstheme="majorBidi"/>
          <w:sz w:val="20"/>
          <w:szCs w:val="20"/>
          <w:lang w:bidi="fa-IR"/>
        </w:rPr>
      </w:pPr>
      <w:r w:rsidRPr="00620094">
        <w:rPr>
          <w:rFonts w:asciiTheme="majorBidi" w:hAnsiTheme="majorBidi" w:cstheme="majorBidi"/>
          <w:b/>
          <w:bCs/>
          <w:sz w:val="20"/>
          <w:szCs w:val="20"/>
        </w:rPr>
        <w:t>Figure</w:t>
      </w:r>
      <w:r w:rsidR="006D1755" w:rsidRPr="00620094">
        <w:rPr>
          <w:rFonts w:asciiTheme="majorBidi" w:hAnsiTheme="majorBidi" w:cstheme="majorBidi"/>
          <w:b/>
          <w:bCs/>
          <w:sz w:val="20"/>
          <w:szCs w:val="20"/>
        </w:rPr>
        <w:t xml:space="preserve"> F.</w:t>
      </w:r>
      <w:r w:rsidRPr="00620094">
        <w:rPr>
          <w:rFonts w:asciiTheme="majorBidi" w:hAnsiTheme="majorBidi" w:cstheme="majorBidi"/>
          <w:b/>
          <w:bCs/>
          <w:sz w:val="20"/>
          <w:szCs w:val="20"/>
        </w:rPr>
        <w:t xml:space="preserve"> </w:t>
      </w:r>
      <w:r w:rsidR="00275F0E" w:rsidRPr="00620094">
        <w:rPr>
          <w:rFonts w:asciiTheme="majorBidi" w:hAnsiTheme="majorBidi" w:cstheme="majorBidi"/>
          <w:b/>
          <w:bCs/>
          <w:sz w:val="20"/>
          <w:szCs w:val="20"/>
        </w:rPr>
        <w:t>17</w:t>
      </w:r>
      <w:r w:rsidRPr="00620094">
        <w:rPr>
          <w:rFonts w:asciiTheme="majorBidi" w:hAnsiTheme="majorBidi" w:cstheme="majorBidi"/>
          <w:b/>
          <w:bCs/>
          <w:sz w:val="20"/>
          <w:szCs w:val="20"/>
        </w:rPr>
        <w:t xml:space="preserve">. </w:t>
      </w:r>
      <w:r w:rsidRPr="00620094">
        <w:rPr>
          <w:rFonts w:asciiTheme="majorBidi" w:hAnsiTheme="majorBidi" w:cstheme="majorBidi"/>
          <w:sz w:val="20"/>
          <w:szCs w:val="20"/>
          <w:lang w:bidi="fa-IR"/>
        </w:rPr>
        <w:t>The Implementation of FEDM for electrical load demand</w:t>
      </w:r>
      <w:r w:rsidR="00275F0E" w:rsidRPr="00620094">
        <w:rPr>
          <w:rFonts w:asciiTheme="majorBidi" w:hAnsiTheme="majorBidi" w:cstheme="majorBidi"/>
          <w:sz w:val="20"/>
          <w:szCs w:val="20"/>
          <w:lang w:bidi="fa-IR"/>
        </w:rPr>
        <w:t xml:space="preserve"> in U-IEH No. 2</w:t>
      </w:r>
    </w:p>
    <w:p w14:paraId="5C6BB350" w14:textId="67004AB7" w:rsidR="00B42611" w:rsidRPr="00620094" w:rsidRDefault="006D1755" w:rsidP="006D1755">
      <w:pPr>
        <w:jc w:val="center"/>
        <w:rPr>
          <w:rFonts w:asciiTheme="majorBidi" w:hAnsiTheme="majorBidi" w:cstheme="majorBidi"/>
          <w:sz w:val="20"/>
          <w:szCs w:val="20"/>
          <w:lang w:bidi="fa-IR"/>
        </w:rPr>
      </w:pPr>
      <w:r w:rsidRPr="00620094">
        <w:rPr>
          <w:noProof/>
        </w:rPr>
        <w:drawing>
          <wp:inline distT="0" distB="0" distL="0" distR="0" wp14:anchorId="113F2D7E" wp14:editId="3FC0FA8A">
            <wp:extent cx="5330190" cy="2758440"/>
            <wp:effectExtent l="0" t="0" r="381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5330190" cy="2758440"/>
                    </a:xfrm>
                    <a:prstGeom prst="rect">
                      <a:avLst/>
                    </a:prstGeom>
                    <a:noFill/>
                    <a:ln>
                      <a:noFill/>
                    </a:ln>
                  </pic:spPr>
                </pic:pic>
              </a:graphicData>
            </a:graphic>
          </wp:inline>
        </w:drawing>
      </w:r>
    </w:p>
    <w:p w14:paraId="08885DD6" w14:textId="7F1BDA0F" w:rsidR="00275F0E" w:rsidRPr="00620094" w:rsidRDefault="00275F0E" w:rsidP="006D1755">
      <w:pPr>
        <w:jc w:val="center"/>
        <w:rPr>
          <w:rFonts w:asciiTheme="majorBidi" w:hAnsiTheme="majorBidi" w:cstheme="majorBidi"/>
          <w:sz w:val="20"/>
          <w:szCs w:val="20"/>
          <w:lang w:bidi="fa-IR"/>
        </w:rPr>
      </w:pPr>
      <w:r w:rsidRPr="00620094">
        <w:rPr>
          <w:rFonts w:asciiTheme="majorBidi" w:hAnsiTheme="majorBidi" w:cstheme="majorBidi"/>
          <w:b/>
          <w:bCs/>
          <w:sz w:val="20"/>
          <w:szCs w:val="20"/>
        </w:rPr>
        <w:lastRenderedPageBreak/>
        <w:t>Figure</w:t>
      </w:r>
      <w:r w:rsidR="006D1755" w:rsidRPr="00620094">
        <w:rPr>
          <w:rFonts w:asciiTheme="majorBidi" w:hAnsiTheme="majorBidi" w:cstheme="majorBidi"/>
          <w:b/>
          <w:bCs/>
          <w:sz w:val="20"/>
          <w:szCs w:val="20"/>
        </w:rPr>
        <w:t xml:space="preserve"> F.</w:t>
      </w:r>
      <w:r w:rsidRPr="00620094">
        <w:rPr>
          <w:rFonts w:asciiTheme="majorBidi" w:hAnsiTheme="majorBidi" w:cstheme="majorBidi"/>
          <w:b/>
          <w:bCs/>
          <w:sz w:val="20"/>
          <w:szCs w:val="20"/>
        </w:rPr>
        <w:t xml:space="preserve"> 18. </w:t>
      </w:r>
      <w:r w:rsidRPr="00620094">
        <w:rPr>
          <w:rFonts w:asciiTheme="majorBidi" w:hAnsiTheme="majorBidi" w:cstheme="majorBidi"/>
          <w:sz w:val="20"/>
          <w:szCs w:val="20"/>
          <w:lang w:bidi="fa-IR"/>
        </w:rPr>
        <w:t>The Implementation of FEDM for electrical load demand in U-IEH No. 3</w:t>
      </w:r>
    </w:p>
    <w:p w14:paraId="678F8904" w14:textId="527372FE" w:rsidR="00275F0E" w:rsidRPr="00620094" w:rsidRDefault="006D1755" w:rsidP="006D1755">
      <w:pPr>
        <w:jc w:val="center"/>
        <w:rPr>
          <w:rFonts w:asciiTheme="majorBidi" w:hAnsiTheme="majorBidi" w:cstheme="majorBidi"/>
          <w:sz w:val="20"/>
          <w:szCs w:val="20"/>
          <w:lang w:bidi="fa-IR"/>
        </w:rPr>
      </w:pPr>
      <w:r w:rsidRPr="00620094">
        <w:rPr>
          <w:noProof/>
        </w:rPr>
        <w:drawing>
          <wp:inline distT="0" distB="0" distL="0" distR="0" wp14:anchorId="320F4A39" wp14:editId="0F9F3F48">
            <wp:extent cx="5197109" cy="2891790"/>
            <wp:effectExtent l="0" t="0" r="381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5212699" cy="2900465"/>
                    </a:xfrm>
                    <a:prstGeom prst="rect">
                      <a:avLst/>
                    </a:prstGeom>
                    <a:noFill/>
                    <a:ln>
                      <a:noFill/>
                    </a:ln>
                  </pic:spPr>
                </pic:pic>
              </a:graphicData>
            </a:graphic>
          </wp:inline>
        </w:drawing>
      </w:r>
    </w:p>
    <w:p w14:paraId="01161C87" w14:textId="6A896FA0" w:rsidR="00275F0E" w:rsidRPr="00620094" w:rsidRDefault="00275F0E" w:rsidP="006D1755">
      <w:pPr>
        <w:jc w:val="center"/>
        <w:rPr>
          <w:rFonts w:asciiTheme="majorBidi" w:hAnsiTheme="majorBidi" w:cstheme="majorBidi"/>
          <w:sz w:val="20"/>
          <w:szCs w:val="20"/>
          <w:lang w:bidi="fa-IR"/>
        </w:rPr>
      </w:pPr>
      <w:r w:rsidRPr="00620094">
        <w:rPr>
          <w:rFonts w:asciiTheme="majorBidi" w:hAnsiTheme="majorBidi" w:cstheme="majorBidi"/>
          <w:b/>
          <w:bCs/>
          <w:sz w:val="20"/>
          <w:szCs w:val="20"/>
        </w:rPr>
        <w:t xml:space="preserve">Figure </w:t>
      </w:r>
      <w:r w:rsidR="006D1755" w:rsidRPr="00620094">
        <w:rPr>
          <w:rFonts w:asciiTheme="majorBidi" w:hAnsiTheme="majorBidi" w:cstheme="majorBidi"/>
          <w:b/>
          <w:bCs/>
          <w:sz w:val="20"/>
          <w:szCs w:val="20"/>
        </w:rPr>
        <w:t xml:space="preserve">F. </w:t>
      </w:r>
      <w:r w:rsidRPr="00620094">
        <w:rPr>
          <w:rFonts w:asciiTheme="majorBidi" w:hAnsiTheme="majorBidi" w:cstheme="majorBidi"/>
          <w:b/>
          <w:bCs/>
          <w:sz w:val="20"/>
          <w:szCs w:val="20"/>
        </w:rPr>
        <w:t xml:space="preserve">19. </w:t>
      </w:r>
      <w:r w:rsidRPr="00620094">
        <w:rPr>
          <w:rFonts w:asciiTheme="majorBidi" w:hAnsiTheme="majorBidi" w:cstheme="majorBidi"/>
          <w:sz w:val="20"/>
          <w:szCs w:val="20"/>
          <w:lang w:bidi="fa-IR"/>
        </w:rPr>
        <w:t>The Implementation of FEDM for electrical load demand in U-IEH No. 4</w:t>
      </w:r>
    </w:p>
    <w:p w14:paraId="611A59FB" w14:textId="00ADA440" w:rsidR="00275F0E" w:rsidRPr="00620094" w:rsidRDefault="006D1755" w:rsidP="006D1755">
      <w:pPr>
        <w:jc w:val="center"/>
        <w:rPr>
          <w:rFonts w:asciiTheme="majorBidi" w:hAnsiTheme="majorBidi" w:cstheme="majorBidi"/>
          <w:sz w:val="20"/>
          <w:szCs w:val="20"/>
          <w:lang w:bidi="fa-IR"/>
        </w:rPr>
      </w:pPr>
      <w:r w:rsidRPr="00620094">
        <w:rPr>
          <w:noProof/>
          <w:lang w:bidi="fa-IR"/>
        </w:rPr>
        <w:drawing>
          <wp:inline distT="0" distB="0" distL="0" distR="0" wp14:anchorId="2082EAF1" wp14:editId="597BE229">
            <wp:extent cx="5330190" cy="2586990"/>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5330190" cy="2586990"/>
                    </a:xfrm>
                    <a:prstGeom prst="rect">
                      <a:avLst/>
                    </a:prstGeom>
                    <a:noFill/>
                    <a:ln>
                      <a:noFill/>
                    </a:ln>
                  </pic:spPr>
                </pic:pic>
              </a:graphicData>
            </a:graphic>
          </wp:inline>
        </w:drawing>
      </w:r>
    </w:p>
    <w:p w14:paraId="368F2DF3" w14:textId="733F7662" w:rsidR="00275F0E" w:rsidRPr="00620094" w:rsidRDefault="00275F0E" w:rsidP="006D1755">
      <w:pPr>
        <w:jc w:val="center"/>
        <w:rPr>
          <w:rFonts w:asciiTheme="majorBidi" w:hAnsiTheme="majorBidi" w:cstheme="majorBidi"/>
          <w:sz w:val="20"/>
          <w:szCs w:val="20"/>
          <w:lang w:bidi="fa-IR"/>
        </w:rPr>
      </w:pPr>
      <w:r w:rsidRPr="00620094">
        <w:rPr>
          <w:rFonts w:asciiTheme="majorBidi" w:hAnsiTheme="majorBidi" w:cstheme="majorBidi"/>
          <w:b/>
          <w:bCs/>
          <w:sz w:val="20"/>
          <w:szCs w:val="20"/>
        </w:rPr>
        <w:t>Figure</w:t>
      </w:r>
      <w:r w:rsidR="006D1755" w:rsidRPr="00620094">
        <w:rPr>
          <w:rFonts w:asciiTheme="majorBidi" w:hAnsiTheme="majorBidi" w:cstheme="majorBidi"/>
          <w:b/>
          <w:bCs/>
          <w:sz w:val="20"/>
          <w:szCs w:val="20"/>
        </w:rPr>
        <w:t xml:space="preserve"> F.</w:t>
      </w:r>
      <w:r w:rsidRPr="00620094">
        <w:rPr>
          <w:rFonts w:asciiTheme="majorBidi" w:hAnsiTheme="majorBidi" w:cstheme="majorBidi"/>
          <w:b/>
          <w:bCs/>
          <w:sz w:val="20"/>
          <w:szCs w:val="20"/>
        </w:rPr>
        <w:t xml:space="preserve"> 20. </w:t>
      </w:r>
      <w:r w:rsidRPr="00620094">
        <w:rPr>
          <w:rFonts w:asciiTheme="majorBidi" w:hAnsiTheme="majorBidi" w:cstheme="majorBidi"/>
          <w:sz w:val="20"/>
          <w:szCs w:val="20"/>
          <w:lang w:bidi="fa-IR"/>
        </w:rPr>
        <w:t>The Implementation of FEDM for thermal load demand in U-IEH No. 2</w:t>
      </w:r>
    </w:p>
    <w:p w14:paraId="2DE296C0" w14:textId="2BC793FF" w:rsidR="00275F0E" w:rsidRPr="00620094" w:rsidRDefault="006D1755" w:rsidP="00275F0E">
      <w:pPr>
        <w:rPr>
          <w:rFonts w:asciiTheme="majorBidi" w:hAnsiTheme="majorBidi" w:cstheme="majorBidi"/>
          <w:sz w:val="20"/>
          <w:szCs w:val="20"/>
          <w:lang w:bidi="fa-IR"/>
        </w:rPr>
      </w:pPr>
      <w:r w:rsidRPr="00620094">
        <w:rPr>
          <w:noProof/>
        </w:rPr>
        <w:lastRenderedPageBreak/>
        <w:drawing>
          <wp:inline distT="0" distB="0" distL="0" distR="0" wp14:anchorId="22856C17" wp14:editId="739068A6">
            <wp:extent cx="5234940" cy="2606040"/>
            <wp:effectExtent l="0" t="0" r="381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5234940" cy="2606040"/>
                    </a:xfrm>
                    <a:prstGeom prst="rect">
                      <a:avLst/>
                    </a:prstGeom>
                    <a:noFill/>
                    <a:ln>
                      <a:noFill/>
                    </a:ln>
                  </pic:spPr>
                </pic:pic>
              </a:graphicData>
            </a:graphic>
          </wp:inline>
        </w:drawing>
      </w:r>
    </w:p>
    <w:p w14:paraId="68BE0490" w14:textId="64AD9213" w:rsidR="00275F0E" w:rsidRPr="00620094" w:rsidRDefault="00275F0E" w:rsidP="00275F0E">
      <w:pPr>
        <w:rPr>
          <w:rFonts w:asciiTheme="majorBidi" w:hAnsiTheme="majorBidi" w:cstheme="majorBidi"/>
          <w:sz w:val="20"/>
          <w:szCs w:val="20"/>
          <w:lang w:bidi="fa-IR"/>
        </w:rPr>
      </w:pPr>
      <w:r w:rsidRPr="00620094">
        <w:rPr>
          <w:rFonts w:asciiTheme="majorBidi" w:hAnsiTheme="majorBidi" w:cstheme="majorBidi"/>
          <w:b/>
          <w:bCs/>
          <w:sz w:val="20"/>
          <w:szCs w:val="20"/>
        </w:rPr>
        <w:t xml:space="preserve">Figure </w:t>
      </w:r>
      <w:r w:rsidR="006D1755" w:rsidRPr="00620094">
        <w:rPr>
          <w:rFonts w:asciiTheme="majorBidi" w:hAnsiTheme="majorBidi" w:cstheme="majorBidi"/>
          <w:b/>
          <w:bCs/>
          <w:sz w:val="20"/>
          <w:szCs w:val="20"/>
        </w:rPr>
        <w:t xml:space="preserve">F. </w:t>
      </w:r>
      <w:r w:rsidRPr="00620094">
        <w:rPr>
          <w:rFonts w:asciiTheme="majorBidi" w:hAnsiTheme="majorBidi" w:cstheme="majorBidi"/>
          <w:b/>
          <w:bCs/>
          <w:sz w:val="20"/>
          <w:szCs w:val="20"/>
        </w:rPr>
        <w:t xml:space="preserve">21. </w:t>
      </w:r>
      <w:r w:rsidRPr="00620094">
        <w:rPr>
          <w:rFonts w:asciiTheme="majorBidi" w:hAnsiTheme="majorBidi" w:cstheme="majorBidi"/>
          <w:sz w:val="20"/>
          <w:szCs w:val="20"/>
          <w:lang w:bidi="fa-IR"/>
        </w:rPr>
        <w:t>The Implementation of FEDM for thermal load demand in U-IEH No. 3</w:t>
      </w:r>
    </w:p>
    <w:p w14:paraId="5CC1E6B9" w14:textId="16357B60" w:rsidR="00275F0E" w:rsidRPr="00620094" w:rsidRDefault="006D1755" w:rsidP="00275F0E">
      <w:pPr>
        <w:rPr>
          <w:rFonts w:asciiTheme="majorBidi" w:hAnsiTheme="majorBidi" w:cstheme="majorBidi"/>
          <w:sz w:val="20"/>
          <w:szCs w:val="20"/>
          <w:lang w:bidi="fa-IR"/>
        </w:rPr>
      </w:pPr>
      <w:r w:rsidRPr="00620094">
        <w:rPr>
          <w:noProof/>
        </w:rPr>
        <w:drawing>
          <wp:inline distT="0" distB="0" distL="0" distR="0" wp14:anchorId="1CCACB92" wp14:editId="2AF074A2">
            <wp:extent cx="5330190" cy="2625090"/>
            <wp:effectExtent l="0" t="0" r="381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5330190" cy="2625090"/>
                    </a:xfrm>
                    <a:prstGeom prst="rect">
                      <a:avLst/>
                    </a:prstGeom>
                    <a:noFill/>
                    <a:ln>
                      <a:noFill/>
                    </a:ln>
                  </pic:spPr>
                </pic:pic>
              </a:graphicData>
            </a:graphic>
          </wp:inline>
        </w:drawing>
      </w:r>
    </w:p>
    <w:p w14:paraId="15BD1BF4" w14:textId="64298D62" w:rsidR="00275F0E" w:rsidRPr="00620094" w:rsidRDefault="00275F0E" w:rsidP="00275F0E">
      <w:pPr>
        <w:rPr>
          <w:rFonts w:asciiTheme="majorBidi" w:hAnsiTheme="majorBidi" w:cstheme="majorBidi"/>
          <w:sz w:val="20"/>
          <w:szCs w:val="20"/>
          <w:lang w:bidi="fa-IR"/>
        </w:rPr>
      </w:pPr>
      <w:r w:rsidRPr="00620094">
        <w:rPr>
          <w:rFonts w:asciiTheme="majorBidi" w:hAnsiTheme="majorBidi" w:cstheme="majorBidi"/>
          <w:b/>
          <w:bCs/>
          <w:sz w:val="20"/>
          <w:szCs w:val="20"/>
        </w:rPr>
        <w:t>Figure</w:t>
      </w:r>
      <w:r w:rsidR="006D1755" w:rsidRPr="00620094">
        <w:rPr>
          <w:rFonts w:asciiTheme="majorBidi" w:hAnsiTheme="majorBidi" w:cstheme="majorBidi"/>
          <w:b/>
          <w:bCs/>
          <w:sz w:val="20"/>
          <w:szCs w:val="20"/>
        </w:rPr>
        <w:t xml:space="preserve"> F. </w:t>
      </w:r>
      <w:r w:rsidRPr="00620094">
        <w:rPr>
          <w:rFonts w:asciiTheme="majorBidi" w:hAnsiTheme="majorBidi" w:cstheme="majorBidi"/>
          <w:b/>
          <w:bCs/>
          <w:sz w:val="20"/>
          <w:szCs w:val="20"/>
        </w:rPr>
        <w:t xml:space="preserve"> 22. </w:t>
      </w:r>
      <w:r w:rsidRPr="00620094">
        <w:rPr>
          <w:rFonts w:asciiTheme="majorBidi" w:hAnsiTheme="majorBidi" w:cstheme="majorBidi"/>
          <w:sz w:val="20"/>
          <w:szCs w:val="20"/>
          <w:lang w:bidi="fa-IR"/>
        </w:rPr>
        <w:t>The Implementation of FEDM for thermal load demand in U-IEH No. 4</w:t>
      </w:r>
    </w:p>
    <w:p w14:paraId="22E14134" w14:textId="77777777" w:rsidR="00275F0E" w:rsidRPr="00620094" w:rsidRDefault="00275F0E" w:rsidP="0022772A">
      <w:pPr>
        <w:rPr>
          <w:rFonts w:asciiTheme="majorBidi" w:hAnsiTheme="majorBidi" w:cstheme="majorBidi"/>
          <w:sz w:val="20"/>
          <w:szCs w:val="20"/>
          <w:lang w:bidi="fa-IR"/>
        </w:rPr>
      </w:pPr>
    </w:p>
    <w:p w14:paraId="5DDBAA54" w14:textId="77777777" w:rsidR="006D1755" w:rsidRPr="00620094" w:rsidRDefault="006D1755" w:rsidP="006D1755">
      <w:pPr>
        <w:spacing w:line="276" w:lineRule="auto"/>
        <w:ind w:firstLine="256"/>
        <w:jc w:val="center"/>
        <w:rPr>
          <w:b/>
          <w:bCs/>
          <w:sz w:val="20"/>
          <w:szCs w:val="20"/>
        </w:rPr>
      </w:pPr>
    </w:p>
    <w:p w14:paraId="4F22478F" w14:textId="77777777" w:rsidR="006D1755" w:rsidRPr="00620094" w:rsidRDefault="006D1755" w:rsidP="006D1755">
      <w:pPr>
        <w:spacing w:line="276" w:lineRule="auto"/>
        <w:ind w:firstLine="256"/>
        <w:rPr>
          <w:lang w:bidi="fa-IR"/>
        </w:rPr>
      </w:pPr>
    </w:p>
    <w:p w14:paraId="20CE77E0" w14:textId="77777777" w:rsidR="006D1755" w:rsidRPr="00620094" w:rsidRDefault="006D1755" w:rsidP="0022772A">
      <w:pPr>
        <w:rPr>
          <w:rFonts w:asciiTheme="majorBidi" w:hAnsiTheme="majorBidi" w:cstheme="majorBidi"/>
          <w:sz w:val="20"/>
          <w:szCs w:val="20"/>
          <w:lang w:bidi="fa-IR"/>
        </w:rPr>
      </w:pPr>
    </w:p>
    <w:sectPr w:rsidR="006D1755" w:rsidRPr="006200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dvPTimes">
    <w:altName w:val="Cambria"/>
    <w:panose1 w:val="00000000000000000000"/>
    <w:charset w:val="00"/>
    <w:family w:val="roman"/>
    <w:notTrueType/>
    <w:pitch w:val="default"/>
  </w:font>
  <w:font w:name="B Lotus">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Lotus">
    <w:altName w:val="Arial"/>
    <w:charset w:val="B2"/>
    <w:family w:val="auto"/>
    <w:pitch w:val="variable"/>
    <w:sig w:usb0="00002001" w:usb1="80000000" w:usb2="00000008" w:usb3="00000000" w:csb0="00000040" w:csb1="00000000"/>
  </w:font>
  <w:font w:name="Zar">
    <w:altName w:val="Arial"/>
    <w:charset w:val="00"/>
    <w:family w:val="auto"/>
    <w:pitch w:val="variable"/>
    <w:sig w:usb0="800020A7" w:usb1="D000004A" w:usb2="00000008" w:usb3="00000000" w:csb0="00000051" w:csb1="00000000"/>
  </w:font>
  <w:font w:name="AdvOT863180fb">
    <w:altName w:val="Cambria"/>
    <w:panose1 w:val="00000000000000000000"/>
    <w:charset w:val="00"/>
    <w:family w:val="roman"/>
    <w:notTrueType/>
    <w:pitch w:val="default"/>
  </w:font>
  <w:font w:name="AdvOTb92eb7df.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آیکون نامه | 4فتوشاپ | دانلود رایگان نماد پاکت از سایت گرافیک 4فتوشاپ" style="width:13.15pt;height:11.9pt;flip:y;visibility:visible;mso-wrap-style:square" o:bullet="t">
        <v:imagedata r:id="rId1" o:title="آیکون نامه | 4فتوشاپ | دانلود رایگان نماد پاکت از سایت گرافیک 4فتوشاپ"/>
      </v:shape>
    </w:pict>
  </w:numPicBullet>
  <w:abstractNum w:abstractNumId="0" w15:restartNumberingAfterBreak="0">
    <w:nsid w:val="08C5270F"/>
    <w:multiLevelType w:val="hybridMultilevel"/>
    <w:tmpl w:val="11A8BC30"/>
    <w:lvl w:ilvl="0" w:tplc="61A2E42C">
      <w:start w:val="3"/>
      <w:numFmt w:val="bullet"/>
      <w:lvlText w:val="-"/>
      <w:lvlJc w:val="left"/>
      <w:pPr>
        <w:ind w:left="502" w:hanging="360"/>
      </w:pPr>
      <w:rPr>
        <w:rFonts w:ascii="Times New Roman" w:eastAsia="SimSu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6924151"/>
    <w:multiLevelType w:val="hybridMultilevel"/>
    <w:tmpl w:val="F5DC8510"/>
    <w:lvl w:ilvl="0" w:tplc="A768C210">
      <w:start w:val="1"/>
      <w:numFmt w:val="bullet"/>
      <w:pStyle w:val="1"/>
      <w:lvlText w:val=""/>
      <w:lvlJc w:val="left"/>
      <w:pPr>
        <w:tabs>
          <w:tab w:val="num" w:pos="927"/>
        </w:tabs>
        <w:ind w:left="927" w:hanging="360"/>
      </w:pPr>
      <w:rPr>
        <w:rFonts w:ascii="Symbol" w:hAnsi="Symbol" w:hint="default"/>
        <w:color w:val="auto"/>
      </w:rPr>
    </w:lvl>
    <w:lvl w:ilvl="1" w:tplc="07083654">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9C58ED"/>
    <w:multiLevelType w:val="multilevel"/>
    <w:tmpl w:val="78A00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4117D39"/>
    <w:multiLevelType w:val="multilevel"/>
    <w:tmpl w:val="87184542"/>
    <w:lvl w:ilvl="0">
      <w:start w:val="2"/>
      <w:numFmt w:val="decimal"/>
      <w:lvlText w:val="%1"/>
      <w:lvlJc w:val="left"/>
      <w:pPr>
        <w:ind w:left="480" w:hanging="480"/>
      </w:pPr>
      <w:rPr>
        <w:rFonts w:ascii="Times New Roman" w:hAnsi="Times New Roman" w:cs="Times New Roman" w:hint="default"/>
        <w:b/>
        <w:i w:val="0"/>
      </w:rPr>
    </w:lvl>
    <w:lvl w:ilvl="1">
      <w:start w:val="5"/>
      <w:numFmt w:val="decimal"/>
      <w:lvlText w:val="%1.%2"/>
      <w:lvlJc w:val="left"/>
      <w:pPr>
        <w:ind w:left="480" w:hanging="480"/>
      </w:pPr>
      <w:rPr>
        <w:rFonts w:ascii="Times New Roman" w:hAnsi="Times New Roman" w:cs="Times New Roman" w:hint="default"/>
        <w:b/>
        <w:i w:val="0"/>
      </w:rPr>
    </w:lvl>
    <w:lvl w:ilvl="2">
      <w:start w:val="2"/>
      <w:numFmt w:val="decimal"/>
      <w:lvlText w:val="%1.%2.%3"/>
      <w:lvlJc w:val="left"/>
      <w:pPr>
        <w:ind w:left="720" w:hanging="720"/>
      </w:pPr>
      <w:rPr>
        <w:rFonts w:ascii="Times New Roman" w:hAnsi="Times New Roman" w:cs="Times New Roman" w:hint="default"/>
        <w:b/>
        <w:i w:val="0"/>
      </w:rPr>
    </w:lvl>
    <w:lvl w:ilvl="3">
      <w:start w:val="1"/>
      <w:numFmt w:val="decimal"/>
      <w:lvlText w:val="%1.%2.%3.%4"/>
      <w:lvlJc w:val="left"/>
      <w:pPr>
        <w:ind w:left="720" w:hanging="720"/>
      </w:pPr>
      <w:rPr>
        <w:rFonts w:ascii="Times New Roman" w:hAnsi="Times New Roman" w:cs="Times New Roman" w:hint="default"/>
        <w:b/>
        <w:i w:val="0"/>
      </w:rPr>
    </w:lvl>
    <w:lvl w:ilvl="4">
      <w:start w:val="1"/>
      <w:numFmt w:val="decimal"/>
      <w:lvlText w:val="%1.%2.%3.%4.%5"/>
      <w:lvlJc w:val="left"/>
      <w:pPr>
        <w:ind w:left="1080" w:hanging="1080"/>
      </w:pPr>
      <w:rPr>
        <w:rFonts w:ascii="Times New Roman" w:hAnsi="Times New Roman" w:cs="Times New Roman" w:hint="default"/>
        <w:b/>
        <w:i w:val="0"/>
      </w:rPr>
    </w:lvl>
    <w:lvl w:ilvl="5">
      <w:start w:val="1"/>
      <w:numFmt w:val="decimal"/>
      <w:lvlText w:val="%1.%2.%3.%4.%5.%6"/>
      <w:lvlJc w:val="left"/>
      <w:pPr>
        <w:ind w:left="1080" w:hanging="1080"/>
      </w:pPr>
      <w:rPr>
        <w:rFonts w:ascii="Times New Roman" w:hAnsi="Times New Roman" w:cs="Times New Roman" w:hint="default"/>
        <w:b/>
        <w:i w:val="0"/>
      </w:rPr>
    </w:lvl>
    <w:lvl w:ilvl="6">
      <w:start w:val="1"/>
      <w:numFmt w:val="decimal"/>
      <w:lvlText w:val="%1.%2.%3.%4.%5.%6.%7"/>
      <w:lvlJc w:val="left"/>
      <w:pPr>
        <w:ind w:left="1440" w:hanging="1440"/>
      </w:pPr>
      <w:rPr>
        <w:rFonts w:ascii="Times New Roman" w:hAnsi="Times New Roman" w:cs="Times New Roman" w:hint="default"/>
        <w:b/>
        <w:i w:val="0"/>
      </w:rPr>
    </w:lvl>
    <w:lvl w:ilvl="7">
      <w:start w:val="1"/>
      <w:numFmt w:val="decimal"/>
      <w:lvlText w:val="%1.%2.%3.%4.%5.%6.%7.%8"/>
      <w:lvlJc w:val="left"/>
      <w:pPr>
        <w:ind w:left="1440" w:hanging="1440"/>
      </w:pPr>
      <w:rPr>
        <w:rFonts w:ascii="Times New Roman" w:hAnsi="Times New Roman" w:cs="Times New Roman" w:hint="default"/>
        <w:b/>
        <w:i w:val="0"/>
      </w:rPr>
    </w:lvl>
    <w:lvl w:ilvl="8">
      <w:start w:val="1"/>
      <w:numFmt w:val="decimal"/>
      <w:lvlText w:val="%1.%2.%3.%4.%5.%6.%7.%8.%9"/>
      <w:lvlJc w:val="left"/>
      <w:pPr>
        <w:ind w:left="1800" w:hanging="1800"/>
      </w:pPr>
      <w:rPr>
        <w:rFonts w:ascii="Times New Roman" w:hAnsi="Times New Roman" w:cs="Times New Roman" w:hint="default"/>
        <w:b/>
        <w:i w:val="0"/>
      </w:rPr>
    </w:lvl>
  </w:abstractNum>
  <w:abstractNum w:abstractNumId="6" w15:restartNumberingAfterBreak="0">
    <w:nsid w:val="45D12303"/>
    <w:multiLevelType w:val="hybridMultilevel"/>
    <w:tmpl w:val="439C05B4"/>
    <w:lvl w:ilvl="0" w:tplc="08E8FB4C">
      <w:start w:val="1"/>
      <w:numFmt w:val="decimal"/>
      <w:lvlText w:val="%1)"/>
      <w:lvlJc w:val="left"/>
      <w:pPr>
        <w:ind w:left="814" w:hanging="360"/>
      </w:pPr>
      <w:rPr>
        <w:rFonts w:hint="default"/>
        <w:b/>
        <w:bCs/>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7" w15:restartNumberingAfterBreak="0">
    <w:nsid w:val="48DE2E69"/>
    <w:multiLevelType w:val="hybridMultilevel"/>
    <w:tmpl w:val="6338C04E"/>
    <w:lvl w:ilvl="0" w:tplc="2942574E">
      <w:start w:val="1"/>
      <w:numFmt w:val="bullet"/>
      <w:lvlText w:val=""/>
      <w:lvlPicBulletId w:val="0"/>
      <w:lvlJc w:val="left"/>
      <w:pPr>
        <w:tabs>
          <w:tab w:val="num" w:pos="720"/>
        </w:tabs>
        <w:ind w:left="720" w:hanging="360"/>
      </w:pPr>
      <w:rPr>
        <w:rFonts w:ascii="Symbol" w:hAnsi="Symbol" w:hint="default"/>
      </w:rPr>
    </w:lvl>
    <w:lvl w:ilvl="1" w:tplc="A4D86DB4" w:tentative="1">
      <w:start w:val="1"/>
      <w:numFmt w:val="bullet"/>
      <w:lvlText w:val=""/>
      <w:lvlJc w:val="left"/>
      <w:pPr>
        <w:tabs>
          <w:tab w:val="num" w:pos="1440"/>
        </w:tabs>
        <w:ind w:left="1440" w:hanging="360"/>
      </w:pPr>
      <w:rPr>
        <w:rFonts w:ascii="Symbol" w:hAnsi="Symbol" w:hint="default"/>
      </w:rPr>
    </w:lvl>
    <w:lvl w:ilvl="2" w:tplc="263AE8B2" w:tentative="1">
      <w:start w:val="1"/>
      <w:numFmt w:val="bullet"/>
      <w:lvlText w:val=""/>
      <w:lvlJc w:val="left"/>
      <w:pPr>
        <w:tabs>
          <w:tab w:val="num" w:pos="2160"/>
        </w:tabs>
        <w:ind w:left="2160" w:hanging="360"/>
      </w:pPr>
      <w:rPr>
        <w:rFonts w:ascii="Symbol" w:hAnsi="Symbol" w:hint="default"/>
      </w:rPr>
    </w:lvl>
    <w:lvl w:ilvl="3" w:tplc="7E26FE4C" w:tentative="1">
      <w:start w:val="1"/>
      <w:numFmt w:val="bullet"/>
      <w:lvlText w:val=""/>
      <w:lvlJc w:val="left"/>
      <w:pPr>
        <w:tabs>
          <w:tab w:val="num" w:pos="2880"/>
        </w:tabs>
        <w:ind w:left="2880" w:hanging="360"/>
      </w:pPr>
      <w:rPr>
        <w:rFonts w:ascii="Symbol" w:hAnsi="Symbol" w:hint="default"/>
      </w:rPr>
    </w:lvl>
    <w:lvl w:ilvl="4" w:tplc="36805C40" w:tentative="1">
      <w:start w:val="1"/>
      <w:numFmt w:val="bullet"/>
      <w:lvlText w:val=""/>
      <w:lvlJc w:val="left"/>
      <w:pPr>
        <w:tabs>
          <w:tab w:val="num" w:pos="3600"/>
        </w:tabs>
        <w:ind w:left="3600" w:hanging="360"/>
      </w:pPr>
      <w:rPr>
        <w:rFonts w:ascii="Symbol" w:hAnsi="Symbol" w:hint="default"/>
      </w:rPr>
    </w:lvl>
    <w:lvl w:ilvl="5" w:tplc="90C8E64C" w:tentative="1">
      <w:start w:val="1"/>
      <w:numFmt w:val="bullet"/>
      <w:lvlText w:val=""/>
      <w:lvlJc w:val="left"/>
      <w:pPr>
        <w:tabs>
          <w:tab w:val="num" w:pos="4320"/>
        </w:tabs>
        <w:ind w:left="4320" w:hanging="360"/>
      </w:pPr>
      <w:rPr>
        <w:rFonts w:ascii="Symbol" w:hAnsi="Symbol" w:hint="default"/>
      </w:rPr>
    </w:lvl>
    <w:lvl w:ilvl="6" w:tplc="B16ABDC4" w:tentative="1">
      <w:start w:val="1"/>
      <w:numFmt w:val="bullet"/>
      <w:lvlText w:val=""/>
      <w:lvlJc w:val="left"/>
      <w:pPr>
        <w:tabs>
          <w:tab w:val="num" w:pos="5040"/>
        </w:tabs>
        <w:ind w:left="5040" w:hanging="360"/>
      </w:pPr>
      <w:rPr>
        <w:rFonts w:ascii="Symbol" w:hAnsi="Symbol" w:hint="default"/>
      </w:rPr>
    </w:lvl>
    <w:lvl w:ilvl="7" w:tplc="938C0FF4" w:tentative="1">
      <w:start w:val="1"/>
      <w:numFmt w:val="bullet"/>
      <w:lvlText w:val=""/>
      <w:lvlJc w:val="left"/>
      <w:pPr>
        <w:tabs>
          <w:tab w:val="num" w:pos="5760"/>
        </w:tabs>
        <w:ind w:left="5760" w:hanging="360"/>
      </w:pPr>
      <w:rPr>
        <w:rFonts w:ascii="Symbol" w:hAnsi="Symbol" w:hint="default"/>
      </w:rPr>
    </w:lvl>
    <w:lvl w:ilvl="8" w:tplc="495EF3B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6B950C07"/>
    <w:multiLevelType w:val="multilevel"/>
    <w:tmpl w:val="50C87A1C"/>
    <w:lvl w:ilvl="0">
      <w:start w:val="2"/>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3" w15:restartNumberingAfterBreak="0">
    <w:nsid w:val="79E34507"/>
    <w:multiLevelType w:val="multilevel"/>
    <w:tmpl w:val="D08E4D82"/>
    <w:lvl w:ilvl="0">
      <w:start w:val="2"/>
      <w:numFmt w:val="decimal"/>
      <w:lvlText w:val="%1."/>
      <w:lvlJc w:val="left"/>
      <w:pPr>
        <w:ind w:left="540" w:hanging="540"/>
      </w:pPr>
      <w:rPr>
        <w:rFonts w:ascii="Times New Roman" w:hAnsi="Times New Roman" w:cs="Times New Roman" w:hint="default"/>
        <w:b/>
        <w:i w:val="0"/>
      </w:rPr>
    </w:lvl>
    <w:lvl w:ilvl="1">
      <w:start w:val="4"/>
      <w:numFmt w:val="decimal"/>
      <w:lvlText w:val="%1.%2."/>
      <w:lvlJc w:val="left"/>
      <w:pPr>
        <w:ind w:left="540" w:hanging="540"/>
      </w:pPr>
      <w:rPr>
        <w:rFonts w:ascii="Times New Roman" w:hAnsi="Times New Roman" w:cs="Times New Roman" w:hint="default"/>
        <w:b/>
        <w:i w:val="0"/>
      </w:rPr>
    </w:lvl>
    <w:lvl w:ilvl="2">
      <w:start w:val="1"/>
      <w:numFmt w:val="decimal"/>
      <w:lvlText w:val="%1.%2.%3."/>
      <w:lvlJc w:val="left"/>
      <w:pPr>
        <w:ind w:left="2138" w:hanging="720"/>
      </w:pPr>
      <w:rPr>
        <w:rFonts w:ascii="Times New Roman" w:hAnsi="Times New Roman" w:cs="Times New Roman" w:hint="default"/>
        <w:b/>
        <w:i w:val="0"/>
      </w:rPr>
    </w:lvl>
    <w:lvl w:ilvl="3">
      <w:start w:val="1"/>
      <w:numFmt w:val="decimal"/>
      <w:lvlText w:val="%1.%2.%3.%4."/>
      <w:lvlJc w:val="left"/>
      <w:pPr>
        <w:ind w:left="720" w:hanging="720"/>
      </w:pPr>
      <w:rPr>
        <w:rFonts w:ascii="Times New Roman" w:hAnsi="Times New Roman" w:cs="Times New Roman" w:hint="default"/>
        <w:b/>
        <w:i w:val="0"/>
      </w:rPr>
    </w:lvl>
    <w:lvl w:ilvl="4">
      <w:start w:val="1"/>
      <w:numFmt w:val="decimal"/>
      <w:lvlText w:val="%1.%2.%3.%4.%5."/>
      <w:lvlJc w:val="left"/>
      <w:pPr>
        <w:ind w:left="1080" w:hanging="1080"/>
      </w:pPr>
      <w:rPr>
        <w:rFonts w:ascii="Times New Roman" w:hAnsi="Times New Roman" w:cs="Times New Roman" w:hint="default"/>
        <w:b/>
        <w:i w:val="0"/>
      </w:rPr>
    </w:lvl>
    <w:lvl w:ilvl="5">
      <w:start w:val="1"/>
      <w:numFmt w:val="decimal"/>
      <w:lvlText w:val="%1.%2.%3.%4.%5.%6."/>
      <w:lvlJc w:val="left"/>
      <w:pPr>
        <w:ind w:left="1080" w:hanging="1080"/>
      </w:pPr>
      <w:rPr>
        <w:rFonts w:ascii="Times New Roman" w:hAnsi="Times New Roman" w:cs="Times New Roman" w:hint="default"/>
        <w:b/>
        <w:i w:val="0"/>
      </w:rPr>
    </w:lvl>
    <w:lvl w:ilvl="6">
      <w:start w:val="1"/>
      <w:numFmt w:val="decimal"/>
      <w:lvlText w:val="%1.%2.%3.%4.%5.%6.%7."/>
      <w:lvlJc w:val="left"/>
      <w:pPr>
        <w:ind w:left="1440" w:hanging="1440"/>
      </w:pPr>
      <w:rPr>
        <w:rFonts w:ascii="Times New Roman" w:hAnsi="Times New Roman" w:cs="Times New Roman" w:hint="default"/>
        <w:b/>
        <w:i w:val="0"/>
      </w:rPr>
    </w:lvl>
    <w:lvl w:ilvl="7">
      <w:start w:val="1"/>
      <w:numFmt w:val="decimal"/>
      <w:lvlText w:val="%1.%2.%3.%4.%5.%6.%7.%8."/>
      <w:lvlJc w:val="left"/>
      <w:pPr>
        <w:ind w:left="1440" w:hanging="1440"/>
      </w:pPr>
      <w:rPr>
        <w:rFonts w:ascii="Times New Roman" w:hAnsi="Times New Roman" w:cs="Times New Roman" w:hint="default"/>
        <w:b/>
        <w:i w:val="0"/>
      </w:rPr>
    </w:lvl>
    <w:lvl w:ilvl="8">
      <w:start w:val="1"/>
      <w:numFmt w:val="decimal"/>
      <w:lvlText w:val="%1.%2.%3.%4.%5.%6.%7.%8.%9."/>
      <w:lvlJc w:val="left"/>
      <w:pPr>
        <w:ind w:left="1800" w:hanging="1800"/>
      </w:pPr>
      <w:rPr>
        <w:rFonts w:ascii="Times New Roman" w:hAnsi="Times New Roman" w:cs="Times New Roman" w:hint="default"/>
        <w:b/>
        <w:i w:val="0"/>
      </w:rPr>
    </w:lvl>
  </w:abstractNum>
  <w:num w:numId="1" w16cid:durableId="939066950">
    <w:abstractNumId w:val="3"/>
  </w:num>
  <w:num w:numId="2" w16cid:durableId="1739210247">
    <w:abstractNumId w:val="11"/>
  </w:num>
  <w:num w:numId="3" w16cid:durableId="1344942718">
    <w:abstractNumId w:val="1"/>
  </w:num>
  <w:num w:numId="4" w16cid:durableId="755906895">
    <w:abstractNumId w:val="9"/>
  </w:num>
  <w:num w:numId="5" w16cid:durableId="1178078066">
    <w:abstractNumId w:val="12"/>
  </w:num>
  <w:num w:numId="6" w16cid:durableId="975061834">
    <w:abstractNumId w:val="8"/>
  </w:num>
  <w:num w:numId="7" w16cid:durableId="385297938">
    <w:abstractNumId w:val="2"/>
  </w:num>
  <w:num w:numId="8" w16cid:durableId="361366444">
    <w:abstractNumId w:val="4"/>
  </w:num>
  <w:num w:numId="9" w16cid:durableId="276525627">
    <w:abstractNumId w:val="7"/>
  </w:num>
  <w:num w:numId="10" w16cid:durableId="1083601422">
    <w:abstractNumId w:val="6"/>
  </w:num>
  <w:num w:numId="11" w16cid:durableId="2041592411">
    <w:abstractNumId w:val="13"/>
  </w:num>
  <w:num w:numId="12" w16cid:durableId="1147043050">
    <w:abstractNumId w:val="5"/>
  </w:num>
  <w:num w:numId="13" w16cid:durableId="1281182425">
    <w:abstractNumId w:val="0"/>
  </w:num>
  <w:num w:numId="14" w16cid:durableId="3172254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CA"/>
    <w:rsid w:val="00043189"/>
    <w:rsid w:val="000A61D3"/>
    <w:rsid w:val="000D1E1A"/>
    <w:rsid w:val="000D43E7"/>
    <w:rsid w:val="000D5367"/>
    <w:rsid w:val="000D7205"/>
    <w:rsid w:val="001128F4"/>
    <w:rsid w:val="00176B77"/>
    <w:rsid w:val="001D0D6C"/>
    <w:rsid w:val="0020192C"/>
    <w:rsid w:val="00204DCA"/>
    <w:rsid w:val="0022772A"/>
    <w:rsid w:val="00232B33"/>
    <w:rsid w:val="0027457C"/>
    <w:rsid w:val="00275F0E"/>
    <w:rsid w:val="002809A8"/>
    <w:rsid w:val="00281663"/>
    <w:rsid w:val="002A62ED"/>
    <w:rsid w:val="002E0525"/>
    <w:rsid w:val="002E1521"/>
    <w:rsid w:val="00313C9F"/>
    <w:rsid w:val="00314633"/>
    <w:rsid w:val="00322294"/>
    <w:rsid w:val="0038591B"/>
    <w:rsid w:val="003B5C30"/>
    <w:rsid w:val="003C084F"/>
    <w:rsid w:val="003D6B49"/>
    <w:rsid w:val="00442CC4"/>
    <w:rsid w:val="004A1E05"/>
    <w:rsid w:val="004B2AC7"/>
    <w:rsid w:val="004E1C62"/>
    <w:rsid w:val="004F0B20"/>
    <w:rsid w:val="00503BA4"/>
    <w:rsid w:val="00524A1B"/>
    <w:rsid w:val="005432DD"/>
    <w:rsid w:val="005B0039"/>
    <w:rsid w:val="005D5D6B"/>
    <w:rsid w:val="0061311C"/>
    <w:rsid w:val="00613CE6"/>
    <w:rsid w:val="00620094"/>
    <w:rsid w:val="00645154"/>
    <w:rsid w:val="00650392"/>
    <w:rsid w:val="0065522D"/>
    <w:rsid w:val="006643FB"/>
    <w:rsid w:val="006D1755"/>
    <w:rsid w:val="006D2C2B"/>
    <w:rsid w:val="006E3294"/>
    <w:rsid w:val="00706D27"/>
    <w:rsid w:val="007E308D"/>
    <w:rsid w:val="0080082B"/>
    <w:rsid w:val="00844808"/>
    <w:rsid w:val="00844901"/>
    <w:rsid w:val="008468A4"/>
    <w:rsid w:val="00857AB4"/>
    <w:rsid w:val="008D6E2A"/>
    <w:rsid w:val="00922A74"/>
    <w:rsid w:val="00926F4F"/>
    <w:rsid w:val="00947916"/>
    <w:rsid w:val="009678BB"/>
    <w:rsid w:val="00971074"/>
    <w:rsid w:val="009A109E"/>
    <w:rsid w:val="009A77B4"/>
    <w:rsid w:val="009C031E"/>
    <w:rsid w:val="009C4608"/>
    <w:rsid w:val="009E58B9"/>
    <w:rsid w:val="00A157DE"/>
    <w:rsid w:val="00A44FC8"/>
    <w:rsid w:val="00A929A6"/>
    <w:rsid w:val="00AA0717"/>
    <w:rsid w:val="00AB032C"/>
    <w:rsid w:val="00AC6F77"/>
    <w:rsid w:val="00B42611"/>
    <w:rsid w:val="00BB0465"/>
    <w:rsid w:val="00BC07E7"/>
    <w:rsid w:val="00BE1C03"/>
    <w:rsid w:val="00BE5D5C"/>
    <w:rsid w:val="00C146B8"/>
    <w:rsid w:val="00C26DB0"/>
    <w:rsid w:val="00C4053B"/>
    <w:rsid w:val="00CB486F"/>
    <w:rsid w:val="00CB5C3F"/>
    <w:rsid w:val="00CF1048"/>
    <w:rsid w:val="00D04280"/>
    <w:rsid w:val="00D0754E"/>
    <w:rsid w:val="00D22E18"/>
    <w:rsid w:val="00D3061D"/>
    <w:rsid w:val="00D77C1A"/>
    <w:rsid w:val="00D84B68"/>
    <w:rsid w:val="00D909A9"/>
    <w:rsid w:val="00DF3D0A"/>
    <w:rsid w:val="00E0021F"/>
    <w:rsid w:val="00E02B2B"/>
    <w:rsid w:val="00E239C2"/>
    <w:rsid w:val="00E951A9"/>
    <w:rsid w:val="00EA6A85"/>
    <w:rsid w:val="00F01290"/>
    <w:rsid w:val="00F55A55"/>
    <w:rsid w:val="00F9721E"/>
    <w:rsid w:val="00FB59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5CEAA"/>
  <w14:defaultImageDpi w14:val="32767"/>
  <w15:chartTrackingRefBased/>
  <w15:docId w15:val="{9EE72BCD-671C-4905-AAB1-3ADA1D085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C62"/>
  </w:style>
  <w:style w:type="paragraph" w:styleId="Heading1">
    <w:name w:val="heading 1"/>
    <w:basedOn w:val="Normal"/>
    <w:next w:val="Normal"/>
    <w:link w:val="Heading1Char"/>
    <w:qFormat/>
    <w:rsid w:val="00204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04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04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04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204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4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04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204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204DCA"/>
    <w:rPr>
      <w:rFonts w:eastAsiaTheme="majorEastAsia" w:cstheme="majorBidi"/>
      <w:i/>
      <w:iCs/>
      <w:color w:val="0F4761" w:themeColor="accent1" w:themeShade="BF"/>
    </w:rPr>
  </w:style>
  <w:style w:type="character" w:customStyle="1" w:styleId="Heading5Char">
    <w:name w:val="Heading 5 Char"/>
    <w:basedOn w:val="DefaultParagraphFont"/>
    <w:link w:val="Heading5"/>
    <w:rsid w:val="00204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DCA"/>
    <w:rPr>
      <w:rFonts w:eastAsiaTheme="majorEastAsia" w:cstheme="majorBidi"/>
      <w:color w:val="272727" w:themeColor="text1" w:themeTint="D8"/>
    </w:rPr>
  </w:style>
  <w:style w:type="paragraph" w:styleId="Title">
    <w:name w:val="Title"/>
    <w:basedOn w:val="Normal"/>
    <w:next w:val="Normal"/>
    <w:link w:val="TitleChar"/>
    <w:qFormat/>
    <w:rsid w:val="00204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04DCA"/>
    <w:rPr>
      <w:rFonts w:asciiTheme="majorHAnsi" w:eastAsiaTheme="majorEastAsia" w:hAnsiTheme="majorHAnsi" w:cstheme="majorBidi"/>
      <w:spacing w:val="-10"/>
      <w:kern w:val="28"/>
      <w:sz w:val="56"/>
      <w:szCs w:val="56"/>
    </w:rPr>
  </w:style>
  <w:style w:type="paragraph" w:styleId="Subtitle">
    <w:name w:val="Subtitle"/>
    <w:aliases w:val="شکل - جدول"/>
    <w:basedOn w:val="Normal"/>
    <w:next w:val="Normal"/>
    <w:link w:val="SubtitleChar"/>
    <w:uiPriority w:val="11"/>
    <w:qFormat/>
    <w:rsid w:val="00204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شکل - جدول Char"/>
    <w:basedOn w:val="DefaultParagraphFont"/>
    <w:link w:val="Subtitle"/>
    <w:uiPriority w:val="11"/>
    <w:rsid w:val="00204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DCA"/>
    <w:pPr>
      <w:spacing w:before="160"/>
      <w:jc w:val="center"/>
    </w:pPr>
    <w:rPr>
      <w:i/>
      <w:iCs/>
      <w:color w:val="404040" w:themeColor="text1" w:themeTint="BF"/>
    </w:rPr>
  </w:style>
  <w:style w:type="character" w:customStyle="1" w:styleId="QuoteChar">
    <w:name w:val="Quote Char"/>
    <w:basedOn w:val="DefaultParagraphFont"/>
    <w:link w:val="Quote"/>
    <w:uiPriority w:val="29"/>
    <w:rsid w:val="00204DCA"/>
    <w:rPr>
      <w:i/>
      <w:iCs/>
      <w:color w:val="404040" w:themeColor="text1" w:themeTint="BF"/>
    </w:rPr>
  </w:style>
  <w:style w:type="paragraph" w:styleId="ListParagraph">
    <w:name w:val="List Paragraph"/>
    <w:aliases w:val="Numbered Items,CAPTION"/>
    <w:basedOn w:val="Normal"/>
    <w:link w:val="ListParagraphChar"/>
    <w:uiPriority w:val="34"/>
    <w:qFormat/>
    <w:rsid w:val="00204DCA"/>
    <w:pPr>
      <w:ind w:left="720"/>
      <w:contextualSpacing/>
    </w:pPr>
  </w:style>
  <w:style w:type="character" w:styleId="IntenseEmphasis">
    <w:name w:val="Intense Emphasis"/>
    <w:basedOn w:val="DefaultParagraphFont"/>
    <w:uiPriority w:val="21"/>
    <w:qFormat/>
    <w:rsid w:val="00204DCA"/>
    <w:rPr>
      <w:i/>
      <w:iCs/>
      <w:color w:val="0F4761" w:themeColor="accent1" w:themeShade="BF"/>
    </w:rPr>
  </w:style>
  <w:style w:type="paragraph" w:styleId="IntenseQuote">
    <w:name w:val="Intense Quote"/>
    <w:basedOn w:val="Normal"/>
    <w:next w:val="Normal"/>
    <w:link w:val="IntenseQuoteChar"/>
    <w:uiPriority w:val="30"/>
    <w:qFormat/>
    <w:rsid w:val="00204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DCA"/>
    <w:rPr>
      <w:i/>
      <w:iCs/>
      <w:color w:val="0F4761" w:themeColor="accent1" w:themeShade="BF"/>
    </w:rPr>
  </w:style>
  <w:style w:type="character" w:styleId="IntenseReference">
    <w:name w:val="Intense Reference"/>
    <w:basedOn w:val="DefaultParagraphFont"/>
    <w:uiPriority w:val="32"/>
    <w:qFormat/>
    <w:rsid w:val="00204DCA"/>
    <w:rPr>
      <w:b/>
      <w:bCs/>
      <w:smallCaps/>
      <w:color w:val="0F4761" w:themeColor="accent1" w:themeShade="BF"/>
      <w:spacing w:val="5"/>
    </w:rPr>
  </w:style>
  <w:style w:type="paragraph" w:customStyle="1" w:styleId="Abstract">
    <w:name w:val="Abstract"/>
    <w:rsid w:val="002809A8"/>
    <w:pPr>
      <w:spacing w:after="200" w:line="240" w:lineRule="auto"/>
      <w:ind w:firstLine="272"/>
      <w:jc w:val="both"/>
    </w:pPr>
    <w:rPr>
      <w:rFonts w:ascii="Times New Roman" w:eastAsia="SimSun" w:hAnsi="Times New Roman" w:cs="Times New Roman"/>
      <w:b/>
      <w:bCs/>
      <w:kern w:val="0"/>
      <w:sz w:val="18"/>
      <w:szCs w:val="18"/>
      <w14:ligatures w14:val="none"/>
    </w:rPr>
  </w:style>
  <w:style w:type="paragraph" w:customStyle="1" w:styleId="Affiliation">
    <w:name w:val="Affiliation"/>
    <w:rsid w:val="002809A8"/>
    <w:pPr>
      <w:spacing w:after="0" w:line="240" w:lineRule="auto"/>
      <w:jc w:val="center"/>
    </w:pPr>
    <w:rPr>
      <w:rFonts w:ascii="Times New Roman" w:eastAsia="SimSun" w:hAnsi="Times New Roman" w:cs="Times New Roman"/>
      <w:kern w:val="0"/>
      <w:sz w:val="20"/>
      <w:szCs w:val="20"/>
      <w14:ligatures w14:val="none"/>
    </w:rPr>
  </w:style>
  <w:style w:type="paragraph" w:customStyle="1" w:styleId="Author">
    <w:name w:val="Author"/>
    <w:rsid w:val="002809A8"/>
    <w:pPr>
      <w:spacing w:before="360" w:after="40" w:line="240" w:lineRule="auto"/>
      <w:jc w:val="center"/>
    </w:pPr>
    <w:rPr>
      <w:rFonts w:ascii="Times New Roman" w:eastAsia="SimSun" w:hAnsi="Times New Roman" w:cs="Times New Roman"/>
      <w:noProof/>
      <w:kern w:val="0"/>
      <w:sz w:val="22"/>
      <w:szCs w:val="22"/>
      <w14:ligatures w14:val="none"/>
    </w:rPr>
  </w:style>
  <w:style w:type="paragraph" w:styleId="BodyText">
    <w:name w:val="Body Text"/>
    <w:basedOn w:val="Normal"/>
    <w:link w:val="BodyTextChar"/>
    <w:rsid w:val="002809A8"/>
    <w:pPr>
      <w:tabs>
        <w:tab w:val="left" w:pos="288"/>
      </w:tabs>
      <w:spacing w:after="120" w:line="228" w:lineRule="auto"/>
      <w:ind w:left="170" w:firstLine="288"/>
      <w:jc w:val="both"/>
    </w:pPr>
    <w:rPr>
      <w:rFonts w:ascii="Times New Roman" w:eastAsia="SimSun" w:hAnsi="Times New Roman" w:cs="Times New Roman"/>
      <w:spacing w:val="-1"/>
      <w:kern w:val="0"/>
      <w:lang w:val="x-none" w:eastAsia="x-none"/>
      <w14:ligatures w14:val="none"/>
    </w:rPr>
  </w:style>
  <w:style w:type="character" w:customStyle="1" w:styleId="BodyTextChar">
    <w:name w:val="Body Text Char"/>
    <w:basedOn w:val="DefaultParagraphFont"/>
    <w:link w:val="BodyText"/>
    <w:rsid w:val="002809A8"/>
    <w:rPr>
      <w:rFonts w:ascii="Times New Roman" w:eastAsia="SimSun" w:hAnsi="Times New Roman" w:cs="Times New Roman"/>
      <w:spacing w:val="-1"/>
      <w:kern w:val="0"/>
      <w:lang w:val="x-none" w:eastAsia="x-none"/>
      <w14:ligatures w14:val="none"/>
    </w:rPr>
  </w:style>
  <w:style w:type="paragraph" w:customStyle="1" w:styleId="bulletlist">
    <w:name w:val="bullet list"/>
    <w:basedOn w:val="BodyText"/>
    <w:rsid w:val="002809A8"/>
    <w:pPr>
      <w:numPr>
        <w:numId w:val="1"/>
      </w:numPr>
      <w:tabs>
        <w:tab w:val="clear" w:pos="648"/>
        <w:tab w:val="num" w:pos="576"/>
      </w:tabs>
      <w:ind w:left="576" w:hanging="288"/>
    </w:pPr>
  </w:style>
  <w:style w:type="paragraph" w:customStyle="1" w:styleId="equation">
    <w:name w:val="equation"/>
    <w:basedOn w:val="Normal"/>
    <w:rsid w:val="002809A8"/>
    <w:pPr>
      <w:tabs>
        <w:tab w:val="center" w:pos="2520"/>
        <w:tab w:val="right" w:pos="5040"/>
      </w:tabs>
      <w:spacing w:before="240" w:after="240" w:line="216" w:lineRule="auto"/>
      <w:ind w:left="170"/>
      <w:jc w:val="both"/>
    </w:pPr>
    <w:rPr>
      <w:rFonts w:ascii="Symbol" w:eastAsia="SimSun" w:hAnsi="Symbol" w:cs="Symbol"/>
      <w:kern w:val="0"/>
      <w14:ligatures w14:val="none"/>
    </w:rPr>
  </w:style>
  <w:style w:type="paragraph" w:customStyle="1" w:styleId="figurecaption">
    <w:name w:val="figure caption"/>
    <w:rsid w:val="002809A8"/>
    <w:pPr>
      <w:numPr>
        <w:numId w:val="2"/>
      </w:numPr>
      <w:tabs>
        <w:tab w:val="num" w:pos="360"/>
        <w:tab w:val="left" w:pos="533"/>
      </w:tabs>
      <w:spacing w:before="80" w:after="200" w:line="240" w:lineRule="auto"/>
      <w:ind w:left="0" w:firstLine="0"/>
      <w:jc w:val="both"/>
    </w:pPr>
    <w:rPr>
      <w:rFonts w:ascii="Times New Roman" w:eastAsia="SimSun" w:hAnsi="Times New Roman" w:cs="Times New Roman"/>
      <w:noProof/>
      <w:kern w:val="0"/>
      <w:sz w:val="16"/>
      <w:szCs w:val="16"/>
      <w14:ligatures w14:val="none"/>
    </w:rPr>
  </w:style>
  <w:style w:type="paragraph" w:customStyle="1" w:styleId="footnote">
    <w:name w:val="footnote"/>
    <w:rsid w:val="002809A8"/>
    <w:pPr>
      <w:framePr w:hSpace="187" w:vSpace="187" w:wrap="notBeside" w:vAnchor="text" w:hAnchor="page" w:x="6121" w:y="577"/>
      <w:numPr>
        <w:numId w:val="3"/>
      </w:numPr>
      <w:spacing w:after="40" w:line="240" w:lineRule="auto"/>
    </w:pPr>
    <w:rPr>
      <w:rFonts w:ascii="Times New Roman" w:eastAsia="SimSun" w:hAnsi="Times New Roman" w:cs="Times New Roman"/>
      <w:kern w:val="0"/>
      <w:sz w:val="16"/>
      <w:szCs w:val="16"/>
      <w14:ligatures w14:val="none"/>
    </w:rPr>
  </w:style>
  <w:style w:type="paragraph" w:customStyle="1" w:styleId="papersubtitle">
    <w:name w:val="paper subtitle"/>
    <w:rsid w:val="002809A8"/>
    <w:pPr>
      <w:spacing w:after="120" w:line="240" w:lineRule="auto"/>
      <w:jc w:val="center"/>
    </w:pPr>
    <w:rPr>
      <w:rFonts w:ascii="Times New Roman" w:eastAsia="MS Mincho" w:hAnsi="Times New Roman" w:cs="Times New Roman"/>
      <w:noProof/>
      <w:kern w:val="0"/>
      <w:sz w:val="28"/>
      <w:szCs w:val="28"/>
      <w14:ligatures w14:val="none"/>
    </w:rPr>
  </w:style>
  <w:style w:type="paragraph" w:customStyle="1" w:styleId="papertitle">
    <w:name w:val="paper title"/>
    <w:rsid w:val="002809A8"/>
    <w:pPr>
      <w:spacing w:after="120" w:line="240" w:lineRule="auto"/>
      <w:jc w:val="center"/>
    </w:pPr>
    <w:rPr>
      <w:rFonts w:ascii="Times New Roman" w:eastAsia="MS Mincho" w:hAnsi="Times New Roman" w:cs="Times New Roman"/>
      <w:noProof/>
      <w:kern w:val="0"/>
      <w:sz w:val="48"/>
      <w:szCs w:val="48"/>
      <w14:ligatures w14:val="none"/>
    </w:rPr>
  </w:style>
  <w:style w:type="paragraph" w:customStyle="1" w:styleId="references">
    <w:name w:val="references"/>
    <w:rsid w:val="002809A8"/>
    <w:pPr>
      <w:numPr>
        <w:numId w:val="4"/>
      </w:numPr>
      <w:spacing w:after="50" w:line="180" w:lineRule="exact"/>
      <w:jc w:val="both"/>
    </w:pPr>
    <w:rPr>
      <w:rFonts w:ascii="Times New Roman" w:eastAsia="MS Mincho" w:hAnsi="Times New Roman" w:cs="Times New Roman"/>
      <w:noProof/>
      <w:kern w:val="0"/>
      <w:sz w:val="16"/>
      <w:szCs w:val="16"/>
      <w14:ligatures w14:val="none"/>
    </w:rPr>
  </w:style>
  <w:style w:type="paragraph" w:customStyle="1" w:styleId="sponsors">
    <w:name w:val="sponsors"/>
    <w:rsid w:val="002809A8"/>
    <w:pPr>
      <w:framePr w:wrap="auto" w:hAnchor="text" w:x="615" w:y="2239"/>
      <w:pBdr>
        <w:top w:val="single" w:sz="4" w:space="2" w:color="auto"/>
      </w:pBdr>
      <w:spacing w:after="0" w:line="240" w:lineRule="auto"/>
      <w:ind w:firstLine="288"/>
    </w:pPr>
    <w:rPr>
      <w:rFonts w:ascii="Times New Roman" w:eastAsia="SimSun" w:hAnsi="Times New Roman" w:cs="Times New Roman"/>
      <w:kern w:val="0"/>
      <w:sz w:val="16"/>
      <w:szCs w:val="16"/>
      <w14:ligatures w14:val="none"/>
    </w:rPr>
  </w:style>
  <w:style w:type="paragraph" w:customStyle="1" w:styleId="tablecolhead">
    <w:name w:val="table col head"/>
    <w:basedOn w:val="Normal"/>
    <w:rsid w:val="002809A8"/>
    <w:pPr>
      <w:spacing w:after="0" w:line="240" w:lineRule="auto"/>
      <w:ind w:left="170"/>
      <w:jc w:val="both"/>
    </w:pPr>
    <w:rPr>
      <w:rFonts w:ascii="Times New Roman" w:eastAsia="SimSun" w:hAnsi="Times New Roman" w:cs="Times New Roman"/>
      <w:b/>
      <w:bCs/>
      <w:kern w:val="0"/>
      <w:sz w:val="16"/>
      <w:szCs w:val="16"/>
      <w14:ligatures w14:val="none"/>
    </w:rPr>
  </w:style>
  <w:style w:type="paragraph" w:customStyle="1" w:styleId="tablecolsubhead">
    <w:name w:val="table col subhead"/>
    <w:basedOn w:val="tablecolhead"/>
    <w:rsid w:val="002809A8"/>
    <w:rPr>
      <w:i/>
      <w:iCs/>
      <w:sz w:val="15"/>
      <w:szCs w:val="15"/>
    </w:rPr>
  </w:style>
  <w:style w:type="paragraph" w:customStyle="1" w:styleId="tablecopy">
    <w:name w:val="table copy"/>
    <w:rsid w:val="002809A8"/>
    <w:pPr>
      <w:spacing w:after="0" w:line="240" w:lineRule="auto"/>
      <w:jc w:val="both"/>
    </w:pPr>
    <w:rPr>
      <w:rFonts w:ascii="Times New Roman" w:eastAsia="SimSun" w:hAnsi="Times New Roman" w:cs="Times New Roman"/>
      <w:noProof/>
      <w:kern w:val="0"/>
      <w:sz w:val="16"/>
      <w:szCs w:val="16"/>
      <w14:ligatures w14:val="none"/>
    </w:rPr>
  </w:style>
  <w:style w:type="paragraph" w:customStyle="1" w:styleId="tablefootnote">
    <w:name w:val="table footnote"/>
    <w:rsid w:val="002809A8"/>
    <w:pPr>
      <w:numPr>
        <w:numId w:val="6"/>
      </w:numPr>
      <w:spacing w:before="60" w:after="30" w:line="240" w:lineRule="auto"/>
      <w:ind w:left="58" w:hanging="29"/>
      <w:jc w:val="right"/>
    </w:pPr>
    <w:rPr>
      <w:rFonts w:ascii="Times New Roman" w:eastAsia="SimSun" w:hAnsi="Times New Roman" w:cs="Times New Roman"/>
      <w:kern w:val="0"/>
      <w:sz w:val="12"/>
      <w:szCs w:val="12"/>
      <w14:ligatures w14:val="none"/>
    </w:rPr>
  </w:style>
  <w:style w:type="paragraph" w:customStyle="1" w:styleId="tablehead">
    <w:name w:val="table head"/>
    <w:rsid w:val="002809A8"/>
    <w:pPr>
      <w:numPr>
        <w:numId w:val="5"/>
      </w:numPr>
      <w:spacing w:before="240" w:after="120" w:line="216" w:lineRule="auto"/>
      <w:jc w:val="center"/>
    </w:pPr>
    <w:rPr>
      <w:rFonts w:ascii="Times New Roman" w:eastAsia="SimSun" w:hAnsi="Times New Roman" w:cs="Times New Roman"/>
      <w:smallCaps/>
      <w:noProof/>
      <w:kern w:val="0"/>
      <w:sz w:val="16"/>
      <w:szCs w:val="16"/>
      <w14:ligatures w14:val="none"/>
    </w:rPr>
  </w:style>
  <w:style w:type="paragraph" w:customStyle="1" w:styleId="Keywords">
    <w:name w:val="Keywords"/>
    <w:basedOn w:val="Abstract"/>
    <w:qFormat/>
    <w:rsid w:val="002809A8"/>
    <w:pPr>
      <w:spacing w:after="120"/>
      <w:ind w:firstLine="274"/>
    </w:pPr>
    <w:rPr>
      <w:i/>
    </w:rPr>
  </w:style>
  <w:style w:type="paragraph" w:styleId="Header">
    <w:name w:val="header"/>
    <w:basedOn w:val="Normal"/>
    <w:link w:val="HeaderChar"/>
    <w:rsid w:val="002809A8"/>
    <w:pPr>
      <w:tabs>
        <w:tab w:val="center" w:pos="4680"/>
        <w:tab w:val="right" w:pos="9360"/>
      </w:tabs>
      <w:spacing w:after="0" w:line="240" w:lineRule="auto"/>
      <w:ind w:left="170"/>
      <w:jc w:val="both"/>
    </w:pPr>
    <w:rPr>
      <w:rFonts w:ascii="Times New Roman" w:eastAsia="SimSun" w:hAnsi="Times New Roman" w:cs="Times New Roman"/>
      <w:kern w:val="0"/>
      <w14:ligatures w14:val="none"/>
    </w:rPr>
  </w:style>
  <w:style w:type="character" w:customStyle="1" w:styleId="HeaderChar">
    <w:name w:val="Header Char"/>
    <w:basedOn w:val="DefaultParagraphFont"/>
    <w:link w:val="Header"/>
    <w:rsid w:val="002809A8"/>
    <w:rPr>
      <w:rFonts w:ascii="Times New Roman" w:eastAsia="SimSun" w:hAnsi="Times New Roman" w:cs="Times New Roman"/>
      <w:kern w:val="0"/>
      <w14:ligatures w14:val="none"/>
    </w:rPr>
  </w:style>
  <w:style w:type="paragraph" w:styleId="Footer">
    <w:name w:val="footer"/>
    <w:basedOn w:val="Normal"/>
    <w:link w:val="FooterChar"/>
    <w:uiPriority w:val="99"/>
    <w:rsid w:val="002809A8"/>
    <w:pPr>
      <w:tabs>
        <w:tab w:val="center" w:pos="4680"/>
        <w:tab w:val="right" w:pos="9360"/>
      </w:tabs>
      <w:spacing w:after="0" w:line="240" w:lineRule="auto"/>
      <w:ind w:left="170"/>
      <w:jc w:val="both"/>
    </w:pPr>
    <w:rPr>
      <w:rFonts w:ascii="Times New Roman" w:eastAsia="SimSun" w:hAnsi="Times New Roman" w:cs="Times New Roman"/>
      <w:kern w:val="0"/>
      <w14:ligatures w14:val="none"/>
    </w:rPr>
  </w:style>
  <w:style w:type="character" w:customStyle="1" w:styleId="FooterChar">
    <w:name w:val="Footer Char"/>
    <w:basedOn w:val="DefaultParagraphFont"/>
    <w:link w:val="Footer"/>
    <w:uiPriority w:val="99"/>
    <w:rsid w:val="002809A8"/>
    <w:rPr>
      <w:rFonts w:ascii="Times New Roman" w:eastAsia="SimSun" w:hAnsi="Times New Roman" w:cs="Times New Roman"/>
      <w:kern w:val="0"/>
      <w14:ligatures w14:val="none"/>
    </w:rPr>
  </w:style>
  <w:style w:type="table" w:styleId="TableGrid">
    <w:name w:val="Table Grid"/>
    <w:basedOn w:val="TableNormal"/>
    <w:rsid w:val="002809A8"/>
    <w:pPr>
      <w:spacing w:after="0" w:line="240" w:lineRule="auto"/>
    </w:pPr>
    <w:rPr>
      <w:rFonts w:ascii="Times New Roman" w:eastAsia="SimSu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2809A8"/>
    <w:rPr>
      <w:rFonts w:ascii="AdvPTimes" w:hAnsi="AdvPTimes" w:hint="default"/>
      <w:b w:val="0"/>
      <w:bCs w:val="0"/>
      <w:i w:val="0"/>
      <w:iCs w:val="0"/>
      <w:color w:val="000000"/>
      <w:sz w:val="18"/>
      <w:szCs w:val="18"/>
    </w:rPr>
  </w:style>
  <w:style w:type="paragraph" w:styleId="NoSpacing">
    <w:name w:val="No Spacing"/>
    <w:aliases w:val="matn"/>
    <w:uiPriority w:val="1"/>
    <w:qFormat/>
    <w:rsid w:val="002809A8"/>
    <w:pPr>
      <w:bidi/>
      <w:spacing w:after="0" w:line="240" w:lineRule="auto"/>
      <w:jc w:val="both"/>
    </w:pPr>
    <w:rPr>
      <w:rFonts w:ascii="Times New Roman" w:hAnsi="Times New Roman" w:cs="B Lotus"/>
      <w:kern w:val="0"/>
      <w:szCs w:val="28"/>
      <w14:ligatures w14:val="none"/>
    </w:rPr>
  </w:style>
  <w:style w:type="character" w:customStyle="1" w:styleId="ListParagraphChar">
    <w:name w:val="List Paragraph Char"/>
    <w:aliases w:val="Numbered Items Char,CAPTION Char"/>
    <w:basedOn w:val="DefaultParagraphFont"/>
    <w:link w:val="ListParagraph"/>
    <w:uiPriority w:val="34"/>
    <w:rsid w:val="002809A8"/>
  </w:style>
  <w:style w:type="paragraph" w:customStyle="1" w:styleId="EndNoteBibliographyTitle">
    <w:name w:val="EndNote Bibliography Title"/>
    <w:basedOn w:val="Normal"/>
    <w:link w:val="EndNoteBibliographyTitleChar"/>
    <w:rsid w:val="002809A8"/>
    <w:pPr>
      <w:spacing w:after="0" w:line="240" w:lineRule="auto"/>
      <w:ind w:left="170"/>
      <w:jc w:val="both"/>
    </w:pPr>
    <w:rPr>
      <w:rFonts w:ascii="Times New Roman" w:eastAsia="SimSun" w:hAnsi="Times New Roman" w:cs="Times New Roman"/>
      <w:noProof/>
      <w:spacing w:val="-1"/>
      <w:kern w:val="0"/>
      <w:lang w:val="x-none" w:eastAsia="x-none"/>
      <w14:ligatures w14:val="none"/>
    </w:rPr>
  </w:style>
  <w:style w:type="character" w:customStyle="1" w:styleId="EndNoteBibliographyTitleChar">
    <w:name w:val="EndNote Bibliography Title Char"/>
    <w:basedOn w:val="BodyTextChar"/>
    <w:link w:val="EndNoteBibliographyTitle"/>
    <w:rsid w:val="002809A8"/>
    <w:rPr>
      <w:rFonts w:ascii="Times New Roman" w:eastAsia="SimSun" w:hAnsi="Times New Roman" w:cs="Times New Roman"/>
      <w:noProof/>
      <w:spacing w:val="-1"/>
      <w:kern w:val="0"/>
      <w:lang w:val="x-none" w:eastAsia="x-none"/>
      <w14:ligatures w14:val="none"/>
    </w:rPr>
  </w:style>
  <w:style w:type="paragraph" w:customStyle="1" w:styleId="EndNoteBibliography">
    <w:name w:val="EndNote Bibliography"/>
    <w:basedOn w:val="Normal"/>
    <w:link w:val="EndNoteBibliographyChar"/>
    <w:rsid w:val="002809A8"/>
    <w:pPr>
      <w:spacing w:after="0" w:line="240" w:lineRule="auto"/>
      <w:ind w:left="170"/>
      <w:jc w:val="both"/>
    </w:pPr>
    <w:rPr>
      <w:rFonts w:ascii="Times New Roman" w:eastAsia="SimSun" w:hAnsi="Times New Roman" w:cs="Times New Roman"/>
      <w:noProof/>
      <w:spacing w:val="-1"/>
      <w:kern w:val="0"/>
      <w:lang w:val="x-none" w:eastAsia="x-none"/>
      <w14:ligatures w14:val="none"/>
    </w:rPr>
  </w:style>
  <w:style w:type="character" w:customStyle="1" w:styleId="EndNoteBibliographyChar">
    <w:name w:val="EndNote Bibliography Char"/>
    <w:basedOn w:val="BodyTextChar"/>
    <w:link w:val="EndNoteBibliography"/>
    <w:rsid w:val="002809A8"/>
    <w:rPr>
      <w:rFonts w:ascii="Times New Roman" w:eastAsia="SimSun" w:hAnsi="Times New Roman" w:cs="Times New Roman"/>
      <w:noProof/>
      <w:spacing w:val="-1"/>
      <w:kern w:val="0"/>
      <w:lang w:val="x-none" w:eastAsia="x-none"/>
      <w14:ligatures w14:val="none"/>
    </w:rPr>
  </w:style>
  <w:style w:type="paragraph" w:customStyle="1" w:styleId="Paragraph">
    <w:name w:val="Paragraph"/>
    <w:basedOn w:val="Normal"/>
    <w:link w:val="ParagraphChar"/>
    <w:rsid w:val="002809A8"/>
    <w:pPr>
      <w:widowControl w:val="0"/>
      <w:overflowPunct w:val="0"/>
      <w:autoSpaceDE w:val="0"/>
      <w:autoSpaceDN w:val="0"/>
      <w:bidi/>
      <w:adjustRightInd w:val="0"/>
      <w:spacing w:after="0" w:line="240" w:lineRule="auto"/>
      <w:ind w:left="170" w:firstLine="340"/>
      <w:jc w:val="lowKashida"/>
      <w:textAlignment w:val="baseline"/>
    </w:pPr>
    <w:rPr>
      <w:rFonts w:ascii="Times New Roman" w:eastAsia="Times New Roman" w:hAnsi="Times New Roman" w:cs="B Nazanin"/>
      <w:kern w:val="0"/>
      <w:sz w:val="26"/>
      <w14:ligatures w14:val="none"/>
    </w:rPr>
  </w:style>
  <w:style w:type="character" w:customStyle="1" w:styleId="ParagraphChar">
    <w:name w:val="Paragraph Char"/>
    <w:link w:val="Paragraph"/>
    <w:rsid w:val="002809A8"/>
    <w:rPr>
      <w:rFonts w:ascii="Times New Roman" w:eastAsia="Times New Roman" w:hAnsi="Times New Roman" w:cs="B Nazanin"/>
      <w:kern w:val="0"/>
      <w:sz w:val="26"/>
      <w14:ligatures w14:val="none"/>
    </w:rPr>
  </w:style>
  <w:style w:type="character" w:styleId="PlaceholderText">
    <w:name w:val="Placeholder Text"/>
    <w:basedOn w:val="DefaultParagraphFont"/>
    <w:uiPriority w:val="99"/>
    <w:semiHidden/>
    <w:rsid w:val="002809A8"/>
    <w:rPr>
      <w:color w:val="808080"/>
    </w:rPr>
  </w:style>
  <w:style w:type="character" w:styleId="Hyperlink">
    <w:name w:val="Hyperlink"/>
    <w:basedOn w:val="DefaultParagraphFont"/>
    <w:uiPriority w:val="99"/>
    <w:unhideWhenUsed/>
    <w:rsid w:val="002809A8"/>
    <w:rPr>
      <w:color w:val="467886" w:themeColor="hyperlink"/>
      <w:u w:val="single"/>
    </w:rPr>
  </w:style>
  <w:style w:type="paragraph" w:customStyle="1" w:styleId="IMSCaptionMulti-Lines">
    <w:name w:val="IMS Caption Multi-Lines"/>
    <w:basedOn w:val="Normal"/>
    <w:next w:val="Normal"/>
    <w:qFormat/>
    <w:rsid w:val="002809A8"/>
    <w:pPr>
      <w:spacing w:before="120" w:after="120" w:line="240" w:lineRule="auto"/>
      <w:ind w:left="170"/>
      <w:jc w:val="both"/>
    </w:pPr>
    <w:rPr>
      <w:rFonts w:ascii="Times New Roman" w:eastAsia="SimSun" w:hAnsi="Times New Roman" w:cs="Times New Roman"/>
      <w:kern w:val="0"/>
      <w:sz w:val="16"/>
      <w:lang w:val="en-AU" w:eastAsia="zh-CN"/>
      <w14:ligatures w14:val="none"/>
    </w:rPr>
  </w:style>
  <w:style w:type="character" w:styleId="Strong">
    <w:name w:val="Strong"/>
    <w:basedOn w:val="DefaultParagraphFont"/>
    <w:uiPriority w:val="22"/>
    <w:qFormat/>
    <w:rsid w:val="002809A8"/>
    <w:rPr>
      <w:b/>
      <w:bCs/>
    </w:rPr>
  </w:style>
  <w:style w:type="paragraph" w:customStyle="1" w:styleId="EquationNumber">
    <w:name w:val="Equation_Number"/>
    <w:basedOn w:val="Normal"/>
    <w:qFormat/>
    <w:rsid w:val="002809A8"/>
    <w:pPr>
      <w:bidi/>
      <w:spacing w:after="0" w:line="360" w:lineRule="auto"/>
      <w:ind w:left="170" w:firstLine="227"/>
    </w:pPr>
    <w:rPr>
      <w:rFonts w:ascii="Times New Roman" w:eastAsia="Times New Roman" w:hAnsi="Times New Roman" w:cs="B Nazanin"/>
      <w:kern w:val="0"/>
      <w:szCs w:val="28"/>
      <w:lang w:bidi="fa-IR"/>
      <w14:ligatures w14:val="none"/>
    </w:rPr>
  </w:style>
  <w:style w:type="paragraph" w:customStyle="1" w:styleId="a">
    <w:name w:val="معادله"/>
    <w:basedOn w:val="Normal"/>
    <w:rsid w:val="002809A8"/>
    <w:pPr>
      <w:spacing w:after="0" w:line="360" w:lineRule="auto"/>
      <w:ind w:left="170" w:firstLine="227"/>
    </w:pPr>
    <w:rPr>
      <w:rFonts w:ascii="Times New Roman" w:eastAsiaTheme="minorEastAsia" w:hAnsi="Times New Roman" w:cs="B Nazanin"/>
      <w:kern w:val="0"/>
      <w:szCs w:val="28"/>
      <w:lang w:bidi="fa-IR"/>
      <w14:ligatures w14:val="none"/>
    </w:rPr>
  </w:style>
  <w:style w:type="character" w:styleId="Emphasis">
    <w:name w:val="Emphasis"/>
    <w:basedOn w:val="DefaultParagraphFont"/>
    <w:qFormat/>
    <w:rsid w:val="002809A8"/>
    <w:rPr>
      <w:i/>
      <w:iCs/>
    </w:rPr>
  </w:style>
  <w:style w:type="character" w:styleId="UnresolvedMention">
    <w:name w:val="Unresolved Mention"/>
    <w:basedOn w:val="DefaultParagraphFont"/>
    <w:uiPriority w:val="99"/>
    <w:semiHidden/>
    <w:unhideWhenUsed/>
    <w:rsid w:val="002809A8"/>
    <w:rPr>
      <w:color w:val="605E5C"/>
      <w:shd w:val="clear" w:color="auto" w:fill="E1DFDD"/>
    </w:rPr>
  </w:style>
  <w:style w:type="character" w:styleId="LineNumber">
    <w:name w:val="line number"/>
    <w:basedOn w:val="DefaultParagraphFont"/>
    <w:rsid w:val="002809A8"/>
  </w:style>
  <w:style w:type="paragraph" w:customStyle="1" w:styleId="MDPI13authornames">
    <w:name w:val="MDPI_1.3_authornames"/>
    <w:next w:val="Normal"/>
    <w:qFormat/>
    <w:rsid w:val="002809A8"/>
    <w:pPr>
      <w:adjustRightInd w:val="0"/>
      <w:snapToGrid w:val="0"/>
      <w:spacing w:after="360" w:line="260" w:lineRule="atLeast"/>
    </w:pPr>
    <w:rPr>
      <w:rFonts w:ascii="Palatino Linotype" w:eastAsia="Times New Roman" w:hAnsi="Palatino Linotype" w:cs="Times New Roman"/>
      <w:b/>
      <w:color w:val="000000"/>
      <w:kern w:val="0"/>
      <w:sz w:val="20"/>
      <w:szCs w:val="22"/>
      <w:lang w:eastAsia="de-DE" w:bidi="en-US"/>
      <w14:ligatures w14:val="none"/>
    </w:rPr>
  </w:style>
  <w:style w:type="paragraph" w:customStyle="1" w:styleId="MDPI16affiliation">
    <w:name w:val="MDPI_1.6_affiliation"/>
    <w:qFormat/>
    <w:rsid w:val="002809A8"/>
    <w:pPr>
      <w:adjustRightInd w:val="0"/>
      <w:snapToGrid w:val="0"/>
      <w:spacing w:after="0" w:line="200" w:lineRule="atLeast"/>
      <w:ind w:left="2806" w:hanging="198"/>
    </w:pPr>
    <w:rPr>
      <w:rFonts w:ascii="Palatino Linotype" w:eastAsia="Times New Roman" w:hAnsi="Palatino Linotype" w:cs="Times New Roman"/>
      <w:color w:val="000000"/>
      <w:kern w:val="0"/>
      <w:sz w:val="16"/>
      <w:szCs w:val="18"/>
      <w:lang w:eastAsia="de-DE" w:bidi="en-US"/>
      <w14:ligatures w14:val="none"/>
    </w:rPr>
  </w:style>
  <w:style w:type="paragraph" w:customStyle="1" w:styleId="MDPI21heading1">
    <w:name w:val="MDPI_2.1_heading1"/>
    <w:qFormat/>
    <w:rsid w:val="002809A8"/>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kern w:val="0"/>
      <w:sz w:val="20"/>
      <w:szCs w:val="22"/>
      <w:lang w:eastAsia="de-DE" w:bidi="en-US"/>
      <w14:ligatures w14:val="none"/>
    </w:rPr>
  </w:style>
  <w:style w:type="paragraph" w:customStyle="1" w:styleId="MDPI41tablecaption">
    <w:name w:val="MDPI_4.1_table_caption"/>
    <w:qFormat/>
    <w:rsid w:val="002809A8"/>
    <w:pPr>
      <w:adjustRightInd w:val="0"/>
      <w:snapToGrid w:val="0"/>
      <w:spacing w:before="240" w:after="120" w:line="228" w:lineRule="auto"/>
      <w:ind w:left="2608"/>
      <w:jc w:val="both"/>
    </w:pPr>
    <w:rPr>
      <w:rFonts w:ascii="Palatino Linotype" w:eastAsia="Times New Roman" w:hAnsi="Palatino Linotype" w:cs="Cordia New"/>
      <w:color w:val="000000"/>
      <w:kern w:val="0"/>
      <w:sz w:val="18"/>
      <w:szCs w:val="22"/>
      <w:lang w:eastAsia="de-DE" w:bidi="en-US"/>
      <w14:ligatures w14:val="none"/>
    </w:rPr>
  </w:style>
  <w:style w:type="paragraph" w:customStyle="1" w:styleId="MDPI42tablebody">
    <w:name w:val="MDPI_4.2_table_body"/>
    <w:qFormat/>
    <w:rsid w:val="002809A8"/>
    <w:pPr>
      <w:adjustRightInd w:val="0"/>
      <w:snapToGrid w:val="0"/>
      <w:spacing w:after="0" w:line="260" w:lineRule="atLeast"/>
      <w:jc w:val="center"/>
    </w:pPr>
    <w:rPr>
      <w:rFonts w:ascii="Palatino Linotype" w:eastAsia="Times New Roman" w:hAnsi="Palatino Linotype" w:cs="Times New Roman"/>
      <w:snapToGrid w:val="0"/>
      <w:color w:val="000000"/>
      <w:kern w:val="0"/>
      <w:sz w:val="20"/>
      <w:szCs w:val="20"/>
      <w:lang w:eastAsia="de-DE" w:bidi="en-US"/>
      <w14:ligatures w14:val="none"/>
    </w:rPr>
  </w:style>
  <w:style w:type="paragraph" w:styleId="FootnoteText">
    <w:name w:val="footnote text"/>
    <w:aliases w:val="متن زيرنويس,پاورقي Char Char,پاورقي Char,Char,Footnote Text Char Char,Footnote Text Char1 Char1 Char,Footnote Text Char Char Char1 Char,Footnote Text Char1 Char1 Char Char Char,Footnote Text Char Char Char1 Char Char Char, Char"/>
    <w:basedOn w:val="Normal"/>
    <w:link w:val="FootnoteTextChar"/>
    <w:rsid w:val="002809A8"/>
    <w:pPr>
      <w:widowControl w:val="0"/>
      <w:bidi/>
      <w:spacing w:after="0" w:line="288" w:lineRule="auto"/>
      <w:ind w:left="170"/>
      <w:jc w:val="lowKashida"/>
    </w:pPr>
    <w:rPr>
      <w:rFonts w:ascii="Times New Roman" w:eastAsia="Times New Roman" w:hAnsi="Times New Roman" w:cs="Lotus"/>
      <w:kern w:val="0"/>
      <w:sz w:val="16"/>
      <w14:ligatures w14:val="none"/>
    </w:rPr>
  </w:style>
  <w:style w:type="character" w:customStyle="1" w:styleId="FootnoteTextChar">
    <w:name w:val="Footnote Text Char"/>
    <w:aliases w:val="متن زيرنويس Char,پاورقي Char Char Char,پاورقي Char Char1,Char Char,Footnote Text Char Char Char,Footnote Text Char1 Char1 Char Char,Footnote Text Char Char Char1 Char Char,Footnote Text Char1 Char1 Char Char Char Char, Char Char"/>
    <w:basedOn w:val="DefaultParagraphFont"/>
    <w:link w:val="FootnoteText"/>
    <w:rsid w:val="002809A8"/>
    <w:rPr>
      <w:rFonts w:ascii="Times New Roman" w:eastAsia="Times New Roman" w:hAnsi="Times New Roman" w:cs="Lotus"/>
      <w:kern w:val="0"/>
      <w:sz w:val="16"/>
      <w14:ligatures w14:val="none"/>
    </w:rPr>
  </w:style>
  <w:style w:type="character" w:styleId="FootnoteReference">
    <w:name w:val="footnote reference"/>
    <w:aliases w:val="شماره زيرنويس,زيرنويس,پاورقی,مرجع پاورقي,Footnote,My_Footnote_Reference"/>
    <w:rsid w:val="002809A8"/>
    <w:rPr>
      <w:rFonts w:ascii="Times New Roman" w:hAnsi="Times New Roman" w:cs="Zar"/>
      <w:sz w:val="22"/>
      <w:szCs w:val="26"/>
      <w:vertAlign w:val="superscript"/>
    </w:rPr>
  </w:style>
  <w:style w:type="paragraph" w:customStyle="1" w:styleId="1">
    <w:name w:val="نشانه گذاري 1"/>
    <w:basedOn w:val="Normal"/>
    <w:rsid w:val="002809A8"/>
    <w:pPr>
      <w:widowControl w:val="0"/>
      <w:numPr>
        <w:numId w:val="7"/>
      </w:numPr>
      <w:bidi/>
      <w:spacing w:after="0" w:line="288" w:lineRule="auto"/>
      <w:jc w:val="lowKashida"/>
    </w:pPr>
    <w:rPr>
      <w:rFonts w:ascii="Times New Roman" w:eastAsia="Times New Roman" w:hAnsi="Times New Roman" w:cs="Lotus"/>
      <w:kern w:val="0"/>
      <w:szCs w:val="28"/>
      <w14:ligatures w14:val="none"/>
    </w:rPr>
  </w:style>
  <w:style w:type="paragraph" w:styleId="NormalWeb">
    <w:name w:val="Normal (Web)"/>
    <w:basedOn w:val="Normal"/>
    <w:uiPriority w:val="99"/>
    <w:unhideWhenUsed/>
    <w:rsid w:val="002809A8"/>
    <w:pPr>
      <w:spacing w:before="100" w:beforeAutospacing="1" w:after="100" w:afterAutospacing="1" w:line="240" w:lineRule="auto"/>
      <w:ind w:left="170"/>
    </w:pPr>
    <w:rPr>
      <w:rFonts w:ascii="Times New Roman" w:eastAsia="Times New Roman" w:hAnsi="Times New Roman" w:cs="Times New Roman"/>
      <w:kern w:val="0"/>
      <w:lang w:bidi="fa-IR"/>
      <w14:ligatures w14:val="none"/>
    </w:rPr>
  </w:style>
  <w:style w:type="paragraph" w:styleId="Caption">
    <w:name w:val="caption"/>
    <w:basedOn w:val="Normal"/>
    <w:next w:val="Normal"/>
    <w:uiPriority w:val="35"/>
    <w:unhideWhenUsed/>
    <w:qFormat/>
    <w:rsid w:val="002809A8"/>
    <w:pPr>
      <w:spacing w:after="200" w:line="240" w:lineRule="auto"/>
      <w:ind w:left="170"/>
      <w:jc w:val="both"/>
    </w:pPr>
    <w:rPr>
      <w:rFonts w:ascii="Times New Roman" w:eastAsia="SimSun" w:hAnsi="Times New Roman" w:cs="Times New Roman"/>
      <w:i/>
      <w:iCs/>
      <w:color w:val="0E2841" w:themeColor="text2"/>
      <w:kern w:val="0"/>
      <w:sz w:val="18"/>
      <w:szCs w:val="18"/>
      <w14:ligatures w14:val="none"/>
    </w:rPr>
  </w:style>
  <w:style w:type="character" w:styleId="CommentReference">
    <w:name w:val="annotation reference"/>
    <w:basedOn w:val="DefaultParagraphFont"/>
    <w:rsid w:val="002809A8"/>
    <w:rPr>
      <w:sz w:val="16"/>
      <w:szCs w:val="16"/>
    </w:rPr>
  </w:style>
  <w:style w:type="paragraph" w:styleId="CommentText">
    <w:name w:val="annotation text"/>
    <w:basedOn w:val="Normal"/>
    <w:link w:val="CommentTextChar"/>
    <w:rsid w:val="002809A8"/>
    <w:pPr>
      <w:spacing w:after="0" w:line="240" w:lineRule="auto"/>
      <w:ind w:left="170"/>
      <w:jc w:val="both"/>
    </w:pPr>
    <w:rPr>
      <w:rFonts w:ascii="Times New Roman" w:eastAsia="SimSun" w:hAnsi="Times New Roman" w:cs="Times New Roman"/>
      <w:kern w:val="0"/>
      <w14:ligatures w14:val="none"/>
    </w:rPr>
  </w:style>
  <w:style w:type="character" w:customStyle="1" w:styleId="CommentTextChar">
    <w:name w:val="Comment Text Char"/>
    <w:basedOn w:val="DefaultParagraphFont"/>
    <w:link w:val="CommentText"/>
    <w:rsid w:val="002809A8"/>
    <w:rPr>
      <w:rFonts w:ascii="Times New Roman" w:eastAsia="SimSun" w:hAnsi="Times New Roman" w:cs="Times New Roman"/>
      <w:kern w:val="0"/>
      <w14:ligatures w14:val="none"/>
    </w:rPr>
  </w:style>
  <w:style w:type="paragraph" w:styleId="CommentSubject">
    <w:name w:val="annotation subject"/>
    <w:basedOn w:val="CommentText"/>
    <w:next w:val="CommentText"/>
    <w:link w:val="CommentSubjectChar"/>
    <w:semiHidden/>
    <w:unhideWhenUsed/>
    <w:rsid w:val="002809A8"/>
    <w:rPr>
      <w:b/>
      <w:bCs/>
    </w:rPr>
  </w:style>
  <w:style w:type="character" w:customStyle="1" w:styleId="CommentSubjectChar">
    <w:name w:val="Comment Subject Char"/>
    <w:basedOn w:val="CommentTextChar"/>
    <w:link w:val="CommentSubject"/>
    <w:semiHidden/>
    <w:rsid w:val="002809A8"/>
    <w:rPr>
      <w:rFonts w:ascii="Times New Roman" w:eastAsia="SimSun" w:hAnsi="Times New Roman" w:cs="Times New Roman"/>
      <w:b/>
      <w:bCs/>
      <w:kern w:val="0"/>
      <w14:ligatures w14:val="none"/>
    </w:rPr>
  </w:style>
  <w:style w:type="character" w:customStyle="1" w:styleId="overflow-hidden">
    <w:name w:val="overflow-hidden"/>
    <w:basedOn w:val="DefaultParagraphFont"/>
    <w:rsid w:val="002809A8"/>
  </w:style>
  <w:style w:type="paragraph" w:customStyle="1" w:styleId="pb-2">
    <w:name w:val="pb-2"/>
    <w:basedOn w:val="Normal"/>
    <w:rsid w:val="002809A8"/>
    <w:pPr>
      <w:spacing w:before="100" w:beforeAutospacing="1" w:after="100" w:afterAutospacing="1" w:line="240" w:lineRule="auto"/>
    </w:pPr>
    <w:rPr>
      <w:rFonts w:ascii="Times New Roman" w:eastAsia="Times New Roman" w:hAnsi="Times New Roman" w:cs="Times New Roman"/>
      <w:kern w:val="0"/>
      <w:lang w:bidi="fa-IR"/>
      <w14:ligatures w14:val="none"/>
    </w:rPr>
  </w:style>
  <w:style w:type="character" w:customStyle="1" w:styleId="issue-underline">
    <w:name w:val="issue-underline"/>
    <w:basedOn w:val="DefaultParagraphFont"/>
    <w:rsid w:val="002809A8"/>
  </w:style>
  <w:style w:type="paragraph" w:customStyle="1" w:styleId="asok">
    <w:name w:val="asok"/>
    <w:basedOn w:val="Normal"/>
    <w:rsid w:val="002809A8"/>
    <w:pPr>
      <w:spacing w:before="100" w:beforeAutospacing="1" w:after="100" w:afterAutospacing="1" w:line="240" w:lineRule="auto"/>
    </w:pPr>
    <w:rPr>
      <w:rFonts w:ascii="Times New Roman" w:eastAsia="Times New Roman" w:hAnsi="Times New Roman" w:cs="Times New Roman"/>
      <w:kern w:val="0"/>
      <w:lang w:bidi="fa-IR"/>
      <w14:ligatures w14:val="none"/>
    </w:rPr>
  </w:style>
  <w:style w:type="character" w:customStyle="1" w:styleId="fontstyle21">
    <w:name w:val="fontstyle21"/>
    <w:basedOn w:val="DefaultParagraphFont"/>
    <w:rsid w:val="002809A8"/>
    <w:rPr>
      <w:rFonts w:ascii="AdvOT863180fb" w:hAnsi="AdvOT863180fb" w:hint="default"/>
      <w:b w:val="0"/>
      <w:bCs w:val="0"/>
      <w:i w:val="0"/>
      <w:iCs w:val="0"/>
      <w:color w:val="000000"/>
      <w:sz w:val="16"/>
      <w:szCs w:val="16"/>
    </w:rPr>
  </w:style>
  <w:style w:type="character" w:customStyle="1" w:styleId="fontstyle31">
    <w:name w:val="fontstyle31"/>
    <w:basedOn w:val="DefaultParagraphFont"/>
    <w:rsid w:val="002809A8"/>
    <w:rPr>
      <w:rFonts w:ascii="AdvOTb92eb7df.I" w:hAnsi="AdvOTb92eb7df.I" w:hint="default"/>
      <w:b w:val="0"/>
      <w:bCs w:val="0"/>
      <w:i w:val="0"/>
      <w:iCs w:val="0"/>
      <w:color w:val="000000"/>
      <w:sz w:val="16"/>
      <w:szCs w:val="16"/>
    </w:rPr>
  </w:style>
  <w:style w:type="character" w:customStyle="1" w:styleId="markedcontent">
    <w:name w:val="markedcontent"/>
    <w:basedOn w:val="DefaultParagraphFont"/>
    <w:rsid w:val="002809A8"/>
  </w:style>
  <w:style w:type="character" w:styleId="FollowedHyperlink">
    <w:name w:val="FollowedHyperlink"/>
    <w:basedOn w:val="DefaultParagraphFont"/>
    <w:uiPriority w:val="99"/>
    <w:unhideWhenUsed/>
    <w:rsid w:val="002809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79026">
      <w:bodyDiv w:val="1"/>
      <w:marLeft w:val="0"/>
      <w:marRight w:val="0"/>
      <w:marTop w:val="0"/>
      <w:marBottom w:val="0"/>
      <w:divBdr>
        <w:top w:val="none" w:sz="0" w:space="0" w:color="auto"/>
        <w:left w:val="none" w:sz="0" w:space="0" w:color="auto"/>
        <w:bottom w:val="none" w:sz="0" w:space="0" w:color="auto"/>
        <w:right w:val="none" w:sz="0" w:space="0" w:color="auto"/>
      </w:divBdr>
    </w:div>
    <w:div w:id="196089153">
      <w:bodyDiv w:val="1"/>
      <w:marLeft w:val="0"/>
      <w:marRight w:val="0"/>
      <w:marTop w:val="0"/>
      <w:marBottom w:val="0"/>
      <w:divBdr>
        <w:top w:val="none" w:sz="0" w:space="0" w:color="auto"/>
        <w:left w:val="none" w:sz="0" w:space="0" w:color="auto"/>
        <w:bottom w:val="none" w:sz="0" w:space="0" w:color="auto"/>
        <w:right w:val="none" w:sz="0" w:space="0" w:color="auto"/>
      </w:divBdr>
    </w:div>
    <w:div w:id="1322345707">
      <w:bodyDiv w:val="1"/>
      <w:marLeft w:val="0"/>
      <w:marRight w:val="0"/>
      <w:marTop w:val="0"/>
      <w:marBottom w:val="0"/>
      <w:divBdr>
        <w:top w:val="none" w:sz="0" w:space="0" w:color="auto"/>
        <w:left w:val="none" w:sz="0" w:space="0" w:color="auto"/>
        <w:bottom w:val="none" w:sz="0" w:space="0" w:color="auto"/>
        <w:right w:val="none" w:sz="0" w:space="0" w:color="auto"/>
      </w:divBdr>
    </w:div>
    <w:div w:id="208865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99" Type="http://schemas.openxmlformats.org/officeDocument/2006/relationships/image" Target="media/image150.wmf"/><Relationship Id="rId21" Type="http://schemas.openxmlformats.org/officeDocument/2006/relationships/image" Target="media/image10.wmf"/><Relationship Id="rId63" Type="http://schemas.openxmlformats.org/officeDocument/2006/relationships/image" Target="media/image31.wmf"/><Relationship Id="rId159" Type="http://schemas.openxmlformats.org/officeDocument/2006/relationships/image" Target="media/image79.wmf"/><Relationship Id="rId324" Type="http://schemas.openxmlformats.org/officeDocument/2006/relationships/image" Target="media/image172.emf"/><Relationship Id="rId170" Type="http://schemas.openxmlformats.org/officeDocument/2006/relationships/oleObject" Target="embeddings/oleObject83.bin"/><Relationship Id="rId226" Type="http://schemas.openxmlformats.org/officeDocument/2006/relationships/oleObject" Target="embeddings/oleObject111.bin"/><Relationship Id="rId268" Type="http://schemas.openxmlformats.org/officeDocument/2006/relationships/image" Target="media/image134.wmf"/><Relationship Id="rId32" Type="http://schemas.openxmlformats.org/officeDocument/2006/relationships/oleObject" Target="embeddings/oleObject14.bin"/><Relationship Id="rId74" Type="http://schemas.openxmlformats.org/officeDocument/2006/relationships/oleObject" Target="embeddings/oleObject35.bin"/><Relationship Id="rId128" Type="http://schemas.openxmlformats.org/officeDocument/2006/relationships/oleObject" Target="embeddings/oleObject62.bin"/><Relationship Id="rId335" Type="http://schemas.openxmlformats.org/officeDocument/2006/relationships/image" Target="media/image183.emf"/><Relationship Id="rId5" Type="http://schemas.openxmlformats.org/officeDocument/2006/relationships/image" Target="media/image2.wmf"/><Relationship Id="rId181" Type="http://schemas.openxmlformats.org/officeDocument/2006/relationships/image" Target="media/image90.wmf"/><Relationship Id="rId237" Type="http://schemas.openxmlformats.org/officeDocument/2006/relationships/image" Target="media/image118.wmf"/><Relationship Id="rId279" Type="http://schemas.openxmlformats.org/officeDocument/2006/relationships/oleObject" Target="embeddings/oleObject137.bin"/><Relationship Id="rId43" Type="http://schemas.openxmlformats.org/officeDocument/2006/relationships/image" Target="media/image21.wmf"/><Relationship Id="rId139" Type="http://schemas.openxmlformats.org/officeDocument/2006/relationships/image" Target="media/image69.wmf"/><Relationship Id="rId290" Type="http://schemas.openxmlformats.org/officeDocument/2006/relationships/oleObject" Target="embeddings/oleObject142.bin"/><Relationship Id="rId304" Type="http://schemas.openxmlformats.org/officeDocument/2006/relationships/oleObject" Target="embeddings/oleObject149.bin"/><Relationship Id="rId346" Type="http://schemas.openxmlformats.org/officeDocument/2006/relationships/image" Target="media/image194.emf"/><Relationship Id="rId85" Type="http://schemas.openxmlformats.org/officeDocument/2006/relationships/image" Target="media/image42.wmf"/><Relationship Id="rId150" Type="http://schemas.openxmlformats.org/officeDocument/2006/relationships/oleObject" Target="embeddings/oleObject73.bin"/><Relationship Id="rId192" Type="http://schemas.openxmlformats.org/officeDocument/2006/relationships/oleObject" Target="embeddings/oleObject94.bin"/><Relationship Id="rId206" Type="http://schemas.openxmlformats.org/officeDocument/2006/relationships/oleObject" Target="embeddings/oleObject101.bin"/><Relationship Id="rId248" Type="http://schemas.openxmlformats.org/officeDocument/2006/relationships/oleObject" Target="embeddings/oleObject122.bin"/><Relationship Id="rId12" Type="http://schemas.openxmlformats.org/officeDocument/2006/relationships/oleObject" Target="embeddings/oleObject4.bin"/><Relationship Id="rId108" Type="http://schemas.openxmlformats.org/officeDocument/2006/relationships/oleObject" Target="embeddings/oleObject52.bin"/><Relationship Id="rId315" Type="http://schemas.openxmlformats.org/officeDocument/2006/relationships/image" Target="media/image163.png"/><Relationship Id="rId54" Type="http://schemas.openxmlformats.org/officeDocument/2006/relationships/oleObject" Target="embeddings/oleObject25.bin"/><Relationship Id="rId96" Type="http://schemas.openxmlformats.org/officeDocument/2006/relationships/oleObject" Target="embeddings/oleObject46.bin"/><Relationship Id="rId161" Type="http://schemas.openxmlformats.org/officeDocument/2006/relationships/image" Target="media/image80.wmf"/><Relationship Id="rId217" Type="http://schemas.openxmlformats.org/officeDocument/2006/relationships/image" Target="media/image108.wmf"/><Relationship Id="rId259" Type="http://schemas.openxmlformats.org/officeDocument/2006/relationships/oleObject" Target="embeddings/oleObject127.bin"/><Relationship Id="rId23" Type="http://schemas.openxmlformats.org/officeDocument/2006/relationships/image" Target="media/image11.wmf"/><Relationship Id="rId119" Type="http://schemas.openxmlformats.org/officeDocument/2006/relationships/image" Target="media/image59.wmf"/><Relationship Id="rId270" Type="http://schemas.openxmlformats.org/officeDocument/2006/relationships/image" Target="media/image135.wmf"/><Relationship Id="rId326" Type="http://schemas.openxmlformats.org/officeDocument/2006/relationships/image" Target="media/image174.emf"/><Relationship Id="rId65" Type="http://schemas.openxmlformats.org/officeDocument/2006/relationships/image" Target="media/image32.wmf"/><Relationship Id="rId130" Type="http://schemas.openxmlformats.org/officeDocument/2006/relationships/oleObject" Target="embeddings/oleObject63.bin"/><Relationship Id="rId172" Type="http://schemas.openxmlformats.org/officeDocument/2006/relationships/oleObject" Target="embeddings/oleObject84.bin"/><Relationship Id="rId228" Type="http://schemas.openxmlformats.org/officeDocument/2006/relationships/oleObject" Target="embeddings/oleObject112.bin"/><Relationship Id="rId281" Type="http://schemas.openxmlformats.org/officeDocument/2006/relationships/oleObject" Target="embeddings/oleObject138.bin"/><Relationship Id="rId337" Type="http://schemas.openxmlformats.org/officeDocument/2006/relationships/image" Target="media/image185.emf"/><Relationship Id="rId34" Type="http://schemas.openxmlformats.org/officeDocument/2006/relationships/oleObject" Target="embeddings/oleObject15.bin"/><Relationship Id="rId76" Type="http://schemas.openxmlformats.org/officeDocument/2006/relationships/oleObject" Target="embeddings/oleObject36.bin"/><Relationship Id="rId141" Type="http://schemas.openxmlformats.org/officeDocument/2006/relationships/image" Target="media/image70.wmf"/><Relationship Id="rId7" Type="http://schemas.openxmlformats.org/officeDocument/2006/relationships/image" Target="media/image3.wmf"/><Relationship Id="rId183" Type="http://schemas.openxmlformats.org/officeDocument/2006/relationships/image" Target="media/image91.wmf"/><Relationship Id="rId239" Type="http://schemas.openxmlformats.org/officeDocument/2006/relationships/image" Target="media/image119.wmf"/><Relationship Id="rId250" Type="http://schemas.openxmlformats.org/officeDocument/2006/relationships/image" Target="media/image125.wmf"/><Relationship Id="rId292" Type="http://schemas.openxmlformats.org/officeDocument/2006/relationships/oleObject" Target="embeddings/oleObject143.bin"/><Relationship Id="rId306" Type="http://schemas.openxmlformats.org/officeDocument/2006/relationships/image" Target="media/image154.emf"/><Relationship Id="rId45" Type="http://schemas.openxmlformats.org/officeDocument/2006/relationships/image" Target="media/image22.wmf"/><Relationship Id="rId87" Type="http://schemas.openxmlformats.org/officeDocument/2006/relationships/image" Target="media/image43.wmf"/><Relationship Id="rId110" Type="http://schemas.openxmlformats.org/officeDocument/2006/relationships/oleObject" Target="embeddings/oleObject53.bin"/><Relationship Id="rId348" Type="http://schemas.openxmlformats.org/officeDocument/2006/relationships/image" Target="media/image196.emf"/><Relationship Id="rId152" Type="http://schemas.openxmlformats.org/officeDocument/2006/relationships/oleObject" Target="embeddings/oleObject74.bin"/><Relationship Id="rId194" Type="http://schemas.openxmlformats.org/officeDocument/2006/relationships/oleObject" Target="embeddings/oleObject95.bin"/><Relationship Id="rId208" Type="http://schemas.openxmlformats.org/officeDocument/2006/relationships/oleObject" Target="embeddings/oleObject102.bin"/><Relationship Id="rId261" Type="http://schemas.openxmlformats.org/officeDocument/2006/relationships/oleObject" Target="embeddings/oleObject128.bin"/><Relationship Id="rId14" Type="http://schemas.openxmlformats.org/officeDocument/2006/relationships/oleObject" Target="embeddings/oleObject5.bin"/><Relationship Id="rId56" Type="http://schemas.openxmlformats.org/officeDocument/2006/relationships/oleObject" Target="embeddings/oleObject26.bin"/><Relationship Id="rId317" Type="http://schemas.openxmlformats.org/officeDocument/2006/relationships/image" Target="media/image165.emf"/><Relationship Id="rId98" Type="http://schemas.openxmlformats.org/officeDocument/2006/relationships/oleObject" Target="embeddings/oleObject47.bin"/><Relationship Id="rId121" Type="http://schemas.openxmlformats.org/officeDocument/2006/relationships/image" Target="media/image60.wmf"/><Relationship Id="rId163" Type="http://schemas.openxmlformats.org/officeDocument/2006/relationships/image" Target="media/image81.wmf"/><Relationship Id="rId219" Type="http://schemas.openxmlformats.org/officeDocument/2006/relationships/image" Target="media/image109.wmf"/><Relationship Id="rId230" Type="http://schemas.openxmlformats.org/officeDocument/2006/relationships/oleObject" Target="embeddings/oleObject113.bin"/><Relationship Id="rId251" Type="http://schemas.openxmlformats.org/officeDocument/2006/relationships/oleObject" Target="embeddings/oleObject123.bin"/><Relationship Id="rId25" Type="http://schemas.openxmlformats.org/officeDocument/2006/relationships/image" Target="media/image12.wmf"/><Relationship Id="rId46" Type="http://schemas.openxmlformats.org/officeDocument/2006/relationships/oleObject" Target="embeddings/oleObject21.bin"/><Relationship Id="rId67" Type="http://schemas.openxmlformats.org/officeDocument/2006/relationships/image" Target="media/image33.wmf"/><Relationship Id="rId272" Type="http://schemas.openxmlformats.org/officeDocument/2006/relationships/image" Target="media/image136.wmf"/><Relationship Id="rId293" Type="http://schemas.openxmlformats.org/officeDocument/2006/relationships/image" Target="media/image147.wmf"/><Relationship Id="rId307" Type="http://schemas.openxmlformats.org/officeDocument/2006/relationships/image" Target="media/image155.emf"/><Relationship Id="rId328" Type="http://schemas.openxmlformats.org/officeDocument/2006/relationships/image" Target="media/image176.emf"/><Relationship Id="rId349" Type="http://schemas.openxmlformats.org/officeDocument/2006/relationships/image" Target="media/image197.emf"/><Relationship Id="rId88" Type="http://schemas.openxmlformats.org/officeDocument/2006/relationships/oleObject" Target="embeddings/oleObject42.bin"/><Relationship Id="rId111" Type="http://schemas.openxmlformats.org/officeDocument/2006/relationships/image" Target="media/image55.wmf"/><Relationship Id="rId132" Type="http://schemas.openxmlformats.org/officeDocument/2006/relationships/oleObject" Target="embeddings/oleObject64.bin"/><Relationship Id="rId153" Type="http://schemas.openxmlformats.org/officeDocument/2006/relationships/image" Target="media/image76.wmf"/><Relationship Id="rId174" Type="http://schemas.openxmlformats.org/officeDocument/2006/relationships/oleObject" Target="embeddings/oleObject85.bin"/><Relationship Id="rId195" Type="http://schemas.openxmlformats.org/officeDocument/2006/relationships/image" Target="media/image97.wmf"/><Relationship Id="rId209" Type="http://schemas.openxmlformats.org/officeDocument/2006/relationships/image" Target="media/image104.wmf"/><Relationship Id="rId220" Type="http://schemas.openxmlformats.org/officeDocument/2006/relationships/oleObject" Target="embeddings/oleObject108.bin"/><Relationship Id="rId241" Type="http://schemas.openxmlformats.org/officeDocument/2006/relationships/image" Target="media/image120.wmf"/><Relationship Id="rId15" Type="http://schemas.openxmlformats.org/officeDocument/2006/relationships/image" Target="media/image7.wmf"/><Relationship Id="rId36" Type="http://schemas.openxmlformats.org/officeDocument/2006/relationships/oleObject" Target="embeddings/oleObject16.bin"/><Relationship Id="rId57" Type="http://schemas.openxmlformats.org/officeDocument/2006/relationships/image" Target="media/image28.wmf"/><Relationship Id="rId262" Type="http://schemas.openxmlformats.org/officeDocument/2006/relationships/image" Target="media/image131.wmf"/><Relationship Id="rId283" Type="http://schemas.openxmlformats.org/officeDocument/2006/relationships/image" Target="media/image142.wmf"/><Relationship Id="rId318" Type="http://schemas.openxmlformats.org/officeDocument/2006/relationships/image" Target="media/image166.emf"/><Relationship Id="rId339" Type="http://schemas.openxmlformats.org/officeDocument/2006/relationships/image" Target="media/image187.emf"/><Relationship Id="rId78" Type="http://schemas.openxmlformats.org/officeDocument/2006/relationships/oleObject" Target="embeddings/oleObject37.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9.bin"/><Relationship Id="rId143" Type="http://schemas.openxmlformats.org/officeDocument/2006/relationships/image" Target="media/image71.wmf"/><Relationship Id="rId164" Type="http://schemas.openxmlformats.org/officeDocument/2006/relationships/oleObject" Target="embeddings/oleObject80.bin"/><Relationship Id="rId185" Type="http://schemas.openxmlformats.org/officeDocument/2006/relationships/image" Target="media/image92.wmf"/><Relationship Id="rId350" Type="http://schemas.openxmlformats.org/officeDocument/2006/relationships/image" Target="media/image198.emf"/><Relationship Id="rId9" Type="http://schemas.openxmlformats.org/officeDocument/2006/relationships/image" Target="media/image4.wmf"/><Relationship Id="rId210" Type="http://schemas.openxmlformats.org/officeDocument/2006/relationships/oleObject" Target="embeddings/oleObject103.bin"/><Relationship Id="rId26" Type="http://schemas.openxmlformats.org/officeDocument/2006/relationships/oleObject" Target="embeddings/oleObject11.bin"/><Relationship Id="rId231" Type="http://schemas.openxmlformats.org/officeDocument/2006/relationships/image" Target="media/image115.wmf"/><Relationship Id="rId252" Type="http://schemas.openxmlformats.org/officeDocument/2006/relationships/image" Target="media/image126.wmf"/><Relationship Id="rId273" Type="http://schemas.openxmlformats.org/officeDocument/2006/relationships/oleObject" Target="embeddings/oleObject134.bin"/><Relationship Id="rId294" Type="http://schemas.openxmlformats.org/officeDocument/2006/relationships/oleObject" Target="embeddings/oleObject144.bin"/><Relationship Id="rId308" Type="http://schemas.openxmlformats.org/officeDocument/2006/relationships/image" Target="media/image156.emf"/><Relationship Id="rId329" Type="http://schemas.openxmlformats.org/officeDocument/2006/relationships/image" Target="media/image177.emf"/><Relationship Id="rId47" Type="http://schemas.openxmlformats.org/officeDocument/2006/relationships/image" Target="media/image23.wmf"/><Relationship Id="rId68" Type="http://schemas.openxmlformats.org/officeDocument/2006/relationships/oleObject" Target="embeddings/oleObject32.bin"/><Relationship Id="rId89" Type="http://schemas.openxmlformats.org/officeDocument/2006/relationships/image" Target="media/image44.wmf"/><Relationship Id="rId112" Type="http://schemas.openxmlformats.org/officeDocument/2006/relationships/oleObject" Target="embeddings/oleObject54.bin"/><Relationship Id="rId133" Type="http://schemas.openxmlformats.org/officeDocument/2006/relationships/image" Target="media/image66.wmf"/><Relationship Id="rId154" Type="http://schemas.openxmlformats.org/officeDocument/2006/relationships/oleObject" Target="embeddings/oleObject75.bin"/><Relationship Id="rId175" Type="http://schemas.openxmlformats.org/officeDocument/2006/relationships/image" Target="media/image87.wmf"/><Relationship Id="rId340" Type="http://schemas.openxmlformats.org/officeDocument/2006/relationships/image" Target="media/image188.emf"/><Relationship Id="rId196" Type="http://schemas.openxmlformats.org/officeDocument/2006/relationships/oleObject" Target="embeddings/oleObject96.bin"/><Relationship Id="rId200" Type="http://schemas.openxmlformats.org/officeDocument/2006/relationships/oleObject" Target="embeddings/oleObject98.bin"/><Relationship Id="rId16" Type="http://schemas.openxmlformats.org/officeDocument/2006/relationships/oleObject" Target="embeddings/oleObject6.bin"/><Relationship Id="rId221" Type="http://schemas.openxmlformats.org/officeDocument/2006/relationships/image" Target="media/image110.wmf"/><Relationship Id="rId242" Type="http://schemas.openxmlformats.org/officeDocument/2006/relationships/oleObject" Target="embeddings/oleObject119.bin"/><Relationship Id="rId263" Type="http://schemas.openxmlformats.org/officeDocument/2006/relationships/oleObject" Target="embeddings/oleObject129.bin"/><Relationship Id="rId284" Type="http://schemas.openxmlformats.org/officeDocument/2006/relationships/oleObject" Target="embeddings/oleObject139.bin"/><Relationship Id="rId319" Type="http://schemas.openxmlformats.org/officeDocument/2006/relationships/image" Target="media/image167.png"/><Relationship Id="rId37" Type="http://schemas.openxmlformats.org/officeDocument/2006/relationships/image" Target="media/image18.wmf"/><Relationship Id="rId58" Type="http://schemas.openxmlformats.org/officeDocument/2006/relationships/oleObject" Target="embeddings/oleObject27.bin"/><Relationship Id="rId79" Type="http://schemas.openxmlformats.org/officeDocument/2006/relationships/image" Target="media/image39.wmf"/><Relationship Id="rId102" Type="http://schemas.openxmlformats.org/officeDocument/2006/relationships/oleObject" Target="embeddings/oleObject49.bin"/><Relationship Id="rId123" Type="http://schemas.openxmlformats.org/officeDocument/2006/relationships/image" Target="media/image61.wmf"/><Relationship Id="rId144" Type="http://schemas.openxmlformats.org/officeDocument/2006/relationships/oleObject" Target="embeddings/oleObject70.bin"/><Relationship Id="rId330" Type="http://schemas.openxmlformats.org/officeDocument/2006/relationships/image" Target="media/image178.emf"/><Relationship Id="rId90" Type="http://schemas.openxmlformats.org/officeDocument/2006/relationships/oleObject" Target="embeddings/oleObject43.bin"/><Relationship Id="rId165" Type="http://schemas.openxmlformats.org/officeDocument/2006/relationships/image" Target="media/image82.wmf"/><Relationship Id="rId186" Type="http://schemas.openxmlformats.org/officeDocument/2006/relationships/oleObject" Target="embeddings/oleObject91.bin"/><Relationship Id="rId351" Type="http://schemas.openxmlformats.org/officeDocument/2006/relationships/image" Target="media/image199.emf"/><Relationship Id="rId211" Type="http://schemas.openxmlformats.org/officeDocument/2006/relationships/image" Target="media/image105.wmf"/><Relationship Id="rId232" Type="http://schemas.openxmlformats.org/officeDocument/2006/relationships/oleObject" Target="embeddings/oleObject114.bin"/><Relationship Id="rId253" Type="http://schemas.openxmlformats.org/officeDocument/2006/relationships/oleObject" Target="embeddings/oleObject124.bin"/><Relationship Id="rId274" Type="http://schemas.openxmlformats.org/officeDocument/2006/relationships/image" Target="media/image137.wmf"/><Relationship Id="rId295" Type="http://schemas.openxmlformats.org/officeDocument/2006/relationships/image" Target="media/image148.wmf"/><Relationship Id="rId309" Type="http://schemas.openxmlformats.org/officeDocument/2006/relationships/image" Target="media/image157.png"/><Relationship Id="rId27" Type="http://schemas.openxmlformats.org/officeDocument/2006/relationships/image" Target="media/image13.wmf"/><Relationship Id="rId48" Type="http://schemas.openxmlformats.org/officeDocument/2006/relationships/oleObject" Target="embeddings/oleObject22.bin"/><Relationship Id="rId69" Type="http://schemas.openxmlformats.org/officeDocument/2006/relationships/image" Target="media/image34.wmf"/><Relationship Id="rId113" Type="http://schemas.openxmlformats.org/officeDocument/2006/relationships/image" Target="media/image56.wmf"/><Relationship Id="rId134" Type="http://schemas.openxmlformats.org/officeDocument/2006/relationships/oleObject" Target="embeddings/oleObject65.bin"/><Relationship Id="rId320" Type="http://schemas.openxmlformats.org/officeDocument/2006/relationships/image" Target="media/image168.emf"/><Relationship Id="rId80" Type="http://schemas.openxmlformats.org/officeDocument/2006/relationships/oleObject" Target="embeddings/oleObject38.bin"/><Relationship Id="rId155" Type="http://schemas.openxmlformats.org/officeDocument/2006/relationships/image" Target="media/image77.wmf"/><Relationship Id="rId176" Type="http://schemas.openxmlformats.org/officeDocument/2006/relationships/oleObject" Target="embeddings/oleObject86.bin"/><Relationship Id="rId197" Type="http://schemas.openxmlformats.org/officeDocument/2006/relationships/image" Target="media/image98.wmf"/><Relationship Id="rId341" Type="http://schemas.openxmlformats.org/officeDocument/2006/relationships/image" Target="media/image189.emf"/><Relationship Id="rId201" Type="http://schemas.openxmlformats.org/officeDocument/2006/relationships/image" Target="media/image100.wmf"/><Relationship Id="rId222" Type="http://schemas.openxmlformats.org/officeDocument/2006/relationships/oleObject" Target="embeddings/oleObject109.bin"/><Relationship Id="rId243" Type="http://schemas.openxmlformats.org/officeDocument/2006/relationships/image" Target="media/image121.wmf"/><Relationship Id="rId264" Type="http://schemas.openxmlformats.org/officeDocument/2006/relationships/image" Target="media/image132.wmf"/><Relationship Id="rId285" Type="http://schemas.openxmlformats.org/officeDocument/2006/relationships/image" Target="media/image143.wmf"/><Relationship Id="rId17" Type="http://schemas.openxmlformats.org/officeDocument/2006/relationships/image" Target="media/image8.wmf"/><Relationship Id="rId38" Type="http://schemas.openxmlformats.org/officeDocument/2006/relationships/oleObject" Target="embeddings/oleObject17.bin"/><Relationship Id="rId59" Type="http://schemas.openxmlformats.org/officeDocument/2006/relationships/image" Target="media/image29.wmf"/><Relationship Id="rId103" Type="http://schemas.openxmlformats.org/officeDocument/2006/relationships/image" Target="media/image51.wmf"/><Relationship Id="rId124" Type="http://schemas.openxmlformats.org/officeDocument/2006/relationships/oleObject" Target="embeddings/oleObject60.bin"/><Relationship Id="rId310" Type="http://schemas.openxmlformats.org/officeDocument/2006/relationships/image" Target="media/image158.png"/><Relationship Id="rId70" Type="http://schemas.openxmlformats.org/officeDocument/2006/relationships/oleObject" Target="embeddings/oleObject33.bin"/><Relationship Id="rId91" Type="http://schemas.openxmlformats.org/officeDocument/2006/relationships/image" Target="media/image45.wmf"/><Relationship Id="rId145" Type="http://schemas.openxmlformats.org/officeDocument/2006/relationships/image" Target="media/image72.wmf"/><Relationship Id="rId166" Type="http://schemas.openxmlformats.org/officeDocument/2006/relationships/oleObject" Target="embeddings/oleObject81.bin"/><Relationship Id="rId187" Type="http://schemas.openxmlformats.org/officeDocument/2006/relationships/image" Target="media/image93.wmf"/><Relationship Id="rId331" Type="http://schemas.openxmlformats.org/officeDocument/2006/relationships/image" Target="media/image179.emf"/><Relationship Id="rId352" Type="http://schemas.openxmlformats.org/officeDocument/2006/relationships/image" Target="media/image200.emf"/><Relationship Id="rId1" Type="http://schemas.openxmlformats.org/officeDocument/2006/relationships/numbering" Target="numbering.xml"/><Relationship Id="rId212" Type="http://schemas.openxmlformats.org/officeDocument/2006/relationships/oleObject" Target="embeddings/oleObject104.bin"/><Relationship Id="rId233" Type="http://schemas.openxmlformats.org/officeDocument/2006/relationships/image" Target="media/image116.wmf"/><Relationship Id="rId254" Type="http://schemas.openxmlformats.org/officeDocument/2006/relationships/image" Target="media/image127.wmf"/><Relationship Id="rId28" Type="http://schemas.openxmlformats.org/officeDocument/2006/relationships/oleObject" Target="embeddings/oleObject12.bin"/><Relationship Id="rId49" Type="http://schemas.openxmlformats.org/officeDocument/2006/relationships/image" Target="media/image24.wmf"/><Relationship Id="rId114" Type="http://schemas.openxmlformats.org/officeDocument/2006/relationships/oleObject" Target="embeddings/oleObject55.bin"/><Relationship Id="rId275" Type="http://schemas.openxmlformats.org/officeDocument/2006/relationships/oleObject" Target="embeddings/oleObject135.bin"/><Relationship Id="rId296" Type="http://schemas.openxmlformats.org/officeDocument/2006/relationships/oleObject" Target="embeddings/oleObject145.bin"/><Relationship Id="rId300" Type="http://schemas.openxmlformats.org/officeDocument/2006/relationships/oleObject" Target="embeddings/oleObject147.bin"/><Relationship Id="rId60" Type="http://schemas.openxmlformats.org/officeDocument/2006/relationships/oleObject" Target="embeddings/oleObject28.bin"/><Relationship Id="rId81" Type="http://schemas.openxmlformats.org/officeDocument/2006/relationships/image" Target="media/image40.wmf"/><Relationship Id="rId135" Type="http://schemas.openxmlformats.org/officeDocument/2006/relationships/image" Target="media/image67.wmf"/><Relationship Id="rId156" Type="http://schemas.openxmlformats.org/officeDocument/2006/relationships/oleObject" Target="embeddings/oleObject76.bin"/><Relationship Id="rId177" Type="http://schemas.openxmlformats.org/officeDocument/2006/relationships/image" Target="media/image88.wmf"/><Relationship Id="rId198" Type="http://schemas.openxmlformats.org/officeDocument/2006/relationships/oleObject" Target="embeddings/oleObject97.bin"/><Relationship Id="rId321" Type="http://schemas.openxmlformats.org/officeDocument/2006/relationships/image" Target="media/image169.emf"/><Relationship Id="rId342" Type="http://schemas.openxmlformats.org/officeDocument/2006/relationships/image" Target="media/image190.emf"/><Relationship Id="rId202" Type="http://schemas.openxmlformats.org/officeDocument/2006/relationships/oleObject" Target="embeddings/oleObject99.bin"/><Relationship Id="rId223" Type="http://schemas.openxmlformats.org/officeDocument/2006/relationships/image" Target="media/image111.wmf"/><Relationship Id="rId244" Type="http://schemas.openxmlformats.org/officeDocument/2006/relationships/oleObject" Target="embeddings/oleObject120.bin"/><Relationship Id="rId18" Type="http://schemas.openxmlformats.org/officeDocument/2006/relationships/oleObject" Target="embeddings/oleObject7.bin"/><Relationship Id="rId39" Type="http://schemas.openxmlformats.org/officeDocument/2006/relationships/image" Target="media/image19.wmf"/><Relationship Id="rId265" Type="http://schemas.openxmlformats.org/officeDocument/2006/relationships/oleObject" Target="embeddings/oleObject130.bin"/><Relationship Id="rId286" Type="http://schemas.openxmlformats.org/officeDocument/2006/relationships/oleObject" Target="embeddings/oleObject140.bin"/><Relationship Id="rId50" Type="http://schemas.openxmlformats.org/officeDocument/2006/relationships/oleObject" Target="embeddings/oleObject23.bin"/><Relationship Id="rId104" Type="http://schemas.openxmlformats.org/officeDocument/2006/relationships/oleObject" Target="embeddings/oleObject50.bin"/><Relationship Id="rId125" Type="http://schemas.openxmlformats.org/officeDocument/2006/relationships/image" Target="media/image62.wmf"/><Relationship Id="rId146" Type="http://schemas.openxmlformats.org/officeDocument/2006/relationships/oleObject" Target="embeddings/oleObject71.bin"/><Relationship Id="rId167" Type="http://schemas.openxmlformats.org/officeDocument/2006/relationships/image" Target="media/image83.wmf"/><Relationship Id="rId188" Type="http://schemas.openxmlformats.org/officeDocument/2006/relationships/oleObject" Target="embeddings/oleObject92.bin"/><Relationship Id="rId311" Type="http://schemas.openxmlformats.org/officeDocument/2006/relationships/image" Target="media/image159.emf"/><Relationship Id="rId332" Type="http://schemas.openxmlformats.org/officeDocument/2006/relationships/image" Target="media/image180.emf"/><Relationship Id="rId353" Type="http://schemas.openxmlformats.org/officeDocument/2006/relationships/fontTable" Target="fontTable.xml"/><Relationship Id="rId71" Type="http://schemas.openxmlformats.org/officeDocument/2006/relationships/image" Target="media/image35.wmf"/><Relationship Id="rId92" Type="http://schemas.openxmlformats.org/officeDocument/2006/relationships/oleObject" Target="embeddings/oleObject44.bin"/><Relationship Id="rId213" Type="http://schemas.openxmlformats.org/officeDocument/2006/relationships/image" Target="media/image106.wmf"/><Relationship Id="rId234" Type="http://schemas.openxmlformats.org/officeDocument/2006/relationships/oleObject" Target="embeddings/oleObject115.bin"/><Relationship Id="rId2" Type="http://schemas.openxmlformats.org/officeDocument/2006/relationships/styles" Target="styles.xml"/><Relationship Id="rId29" Type="http://schemas.openxmlformats.org/officeDocument/2006/relationships/image" Target="media/image14.wmf"/><Relationship Id="rId255" Type="http://schemas.openxmlformats.org/officeDocument/2006/relationships/oleObject" Target="embeddings/oleObject125.bin"/><Relationship Id="rId276" Type="http://schemas.openxmlformats.org/officeDocument/2006/relationships/image" Target="media/image138.wmf"/><Relationship Id="rId297" Type="http://schemas.openxmlformats.org/officeDocument/2006/relationships/image" Target="media/image149.wmf"/><Relationship Id="rId40" Type="http://schemas.openxmlformats.org/officeDocument/2006/relationships/oleObject" Target="embeddings/oleObject18.bin"/><Relationship Id="rId115" Type="http://schemas.openxmlformats.org/officeDocument/2006/relationships/image" Target="media/image57.wmf"/><Relationship Id="rId136" Type="http://schemas.openxmlformats.org/officeDocument/2006/relationships/oleObject" Target="embeddings/oleObject66.bin"/><Relationship Id="rId157" Type="http://schemas.openxmlformats.org/officeDocument/2006/relationships/image" Target="media/image78.wmf"/><Relationship Id="rId178" Type="http://schemas.openxmlformats.org/officeDocument/2006/relationships/oleObject" Target="embeddings/oleObject87.bin"/><Relationship Id="rId301" Type="http://schemas.openxmlformats.org/officeDocument/2006/relationships/image" Target="media/image151.wmf"/><Relationship Id="rId322" Type="http://schemas.openxmlformats.org/officeDocument/2006/relationships/image" Target="media/image170.emf"/><Relationship Id="rId343" Type="http://schemas.openxmlformats.org/officeDocument/2006/relationships/image" Target="media/image191.emf"/><Relationship Id="rId61" Type="http://schemas.openxmlformats.org/officeDocument/2006/relationships/image" Target="media/image30.wmf"/><Relationship Id="rId82" Type="http://schemas.openxmlformats.org/officeDocument/2006/relationships/oleObject" Target="embeddings/oleObject39.bin"/><Relationship Id="rId199" Type="http://schemas.openxmlformats.org/officeDocument/2006/relationships/image" Target="media/image99.wmf"/><Relationship Id="rId203" Type="http://schemas.openxmlformats.org/officeDocument/2006/relationships/image" Target="media/image101.wmf"/><Relationship Id="rId19" Type="http://schemas.openxmlformats.org/officeDocument/2006/relationships/image" Target="media/image9.wmf"/><Relationship Id="rId224" Type="http://schemas.openxmlformats.org/officeDocument/2006/relationships/oleObject" Target="embeddings/oleObject110.bin"/><Relationship Id="rId245" Type="http://schemas.openxmlformats.org/officeDocument/2006/relationships/image" Target="media/image122.wmf"/><Relationship Id="rId266" Type="http://schemas.openxmlformats.org/officeDocument/2006/relationships/image" Target="media/image133.wmf"/><Relationship Id="rId287" Type="http://schemas.openxmlformats.org/officeDocument/2006/relationships/image" Target="media/image144.wmf"/><Relationship Id="rId30" Type="http://schemas.openxmlformats.org/officeDocument/2006/relationships/oleObject" Target="embeddings/oleObject13.bin"/><Relationship Id="rId105" Type="http://schemas.openxmlformats.org/officeDocument/2006/relationships/image" Target="media/image52.wmf"/><Relationship Id="rId126" Type="http://schemas.openxmlformats.org/officeDocument/2006/relationships/oleObject" Target="embeddings/oleObject61.bin"/><Relationship Id="rId147" Type="http://schemas.openxmlformats.org/officeDocument/2006/relationships/image" Target="media/image73.wmf"/><Relationship Id="rId168" Type="http://schemas.openxmlformats.org/officeDocument/2006/relationships/oleObject" Target="embeddings/oleObject82.bin"/><Relationship Id="rId312" Type="http://schemas.openxmlformats.org/officeDocument/2006/relationships/image" Target="media/image160.emf"/><Relationship Id="rId333" Type="http://schemas.openxmlformats.org/officeDocument/2006/relationships/image" Target="media/image181.emf"/><Relationship Id="rId354" Type="http://schemas.openxmlformats.org/officeDocument/2006/relationships/glossaryDocument" Target="glossary/document.xml"/><Relationship Id="rId51" Type="http://schemas.openxmlformats.org/officeDocument/2006/relationships/image" Target="media/image25.wmf"/><Relationship Id="rId72" Type="http://schemas.openxmlformats.org/officeDocument/2006/relationships/oleObject" Target="embeddings/oleObject34.bin"/><Relationship Id="rId93" Type="http://schemas.openxmlformats.org/officeDocument/2006/relationships/image" Target="media/image46.wmf"/><Relationship Id="rId189" Type="http://schemas.openxmlformats.org/officeDocument/2006/relationships/image" Target="media/image94.wmf"/><Relationship Id="rId3" Type="http://schemas.openxmlformats.org/officeDocument/2006/relationships/settings" Target="settings.xml"/><Relationship Id="rId214" Type="http://schemas.openxmlformats.org/officeDocument/2006/relationships/oleObject" Target="embeddings/oleObject105.bin"/><Relationship Id="rId235" Type="http://schemas.openxmlformats.org/officeDocument/2006/relationships/image" Target="media/image117.wmf"/><Relationship Id="rId256" Type="http://schemas.openxmlformats.org/officeDocument/2006/relationships/image" Target="media/image128.wmf"/><Relationship Id="rId277" Type="http://schemas.openxmlformats.org/officeDocument/2006/relationships/oleObject" Target="embeddings/oleObject136.bin"/><Relationship Id="rId298" Type="http://schemas.openxmlformats.org/officeDocument/2006/relationships/oleObject" Target="embeddings/oleObject146.bin"/><Relationship Id="rId116" Type="http://schemas.openxmlformats.org/officeDocument/2006/relationships/oleObject" Target="embeddings/oleObject56.bin"/><Relationship Id="rId137" Type="http://schemas.openxmlformats.org/officeDocument/2006/relationships/image" Target="media/image68.wmf"/><Relationship Id="rId158" Type="http://schemas.openxmlformats.org/officeDocument/2006/relationships/oleObject" Target="embeddings/oleObject77.bin"/><Relationship Id="rId302" Type="http://schemas.openxmlformats.org/officeDocument/2006/relationships/oleObject" Target="embeddings/oleObject148.bin"/><Relationship Id="rId323" Type="http://schemas.openxmlformats.org/officeDocument/2006/relationships/image" Target="media/image171.emf"/><Relationship Id="rId344" Type="http://schemas.openxmlformats.org/officeDocument/2006/relationships/image" Target="media/image192.emf"/><Relationship Id="rId20" Type="http://schemas.openxmlformats.org/officeDocument/2006/relationships/oleObject" Target="embeddings/oleObject8.bin"/><Relationship Id="rId41" Type="http://schemas.openxmlformats.org/officeDocument/2006/relationships/image" Target="media/image20.wmf"/><Relationship Id="rId62" Type="http://schemas.openxmlformats.org/officeDocument/2006/relationships/oleObject" Target="embeddings/oleObject29.bin"/><Relationship Id="rId83" Type="http://schemas.openxmlformats.org/officeDocument/2006/relationships/image" Target="media/image41.wmf"/><Relationship Id="rId179" Type="http://schemas.openxmlformats.org/officeDocument/2006/relationships/image" Target="media/image89.wmf"/><Relationship Id="rId190" Type="http://schemas.openxmlformats.org/officeDocument/2006/relationships/oleObject" Target="embeddings/oleObject93.bin"/><Relationship Id="rId204" Type="http://schemas.openxmlformats.org/officeDocument/2006/relationships/oleObject" Target="embeddings/oleObject100.bin"/><Relationship Id="rId225" Type="http://schemas.openxmlformats.org/officeDocument/2006/relationships/image" Target="media/image112.wmf"/><Relationship Id="rId246" Type="http://schemas.openxmlformats.org/officeDocument/2006/relationships/oleObject" Target="embeddings/oleObject121.bin"/><Relationship Id="rId267" Type="http://schemas.openxmlformats.org/officeDocument/2006/relationships/oleObject" Target="embeddings/oleObject131.bin"/><Relationship Id="rId288" Type="http://schemas.openxmlformats.org/officeDocument/2006/relationships/oleObject" Target="embeddings/oleObject141.bin"/><Relationship Id="rId106" Type="http://schemas.openxmlformats.org/officeDocument/2006/relationships/oleObject" Target="embeddings/oleObject51.bin"/><Relationship Id="rId127" Type="http://schemas.openxmlformats.org/officeDocument/2006/relationships/image" Target="media/image63.wmf"/><Relationship Id="rId313" Type="http://schemas.openxmlformats.org/officeDocument/2006/relationships/image" Target="media/image161.emf"/><Relationship Id="rId10" Type="http://schemas.openxmlformats.org/officeDocument/2006/relationships/oleObject" Target="embeddings/oleObject3.bin"/><Relationship Id="rId31" Type="http://schemas.openxmlformats.org/officeDocument/2006/relationships/image" Target="media/image15.wmf"/><Relationship Id="rId52" Type="http://schemas.openxmlformats.org/officeDocument/2006/relationships/oleObject" Target="embeddings/oleObject24.bin"/><Relationship Id="rId73" Type="http://schemas.openxmlformats.org/officeDocument/2006/relationships/image" Target="media/image36.wmf"/><Relationship Id="rId94" Type="http://schemas.openxmlformats.org/officeDocument/2006/relationships/oleObject" Target="embeddings/oleObject45.bin"/><Relationship Id="rId148" Type="http://schemas.openxmlformats.org/officeDocument/2006/relationships/oleObject" Target="embeddings/oleObject72.bin"/><Relationship Id="rId169" Type="http://schemas.openxmlformats.org/officeDocument/2006/relationships/image" Target="media/image84.wmf"/><Relationship Id="rId334" Type="http://schemas.openxmlformats.org/officeDocument/2006/relationships/image" Target="media/image182.emf"/><Relationship Id="rId355" Type="http://schemas.openxmlformats.org/officeDocument/2006/relationships/theme" Target="theme/theme1.xml"/><Relationship Id="rId4" Type="http://schemas.openxmlformats.org/officeDocument/2006/relationships/webSettings" Target="webSettings.xml"/><Relationship Id="rId180" Type="http://schemas.openxmlformats.org/officeDocument/2006/relationships/oleObject" Target="embeddings/oleObject88.bin"/><Relationship Id="rId215" Type="http://schemas.openxmlformats.org/officeDocument/2006/relationships/image" Target="media/image107.wmf"/><Relationship Id="rId236" Type="http://schemas.openxmlformats.org/officeDocument/2006/relationships/oleObject" Target="embeddings/oleObject116.bin"/><Relationship Id="rId257" Type="http://schemas.openxmlformats.org/officeDocument/2006/relationships/oleObject" Target="embeddings/oleObject126.bin"/><Relationship Id="rId278" Type="http://schemas.openxmlformats.org/officeDocument/2006/relationships/image" Target="media/image139.wmf"/><Relationship Id="rId303" Type="http://schemas.openxmlformats.org/officeDocument/2006/relationships/image" Target="media/image152.wmf"/><Relationship Id="rId42" Type="http://schemas.openxmlformats.org/officeDocument/2006/relationships/oleObject" Target="embeddings/oleObject19.bin"/><Relationship Id="rId84" Type="http://schemas.openxmlformats.org/officeDocument/2006/relationships/oleObject" Target="embeddings/oleObject40.bin"/><Relationship Id="rId138" Type="http://schemas.openxmlformats.org/officeDocument/2006/relationships/oleObject" Target="embeddings/oleObject67.bin"/><Relationship Id="rId345" Type="http://schemas.openxmlformats.org/officeDocument/2006/relationships/image" Target="media/image193.emf"/><Relationship Id="rId191" Type="http://schemas.openxmlformats.org/officeDocument/2006/relationships/image" Target="media/image95.wmf"/><Relationship Id="rId205" Type="http://schemas.openxmlformats.org/officeDocument/2006/relationships/image" Target="media/image102.wmf"/><Relationship Id="rId247" Type="http://schemas.openxmlformats.org/officeDocument/2006/relationships/image" Target="media/image123.wmf"/><Relationship Id="rId107" Type="http://schemas.openxmlformats.org/officeDocument/2006/relationships/image" Target="media/image53.wmf"/><Relationship Id="rId289" Type="http://schemas.openxmlformats.org/officeDocument/2006/relationships/image" Target="media/image145.wmf"/><Relationship Id="rId11" Type="http://schemas.openxmlformats.org/officeDocument/2006/relationships/image" Target="media/image5.wmf"/><Relationship Id="rId53" Type="http://schemas.openxmlformats.org/officeDocument/2006/relationships/image" Target="media/image26.wmf"/><Relationship Id="rId149" Type="http://schemas.openxmlformats.org/officeDocument/2006/relationships/image" Target="media/image74.wmf"/><Relationship Id="rId314" Type="http://schemas.openxmlformats.org/officeDocument/2006/relationships/image" Target="media/image162.emf"/><Relationship Id="rId95" Type="http://schemas.openxmlformats.org/officeDocument/2006/relationships/image" Target="media/image47.wmf"/><Relationship Id="rId160" Type="http://schemas.openxmlformats.org/officeDocument/2006/relationships/oleObject" Target="embeddings/oleObject78.bin"/><Relationship Id="rId216" Type="http://schemas.openxmlformats.org/officeDocument/2006/relationships/oleObject" Target="embeddings/oleObject106.bin"/><Relationship Id="rId258" Type="http://schemas.openxmlformats.org/officeDocument/2006/relationships/image" Target="media/image129.wmf"/><Relationship Id="rId22" Type="http://schemas.openxmlformats.org/officeDocument/2006/relationships/oleObject" Target="embeddings/oleObject9.bin"/><Relationship Id="rId64" Type="http://schemas.openxmlformats.org/officeDocument/2006/relationships/oleObject" Target="embeddings/oleObject30.bin"/><Relationship Id="rId118" Type="http://schemas.openxmlformats.org/officeDocument/2006/relationships/oleObject" Target="embeddings/oleObject57.bin"/><Relationship Id="rId325" Type="http://schemas.openxmlformats.org/officeDocument/2006/relationships/image" Target="media/image173.emf"/><Relationship Id="rId171" Type="http://schemas.openxmlformats.org/officeDocument/2006/relationships/image" Target="media/image85.wmf"/><Relationship Id="rId227" Type="http://schemas.openxmlformats.org/officeDocument/2006/relationships/image" Target="media/image113.wmf"/><Relationship Id="rId269" Type="http://schemas.openxmlformats.org/officeDocument/2006/relationships/oleObject" Target="embeddings/oleObject132.bin"/><Relationship Id="rId33" Type="http://schemas.openxmlformats.org/officeDocument/2006/relationships/image" Target="media/image16.wmf"/><Relationship Id="rId129" Type="http://schemas.openxmlformats.org/officeDocument/2006/relationships/image" Target="media/image64.wmf"/><Relationship Id="rId280" Type="http://schemas.openxmlformats.org/officeDocument/2006/relationships/image" Target="media/image140.wmf"/><Relationship Id="rId336" Type="http://schemas.openxmlformats.org/officeDocument/2006/relationships/image" Target="media/image184.emf"/><Relationship Id="rId75" Type="http://schemas.openxmlformats.org/officeDocument/2006/relationships/image" Target="media/image37.wmf"/><Relationship Id="rId140" Type="http://schemas.openxmlformats.org/officeDocument/2006/relationships/oleObject" Target="embeddings/oleObject68.bin"/><Relationship Id="rId182" Type="http://schemas.openxmlformats.org/officeDocument/2006/relationships/oleObject" Target="embeddings/oleObject89.bin"/><Relationship Id="rId6" Type="http://schemas.openxmlformats.org/officeDocument/2006/relationships/oleObject" Target="embeddings/oleObject1.bin"/><Relationship Id="rId238" Type="http://schemas.openxmlformats.org/officeDocument/2006/relationships/oleObject" Target="embeddings/oleObject117.bin"/><Relationship Id="rId291" Type="http://schemas.openxmlformats.org/officeDocument/2006/relationships/image" Target="media/image146.wmf"/><Relationship Id="rId305" Type="http://schemas.openxmlformats.org/officeDocument/2006/relationships/image" Target="media/image153.emf"/><Relationship Id="rId347" Type="http://schemas.openxmlformats.org/officeDocument/2006/relationships/image" Target="media/image195.emf"/><Relationship Id="rId44" Type="http://schemas.openxmlformats.org/officeDocument/2006/relationships/oleObject" Target="embeddings/oleObject20.bin"/><Relationship Id="rId86" Type="http://schemas.openxmlformats.org/officeDocument/2006/relationships/oleObject" Target="embeddings/oleObject41.bin"/><Relationship Id="rId151" Type="http://schemas.openxmlformats.org/officeDocument/2006/relationships/image" Target="media/image75.wmf"/><Relationship Id="rId193" Type="http://schemas.openxmlformats.org/officeDocument/2006/relationships/image" Target="media/image96.wmf"/><Relationship Id="rId207" Type="http://schemas.openxmlformats.org/officeDocument/2006/relationships/image" Target="media/image103.wmf"/><Relationship Id="rId249" Type="http://schemas.openxmlformats.org/officeDocument/2006/relationships/image" Target="media/image124.png"/><Relationship Id="rId13" Type="http://schemas.openxmlformats.org/officeDocument/2006/relationships/image" Target="media/image6.wmf"/><Relationship Id="rId109" Type="http://schemas.openxmlformats.org/officeDocument/2006/relationships/image" Target="media/image54.wmf"/><Relationship Id="rId260" Type="http://schemas.openxmlformats.org/officeDocument/2006/relationships/image" Target="media/image130.wmf"/><Relationship Id="rId316" Type="http://schemas.openxmlformats.org/officeDocument/2006/relationships/image" Target="media/image164.emf"/><Relationship Id="rId55" Type="http://schemas.openxmlformats.org/officeDocument/2006/relationships/image" Target="media/image27.wmf"/><Relationship Id="rId97" Type="http://schemas.openxmlformats.org/officeDocument/2006/relationships/image" Target="media/image48.wmf"/><Relationship Id="rId120" Type="http://schemas.openxmlformats.org/officeDocument/2006/relationships/oleObject" Target="embeddings/oleObject58.bin"/><Relationship Id="rId162" Type="http://schemas.openxmlformats.org/officeDocument/2006/relationships/oleObject" Target="embeddings/oleObject79.bin"/><Relationship Id="rId218" Type="http://schemas.openxmlformats.org/officeDocument/2006/relationships/oleObject" Target="embeddings/oleObject107.bin"/><Relationship Id="rId271" Type="http://schemas.openxmlformats.org/officeDocument/2006/relationships/oleObject" Target="embeddings/oleObject133.bin"/><Relationship Id="rId24" Type="http://schemas.openxmlformats.org/officeDocument/2006/relationships/oleObject" Target="embeddings/oleObject10.bin"/><Relationship Id="rId66" Type="http://schemas.openxmlformats.org/officeDocument/2006/relationships/oleObject" Target="embeddings/oleObject31.bin"/><Relationship Id="rId131" Type="http://schemas.openxmlformats.org/officeDocument/2006/relationships/image" Target="media/image65.wmf"/><Relationship Id="rId327" Type="http://schemas.openxmlformats.org/officeDocument/2006/relationships/image" Target="media/image175.emf"/><Relationship Id="rId173" Type="http://schemas.openxmlformats.org/officeDocument/2006/relationships/image" Target="media/image86.wmf"/><Relationship Id="rId229" Type="http://schemas.openxmlformats.org/officeDocument/2006/relationships/image" Target="media/image114.wmf"/><Relationship Id="rId240" Type="http://schemas.openxmlformats.org/officeDocument/2006/relationships/oleObject" Target="embeddings/oleObject118.bin"/><Relationship Id="rId35" Type="http://schemas.openxmlformats.org/officeDocument/2006/relationships/image" Target="media/image17.wmf"/><Relationship Id="rId77" Type="http://schemas.openxmlformats.org/officeDocument/2006/relationships/image" Target="media/image38.wmf"/><Relationship Id="rId100" Type="http://schemas.openxmlformats.org/officeDocument/2006/relationships/oleObject" Target="embeddings/oleObject48.bin"/><Relationship Id="rId282" Type="http://schemas.openxmlformats.org/officeDocument/2006/relationships/image" Target="media/image141.png"/><Relationship Id="rId338" Type="http://schemas.openxmlformats.org/officeDocument/2006/relationships/image" Target="media/image186.emf"/><Relationship Id="rId8" Type="http://schemas.openxmlformats.org/officeDocument/2006/relationships/oleObject" Target="embeddings/oleObject2.bin"/><Relationship Id="rId142" Type="http://schemas.openxmlformats.org/officeDocument/2006/relationships/oleObject" Target="embeddings/oleObject69.bin"/><Relationship Id="rId184" Type="http://schemas.openxmlformats.org/officeDocument/2006/relationships/oleObject" Target="embeddings/oleObject90.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BFB02E63544AF09F774455EDDB5A8C"/>
        <w:category>
          <w:name w:val="General"/>
          <w:gallery w:val="placeholder"/>
        </w:category>
        <w:types>
          <w:type w:val="bbPlcHdr"/>
        </w:types>
        <w:behaviors>
          <w:behavior w:val="content"/>
        </w:behaviors>
        <w:guid w:val="{9ABDC9F5-F748-4331-84B2-8410D714002A}"/>
      </w:docPartPr>
      <w:docPartBody>
        <w:p w:rsidR="00D61B72" w:rsidRDefault="00963C02" w:rsidP="00963C02">
          <w:pPr>
            <w:pStyle w:val="B6BFB02E63544AF09F774455EDDB5A8C"/>
          </w:pPr>
          <w:r w:rsidRPr="00DE195B">
            <w:rPr>
              <w:rStyle w:val="PlaceholderText"/>
            </w:rPr>
            <w:t>Click or tap here to enter text.</w:t>
          </w:r>
        </w:p>
      </w:docPartBody>
    </w:docPart>
    <w:docPart>
      <w:docPartPr>
        <w:name w:val="0E30D55EB6DA4C3CBB8E48EFF2B6E061"/>
        <w:category>
          <w:name w:val="General"/>
          <w:gallery w:val="placeholder"/>
        </w:category>
        <w:types>
          <w:type w:val="bbPlcHdr"/>
        </w:types>
        <w:behaviors>
          <w:behavior w:val="content"/>
        </w:behaviors>
        <w:guid w:val="{20C92741-F6CC-4CCB-8331-9EFF619A816D}"/>
      </w:docPartPr>
      <w:docPartBody>
        <w:p w:rsidR="00D61B72" w:rsidRDefault="00963C02" w:rsidP="00963C02">
          <w:pPr>
            <w:pStyle w:val="0E30D55EB6DA4C3CBB8E48EFF2B6E061"/>
          </w:pPr>
          <w:r w:rsidRPr="00DE195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dvPTimes">
    <w:altName w:val="Cambria"/>
    <w:panose1 w:val="00000000000000000000"/>
    <w:charset w:val="00"/>
    <w:family w:val="roman"/>
    <w:notTrueType/>
    <w:pitch w:val="default"/>
  </w:font>
  <w:font w:name="B Lotus">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Lotus">
    <w:altName w:val="Arial"/>
    <w:charset w:val="B2"/>
    <w:family w:val="auto"/>
    <w:pitch w:val="variable"/>
    <w:sig w:usb0="00002001" w:usb1="80000000" w:usb2="00000008" w:usb3="00000000" w:csb0="00000040" w:csb1="00000000"/>
  </w:font>
  <w:font w:name="Zar">
    <w:altName w:val="Arial"/>
    <w:charset w:val="00"/>
    <w:family w:val="auto"/>
    <w:pitch w:val="variable"/>
    <w:sig w:usb0="800020A7" w:usb1="D000004A" w:usb2="00000008" w:usb3="00000000" w:csb0="00000051" w:csb1="00000000"/>
  </w:font>
  <w:font w:name="AdvOT863180fb">
    <w:altName w:val="Cambria"/>
    <w:panose1 w:val="00000000000000000000"/>
    <w:charset w:val="00"/>
    <w:family w:val="roman"/>
    <w:notTrueType/>
    <w:pitch w:val="default"/>
  </w:font>
  <w:font w:name="AdvOTb92eb7df.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02"/>
    <w:rsid w:val="00442CC4"/>
    <w:rsid w:val="004B5F9C"/>
    <w:rsid w:val="00517119"/>
    <w:rsid w:val="00963C02"/>
    <w:rsid w:val="00966A47"/>
    <w:rsid w:val="00BC07E7"/>
    <w:rsid w:val="00C146B8"/>
    <w:rsid w:val="00C341D9"/>
    <w:rsid w:val="00D61B72"/>
    <w:rsid w:val="00E02B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3C02"/>
    <w:rPr>
      <w:color w:val="808080"/>
    </w:rPr>
  </w:style>
  <w:style w:type="paragraph" w:customStyle="1" w:styleId="B6BFB02E63544AF09F774455EDDB5A8C">
    <w:name w:val="B6BFB02E63544AF09F774455EDDB5A8C"/>
    <w:rsid w:val="00963C02"/>
  </w:style>
  <w:style w:type="paragraph" w:customStyle="1" w:styleId="0E30D55EB6DA4C3CBB8E48EFF2B6E061">
    <w:name w:val="0E30D55EB6DA4C3CBB8E48EFF2B6E061"/>
    <w:rsid w:val="00963C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344</TotalTime>
  <Pages>1</Pages>
  <Words>4290</Words>
  <Characters>24457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 Nix</dc:creator>
  <cp:keywords/>
  <dc:description/>
  <cp:lastModifiedBy>Power Nix</cp:lastModifiedBy>
  <cp:revision>54</cp:revision>
  <dcterms:created xsi:type="dcterms:W3CDTF">2025-08-02T16:10:00Z</dcterms:created>
  <dcterms:modified xsi:type="dcterms:W3CDTF">2026-06-19T09:56:00Z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463ba446-7ca7-4f99-93bd-a47776b8ed64</vt:lpwstr>
  </property>
  <property fmtid="{D5CDD505-2E9C-101B-9397-08002B2CF9AE}" pid="3" name="MTWinEqns">
    <vt:bool>true</vt:bool>
  </property>
</Properties>
</file>