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11086" w14:textId="73660A0C" w:rsidR="00CA09B4" w:rsidRPr="00DF14C7" w:rsidRDefault="008B65F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5765C9" w:rsidRPr="005765C9">
        <w:rPr>
          <w:rFonts w:ascii="Times New Roman" w:hAnsi="Times New Roman" w:cs="Times New Roman"/>
          <w:b/>
          <w:bCs/>
          <w:lang w:val="en-US"/>
        </w:rPr>
        <w:t xml:space="preserve">Table 1 </w:t>
      </w:r>
      <w:r w:rsidR="005765C9" w:rsidRPr="00DF14C7">
        <w:rPr>
          <w:rFonts w:ascii="Times New Roman" w:hAnsi="Times New Roman" w:cs="Times New Roman"/>
          <w:lang w:val="en-US"/>
        </w:rPr>
        <w:t>List of PCR primers used in the present study</w:t>
      </w:r>
    </w:p>
    <w:tbl>
      <w:tblPr>
        <w:tblStyle w:val="TableGrid"/>
        <w:tblW w:w="15168" w:type="dxa"/>
        <w:tblInd w:w="-147" w:type="dxa"/>
        <w:tblLook w:val="04A0" w:firstRow="1" w:lastRow="0" w:firstColumn="1" w:lastColumn="0" w:noHBand="0" w:noVBand="1"/>
      </w:tblPr>
      <w:tblGrid>
        <w:gridCol w:w="2127"/>
        <w:gridCol w:w="3916"/>
        <w:gridCol w:w="1821"/>
        <w:gridCol w:w="1327"/>
        <w:gridCol w:w="1127"/>
        <w:gridCol w:w="4850"/>
      </w:tblGrid>
      <w:tr w:rsidR="0001354D" w:rsidRPr="00343C44" w14:paraId="1EAAC9DB" w14:textId="77777777" w:rsidTr="005848EF">
        <w:tc>
          <w:tcPr>
            <w:tcW w:w="2127" w:type="dxa"/>
          </w:tcPr>
          <w:p w14:paraId="215FF574" w14:textId="1A579D90" w:rsidR="0001354D" w:rsidRPr="00343C44" w:rsidRDefault="0001354D" w:rsidP="00343C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3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Haemoparasite</w:t>
            </w:r>
          </w:p>
        </w:tc>
        <w:tc>
          <w:tcPr>
            <w:tcW w:w="3916" w:type="dxa"/>
          </w:tcPr>
          <w:p w14:paraId="79581DF5" w14:textId="00B8B3D0" w:rsidR="0001354D" w:rsidRPr="00343C44" w:rsidRDefault="0001354D" w:rsidP="00343C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3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 (5′–3′)</w:t>
            </w:r>
          </w:p>
        </w:tc>
        <w:tc>
          <w:tcPr>
            <w:tcW w:w="1821" w:type="dxa"/>
          </w:tcPr>
          <w:p w14:paraId="44823065" w14:textId="7C25EBFF" w:rsidR="0001354D" w:rsidRPr="00343C44" w:rsidRDefault="0001354D" w:rsidP="00343C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3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1327" w:type="dxa"/>
          </w:tcPr>
          <w:p w14:paraId="51877E36" w14:textId="26047E15" w:rsidR="0001354D" w:rsidRPr="00343C44" w:rsidRDefault="0001354D" w:rsidP="00343C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3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Annealing Temperature</w:t>
            </w:r>
          </w:p>
        </w:tc>
        <w:tc>
          <w:tcPr>
            <w:tcW w:w="1127" w:type="dxa"/>
          </w:tcPr>
          <w:p w14:paraId="68E8E8CC" w14:textId="56CF3EBF" w:rsidR="0001354D" w:rsidRPr="00343C44" w:rsidRDefault="0001354D" w:rsidP="00343C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Amplicon size</w:t>
            </w:r>
          </w:p>
        </w:tc>
        <w:tc>
          <w:tcPr>
            <w:tcW w:w="4850" w:type="dxa"/>
          </w:tcPr>
          <w:p w14:paraId="5601D08E" w14:textId="5D80683A" w:rsidR="0001354D" w:rsidRPr="00343C44" w:rsidRDefault="0001354D" w:rsidP="00343C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3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References</w:t>
            </w:r>
          </w:p>
        </w:tc>
      </w:tr>
      <w:tr w:rsidR="00A05225" w:rsidRPr="00343C44" w14:paraId="39146904" w14:textId="77777777" w:rsidTr="005848EF">
        <w:tc>
          <w:tcPr>
            <w:tcW w:w="2127" w:type="dxa"/>
            <w:vMerge w:val="restart"/>
          </w:tcPr>
          <w:p w14:paraId="43622413" w14:textId="18F7506A" w:rsidR="00A05225" w:rsidRPr="00343C44" w:rsidRDefault="00A05225" w:rsidP="00343C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Theileria orientalis</w:t>
            </w:r>
          </w:p>
        </w:tc>
        <w:tc>
          <w:tcPr>
            <w:tcW w:w="3916" w:type="dxa"/>
          </w:tcPr>
          <w:p w14:paraId="270ECF5C" w14:textId="795C2CFD" w:rsidR="00A05225" w:rsidRPr="00343C44" w:rsidRDefault="001B099F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5´-CAC GCT ATG TTG TTC AAG AG- 3’ </w:t>
            </w:r>
          </w:p>
        </w:tc>
        <w:tc>
          <w:tcPr>
            <w:tcW w:w="1821" w:type="dxa"/>
            <w:vMerge w:val="restart"/>
          </w:tcPr>
          <w:p w14:paraId="7E35C9D2" w14:textId="3953B9E0" w:rsidR="00A05225" w:rsidRPr="00343C44" w:rsidRDefault="001B099F" w:rsidP="00343C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Major priroplasm surface protein</w:t>
            </w: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MPSP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7" w:type="dxa"/>
            <w:vMerge w:val="restart"/>
          </w:tcPr>
          <w:p w14:paraId="708C6F7A" w14:textId="6EEA5C8C" w:rsidR="00A05225" w:rsidRPr="00343C44" w:rsidRDefault="001B099F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58 °C </w:t>
            </w:r>
          </w:p>
        </w:tc>
        <w:tc>
          <w:tcPr>
            <w:tcW w:w="1127" w:type="dxa"/>
            <w:vMerge w:val="restart"/>
          </w:tcPr>
          <w:p w14:paraId="569D94A1" w14:textId="7BA52FC9" w:rsidR="00A05225" w:rsidRPr="00343C44" w:rsidRDefault="001B099F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776 bp</w:t>
            </w:r>
          </w:p>
        </w:tc>
        <w:tc>
          <w:tcPr>
            <w:tcW w:w="4850" w:type="dxa"/>
            <w:vMerge w:val="restart"/>
          </w:tcPr>
          <w:p w14:paraId="765BC152" w14:textId="56FB831C" w:rsidR="00A05225" w:rsidRPr="00343C44" w:rsidRDefault="008B1D1D" w:rsidP="00343C44">
            <w:pPr>
              <w:pStyle w:val="NormalWeb"/>
              <w:spacing w:before="160" w:beforeAutospacing="0" w:after="160" w:afterAutospacing="0"/>
              <w:jc w:val="both"/>
              <w:rPr>
                <w:rFonts w:eastAsiaTheme="minorHAnsi"/>
                <w:kern w:val="2"/>
                <w:sz w:val="20"/>
                <w:szCs w:val="20"/>
                <w:lang w:val="en-IN" w:eastAsia="en-US"/>
                <w14:ligatures w14:val="standardContextual"/>
              </w:rPr>
            </w:pPr>
            <w:r w:rsidRPr="00343C44">
              <w:rPr>
                <w:rFonts w:eastAsiaTheme="minorHAnsi"/>
                <w:kern w:val="2"/>
                <w:sz w:val="20"/>
                <w:szCs w:val="20"/>
                <w:lang w:val="en-IN" w:eastAsia="en-US"/>
                <w14:ligatures w14:val="standardContextual"/>
              </w:rPr>
              <w:t xml:space="preserve">Ota, N., Mizuno, D., Kuboki, N., Igarashi, I., Nakamura, Y., Yamashina, H. </w:t>
            </w:r>
            <w:r w:rsidR="0079111C" w:rsidRPr="00343C44">
              <w:rPr>
                <w:rFonts w:eastAsiaTheme="minorHAnsi"/>
                <w:kern w:val="2"/>
                <w:sz w:val="20"/>
                <w:szCs w:val="20"/>
                <w:lang w:val="en-IN" w:eastAsia="en-US"/>
                <w14:ligatures w14:val="standardContextual"/>
              </w:rPr>
              <w:t>&amp;</w:t>
            </w:r>
            <w:r w:rsidRPr="00343C44">
              <w:rPr>
                <w:rFonts w:eastAsiaTheme="minorHAnsi"/>
                <w:kern w:val="2"/>
                <w:sz w:val="20"/>
                <w:szCs w:val="20"/>
                <w:lang w:val="en-IN" w:eastAsia="en-US"/>
                <w14:ligatures w14:val="standardContextual"/>
              </w:rPr>
              <w:t xml:space="preserve"> Yokoyama, N. Epidemiological survey of </w:t>
            </w:r>
            <w:r w:rsidRPr="00343C44">
              <w:rPr>
                <w:rFonts w:eastAsiaTheme="minorHAnsi"/>
                <w:i/>
                <w:iCs/>
                <w:kern w:val="2"/>
                <w:sz w:val="20"/>
                <w:szCs w:val="20"/>
                <w:lang w:val="en-IN" w:eastAsia="en-US"/>
                <w14:ligatures w14:val="standardContextual"/>
              </w:rPr>
              <w:t>Theileria orientalis</w:t>
            </w:r>
            <w:r w:rsidRPr="00343C44">
              <w:rPr>
                <w:rFonts w:eastAsiaTheme="minorHAnsi"/>
                <w:kern w:val="2"/>
                <w:sz w:val="20"/>
                <w:szCs w:val="20"/>
                <w:lang w:val="en-IN" w:eastAsia="en-US"/>
                <w14:ligatures w14:val="standardContextual"/>
              </w:rPr>
              <w:t xml:space="preserve"> infection in grazing cattle in the eastern part of Hokkaido, Japan. </w:t>
            </w:r>
            <w:r w:rsidRPr="00343C44">
              <w:rPr>
                <w:rFonts w:eastAsiaTheme="minorHAnsi"/>
                <w:i/>
                <w:iCs/>
                <w:kern w:val="2"/>
                <w:sz w:val="20"/>
                <w:szCs w:val="20"/>
                <w:lang w:val="en-IN" w:eastAsia="en-US"/>
                <w14:ligatures w14:val="standardContextual"/>
              </w:rPr>
              <w:t>J Vet Med Sci</w:t>
            </w:r>
            <w:r w:rsidRPr="00343C44">
              <w:rPr>
                <w:rFonts w:eastAsiaTheme="minorHAnsi"/>
                <w:kern w:val="2"/>
                <w:sz w:val="20"/>
                <w:szCs w:val="20"/>
                <w:lang w:val="en-IN" w:eastAsia="en-US"/>
                <w14:ligatures w14:val="standardContextual"/>
              </w:rPr>
              <w:t>. </w:t>
            </w:r>
            <w:r w:rsidRPr="00343C44">
              <w:rPr>
                <w:rFonts w:eastAsiaTheme="minorHAnsi"/>
                <w:b/>
                <w:bCs/>
                <w:kern w:val="2"/>
                <w:sz w:val="20"/>
                <w:szCs w:val="20"/>
                <w:lang w:val="en-IN" w:eastAsia="en-US"/>
                <w14:ligatures w14:val="standardContextual"/>
              </w:rPr>
              <w:t>71</w:t>
            </w:r>
            <w:r w:rsidRPr="00343C44">
              <w:rPr>
                <w:rFonts w:eastAsiaTheme="minorHAnsi"/>
                <w:kern w:val="2"/>
                <w:sz w:val="20"/>
                <w:szCs w:val="20"/>
                <w:lang w:val="en-IN" w:eastAsia="en-US"/>
                <w14:ligatures w14:val="standardContextual"/>
              </w:rPr>
              <w:t>(7): 937-944.</w:t>
            </w:r>
            <w:r w:rsidR="0079111C" w:rsidRPr="00343C44">
              <w:rPr>
                <w:rFonts w:eastAsiaTheme="minorHAnsi"/>
                <w:kern w:val="2"/>
                <w:sz w:val="20"/>
                <w:szCs w:val="20"/>
                <w:lang w:val="en-IN" w:eastAsia="en-US"/>
                <w14:ligatures w14:val="standardContextual"/>
              </w:rPr>
              <w:t xml:space="preserve"> </w:t>
            </w:r>
            <w:hyperlink r:id="rId4" w:history="1">
              <w:r w:rsidR="0079111C" w:rsidRPr="00343C44">
                <w:rPr>
                  <w:rStyle w:val="Hyperlink"/>
                  <w:rFonts w:eastAsiaTheme="minorHAnsi"/>
                  <w:kern w:val="2"/>
                  <w:sz w:val="20"/>
                  <w:szCs w:val="20"/>
                  <w:lang w:val="en-IN" w:eastAsia="en-US"/>
                  <w14:ligatures w14:val="standardContextual"/>
                </w:rPr>
                <w:t>https://doi.org/10.1292/jvms.71.937</w:t>
              </w:r>
            </w:hyperlink>
            <w:r w:rsidR="0079111C" w:rsidRPr="00343C44">
              <w:rPr>
                <w:rFonts w:eastAsiaTheme="minorHAnsi"/>
                <w:kern w:val="2"/>
                <w:sz w:val="20"/>
                <w:szCs w:val="20"/>
                <w:lang w:val="en-IN" w:eastAsia="en-US"/>
                <w14:ligatures w14:val="standardContextual"/>
              </w:rPr>
              <w:t xml:space="preserve"> (2009). </w:t>
            </w:r>
          </w:p>
        </w:tc>
      </w:tr>
      <w:tr w:rsidR="00A05225" w:rsidRPr="00343C44" w14:paraId="72A9D8D9" w14:textId="77777777" w:rsidTr="005848EF">
        <w:tc>
          <w:tcPr>
            <w:tcW w:w="2127" w:type="dxa"/>
            <w:vMerge/>
          </w:tcPr>
          <w:p w14:paraId="7F078A73" w14:textId="77777777" w:rsidR="00A05225" w:rsidRPr="00343C44" w:rsidRDefault="00A05225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16" w:type="dxa"/>
          </w:tcPr>
          <w:p w14:paraId="5F576565" w14:textId="751B68C9" w:rsidR="00A05225" w:rsidRPr="00343C44" w:rsidRDefault="001B099F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5´-TGT GAG ACT CAA TGC GCC TA-3’</w:t>
            </w:r>
          </w:p>
        </w:tc>
        <w:tc>
          <w:tcPr>
            <w:tcW w:w="1821" w:type="dxa"/>
            <w:vMerge/>
          </w:tcPr>
          <w:p w14:paraId="36D9CB34" w14:textId="77777777" w:rsidR="00A05225" w:rsidRPr="00343C44" w:rsidRDefault="00A05225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14:paraId="5C5558DD" w14:textId="77777777" w:rsidR="00A05225" w:rsidRPr="00343C44" w:rsidRDefault="00A05225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vMerge/>
          </w:tcPr>
          <w:p w14:paraId="513F015B" w14:textId="77777777" w:rsidR="00A05225" w:rsidRPr="00343C44" w:rsidRDefault="00A05225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50" w:type="dxa"/>
            <w:vMerge/>
          </w:tcPr>
          <w:p w14:paraId="7923EF8C" w14:textId="77777777" w:rsidR="00A05225" w:rsidRPr="00343C44" w:rsidRDefault="00A05225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4157E" w:rsidRPr="00343C44" w14:paraId="326C301B" w14:textId="77777777" w:rsidTr="005848EF">
        <w:tc>
          <w:tcPr>
            <w:tcW w:w="2127" w:type="dxa"/>
            <w:vMerge w:val="restart"/>
          </w:tcPr>
          <w:p w14:paraId="23AE91A3" w14:textId="05D1EA99" w:rsidR="00F4157E" w:rsidRPr="00343C44" w:rsidRDefault="00F4157E" w:rsidP="00343C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Theileria annulata</w:t>
            </w:r>
          </w:p>
        </w:tc>
        <w:tc>
          <w:tcPr>
            <w:tcW w:w="3916" w:type="dxa"/>
          </w:tcPr>
          <w:p w14:paraId="7B15E67D" w14:textId="525B8740" w:rsidR="00F4157E" w:rsidRPr="00343C44" w:rsidRDefault="00F4157E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5’- ATGCTGCAAATGAGGAT -3´</w:t>
            </w:r>
            <w:r w:rsidRPr="00343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21" w:type="dxa"/>
            <w:vMerge w:val="restart"/>
          </w:tcPr>
          <w:p w14:paraId="1238462B" w14:textId="3BD2C4EE" w:rsidR="00F4157E" w:rsidRPr="00343C44" w:rsidRDefault="00F4157E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Theileria annulata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 merozoite surface antigen1(</w:t>
            </w: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Tams1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7" w:type="dxa"/>
            <w:vMerge w:val="restart"/>
          </w:tcPr>
          <w:p w14:paraId="13E8A3BC" w14:textId="1AEE5D09" w:rsidR="00F4157E" w:rsidRPr="00343C44" w:rsidRDefault="00F4157E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60 ºC </w:t>
            </w:r>
          </w:p>
        </w:tc>
        <w:tc>
          <w:tcPr>
            <w:tcW w:w="1127" w:type="dxa"/>
            <w:vMerge w:val="restart"/>
          </w:tcPr>
          <w:p w14:paraId="5EDE1B0B" w14:textId="2C499E04" w:rsidR="00F4157E" w:rsidRPr="00343C44" w:rsidRDefault="00F4157E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785 bp</w:t>
            </w:r>
          </w:p>
        </w:tc>
        <w:tc>
          <w:tcPr>
            <w:tcW w:w="4850" w:type="dxa"/>
            <w:vMerge w:val="restart"/>
          </w:tcPr>
          <w:p w14:paraId="65F2F31F" w14:textId="3E1490DB" w:rsidR="00F4157E" w:rsidRPr="00343C44" w:rsidRDefault="00F4157E" w:rsidP="00343C44">
            <w:pPr>
              <w:spacing w:before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Kirvar, E., Ilhan, T., Katzer, F., Hooshmand-Rad, P., Zweygarth, E., Gerstenberg, C. </w:t>
            </w:r>
            <w:r w:rsidR="005400FC" w:rsidRPr="00343C44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 Brown, C. G. D.  Detection of </w:t>
            </w: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Theileria annulata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 in cattle and vector ticks by PCR using the Tams1 gene sequences. </w:t>
            </w: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Parasitol.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3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(3): 245-254.</w:t>
            </w:r>
            <w:r w:rsidR="005400FC"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" w:history="1">
              <w:r w:rsidR="005400FC" w:rsidRPr="00343C44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https://doi.org/10.1017/s0031182099005466</w:t>
              </w:r>
            </w:hyperlink>
            <w:r w:rsidR="005400FC"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07D6" w:rsidRPr="00343C44">
              <w:rPr>
                <w:rFonts w:ascii="Times New Roman" w:hAnsi="Times New Roman" w:cs="Times New Roman"/>
                <w:sz w:val="20"/>
                <w:szCs w:val="20"/>
              </w:rPr>
              <w:t>(2000).</w:t>
            </w:r>
          </w:p>
          <w:p w14:paraId="09C0543C" w14:textId="77777777" w:rsidR="00F4157E" w:rsidRPr="00343C44" w:rsidRDefault="00F4157E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57E" w:rsidRPr="00343C44" w14:paraId="6AF50934" w14:textId="77777777" w:rsidTr="005848EF">
        <w:tc>
          <w:tcPr>
            <w:tcW w:w="2127" w:type="dxa"/>
            <w:vMerge/>
          </w:tcPr>
          <w:p w14:paraId="33054D85" w14:textId="296854A9" w:rsidR="00F4157E" w:rsidRPr="00343C44" w:rsidRDefault="00F4157E" w:rsidP="00343C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916" w:type="dxa"/>
          </w:tcPr>
          <w:p w14:paraId="6D7BBFCE" w14:textId="0B453115" w:rsidR="00F4157E" w:rsidRPr="00343C44" w:rsidRDefault="00F4157E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5´- GGACTGATGAGAAGACGATGAG -3’</w:t>
            </w:r>
          </w:p>
        </w:tc>
        <w:tc>
          <w:tcPr>
            <w:tcW w:w="1821" w:type="dxa"/>
            <w:vMerge/>
          </w:tcPr>
          <w:p w14:paraId="3F7A4689" w14:textId="77777777" w:rsidR="00F4157E" w:rsidRPr="00343C44" w:rsidRDefault="00F4157E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14:paraId="50F0C39F" w14:textId="77777777" w:rsidR="00F4157E" w:rsidRPr="00343C44" w:rsidRDefault="00F4157E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vMerge/>
          </w:tcPr>
          <w:p w14:paraId="3F8D7A09" w14:textId="77777777" w:rsidR="00F4157E" w:rsidRPr="00343C44" w:rsidRDefault="00F4157E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50" w:type="dxa"/>
            <w:vMerge/>
          </w:tcPr>
          <w:p w14:paraId="318F8BDA" w14:textId="77777777" w:rsidR="00F4157E" w:rsidRPr="00343C44" w:rsidRDefault="00F4157E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5225" w:rsidRPr="00343C44" w14:paraId="51FFFF05" w14:textId="77777777" w:rsidTr="005848EF">
        <w:tc>
          <w:tcPr>
            <w:tcW w:w="2127" w:type="dxa"/>
            <w:vMerge w:val="restart"/>
          </w:tcPr>
          <w:p w14:paraId="54B95D38" w14:textId="2447DB0A" w:rsidR="00A05225" w:rsidRPr="00343C44" w:rsidRDefault="00A05225" w:rsidP="00343C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Theileria equi</w:t>
            </w:r>
          </w:p>
        </w:tc>
        <w:tc>
          <w:tcPr>
            <w:tcW w:w="3916" w:type="dxa"/>
          </w:tcPr>
          <w:p w14:paraId="663A1531" w14:textId="5528719C" w:rsidR="00A05225" w:rsidRPr="00343C44" w:rsidRDefault="00A05225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5'</w:t>
            </w:r>
            <w:r w:rsidR="003A7FCE"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AAGCAGTCCGAGGAGCA</w:t>
            </w:r>
            <w:r w:rsidR="003A7FCE"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3'</w:t>
            </w:r>
          </w:p>
        </w:tc>
        <w:tc>
          <w:tcPr>
            <w:tcW w:w="1821" w:type="dxa"/>
            <w:vMerge w:val="restart"/>
          </w:tcPr>
          <w:p w14:paraId="5D4BEF90" w14:textId="6FA14013" w:rsidR="00A05225" w:rsidRPr="00343C44" w:rsidRDefault="00A05225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Equine Merozoite Antigen 1 (</w:t>
            </w: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EMA1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7" w:type="dxa"/>
            <w:vMerge w:val="restart"/>
          </w:tcPr>
          <w:p w14:paraId="45323D55" w14:textId="51F23D48" w:rsidR="00A05225" w:rsidRPr="00343C44" w:rsidRDefault="00364FDB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60 ºC </w:t>
            </w:r>
          </w:p>
        </w:tc>
        <w:tc>
          <w:tcPr>
            <w:tcW w:w="1127" w:type="dxa"/>
            <w:vMerge w:val="restart"/>
          </w:tcPr>
          <w:p w14:paraId="3367AD70" w14:textId="432D5413" w:rsidR="00A05225" w:rsidRPr="00343C44" w:rsidRDefault="00364FDB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595 bp</w:t>
            </w:r>
          </w:p>
        </w:tc>
        <w:tc>
          <w:tcPr>
            <w:tcW w:w="4850" w:type="dxa"/>
            <w:vMerge w:val="restart"/>
          </w:tcPr>
          <w:p w14:paraId="2B756713" w14:textId="62189B77" w:rsidR="00A05225" w:rsidRPr="00343C44" w:rsidRDefault="00364FDB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Maharana, B. R., Ganguly, A., Malik, R., Kumar, A., Khanna, S., Kumar, B., Potliya, S., Singh, H., Dash, A., &amp; Sahu, S.  Comprehensive molecular characterization of </w:t>
            </w: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Theileria equi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: Detection, genetic diversity, and risk factors assessment. </w:t>
            </w: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Exp</w:t>
            </w:r>
            <w:r w:rsidR="00E937CB"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E937CB"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arasitol</w:t>
            </w:r>
            <w:r w:rsidR="00E937CB" w:rsidRPr="00343C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3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284</w:t>
            </w:r>
            <w:r w:rsidR="00E937CB" w:rsidRPr="00343C4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 109135. </w:t>
            </w:r>
            <w:hyperlink r:id="rId6" w:history="1">
              <w:r w:rsidR="00CB3A2F" w:rsidRPr="00343C44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https://doi.org/10.1016/j.exppara.2026.109135</w:t>
              </w:r>
            </w:hyperlink>
            <w:r w:rsidR="00CB3A2F"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 (2026).</w:t>
            </w:r>
          </w:p>
        </w:tc>
      </w:tr>
      <w:tr w:rsidR="00A05225" w:rsidRPr="00343C44" w14:paraId="05AB45F4" w14:textId="77777777" w:rsidTr="005848EF">
        <w:tc>
          <w:tcPr>
            <w:tcW w:w="2127" w:type="dxa"/>
            <w:vMerge/>
          </w:tcPr>
          <w:p w14:paraId="424FE55C" w14:textId="53688C52" w:rsidR="00A05225" w:rsidRPr="00343C44" w:rsidRDefault="00A05225" w:rsidP="00343C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916" w:type="dxa"/>
          </w:tcPr>
          <w:p w14:paraId="0E1EBF82" w14:textId="19995B8F" w:rsidR="00A05225" w:rsidRPr="00343C44" w:rsidRDefault="00A05225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5'</w:t>
            </w:r>
            <w:r w:rsidR="003A7FCE"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CTGGGAAGGTGCTGTTG</w:t>
            </w:r>
            <w:r w:rsidR="003A7FCE"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3'</w:t>
            </w:r>
          </w:p>
        </w:tc>
        <w:tc>
          <w:tcPr>
            <w:tcW w:w="1821" w:type="dxa"/>
            <w:vMerge/>
          </w:tcPr>
          <w:p w14:paraId="4CA5A3D6" w14:textId="77777777" w:rsidR="00A05225" w:rsidRPr="00343C44" w:rsidRDefault="00A05225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14:paraId="098B18C5" w14:textId="77777777" w:rsidR="00A05225" w:rsidRPr="00343C44" w:rsidRDefault="00A05225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vMerge/>
          </w:tcPr>
          <w:p w14:paraId="3841F0BE" w14:textId="77777777" w:rsidR="00A05225" w:rsidRPr="00343C44" w:rsidRDefault="00A05225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50" w:type="dxa"/>
            <w:vMerge/>
          </w:tcPr>
          <w:p w14:paraId="54BD852F" w14:textId="77777777" w:rsidR="00A05225" w:rsidRPr="00343C44" w:rsidRDefault="00A05225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73D9F" w:rsidRPr="00343C44" w14:paraId="79E8CE00" w14:textId="77777777" w:rsidTr="005848EF">
        <w:tc>
          <w:tcPr>
            <w:tcW w:w="2127" w:type="dxa"/>
            <w:vMerge w:val="restart"/>
          </w:tcPr>
          <w:p w14:paraId="73224787" w14:textId="795B20D4" w:rsidR="00873D9F" w:rsidRPr="00343C44" w:rsidRDefault="00873D9F" w:rsidP="00343C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Trypanosoma evansi</w:t>
            </w:r>
          </w:p>
        </w:tc>
        <w:tc>
          <w:tcPr>
            <w:tcW w:w="3916" w:type="dxa"/>
          </w:tcPr>
          <w:p w14:paraId="051EEB93" w14:textId="232B3AB7" w:rsidR="00873D9F" w:rsidRPr="00343C44" w:rsidRDefault="00873D9F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5'-TGCAGACGACCTGACGCTACT-3’</w:t>
            </w:r>
          </w:p>
        </w:tc>
        <w:tc>
          <w:tcPr>
            <w:tcW w:w="1821" w:type="dxa"/>
            <w:vMerge w:val="restart"/>
          </w:tcPr>
          <w:p w14:paraId="0E401EAD" w14:textId="0ED49ACD" w:rsidR="00873D9F" w:rsidRPr="00343C44" w:rsidRDefault="00873D9F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Repetitive DNA</w:t>
            </w:r>
          </w:p>
        </w:tc>
        <w:tc>
          <w:tcPr>
            <w:tcW w:w="1327" w:type="dxa"/>
            <w:vMerge w:val="restart"/>
          </w:tcPr>
          <w:p w14:paraId="4CE59622" w14:textId="5E13A3DA" w:rsidR="00873D9F" w:rsidRPr="00343C44" w:rsidRDefault="00873D9F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60 ºC</w:t>
            </w:r>
          </w:p>
        </w:tc>
        <w:tc>
          <w:tcPr>
            <w:tcW w:w="1127" w:type="dxa"/>
            <w:vMerge w:val="restart"/>
          </w:tcPr>
          <w:p w14:paraId="1EBD748A" w14:textId="5EA72ECC" w:rsidR="00873D9F" w:rsidRPr="00343C44" w:rsidRDefault="00873D9F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227 bp</w:t>
            </w:r>
          </w:p>
        </w:tc>
        <w:tc>
          <w:tcPr>
            <w:tcW w:w="4850" w:type="dxa"/>
            <w:vMerge w:val="restart"/>
          </w:tcPr>
          <w:p w14:paraId="652C91F8" w14:textId="56E9D714" w:rsidR="00873D9F" w:rsidRPr="00343C44" w:rsidRDefault="00A60AAF" w:rsidP="00343C4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Wuyts, N., Chokesajjawatee, N., Sarataphan, N. </w:t>
            </w:r>
            <w:r w:rsidR="00343C44" w:rsidRPr="00343C44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 Panyim, S. PCR amplification of crude blood on microscopic slides in diagnosis of </w:t>
            </w: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Trypanosoma evansi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 infection in dairy cattle. Annales De La Societe Belge De Medecine Tropicale. 75: 229-</w:t>
            </w:r>
            <w:proofErr w:type="gramStart"/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  <w:r w:rsidR="00343C44" w:rsidRPr="00343C4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43C44"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1995). </w:t>
            </w:r>
          </w:p>
        </w:tc>
      </w:tr>
      <w:tr w:rsidR="00873D9F" w:rsidRPr="00343C44" w14:paraId="4EF052ED" w14:textId="77777777" w:rsidTr="005848EF">
        <w:tc>
          <w:tcPr>
            <w:tcW w:w="2127" w:type="dxa"/>
            <w:vMerge/>
          </w:tcPr>
          <w:p w14:paraId="5EDCEB20" w14:textId="3A285D76" w:rsidR="00873D9F" w:rsidRPr="00343C44" w:rsidRDefault="00873D9F" w:rsidP="00343C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916" w:type="dxa"/>
          </w:tcPr>
          <w:p w14:paraId="5C3517CB" w14:textId="2A357A59" w:rsidR="00873D9F" w:rsidRPr="00343C44" w:rsidRDefault="00873D9F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5'-CTCCTAGAAGCTTCGGTGTCCT-3'</w:t>
            </w:r>
          </w:p>
        </w:tc>
        <w:tc>
          <w:tcPr>
            <w:tcW w:w="1821" w:type="dxa"/>
            <w:vMerge/>
          </w:tcPr>
          <w:p w14:paraId="7BDEB988" w14:textId="77777777" w:rsidR="00873D9F" w:rsidRPr="00343C44" w:rsidRDefault="00873D9F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14:paraId="2A80A11A" w14:textId="77777777" w:rsidR="00873D9F" w:rsidRPr="00343C44" w:rsidRDefault="00873D9F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vMerge/>
          </w:tcPr>
          <w:p w14:paraId="23B11E51" w14:textId="77777777" w:rsidR="00873D9F" w:rsidRPr="00343C44" w:rsidRDefault="00873D9F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50" w:type="dxa"/>
            <w:vMerge/>
          </w:tcPr>
          <w:p w14:paraId="5CE4C1EC" w14:textId="77777777" w:rsidR="00873D9F" w:rsidRPr="00343C44" w:rsidRDefault="00873D9F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43C44" w:rsidRPr="00343C44" w14:paraId="40442E7D" w14:textId="77777777" w:rsidTr="005848EF">
        <w:tc>
          <w:tcPr>
            <w:tcW w:w="2127" w:type="dxa"/>
            <w:vMerge w:val="restart"/>
          </w:tcPr>
          <w:p w14:paraId="342912CF" w14:textId="32400811" w:rsidR="00343C44" w:rsidRPr="00343C44" w:rsidRDefault="00343C44" w:rsidP="00343C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Babesia bigemina</w:t>
            </w:r>
          </w:p>
        </w:tc>
        <w:tc>
          <w:tcPr>
            <w:tcW w:w="3916" w:type="dxa"/>
          </w:tcPr>
          <w:p w14:paraId="26C3600C" w14:textId="07FF93E2" w:rsidR="00343C44" w:rsidRPr="00343C44" w:rsidRDefault="00343C44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5’CATCTAATTTCTCTCCATACCCCT CC 3’</w:t>
            </w:r>
          </w:p>
        </w:tc>
        <w:tc>
          <w:tcPr>
            <w:tcW w:w="1821" w:type="dxa"/>
            <w:vMerge w:val="restart"/>
          </w:tcPr>
          <w:p w14:paraId="01B5B580" w14:textId="54023568" w:rsidR="00343C44" w:rsidRPr="00343C44" w:rsidRDefault="00343C44" w:rsidP="00343C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Spe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I-</w:t>
            </w: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Ava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I restriction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fragment of </w:t>
            </w:r>
            <w:r w:rsidRPr="00163C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bigemina</w:t>
            </w:r>
          </w:p>
          <w:p w14:paraId="304885D3" w14:textId="3300956A" w:rsidR="00343C44" w:rsidRPr="00343C44" w:rsidRDefault="00343C44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genomic DNA</w:t>
            </w:r>
          </w:p>
        </w:tc>
        <w:tc>
          <w:tcPr>
            <w:tcW w:w="1327" w:type="dxa"/>
            <w:vMerge w:val="restart"/>
          </w:tcPr>
          <w:p w14:paraId="6942C4D8" w14:textId="41080E91" w:rsidR="00343C44" w:rsidRPr="00343C44" w:rsidRDefault="00343C44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60 ºC</w:t>
            </w:r>
          </w:p>
        </w:tc>
        <w:tc>
          <w:tcPr>
            <w:tcW w:w="1127" w:type="dxa"/>
            <w:vMerge w:val="restart"/>
          </w:tcPr>
          <w:p w14:paraId="41868077" w14:textId="0156C283" w:rsidR="00343C44" w:rsidRPr="00343C44" w:rsidRDefault="00343C44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278 bp</w:t>
            </w:r>
          </w:p>
        </w:tc>
        <w:tc>
          <w:tcPr>
            <w:tcW w:w="4850" w:type="dxa"/>
            <w:vMerge w:val="restart"/>
          </w:tcPr>
          <w:p w14:paraId="5FFB2195" w14:textId="7B7B3DA0" w:rsidR="00343C44" w:rsidRPr="00343C44" w:rsidRDefault="00343C44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Figueroa, J. V., Chieves, L. P., Johnson, G. S., &amp; Buening, G. M. Detection of Babesia bigemina-infected carriers by polymerase chain reaction amplification. Journal of clinical microbiology, </w:t>
            </w:r>
            <w:r w:rsidRPr="00343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(10)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 xml:space="preserve">2576–2582. </w:t>
            </w:r>
            <w:hyperlink r:id="rId7" w:history="1">
              <w:r w:rsidRPr="00CF0706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https://doi.org/10.1128/jcm.30.10.2576-2582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343C44" w:rsidRPr="00343C44" w14:paraId="60931083" w14:textId="77777777" w:rsidTr="005848EF">
        <w:tc>
          <w:tcPr>
            <w:tcW w:w="2127" w:type="dxa"/>
            <w:vMerge/>
          </w:tcPr>
          <w:p w14:paraId="71B3DF2D" w14:textId="2B207629" w:rsidR="00343C44" w:rsidRPr="00343C44" w:rsidRDefault="00343C44" w:rsidP="00343C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916" w:type="dxa"/>
          </w:tcPr>
          <w:p w14:paraId="1C85C7C6" w14:textId="6CB32C6E" w:rsidR="00343C44" w:rsidRPr="00343C44" w:rsidRDefault="00343C44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5’CCTCGGCTTCAACTCTGATGCCAAAG 3’</w:t>
            </w:r>
          </w:p>
        </w:tc>
        <w:tc>
          <w:tcPr>
            <w:tcW w:w="1821" w:type="dxa"/>
            <w:vMerge/>
          </w:tcPr>
          <w:p w14:paraId="534DA54F" w14:textId="77777777" w:rsidR="00343C44" w:rsidRPr="00343C44" w:rsidRDefault="00343C44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14:paraId="64CBB23F" w14:textId="77777777" w:rsidR="00343C44" w:rsidRPr="00343C44" w:rsidRDefault="00343C44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vMerge/>
          </w:tcPr>
          <w:p w14:paraId="7581FFF6" w14:textId="77777777" w:rsidR="00343C44" w:rsidRPr="00343C44" w:rsidRDefault="00343C44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50" w:type="dxa"/>
            <w:vMerge/>
          </w:tcPr>
          <w:p w14:paraId="174581D9" w14:textId="77777777" w:rsidR="00343C44" w:rsidRPr="00343C44" w:rsidRDefault="00343C44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94E21" w:rsidRPr="00343C44" w14:paraId="3D0F90A1" w14:textId="77777777" w:rsidTr="005848EF">
        <w:tc>
          <w:tcPr>
            <w:tcW w:w="2127" w:type="dxa"/>
            <w:vMerge w:val="restart"/>
          </w:tcPr>
          <w:p w14:paraId="47AC406F" w14:textId="4A0E7847" w:rsidR="00994E21" w:rsidRPr="00343C44" w:rsidRDefault="00994E21" w:rsidP="00343C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Anaplasma marginale</w:t>
            </w:r>
          </w:p>
        </w:tc>
        <w:tc>
          <w:tcPr>
            <w:tcW w:w="3916" w:type="dxa"/>
          </w:tcPr>
          <w:p w14:paraId="3630D065" w14:textId="5A1AEEDA" w:rsidR="00994E21" w:rsidRPr="00A563D6" w:rsidRDefault="00994E21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3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A563D6">
              <w:rPr>
                <w:rFonts w:ascii="Times New Roman" w:hAnsi="Times New Roman" w:cs="Times New Roman"/>
                <w:sz w:val="20"/>
                <w:szCs w:val="20"/>
              </w:rPr>
              <w:t xml:space="preserve"> - CTGAAGGGGGAGTAATGGG-3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1821" w:type="dxa"/>
            <w:vMerge w:val="restart"/>
          </w:tcPr>
          <w:p w14:paraId="09B78604" w14:textId="6623445D" w:rsidR="00994E21" w:rsidRPr="00F91042" w:rsidRDefault="00994E21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042">
              <w:rPr>
                <w:rFonts w:ascii="Times New Roman" w:hAnsi="Times New Roman" w:cs="Times New Roman"/>
                <w:sz w:val="20"/>
                <w:szCs w:val="20"/>
              </w:rPr>
              <w:t>Merozoite Surface Protein 4 (</w:t>
            </w:r>
            <w:r w:rsidRPr="00F910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MSP4</w:t>
            </w:r>
            <w:r w:rsidRPr="00F910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7" w:type="dxa"/>
            <w:vMerge w:val="restart"/>
          </w:tcPr>
          <w:p w14:paraId="609CFA54" w14:textId="05C9CD20" w:rsidR="00994E21" w:rsidRPr="00343C44" w:rsidRDefault="00994E21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60 ºC</w:t>
            </w:r>
          </w:p>
        </w:tc>
        <w:tc>
          <w:tcPr>
            <w:tcW w:w="1127" w:type="dxa"/>
            <w:vMerge w:val="restart"/>
          </w:tcPr>
          <w:p w14:paraId="013C4F2C" w14:textId="77D82015" w:rsidR="00994E21" w:rsidRPr="004A52AE" w:rsidRDefault="00994E21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2AE">
              <w:rPr>
                <w:rFonts w:ascii="Times New Roman" w:hAnsi="Times New Roman" w:cs="Times New Roman"/>
                <w:sz w:val="20"/>
                <w:szCs w:val="20"/>
              </w:rPr>
              <w:t>344 bp</w:t>
            </w:r>
          </w:p>
        </w:tc>
        <w:tc>
          <w:tcPr>
            <w:tcW w:w="4850" w:type="dxa"/>
            <w:vMerge w:val="restart"/>
          </w:tcPr>
          <w:p w14:paraId="01B5F89F" w14:textId="706EBEF5" w:rsidR="00994E21" w:rsidRPr="00343C44" w:rsidRDefault="00994E21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E21">
              <w:rPr>
                <w:rFonts w:ascii="Times New Roman" w:hAnsi="Times New Roman" w:cs="Times New Roman"/>
                <w:sz w:val="20"/>
                <w:szCs w:val="20"/>
              </w:rPr>
              <w:t xml:space="preserve">Torina, A., Agnone, A., Blanda, V., Alongi, A., D'Agostino, R., Caracappa, S., Marino, A. M., Di Marco, V., &amp; de la Fuente, J. Development and validation of two </w:t>
            </w:r>
            <w:r w:rsidRPr="00994E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PCR tests for the detection of and differentiation between </w:t>
            </w:r>
            <w:r w:rsidRPr="00994E2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Anaplasma ovis</w:t>
            </w:r>
            <w:r w:rsidRPr="00994E21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994E2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Anaplasma marginale</w:t>
            </w:r>
            <w:r w:rsidRPr="00994E21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 w:rsidRPr="00994E2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Ticks Tick-Borne Dis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94E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94E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994E21">
              <w:rPr>
                <w:rFonts w:ascii="Times New Roman" w:hAnsi="Times New Roman" w:cs="Times New Roman"/>
                <w:sz w:val="20"/>
                <w:szCs w:val="20"/>
              </w:rPr>
              <w:t>(5-6)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94E21">
              <w:rPr>
                <w:rFonts w:ascii="Times New Roman" w:hAnsi="Times New Roman" w:cs="Times New Roman"/>
                <w:sz w:val="20"/>
                <w:szCs w:val="20"/>
              </w:rPr>
              <w:t xml:space="preserve"> 283–287. </w:t>
            </w:r>
            <w:hyperlink r:id="rId8" w:history="1">
              <w:r w:rsidRPr="00CF0706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https://doi.org/10.1016/j.ttbdis.2012.10.033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4E21">
              <w:rPr>
                <w:rFonts w:ascii="Times New Roman" w:hAnsi="Times New Roman" w:cs="Times New Roman"/>
                <w:sz w:val="20"/>
                <w:szCs w:val="20"/>
              </w:rPr>
              <w:t xml:space="preserve">(2012). </w:t>
            </w:r>
          </w:p>
        </w:tc>
      </w:tr>
      <w:tr w:rsidR="00994E21" w:rsidRPr="00343C44" w14:paraId="73BF5779" w14:textId="77777777" w:rsidTr="005848EF">
        <w:tc>
          <w:tcPr>
            <w:tcW w:w="2127" w:type="dxa"/>
            <w:vMerge/>
          </w:tcPr>
          <w:p w14:paraId="3DB9A765" w14:textId="6E404265" w:rsidR="00994E21" w:rsidRPr="00343C44" w:rsidRDefault="00994E21" w:rsidP="00343C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916" w:type="dxa"/>
          </w:tcPr>
          <w:p w14:paraId="16578FDB" w14:textId="61887CBB" w:rsidR="00994E21" w:rsidRPr="00A563D6" w:rsidRDefault="00994E21" w:rsidP="00343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3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A563D6">
              <w:rPr>
                <w:rFonts w:ascii="Times New Roman" w:hAnsi="Times New Roman" w:cs="Times New Roman"/>
                <w:sz w:val="20"/>
                <w:szCs w:val="20"/>
              </w:rPr>
              <w:t xml:space="preserve"> -GGTAATAGCTGCCAGAGATTCC-3</w:t>
            </w:r>
            <w:r w:rsidRPr="00343C44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1821" w:type="dxa"/>
            <w:vMerge/>
          </w:tcPr>
          <w:p w14:paraId="383686F2" w14:textId="77777777" w:rsidR="00994E21" w:rsidRPr="00343C44" w:rsidRDefault="00994E21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14:paraId="1EE3C935" w14:textId="77777777" w:rsidR="00994E21" w:rsidRPr="00343C44" w:rsidRDefault="00994E21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vMerge/>
          </w:tcPr>
          <w:p w14:paraId="23AAC12F" w14:textId="77777777" w:rsidR="00994E21" w:rsidRPr="00343C44" w:rsidRDefault="00994E21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50" w:type="dxa"/>
            <w:vMerge/>
          </w:tcPr>
          <w:p w14:paraId="68C1F420" w14:textId="77777777" w:rsidR="00994E21" w:rsidRPr="00343C44" w:rsidRDefault="00994E21" w:rsidP="00343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63EE80F" w14:textId="77777777" w:rsidR="00154423" w:rsidRPr="00154423" w:rsidRDefault="00154423">
      <w:pPr>
        <w:rPr>
          <w:lang w:val="en-US"/>
        </w:rPr>
      </w:pPr>
    </w:p>
    <w:sectPr w:rsidR="00154423" w:rsidRPr="00154423" w:rsidSect="000135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83E"/>
    <w:rsid w:val="0001354D"/>
    <w:rsid w:val="00094541"/>
    <w:rsid w:val="0011182E"/>
    <w:rsid w:val="00154423"/>
    <w:rsid w:val="00163CA4"/>
    <w:rsid w:val="001959DF"/>
    <w:rsid w:val="001B099F"/>
    <w:rsid w:val="00343C44"/>
    <w:rsid w:val="00364FDB"/>
    <w:rsid w:val="003A7FCE"/>
    <w:rsid w:val="004A5029"/>
    <w:rsid w:val="004A52AE"/>
    <w:rsid w:val="005400FC"/>
    <w:rsid w:val="005765C9"/>
    <w:rsid w:val="005848EF"/>
    <w:rsid w:val="00630682"/>
    <w:rsid w:val="006625E7"/>
    <w:rsid w:val="00726108"/>
    <w:rsid w:val="0079111C"/>
    <w:rsid w:val="00873D9F"/>
    <w:rsid w:val="008B1D1D"/>
    <w:rsid w:val="008B65FF"/>
    <w:rsid w:val="00943DC5"/>
    <w:rsid w:val="00994E21"/>
    <w:rsid w:val="00A05225"/>
    <w:rsid w:val="00A563D6"/>
    <w:rsid w:val="00A60AAF"/>
    <w:rsid w:val="00AD5D9B"/>
    <w:rsid w:val="00B6754F"/>
    <w:rsid w:val="00CA09B4"/>
    <w:rsid w:val="00CB3A2F"/>
    <w:rsid w:val="00D2183E"/>
    <w:rsid w:val="00DF12CC"/>
    <w:rsid w:val="00DF14C7"/>
    <w:rsid w:val="00E61702"/>
    <w:rsid w:val="00E937CB"/>
    <w:rsid w:val="00F4157E"/>
    <w:rsid w:val="00F4470E"/>
    <w:rsid w:val="00F91042"/>
    <w:rsid w:val="00FF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E3746"/>
  <w15:chartTrackingRefBased/>
  <w15:docId w15:val="{2F63B448-BF85-4680-A9D9-5D9BB9FB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8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8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8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8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8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8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8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8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8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8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8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8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8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8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8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8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83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54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B1D1D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911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ttbdis.2012.10.03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128/jcm.30.10.2576-25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16/j.exppara.2026.109135" TargetMode="External"/><Relationship Id="rId5" Type="http://schemas.openxmlformats.org/officeDocument/2006/relationships/hyperlink" Target="https://doi.org/10.1017/s003118209900546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i.org/10.1292/jvms.71.93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Maharana</dc:creator>
  <cp:keywords/>
  <dc:description/>
  <cp:lastModifiedBy>Maharana</cp:lastModifiedBy>
  <cp:revision>74</cp:revision>
  <dcterms:created xsi:type="dcterms:W3CDTF">2026-02-20T07:01:00Z</dcterms:created>
  <dcterms:modified xsi:type="dcterms:W3CDTF">2026-05-05T11:24:00Z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94dba742-750d-4265-a291-8faa6e07027c</vt:lpwstr>
  </property>
</Properties>
</file>