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24C3" w:rsidRDefault="002324C3" w:rsidP="00C80802">
      <w:pPr>
        <w:spacing w:line="360" w:lineRule="auto"/>
        <w:jc w:val="center"/>
        <w:rPr>
          <w:rFonts w:eastAsia="Times New Roman" w:cs="Times New Roman"/>
          <w:b/>
          <w:bCs/>
          <w:color w:val="222222"/>
          <w:sz w:val="28"/>
          <w:szCs w:val="28"/>
        </w:rPr>
      </w:pPr>
      <w:r w:rsidRPr="002324C3">
        <w:rPr>
          <w:rFonts w:eastAsia="Times New Roman" w:cs="Times New Roman"/>
          <w:b/>
          <w:bCs/>
          <w:color w:val="222222"/>
          <w:sz w:val="28"/>
          <w:szCs w:val="28"/>
        </w:rPr>
        <w:t>Supplementary Material</w:t>
      </w:r>
    </w:p>
    <w:p w:rsidR="00C80802" w:rsidRDefault="00986211" w:rsidP="00C80802">
      <w:pPr>
        <w:spacing w:line="360" w:lineRule="auto"/>
        <w:jc w:val="center"/>
        <w:rPr>
          <w:rFonts w:eastAsia="Times New Roman" w:cs="Times New Roman"/>
          <w:b/>
        </w:rPr>
      </w:pPr>
      <w:r>
        <w:rPr>
          <w:rFonts w:eastAsia="Times New Roman" w:cs="Times New Roman"/>
          <w:b/>
          <w:bCs/>
          <w:color w:val="222222"/>
          <w:sz w:val="28"/>
          <w:szCs w:val="28"/>
        </w:rPr>
        <w:t xml:space="preserve">Competing Tropical and Extra-tropical Processes Drive </w:t>
      </w:r>
      <w:proofErr w:type="spellStart"/>
      <w:r>
        <w:rPr>
          <w:rFonts w:eastAsia="Times New Roman" w:cs="Times New Roman"/>
          <w:b/>
          <w:bCs/>
          <w:color w:val="222222"/>
          <w:sz w:val="28"/>
          <w:szCs w:val="28"/>
        </w:rPr>
        <w:t>Zonal</w:t>
      </w:r>
      <w:proofErr w:type="spellEnd"/>
      <w:r>
        <w:rPr>
          <w:rFonts w:eastAsia="Times New Roman" w:cs="Times New Roman"/>
          <w:b/>
          <w:bCs/>
          <w:color w:val="222222"/>
          <w:sz w:val="28"/>
          <w:szCs w:val="28"/>
        </w:rPr>
        <w:t xml:space="preserve"> Asymmetries in Hadley Circulation Expansion</w:t>
      </w:r>
    </w:p>
    <w:p w:rsidR="00C80802" w:rsidRDefault="00C80802" w:rsidP="00C80802">
      <w:pPr>
        <w:spacing w:line="360" w:lineRule="auto"/>
        <w:jc w:val="center"/>
        <w:rPr>
          <w:rFonts w:eastAsia="Times New Roman" w:cs="Times New Roman"/>
          <w:vertAlign w:val="superscript"/>
        </w:rPr>
      </w:pPr>
      <w:r>
        <w:rPr>
          <w:rFonts w:eastAsia="Times New Roman" w:cs="Times New Roman"/>
        </w:rPr>
        <w:t xml:space="preserve">U </w:t>
      </w:r>
      <w:proofErr w:type="spellStart"/>
      <w:r>
        <w:rPr>
          <w:rFonts w:eastAsia="Times New Roman" w:cs="Times New Roman"/>
        </w:rPr>
        <w:t>Anjana</w:t>
      </w:r>
      <w:proofErr w:type="spellEnd"/>
      <w:r>
        <w:rPr>
          <w:rFonts w:eastAsia="Times New Roman" w:cs="Times New Roman"/>
        </w:rPr>
        <w:t>*</w:t>
      </w:r>
      <w:r>
        <w:rPr>
          <w:rFonts w:eastAsia="Times New Roman" w:cs="Times New Roman"/>
          <w:vertAlign w:val="superscript"/>
        </w:rPr>
        <w:t>1</w:t>
      </w:r>
      <w:r>
        <w:rPr>
          <w:rFonts w:eastAsia="Times New Roman" w:cs="Times New Roman"/>
        </w:rPr>
        <w:t xml:space="preserve">, </w:t>
      </w:r>
      <w:proofErr w:type="spellStart"/>
      <w:r>
        <w:rPr>
          <w:rFonts w:eastAsia="Times New Roman" w:cs="Times New Roman"/>
        </w:rPr>
        <w:t>Karanam</w:t>
      </w:r>
      <w:proofErr w:type="spellEnd"/>
      <w:r>
        <w:rPr>
          <w:rFonts w:eastAsia="Times New Roman" w:cs="Times New Roman"/>
        </w:rPr>
        <w:t xml:space="preserve"> </w:t>
      </w:r>
      <w:proofErr w:type="spellStart"/>
      <w:r>
        <w:rPr>
          <w:rFonts w:eastAsia="Times New Roman" w:cs="Times New Roman"/>
        </w:rPr>
        <w:t>Kishore</w:t>
      </w:r>
      <w:proofErr w:type="spellEnd"/>
      <w:r>
        <w:rPr>
          <w:rFonts w:eastAsia="Times New Roman" w:cs="Times New Roman"/>
        </w:rPr>
        <w:t xml:space="preserve"> Kumar</w:t>
      </w:r>
      <w:r>
        <w:rPr>
          <w:rFonts w:eastAsia="Times New Roman" w:cs="Times New Roman"/>
          <w:vertAlign w:val="superscript"/>
        </w:rPr>
        <w:t>1</w:t>
      </w:r>
    </w:p>
    <w:p w:rsidR="00C80802" w:rsidRDefault="00C80802" w:rsidP="00C80802">
      <w:pPr>
        <w:spacing w:line="360" w:lineRule="auto"/>
        <w:jc w:val="center"/>
        <w:rPr>
          <w:rFonts w:eastAsia="Times New Roman" w:cs="Times New Roman"/>
        </w:rPr>
      </w:pPr>
      <w:r>
        <w:rPr>
          <w:rFonts w:eastAsia="Times New Roman" w:cs="Times New Roman"/>
          <w:vertAlign w:val="superscript"/>
        </w:rPr>
        <w:t>1</w:t>
      </w:r>
      <w:r>
        <w:rPr>
          <w:rFonts w:eastAsia="Times New Roman" w:cs="Times New Roman"/>
        </w:rPr>
        <w:t xml:space="preserve"> Space Physics Laboratory, </w:t>
      </w:r>
      <w:proofErr w:type="spellStart"/>
      <w:r>
        <w:rPr>
          <w:rFonts w:eastAsia="Times New Roman" w:cs="Times New Roman"/>
        </w:rPr>
        <w:t>Vikram</w:t>
      </w:r>
      <w:proofErr w:type="spellEnd"/>
      <w:r>
        <w:rPr>
          <w:rFonts w:eastAsia="Times New Roman" w:cs="Times New Roman"/>
        </w:rPr>
        <w:t xml:space="preserve"> Sarabhai Space Centre, ISRO, Trivandrum, Kerala, India</w:t>
      </w:r>
    </w:p>
    <w:p w:rsidR="00C80802" w:rsidRDefault="00C80802" w:rsidP="00C80802">
      <w:pPr>
        <w:spacing w:line="360" w:lineRule="auto"/>
        <w:jc w:val="center"/>
        <w:rPr>
          <w:rFonts w:eastAsia="Times New Roman" w:cs="Times New Roman"/>
        </w:rPr>
      </w:pPr>
    </w:p>
    <w:p w:rsidR="00C80802" w:rsidRDefault="00C80802" w:rsidP="00C80802">
      <w:pPr>
        <w:spacing w:line="360" w:lineRule="auto"/>
        <w:jc w:val="center"/>
        <w:rPr>
          <w:rFonts w:eastAsia="Times New Roman" w:cs="Times New Roman"/>
        </w:rPr>
      </w:pPr>
      <w:r>
        <w:rPr>
          <w:rFonts w:eastAsia="Times New Roman" w:cs="Times New Roman"/>
        </w:rPr>
        <w:t xml:space="preserve">Corresponding author: U </w:t>
      </w:r>
      <w:proofErr w:type="spellStart"/>
      <w:r>
        <w:rPr>
          <w:rFonts w:eastAsia="Times New Roman" w:cs="Times New Roman"/>
        </w:rPr>
        <w:t>Anjana</w:t>
      </w:r>
      <w:proofErr w:type="spellEnd"/>
      <w:r>
        <w:rPr>
          <w:rFonts w:eastAsia="Times New Roman" w:cs="Times New Roman"/>
        </w:rPr>
        <w:t>, anjanasplvssc@gmail.com</w:t>
      </w:r>
    </w:p>
    <w:p w:rsidR="00C80802" w:rsidRDefault="00C80802" w:rsidP="00C80802">
      <w:pPr>
        <w:spacing w:line="360" w:lineRule="auto"/>
        <w:rPr>
          <w:rFonts w:eastAsia="Times New Roman" w:cs="Times New Roman"/>
        </w:rPr>
      </w:pPr>
    </w:p>
    <w:p w:rsidR="00E14D3B" w:rsidRDefault="00E14D3B"/>
    <w:p w:rsidR="002324C3" w:rsidRDefault="002324C3"/>
    <w:p w:rsidR="002324C3" w:rsidRDefault="002324C3"/>
    <w:p w:rsidR="002324C3" w:rsidRDefault="002324C3"/>
    <w:p w:rsidR="002324C3" w:rsidRDefault="002324C3"/>
    <w:p w:rsidR="002324C3" w:rsidRDefault="002324C3"/>
    <w:p w:rsidR="002324C3" w:rsidRDefault="002324C3"/>
    <w:p w:rsidR="002324C3" w:rsidRDefault="002324C3"/>
    <w:p w:rsidR="002324C3" w:rsidRDefault="002324C3"/>
    <w:p w:rsidR="002324C3" w:rsidRDefault="002324C3"/>
    <w:p w:rsidR="002324C3" w:rsidRDefault="002324C3"/>
    <w:p w:rsidR="002324C3" w:rsidRDefault="002324C3"/>
    <w:p w:rsidR="002324C3" w:rsidRDefault="002324C3"/>
    <w:p w:rsidR="002324C3" w:rsidRDefault="002324C3"/>
    <w:p w:rsidR="002324C3" w:rsidRDefault="002324C3"/>
    <w:p w:rsidR="002324C3" w:rsidRDefault="002324C3"/>
    <w:p w:rsidR="002324C3" w:rsidRDefault="002324C3"/>
    <w:p w:rsidR="002324C3" w:rsidRDefault="002324C3"/>
    <w:p w:rsidR="002324C3" w:rsidRDefault="002324C3"/>
    <w:p w:rsidR="002324C3" w:rsidRDefault="002324C3"/>
    <w:p w:rsidR="002324C3" w:rsidRDefault="002324C3"/>
    <w:p w:rsidR="002324C3" w:rsidRDefault="002324C3"/>
    <w:p w:rsidR="002324C3" w:rsidRDefault="002324C3"/>
    <w:p w:rsidR="002324C3" w:rsidRDefault="002324C3"/>
    <w:p w:rsidR="002324C3" w:rsidRDefault="002324C3"/>
    <w:p w:rsidR="002324C3" w:rsidRDefault="002324C3"/>
    <w:p w:rsidR="002324C3" w:rsidRDefault="002324C3"/>
    <w:p w:rsidR="002324C3" w:rsidRDefault="002324C3"/>
    <w:p w:rsidR="002324C3" w:rsidRDefault="002324C3"/>
    <w:p w:rsidR="002324C3" w:rsidRDefault="002324C3"/>
    <w:p w:rsidR="002324C3" w:rsidRDefault="002324C3"/>
    <w:p w:rsidR="002324C3" w:rsidRDefault="002324C3"/>
    <w:p w:rsidR="001164F7" w:rsidRDefault="001164F7" w:rsidP="001164F7">
      <w:pPr>
        <w:jc w:val="both"/>
        <w:rPr>
          <w:b/>
        </w:rPr>
      </w:pPr>
    </w:p>
    <w:p w:rsidR="00CF161F" w:rsidRDefault="00DC129E" w:rsidP="001164F7">
      <w:pPr>
        <w:jc w:val="both"/>
        <w:rPr>
          <w:b/>
        </w:rPr>
      </w:pPr>
      <w:r>
        <w:rPr>
          <w:b/>
          <w:noProof/>
          <w:lang w:val="en-US" w:eastAsia="en-US" w:bidi="ar-SA"/>
        </w:rPr>
        <w:lastRenderedPageBreak/>
        <w:drawing>
          <wp:anchor distT="0" distB="0" distL="114300" distR="114300" simplePos="0" relativeHeight="251651584" behindDoc="1" locked="0" layoutInCell="1" allowOverlap="1">
            <wp:simplePos x="0" y="0"/>
            <wp:positionH relativeFrom="column">
              <wp:posOffset>-602615</wp:posOffset>
            </wp:positionH>
            <wp:positionV relativeFrom="paragraph">
              <wp:posOffset>340995</wp:posOffset>
            </wp:positionV>
            <wp:extent cx="7048500" cy="3599180"/>
            <wp:effectExtent l="0" t="0" r="0" b="0"/>
            <wp:wrapSquare wrapText="bothSides"/>
            <wp:docPr id="2" name="Picture 1" descr="gpcp_pptn_map_with_hcb_same_colorcode_of_boundari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pcp_pptn_map_with_hcb_same_colorcode_of_boundaries.png"/>
                    <pic:cNvPicPr/>
                  </pic:nvPicPr>
                  <pic:blipFill rotWithShape="1">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23763"/>
                    <a:stretch/>
                  </pic:blipFill>
                  <pic:spPr bwMode="auto">
                    <a:xfrm>
                      <a:off x="0" y="0"/>
                      <a:ext cx="7048500" cy="359918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CF161F" w:rsidRDefault="00601357" w:rsidP="001164F7">
      <w:pPr>
        <w:jc w:val="both"/>
        <w:rPr>
          <w:b/>
        </w:rPr>
      </w:pPr>
      <w:r>
        <w:rPr>
          <w:b/>
          <w:noProof/>
          <w:lang w:val="en-US" w:eastAsia="en-US" w:bidi="ar-SA"/>
        </w:rPr>
        <w:drawing>
          <wp:anchor distT="0" distB="0" distL="114300" distR="114300" simplePos="0" relativeHeight="251762176" behindDoc="1" locked="0" layoutInCell="1" allowOverlap="1">
            <wp:simplePos x="0" y="0"/>
            <wp:positionH relativeFrom="column">
              <wp:posOffset>-79640</wp:posOffset>
            </wp:positionH>
            <wp:positionV relativeFrom="paragraph">
              <wp:posOffset>3825190</wp:posOffset>
            </wp:positionV>
            <wp:extent cx="5831205" cy="395605"/>
            <wp:effectExtent l="0" t="0" r="0" b="0"/>
            <wp:wrapSquare wrapText="bothSides"/>
            <wp:docPr id="1" name="Picture 1" descr="gpcp_pptn_map_with_hcb_same_colorcode_of_boundari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pcp_pptn_map_with_hcb_same_colorcode_of_boundaries.png"/>
                    <pic:cNvPicPr/>
                  </pic:nvPicPr>
                  <pic:blipFill rotWithShape="1">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8478" t="85379" r="8781" b="5138"/>
                    <a:stretch/>
                  </pic:blipFill>
                  <pic:spPr bwMode="auto">
                    <a:xfrm>
                      <a:off x="0" y="0"/>
                      <a:ext cx="5831205" cy="39560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CF161F" w:rsidRDefault="00CF161F" w:rsidP="001164F7">
      <w:pPr>
        <w:jc w:val="both"/>
        <w:rPr>
          <w:b/>
        </w:rPr>
      </w:pPr>
    </w:p>
    <w:p w:rsidR="008A17AD" w:rsidRPr="005D701C" w:rsidRDefault="008A17AD" w:rsidP="009E1AD3">
      <w:pPr>
        <w:spacing w:line="360" w:lineRule="auto"/>
        <w:ind w:left="1260" w:hanging="1260"/>
        <w:jc w:val="both"/>
        <w:rPr>
          <w:rFonts w:cs="Times New Roman"/>
        </w:rPr>
      </w:pPr>
      <w:r w:rsidRPr="008A17AD">
        <w:rPr>
          <w:b/>
        </w:rPr>
        <w:t>Figure S1:</w:t>
      </w:r>
      <w:r w:rsidR="003554F5">
        <w:rPr>
          <w:b/>
        </w:rPr>
        <w:t xml:space="preserve"> </w:t>
      </w:r>
      <w:proofErr w:type="spellStart"/>
      <w:r w:rsidR="00121A25">
        <w:rPr>
          <w:b/>
        </w:rPr>
        <w:t>Z</w:t>
      </w:r>
      <w:r w:rsidR="001164F7">
        <w:rPr>
          <w:b/>
        </w:rPr>
        <w:t>onally</w:t>
      </w:r>
      <w:proofErr w:type="spellEnd"/>
      <w:r w:rsidR="001164F7">
        <w:rPr>
          <w:b/>
        </w:rPr>
        <w:t xml:space="preserve"> resolved</w:t>
      </w:r>
      <w:r>
        <w:rPr>
          <w:b/>
        </w:rPr>
        <w:t xml:space="preserve"> HC bounda</w:t>
      </w:r>
      <w:r w:rsidR="00121A25">
        <w:rPr>
          <w:b/>
        </w:rPr>
        <w:t>ries and</w:t>
      </w:r>
      <w:r w:rsidR="00241E4D">
        <w:rPr>
          <w:b/>
        </w:rPr>
        <w:t xml:space="preserve"> GPCP precipitation</w:t>
      </w:r>
      <w:r w:rsidR="00A3230A">
        <w:rPr>
          <w:b/>
        </w:rPr>
        <w:t xml:space="preserve"> distribution: </w:t>
      </w:r>
      <w:r w:rsidR="006521F1">
        <w:rPr>
          <w:rFonts w:cs="Times New Roman"/>
        </w:rPr>
        <w:t>Four decades (1979</w:t>
      </w:r>
      <w:r w:rsidR="00A3230A">
        <w:rPr>
          <w:rFonts w:cs="Times New Roman"/>
        </w:rPr>
        <w:t xml:space="preserve">-2021) of climatology of precipitation along with the HC ascending and descending region boundaries for (a) DJF, (b) MAM, (c) JJA and (d) SON. Red curves represent the ascending and descending region edges </w:t>
      </w:r>
      <w:r w:rsidR="005D701C">
        <w:rPr>
          <w:rFonts w:cs="Times New Roman"/>
        </w:rPr>
        <w:t xml:space="preserve">in </w:t>
      </w:r>
      <w:r w:rsidR="00A3230A">
        <w:rPr>
          <w:rFonts w:cs="Times New Roman"/>
        </w:rPr>
        <w:t>NH and blue curves represent the same in SH</w:t>
      </w:r>
      <w:r w:rsidR="005D701C">
        <w:rPr>
          <w:rFonts w:cs="Times New Roman"/>
        </w:rPr>
        <w:t xml:space="preserve">. </w:t>
      </w:r>
      <w:r w:rsidR="005D701C">
        <w:t xml:space="preserve">The HC ascending region boundaries </w:t>
      </w:r>
      <w:r>
        <w:t xml:space="preserve">encompass </w:t>
      </w:r>
      <w:r w:rsidR="005D701C">
        <w:t xml:space="preserve">the wet regime and the </w:t>
      </w:r>
      <w:r>
        <w:t>descending region</w:t>
      </w:r>
      <w:r w:rsidR="005D701C">
        <w:t xml:space="preserve"> the</w:t>
      </w:r>
      <w:r w:rsidR="003554F5">
        <w:t xml:space="preserve"> </w:t>
      </w:r>
      <w:r w:rsidR="005D701C">
        <w:t>dry regime</w:t>
      </w:r>
      <w:r w:rsidR="00121A25">
        <w:t xml:space="preserve"> thus ensuring the robustness of method employed for deriving the HC boundaries using ZR-MSF</w:t>
      </w:r>
      <w:r>
        <w:t>.</w:t>
      </w:r>
    </w:p>
    <w:p w:rsidR="00CF161F" w:rsidRDefault="00CF161F" w:rsidP="00CF161F">
      <w:pPr>
        <w:spacing w:line="360" w:lineRule="auto"/>
        <w:jc w:val="both"/>
      </w:pPr>
    </w:p>
    <w:p w:rsidR="00CF161F" w:rsidRDefault="00CF161F" w:rsidP="00CF161F">
      <w:pPr>
        <w:spacing w:line="360" w:lineRule="auto"/>
        <w:jc w:val="both"/>
      </w:pPr>
    </w:p>
    <w:p w:rsidR="00A10C22" w:rsidRDefault="00A10C22" w:rsidP="00CF161F">
      <w:pPr>
        <w:spacing w:line="360" w:lineRule="auto"/>
        <w:jc w:val="both"/>
      </w:pPr>
    </w:p>
    <w:p w:rsidR="00E90821" w:rsidRDefault="00E90821" w:rsidP="00805923">
      <w:pPr>
        <w:jc w:val="both"/>
        <w:rPr>
          <w:b/>
        </w:rPr>
      </w:pPr>
    </w:p>
    <w:p w:rsidR="005D701C" w:rsidRDefault="005D701C" w:rsidP="00805923">
      <w:pPr>
        <w:jc w:val="both"/>
        <w:rPr>
          <w:b/>
        </w:rPr>
      </w:pPr>
    </w:p>
    <w:p w:rsidR="005D701C" w:rsidRDefault="005D701C" w:rsidP="00805923">
      <w:pPr>
        <w:jc w:val="both"/>
        <w:rPr>
          <w:b/>
        </w:rPr>
      </w:pPr>
      <w:bookmarkStart w:id="0" w:name="_GoBack"/>
      <w:bookmarkEnd w:id="0"/>
    </w:p>
    <w:p w:rsidR="005D701C" w:rsidRDefault="00B02A72" w:rsidP="00805923">
      <w:pPr>
        <w:jc w:val="both"/>
        <w:rPr>
          <w:b/>
        </w:rPr>
      </w:pPr>
      <w:r w:rsidRPr="00B02A72">
        <w:rPr>
          <w:noProof/>
          <w:lang w:val="en-US" w:eastAsia="en-US" w:bidi="ar-SA"/>
        </w:rPr>
        <w:pict>
          <v:group id="_x0000_s1046" style="position:absolute;left:0;text-align:left;margin-left:4.25pt;margin-top:7.6pt;width:482.8pt;height:431.35pt;z-index:251776512" coordorigin="1525,1592" coordsize="9656,86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42" type="#_x0000_t75" style="position:absolute;left:1525;top:1961;width:9656;height:4144;visibility:visibl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gI9vO+AAAA2gAAAA8AAABkcnMvZG93bnJldi54bWxET01PwkAQvZv4HzZj4k22mEiwsBBiNOGm&#10;YMN56A5tQ3e2dsdS/71zIOH48r6X6zG0ZqA+NZEdTCcZGOIy+oYrB8X3x9McTBJkj21kcvBHCdar&#10;+7sl5j5eeEfDXiqjIZxydFCLdLm1qawpYJrEjli5U+wDisK+sr7Hi4aH1j5n2cwGbFgbauzoraby&#10;vP8N2rvb+hf5+fwq0rsvivMgx+Hw6tzjw7hZgBEa5Sa+urfegW7VK3oD7Oof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PgI9vO+AAAA2gAAAA8AAAAAAAAAAAAAAAAAnwIAAGRy&#10;cy9kb3ducmV2LnhtbFBLBQYAAAAABAAEAPcAAACKAwAAAAA=&#10;">
              <v:imagedata r:id="rId6" o:title="" croptop="3192f" cropbottom="13314f" cropleft="4469f" cropright="4206f"/>
              <v:path arrowok="t"/>
              <o:lock v:ext="edit" aspectratio="f"/>
            </v:shape>
            <v:shape id="Picture 9" o:spid="_x0000_s1043" type="#_x0000_t75" style="position:absolute;left:1525;top:6075;width:9656;height:4144;visibility:visibl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XONnfEAAAA2gAAAA8AAABkcnMvZG93bnJldi54bWxEj0FrwkAUhO8F/8PyhF6KbtqDmJiNiFho&#10;oQhVwesj+0yiu29Ddpuk/fXdQsHjMDPfMPl6tEb01PnGsYLneQKCuHS64UrB6fg6W4LwAVmjcUwK&#10;vsnDupg85JhpN/An9YdQiQhhn6GCOoQ2k9KXNVn0c9cSR+/iOoshyq6SusMhwq2RL0mykBYbjgs1&#10;trStqbwdvqyCa/mxxE2zP8v0xy3ed2afVKcnpR6n42YFItAY7uH/9ptWkMLflXgDZPEL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XONnfEAAAA2gAAAA8AAAAAAAAAAAAAAAAA&#10;nwIAAGRycy9kb3ducmV2LnhtbFBLBQYAAAAABAAEAPcAAACQAwAAAAA=&#10;">
              <v:imagedata r:id="rId7" o:title="" croptop="3327f" cropbottom="11459f" cropleft="3805f" cropright="4285f"/>
              <v:path arrowok="t"/>
              <o:lock v:ext="edit" aspectratio="f"/>
            </v:shape>
            <v:shapetype id="_x0000_t202" coordsize="21600,21600" o:spt="202" path="m,l,21600r21600,l21600,xe">
              <v:stroke joinstyle="miter"/>
              <v:path gradientshapeok="t" o:connecttype="rect"/>
            </v:shapetype>
            <v:shape id="TextBox 5" o:spid="_x0000_s1044" type="#_x0000_t202" style="position:absolute;left:2057;top:1592;width:2850;height:4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NnOMIA&#10;AADbAAAADwAAAGRycy9kb3ducmV2LnhtbESPQWvDMAyF74P9B6PCbqvTwcrI6pbSddDDLu2yu4jV&#10;ODSWQ6w26b+fDoPdJN7Te59Wmyl25kZDbhM7WMwLMMR18i03Dqrvz+c3MFmQPXaJycGdMmzWjw8r&#10;LH0a+Ui3kzRGQziX6CCI9KW1uQ4UMc9TT6zaOQ0RRdehsX7AUcNjZ1+KYmkjtqwNAXvaBaovp2t0&#10;IOK3i3u1j/nwM319jKGoX7Fy7mk2bd/BCE3yb/67PnjFV3r9RQew6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g2c4wgAAANsAAAAPAAAAAAAAAAAAAAAAAJgCAABkcnMvZG93&#10;bnJldi54bWxQSwUGAAAAAAQABAD1AAAAhwMAAAAA&#10;" filled="f" stroked="f">
              <v:textbox style="mso-next-textbox:#TextBox 5;mso-fit-shape-to-text:t">
                <w:txbxContent>
                  <w:p w:rsidR="00DC129E" w:rsidRDefault="00DC129E" w:rsidP="00DC129E">
                    <w:pPr>
                      <w:pStyle w:val="NormalWeb"/>
                      <w:spacing w:before="0" w:beforeAutospacing="0" w:after="0" w:afterAutospacing="0"/>
                    </w:pPr>
                    <w:r w:rsidRPr="00DC129E">
                      <w:rPr>
                        <w:rFonts w:asciiTheme="minorHAnsi" w:hAnsi="Calibri" w:cstheme="minorBidi"/>
                        <w:b/>
                        <w:bCs/>
                        <w:color w:val="000000" w:themeColor="text1"/>
                        <w:kern w:val="24"/>
                        <w:sz w:val="28"/>
                        <w:szCs w:val="28"/>
                      </w:rPr>
                      <w:t>(a) NH-Correlations</w:t>
                    </w:r>
                  </w:p>
                </w:txbxContent>
              </v:textbox>
            </v:shape>
            <v:shape id="TextBox 6" o:spid="_x0000_s1045" type="#_x0000_t202" style="position:absolute;left:2057;top:5706;width:2511;height:4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Co78A&#10;AADbAAAADwAAAGRycy9kb3ducmV2LnhtbERPTWvCQBC9F/wPywje6iYFRVJXkVrBQy/aeB+y02xo&#10;djZkRxP/vVsQepvH+5z1dvStulEfm8AG8nkGirgKtuHaQPl9eF2BioJssQ1MBu4UYbuZvKyxsGHg&#10;E93OUqsUwrFAA06kK7SOlSOPcR464sT9hN6jJNjX2vY4pHDf6rcsW2qPDacGhx19OKp+z1dvQMTu&#10;8nv56ePxMn7tB5dVCyyNmU3H3TsooVH+xU/30ab5Ofz9kg7Qmw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lz8KjvwAAANsAAAAPAAAAAAAAAAAAAAAAAJgCAABkcnMvZG93bnJl&#10;di54bWxQSwUGAAAAAAQABAD1AAAAhAMAAAAA&#10;" filled="f" stroked="f">
              <v:textbox style="mso-next-textbox:#TextBox 6;mso-fit-shape-to-text:t">
                <w:txbxContent>
                  <w:p w:rsidR="00DC129E" w:rsidRDefault="00DC129E" w:rsidP="00DC129E">
                    <w:pPr>
                      <w:pStyle w:val="NormalWeb"/>
                      <w:spacing w:before="0" w:beforeAutospacing="0" w:after="0" w:afterAutospacing="0"/>
                    </w:pPr>
                    <w:r w:rsidRPr="00DC129E">
                      <w:rPr>
                        <w:rFonts w:asciiTheme="minorHAnsi" w:hAnsi="Calibri" w:cstheme="minorBidi"/>
                        <w:b/>
                        <w:bCs/>
                        <w:color w:val="000000" w:themeColor="text1"/>
                        <w:kern w:val="24"/>
                        <w:sz w:val="28"/>
                        <w:szCs w:val="28"/>
                      </w:rPr>
                      <w:t>(b) SH-Correlations</w:t>
                    </w:r>
                  </w:p>
                </w:txbxContent>
              </v:textbox>
            </v:shape>
          </v:group>
        </w:pict>
      </w:r>
    </w:p>
    <w:p w:rsidR="00547DBB" w:rsidRDefault="00547DBB" w:rsidP="00805923">
      <w:pPr>
        <w:jc w:val="both"/>
        <w:rPr>
          <w:b/>
        </w:rPr>
      </w:pPr>
    </w:p>
    <w:p w:rsidR="00547DBB" w:rsidRDefault="00547DBB" w:rsidP="00805923">
      <w:pPr>
        <w:jc w:val="both"/>
        <w:rPr>
          <w:b/>
        </w:rPr>
      </w:pPr>
    </w:p>
    <w:p w:rsidR="005D701C" w:rsidRDefault="005D701C" w:rsidP="00805923">
      <w:pPr>
        <w:jc w:val="both"/>
        <w:rPr>
          <w:b/>
        </w:rPr>
      </w:pPr>
    </w:p>
    <w:p w:rsidR="00A95CD3" w:rsidRDefault="00A95CD3" w:rsidP="00805923">
      <w:pPr>
        <w:jc w:val="both"/>
        <w:rPr>
          <w:b/>
        </w:rPr>
      </w:pPr>
    </w:p>
    <w:p w:rsidR="008E3A84" w:rsidRDefault="008E3A84" w:rsidP="00805923">
      <w:pPr>
        <w:jc w:val="both"/>
        <w:rPr>
          <w:b/>
        </w:rPr>
      </w:pPr>
    </w:p>
    <w:p w:rsidR="008E3A84" w:rsidRDefault="008E3A84" w:rsidP="00805923">
      <w:pPr>
        <w:jc w:val="both"/>
        <w:rPr>
          <w:b/>
        </w:rPr>
      </w:pPr>
    </w:p>
    <w:p w:rsidR="008E3A84" w:rsidRDefault="008E3A84" w:rsidP="00805923">
      <w:pPr>
        <w:jc w:val="both"/>
        <w:rPr>
          <w:b/>
        </w:rPr>
      </w:pPr>
    </w:p>
    <w:p w:rsidR="008E3A84" w:rsidRDefault="008E3A84" w:rsidP="00805923">
      <w:pPr>
        <w:jc w:val="both"/>
        <w:rPr>
          <w:b/>
        </w:rPr>
      </w:pPr>
    </w:p>
    <w:p w:rsidR="008E3A84" w:rsidRDefault="008E3A84" w:rsidP="00805923">
      <w:pPr>
        <w:jc w:val="both"/>
        <w:rPr>
          <w:b/>
        </w:rPr>
      </w:pPr>
    </w:p>
    <w:p w:rsidR="008E3A84" w:rsidRDefault="008E3A84" w:rsidP="00805923">
      <w:pPr>
        <w:jc w:val="both"/>
        <w:rPr>
          <w:b/>
        </w:rPr>
      </w:pPr>
    </w:p>
    <w:p w:rsidR="008E3A84" w:rsidRDefault="008E3A84" w:rsidP="00805923">
      <w:pPr>
        <w:jc w:val="both"/>
        <w:rPr>
          <w:b/>
        </w:rPr>
      </w:pPr>
    </w:p>
    <w:p w:rsidR="008E3A84" w:rsidRDefault="008E3A84" w:rsidP="00805923">
      <w:pPr>
        <w:jc w:val="both"/>
        <w:rPr>
          <w:b/>
        </w:rPr>
      </w:pPr>
    </w:p>
    <w:p w:rsidR="008E3A84" w:rsidRDefault="008E3A84" w:rsidP="00805923">
      <w:pPr>
        <w:jc w:val="both"/>
        <w:rPr>
          <w:b/>
        </w:rPr>
      </w:pPr>
    </w:p>
    <w:p w:rsidR="008E3A84" w:rsidRDefault="008E3A84" w:rsidP="00805923">
      <w:pPr>
        <w:jc w:val="both"/>
        <w:rPr>
          <w:b/>
        </w:rPr>
      </w:pPr>
    </w:p>
    <w:p w:rsidR="008E3A84" w:rsidRDefault="008E3A84" w:rsidP="00A95CD3">
      <w:pPr>
        <w:spacing w:line="360" w:lineRule="auto"/>
        <w:jc w:val="both"/>
        <w:rPr>
          <w:b/>
        </w:rPr>
      </w:pPr>
    </w:p>
    <w:p w:rsidR="008E3A84" w:rsidRDefault="008E3A84" w:rsidP="00A95CD3">
      <w:pPr>
        <w:spacing w:line="360" w:lineRule="auto"/>
        <w:jc w:val="both"/>
        <w:rPr>
          <w:b/>
        </w:rPr>
      </w:pPr>
    </w:p>
    <w:p w:rsidR="008E3A84" w:rsidRDefault="008E3A84" w:rsidP="00A95CD3">
      <w:pPr>
        <w:spacing w:line="360" w:lineRule="auto"/>
        <w:jc w:val="both"/>
        <w:rPr>
          <w:b/>
        </w:rPr>
      </w:pPr>
    </w:p>
    <w:p w:rsidR="008E3A84" w:rsidRDefault="008E3A84" w:rsidP="00A95CD3">
      <w:pPr>
        <w:spacing w:line="360" w:lineRule="auto"/>
        <w:jc w:val="both"/>
        <w:rPr>
          <w:b/>
        </w:rPr>
      </w:pPr>
    </w:p>
    <w:p w:rsidR="008E3A84" w:rsidRDefault="008E3A84" w:rsidP="00A95CD3">
      <w:pPr>
        <w:spacing w:line="360" w:lineRule="auto"/>
        <w:jc w:val="both"/>
        <w:rPr>
          <w:b/>
        </w:rPr>
      </w:pPr>
    </w:p>
    <w:p w:rsidR="008E3A84" w:rsidRDefault="008E3A84" w:rsidP="00A95CD3">
      <w:pPr>
        <w:spacing w:line="360" w:lineRule="auto"/>
        <w:jc w:val="both"/>
        <w:rPr>
          <w:b/>
        </w:rPr>
      </w:pPr>
    </w:p>
    <w:p w:rsidR="008E3A84" w:rsidRDefault="008E3A84" w:rsidP="00A95CD3">
      <w:pPr>
        <w:spacing w:line="360" w:lineRule="auto"/>
        <w:jc w:val="both"/>
        <w:rPr>
          <w:b/>
        </w:rPr>
      </w:pPr>
    </w:p>
    <w:p w:rsidR="008E3A84" w:rsidRDefault="008E3A84" w:rsidP="00A95CD3">
      <w:pPr>
        <w:spacing w:line="360" w:lineRule="auto"/>
        <w:jc w:val="both"/>
        <w:rPr>
          <w:b/>
        </w:rPr>
      </w:pPr>
    </w:p>
    <w:p w:rsidR="008E3A84" w:rsidRDefault="008E3A84" w:rsidP="00A95CD3">
      <w:pPr>
        <w:spacing w:line="360" w:lineRule="auto"/>
        <w:jc w:val="both"/>
        <w:rPr>
          <w:b/>
        </w:rPr>
      </w:pPr>
    </w:p>
    <w:p w:rsidR="008E3A84" w:rsidRDefault="008E3A84" w:rsidP="00A95CD3">
      <w:pPr>
        <w:spacing w:line="360" w:lineRule="auto"/>
        <w:jc w:val="both"/>
        <w:rPr>
          <w:b/>
        </w:rPr>
      </w:pPr>
    </w:p>
    <w:p w:rsidR="008E3A84" w:rsidRDefault="008E3A84" w:rsidP="00A95CD3">
      <w:pPr>
        <w:spacing w:line="360" w:lineRule="auto"/>
        <w:jc w:val="both"/>
        <w:rPr>
          <w:b/>
        </w:rPr>
      </w:pPr>
    </w:p>
    <w:p w:rsidR="008E3A84" w:rsidRDefault="008E3A84" w:rsidP="00A95CD3">
      <w:pPr>
        <w:spacing w:line="360" w:lineRule="auto"/>
        <w:jc w:val="both"/>
        <w:rPr>
          <w:b/>
        </w:rPr>
      </w:pPr>
    </w:p>
    <w:p w:rsidR="00A10C22" w:rsidRPr="00602A4B" w:rsidRDefault="00805923" w:rsidP="00AA238C">
      <w:pPr>
        <w:spacing w:line="360" w:lineRule="auto"/>
        <w:ind w:left="1170" w:hanging="1170"/>
        <w:jc w:val="both"/>
        <w:rPr>
          <w:b/>
        </w:rPr>
      </w:pPr>
      <w:r>
        <w:rPr>
          <w:b/>
        </w:rPr>
        <w:t>Figure S2</w:t>
      </w:r>
      <w:r w:rsidR="00602A4B">
        <w:rPr>
          <w:b/>
        </w:rPr>
        <w:t xml:space="preserve">: Co-variability of </w:t>
      </w:r>
      <w:r w:rsidR="00DD00D1">
        <w:rPr>
          <w:b/>
        </w:rPr>
        <w:t xml:space="preserve">latitude of </w:t>
      </w:r>
      <w:r w:rsidR="00602A4B">
        <w:rPr>
          <w:b/>
        </w:rPr>
        <w:t xml:space="preserve">EDJ </w:t>
      </w:r>
      <w:r w:rsidRPr="00805923">
        <w:rPr>
          <w:b/>
        </w:rPr>
        <w:t>and HC descending boundaries</w:t>
      </w:r>
      <w:r w:rsidR="00602A4B">
        <w:rPr>
          <w:b/>
        </w:rPr>
        <w:t xml:space="preserve">: </w:t>
      </w:r>
      <w:r>
        <w:t>The correlation coefficients (r) between the HC descending region edge latitudes</w:t>
      </w:r>
      <w:r w:rsidR="003554F5">
        <w:t xml:space="preserve"> </w:t>
      </w:r>
      <w:r w:rsidR="00D43FC8">
        <w:t xml:space="preserve">and </w:t>
      </w:r>
      <w:r w:rsidR="00DD00D1">
        <w:t xml:space="preserve">latitude of </w:t>
      </w:r>
      <w:r w:rsidR="00D43FC8">
        <w:t>EDJ</w:t>
      </w:r>
      <w:r>
        <w:t xml:space="preserve"> in (a) NH and (b) SH as a function of month and longitude. The correlation denotes the extent to which extra-tropic</w:t>
      </w:r>
      <w:r w:rsidR="0041629A">
        <w:t>al eddy activity can control descending region boundaries of HC</w:t>
      </w:r>
      <w:r>
        <w:t>. The stipples indicate the correlations significant at 9</w:t>
      </w:r>
      <w:r w:rsidR="00602A4B">
        <w:t>5</w:t>
      </w:r>
      <w:r>
        <w:t>% level.</w:t>
      </w:r>
    </w:p>
    <w:p w:rsidR="005D701C" w:rsidRDefault="005D701C" w:rsidP="00A95CD3">
      <w:pPr>
        <w:spacing w:line="360" w:lineRule="auto"/>
        <w:jc w:val="both"/>
      </w:pPr>
    </w:p>
    <w:p w:rsidR="005D701C" w:rsidRDefault="005D701C" w:rsidP="00A95CD3">
      <w:pPr>
        <w:spacing w:line="360" w:lineRule="auto"/>
        <w:jc w:val="both"/>
      </w:pPr>
    </w:p>
    <w:p w:rsidR="005D701C" w:rsidRDefault="005D701C" w:rsidP="00805923">
      <w:pPr>
        <w:jc w:val="both"/>
      </w:pPr>
    </w:p>
    <w:p w:rsidR="005D701C" w:rsidRDefault="005D701C" w:rsidP="00805923">
      <w:pPr>
        <w:jc w:val="both"/>
      </w:pPr>
    </w:p>
    <w:p w:rsidR="005D701C" w:rsidRDefault="005D701C" w:rsidP="00805923">
      <w:pPr>
        <w:jc w:val="both"/>
      </w:pPr>
    </w:p>
    <w:p w:rsidR="005D701C" w:rsidRDefault="005D701C" w:rsidP="00805923">
      <w:pPr>
        <w:jc w:val="both"/>
      </w:pPr>
    </w:p>
    <w:p w:rsidR="005D701C" w:rsidRDefault="005D701C" w:rsidP="00805923">
      <w:pPr>
        <w:jc w:val="both"/>
      </w:pPr>
    </w:p>
    <w:p w:rsidR="005D701C" w:rsidRPr="008A17AD" w:rsidRDefault="005D701C" w:rsidP="00805923">
      <w:pPr>
        <w:jc w:val="both"/>
      </w:pPr>
    </w:p>
    <w:p w:rsidR="008A17AD" w:rsidRDefault="008A17AD" w:rsidP="001164F7">
      <w:pPr>
        <w:jc w:val="both"/>
      </w:pPr>
    </w:p>
    <w:p w:rsidR="001164F7" w:rsidRDefault="001164F7" w:rsidP="001164F7">
      <w:pPr>
        <w:jc w:val="both"/>
        <w:rPr>
          <w:b/>
        </w:rPr>
      </w:pPr>
    </w:p>
    <w:p w:rsidR="00116ECD" w:rsidRDefault="00116ECD" w:rsidP="001164F7">
      <w:pPr>
        <w:jc w:val="both"/>
        <w:rPr>
          <w:b/>
        </w:rPr>
      </w:pPr>
      <w:r>
        <w:rPr>
          <w:noProof/>
          <w:lang w:val="en-US" w:eastAsia="en-US" w:bidi="ar-SA"/>
        </w:rPr>
        <w:drawing>
          <wp:anchor distT="0" distB="0" distL="114300" distR="114300" simplePos="0" relativeHeight="251769344" behindDoc="0" locked="0" layoutInCell="1" allowOverlap="1">
            <wp:simplePos x="0" y="0"/>
            <wp:positionH relativeFrom="column">
              <wp:posOffset>-230400</wp:posOffset>
            </wp:positionH>
            <wp:positionV relativeFrom="paragraph">
              <wp:posOffset>328660</wp:posOffset>
            </wp:positionV>
            <wp:extent cx="6316980" cy="3167380"/>
            <wp:effectExtent l="0" t="0" r="0" b="0"/>
            <wp:wrapSquare wrapText="bothSides"/>
            <wp:docPr id="3" name="Picture 2" descr="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316980" cy="3167380"/>
                    </a:xfrm>
                    <a:prstGeom prst="rect">
                      <a:avLst/>
                    </a:prstGeom>
                  </pic:spPr>
                </pic:pic>
              </a:graphicData>
            </a:graphic>
          </wp:anchor>
        </w:drawing>
      </w:r>
    </w:p>
    <w:p w:rsidR="00116ECD" w:rsidRDefault="00116ECD" w:rsidP="001164F7">
      <w:pPr>
        <w:jc w:val="both"/>
        <w:rPr>
          <w:b/>
        </w:rPr>
      </w:pPr>
    </w:p>
    <w:p w:rsidR="00116ECD" w:rsidRDefault="00116ECD" w:rsidP="001164F7">
      <w:pPr>
        <w:jc w:val="both"/>
        <w:rPr>
          <w:b/>
        </w:rPr>
      </w:pPr>
    </w:p>
    <w:p w:rsidR="007F7A22" w:rsidRPr="00116ECD" w:rsidRDefault="007F7A22" w:rsidP="00AA238C">
      <w:pPr>
        <w:spacing w:line="360" w:lineRule="auto"/>
        <w:ind w:left="1170" w:hanging="1170"/>
        <w:jc w:val="both"/>
        <w:rPr>
          <w:rFonts w:cs="Times New Roman"/>
          <w:b/>
        </w:rPr>
      </w:pPr>
      <w:r w:rsidRPr="00116ECD">
        <w:rPr>
          <w:rFonts w:cs="Times New Roman"/>
          <w:b/>
        </w:rPr>
        <w:t>Figure S3:</w:t>
      </w:r>
      <w:r w:rsidR="00A8170A">
        <w:rPr>
          <w:rFonts w:cs="Times New Roman"/>
          <w:b/>
        </w:rPr>
        <w:t xml:space="preserve"> Schematic of </w:t>
      </w:r>
      <w:r w:rsidRPr="00116ECD">
        <w:rPr>
          <w:rFonts w:cs="Times New Roman"/>
          <w:b/>
        </w:rPr>
        <w:t xml:space="preserve">methodology </w:t>
      </w:r>
      <w:r w:rsidR="00E20DD1">
        <w:rPr>
          <w:rFonts w:cs="Times New Roman"/>
          <w:b/>
        </w:rPr>
        <w:t xml:space="preserve">adopted </w:t>
      </w:r>
      <w:r w:rsidRPr="00116ECD">
        <w:rPr>
          <w:rFonts w:cs="Times New Roman"/>
          <w:b/>
        </w:rPr>
        <w:t xml:space="preserve">for </w:t>
      </w:r>
      <w:r w:rsidR="00E20DD1">
        <w:rPr>
          <w:rFonts w:cs="Times New Roman"/>
          <w:b/>
        </w:rPr>
        <w:t>estimating</w:t>
      </w:r>
      <w:r w:rsidRPr="00116ECD">
        <w:rPr>
          <w:rFonts w:cs="Times New Roman"/>
          <w:b/>
        </w:rPr>
        <w:t xml:space="preserve"> ZR-MSF</w:t>
      </w:r>
      <w:r w:rsidR="00116ECD">
        <w:rPr>
          <w:rFonts w:cs="Times New Roman"/>
          <w:b/>
        </w:rPr>
        <w:t xml:space="preserve">: </w:t>
      </w:r>
      <w:r w:rsidRPr="00116ECD">
        <w:rPr>
          <w:rFonts w:cs="Times New Roman"/>
        </w:rPr>
        <w:t xml:space="preserve">The </w:t>
      </w:r>
      <w:proofErr w:type="spellStart"/>
      <w:r w:rsidRPr="00116ECD">
        <w:rPr>
          <w:rFonts w:cs="Times New Roman"/>
        </w:rPr>
        <w:t>zonal</w:t>
      </w:r>
      <w:proofErr w:type="spellEnd"/>
      <w:r w:rsidR="00E20DD1">
        <w:rPr>
          <w:rFonts w:cs="Times New Roman"/>
        </w:rPr>
        <w:t xml:space="preserve"> (u)</w:t>
      </w:r>
      <w:r w:rsidRPr="00116ECD">
        <w:rPr>
          <w:rFonts w:cs="Times New Roman"/>
        </w:rPr>
        <w:t xml:space="preserve"> and </w:t>
      </w:r>
      <w:proofErr w:type="spellStart"/>
      <w:r w:rsidRPr="00116ECD">
        <w:rPr>
          <w:rFonts w:cs="Times New Roman"/>
        </w:rPr>
        <w:t>meridional</w:t>
      </w:r>
      <w:proofErr w:type="spellEnd"/>
      <w:r w:rsidRPr="00116ECD">
        <w:rPr>
          <w:rFonts w:cs="Times New Roman"/>
        </w:rPr>
        <w:t xml:space="preserve"> </w:t>
      </w:r>
      <w:r w:rsidR="00E20DD1" w:rsidRPr="00116ECD">
        <w:rPr>
          <w:rFonts w:cs="Times New Roman"/>
        </w:rPr>
        <w:t>wind</w:t>
      </w:r>
      <w:r w:rsidR="00E20DD1">
        <w:rPr>
          <w:rFonts w:cs="Times New Roman"/>
        </w:rPr>
        <w:t>s (v)</w:t>
      </w:r>
      <w:r w:rsidRPr="00116ECD">
        <w:rPr>
          <w:rFonts w:cs="Times New Roman"/>
        </w:rPr>
        <w:t xml:space="preserve"> together forming horizontal winds are subjected to Helmholtz decomposition, </w:t>
      </w:r>
      <w:r w:rsidR="00E20DD1">
        <w:rPr>
          <w:rFonts w:cs="Times New Roman"/>
        </w:rPr>
        <w:t xml:space="preserve">which provide </w:t>
      </w:r>
      <w:proofErr w:type="spellStart"/>
      <w:r w:rsidR="00A8170A">
        <w:rPr>
          <w:rFonts w:cs="Times New Roman"/>
        </w:rPr>
        <w:t>zonal</w:t>
      </w:r>
      <w:proofErr w:type="spellEnd"/>
      <w:r w:rsidR="00A8170A">
        <w:rPr>
          <w:rFonts w:cs="Times New Roman"/>
        </w:rPr>
        <w:t xml:space="preserve"> and </w:t>
      </w:r>
      <w:proofErr w:type="spellStart"/>
      <w:r w:rsidR="00A8170A">
        <w:rPr>
          <w:rFonts w:cs="Times New Roman"/>
        </w:rPr>
        <w:t>meridional</w:t>
      </w:r>
      <w:proofErr w:type="spellEnd"/>
      <w:r w:rsidR="00A8170A">
        <w:rPr>
          <w:rFonts w:cs="Times New Roman"/>
        </w:rPr>
        <w:t xml:space="preserve"> components of </w:t>
      </w:r>
      <w:r w:rsidRPr="00116ECD">
        <w:rPr>
          <w:rFonts w:cs="Times New Roman"/>
        </w:rPr>
        <w:t xml:space="preserve">rotational and divergent </w:t>
      </w:r>
      <w:r w:rsidR="00A8170A">
        <w:rPr>
          <w:rFonts w:cs="Times New Roman"/>
        </w:rPr>
        <w:t>winds</w:t>
      </w:r>
      <w:r w:rsidRPr="00116ECD">
        <w:rPr>
          <w:rFonts w:cs="Times New Roman"/>
        </w:rPr>
        <w:t xml:space="preserve">. </w:t>
      </w:r>
      <w:r w:rsidR="00E20DD1">
        <w:rPr>
          <w:rFonts w:cs="Times New Roman"/>
        </w:rPr>
        <w:t>T</w:t>
      </w:r>
      <w:r w:rsidRPr="00116ECD">
        <w:rPr>
          <w:rFonts w:cs="Times New Roman"/>
        </w:rPr>
        <w:t xml:space="preserve">he divergent </w:t>
      </w:r>
      <w:r w:rsidR="00A8170A">
        <w:rPr>
          <w:rFonts w:cs="Times New Roman"/>
        </w:rPr>
        <w:t xml:space="preserve">component of </w:t>
      </w:r>
      <w:proofErr w:type="spellStart"/>
      <w:r w:rsidRPr="00116ECD">
        <w:rPr>
          <w:rFonts w:cs="Times New Roman"/>
        </w:rPr>
        <w:t>meridional</w:t>
      </w:r>
      <w:proofErr w:type="spellEnd"/>
      <w:r w:rsidRPr="00116ECD">
        <w:rPr>
          <w:rFonts w:cs="Times New Roman"/>
        </w:rPr>
        <w:t xml:space="preserve"> wind is used to compute the ZR-MSF</w:t>
      </w:r>
      <w:r w:rsidR="00937408" w:rsidRPr="00116ECD">
        <w:rPr>
          <w:rFonts w:cs="Times New Roman"/>
        </w:rPr>
        <w:t xml:space="preserve"> (ψ), a function of latitude-</w:t>
      </w:r>
      <m:oMath>
        <m:r>
          <w:rPr>
            <w:rFonts w:ascii="Cambria Math" w:hAnsi="Cambria Math" w:cs="Times New Roman"/>
          </w:rPr>
          <m:t>λ</m:t>
        </m:r>
      </m:oMath>
      <w:r w:rsidR="00937408" w:rsidRPr="00116ECD">
        <w:rPr>
          <w:rFonts w:cs="Times New Roman"/>
        </w:rPr>
        <w:t>, longitude-φ and pressure level-p</w:t>
      </w:r>
      <w:r w:rsidRPr="00116ECD">
        <w:rPr>
          <w:rFonts w:cs="Times New Roman"/>
        </w:rPr>
        <w:t xml:space="preserve"> as given in the equation.</w:t>
      </w:r>
    </w:p>
    <w:sectPr w:rsidR="007F7A22" w:rsidRPr="00116ECD" w:rsidSect="00E14D3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Noto Serif CJK SC">
    <w:altName w:val="Times New Roman"/>
    <w:panose1 w:val="00000000000000000000"/>
    <w:charset w:val="00"/>
    <w:family w:val="roman"/>
    <w:notTrueType/>
    <w:pitch w:val="default"/>
    <w:sig w:usb0="00000000" w:usb1="00000000" w:usb2="00000000" w:usb3="00000000" w:csb0="00000000" w:csb1="00000000"/>
  </w:font>
  <w:font w:name="Lohit Devanagari">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236A32"/>
    <w:multiLevelType w:val="hybridMultilevel"/>
    <w:tmpl w:val="6EE47E48"/>
    <w:lvl w:ilvl="0" w:tplc="BF0829F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20"/>
  <w:characterSpacingControl w:val="doNotCompress"/>
  <w:compat/>
  <w:rsids>
    <w:rsidRoot w:val="00C80802"/>
    <w:rsid w:val="000A5FFC"/>
    <w:rsid w:val="001164F7"/>
    <w:rsid w:val="00116ECD"/>
    <w:rsid w:val="0012134E"/>
    <w:rsid w:val="00121A25"/>
    <w:rsid w:val="00122BE6"/>
    <w:rsid w:val="00155FB7"/>
    <w:rsid w:val="00171F42"/>
    <w:rsid w:val="001E6448"/>
    <w:rsid w:val="002324C3"/>
    <w:rsid w:val="00241E4D"/>
    <w:rsid w:val="00245EA9"/>
    <w:rsid w:val="00274B8C"/>
    <w:rsid w:val="002A437F"/>
    <w:rsid w:val="0034480E"/>
    <w:rsid w:val="003554F5"/>
    <w:rsid w:val="0041629A"/>
    <w:rsid w:val="00506E73"/>
    <w:rsid w:val="00547DBB"/>
    <w:rsid w:val="00560146"/>
    <w:rsid w:val="005979D8"/>
    <w:rsid w:val="005D701C"/>
    <w:rsid w:val="00601357"/>
    <w:rsid w:val="00602A4B"/>
    <w:rsid w:val="00630376"/>
    <w:rsid w:val="006521F1"/>
    <w:rsid w:val="007420AB"/>
    <w:rsid w:val="007F7A22"/>
    <w:rsid w:val="00805923"/>
    <w:rsid w:val="008A17AD"/>
    <w:rsid w:val="008E3A84"/>
    <w:rsid w:val="008F16AF"/>
    <w:rsid w:val="00937408"/>
    <w:rsid w:val="00974E1C"/>
    <w:rsid w:val="00986211"/>
    <w:rsid w:val="009E1AD3"/>
    <w:rsid w:val="00A10C22"/>
    <w:rsid w:val="00A3230A"/>
    <w:rsid w:val="00A62165"/>
    <w:rsid w:val="00A72A48"/>
    <w:rsid w:val="00A8170A"/>
    <w:rsid w:val="00A95CD3"/>
    <w:rsid w:val="00AA238C"/>
    <w:rsid w:val="00AA6F31"/>
    <w:rsid w:val="00B02A72"/>
    <w:rsid w:val="00BF41FD"/>
    <w:rsid w:val="00C80802"/>
    <w:rsid w:val="00CF161F"/>
    <w:rsid w:val="00D43FC8"/>
    <w:rsid w:val="00DC129E"/>
    <w:rsid w:val="00DD00D1"/>
    <w:rsid w:val="00DD2C38"/>
    <w:rsid w:val="00E14D3B"/>
    <w:rsid w:val="00E20DD1"/>
    <w:rsid w:val="00E4440F"/>
    <w:rsid w:val="00E90821"/>
    <w:rsid w:val="00EA6A8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0802"/>
    <w:pPr>
      <w:suppressAutoHyphens/>
      <w:spacing w:after="0" w:line="240" w:lineRule="auto"/>
    </w:pPr>
    <w:rPr>
      <w:rFonts w:ascii="Times New Roman" w:eastAsia="Noto Serif CJK SC" w:hAnsi="Times New Roman" w:cs="Lohit Devanagari"/>
      <w:kern w:val="2"/>
      <w:sz w:val="24"/>
      <w:szCs w:val="24"/>
      <w:lang w:val="en-IN"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164F7"/>
    <w:rPr>
      <w:rFonts w:ascii="Tahoma" w:hAnsi="Tahoma" w:cs="Mangal"/>
      <w:sz w:val="16"/>
      <w:szCs w:val="14"/>
    </w:rPr>
  </w:style>
  <w:style w:type="character" w:customStyle="1" w:styleId="BalloonTextChar">
    <w:name w:val="Balloon Text Char"/>
    <w:basedOn w:val="DefaultParagraphFont"/>
    <w:link w:val="BalloonText"/>
    <w:uiPriority w:val="99"/>
    <w:semiHidden/>
    <w:rsid w:val="001164F7"/>
    <w:rPr>
      <w:rFonts w:ascii="Tahoma" w:eastAsia="Noto Serif CJK SC" w:hAnsi="Tahoma" w:cs="Mangal"/>
      <w:kern w:val="2"/>
      <w:sz w:val="16"/>
      <w:szCs w:val="14"/>
      <w:lang w:val="en-IN" w:eastAsia="zh-CN" w:bidi="hi-IN"/>
    </w:rPr>
  </w:style>
  <w:style w:type="character" w:styleId="PlaceholderText">
    <w:name w:val="Placeholder Text"/>
    <w:basedOn w:val="DefaultParagraphFont"/>
    <w:uiPriority w:val="99"/>
    <w:semiHidden/>
    <w:rsid w:val="00937408"/>
    <w:rPr>
      <w:color w:val="808080"/>
    </w:rPr>
  </w:style>
  <w:style w:type="paragraph" w:styleId="NormalWeb">
    <w:name w:val="Normal (Web)"/>
    <w:basedOn w:val="Normal"/>
    <w:uiPriority w:val="99"/>
    <w:semiHidden/>
    <w:unhideWhenUsed/>
    <w:rsid w:val="008E3A84"/>
    <w:pPr>
      <w:suppressAutoHyphens w:val="0"/>
      <w:spacing w:before="100" w:beforeAutospacing="1" w:after="100" w:afterAutospacing="1"/>
    </w:pPr>
    <w:rPr>
      <w:rFonts w:eastAsiaTheme="minorEastAsia" w:cs="Times New Roman"/>
      <w:kern w:val="0"/>
      <w:lang w:val="en-US" w:eastAsia="en-US" w:bidi="ar-SA"/>
    </w:rPr>
  </w:style>
  <w:style w:type="paragraph" w:styleId="ListParagraph">
    <w:name w:val="List Paragraph"/>
    <w:basedOn w:val="Normal"/>
    <w:uiPriority w:val="34"/>
    <w:qFormat/>
    <w:rsid w:val="00DC129E"/>
    <w:pPr>
      <w:ind w:left="720"/>
      <w:contextualSpacing/>
    </w:pPr>
    <w:rPr>
      <w:rFonts w:cs="Mangal"/>
      <w:szCs w:val="2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267</Words>
  <Characters>1522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hp</cp:lastModifiedBy>
  <cp:revision>2</cp:revision>
  <dcterms:created xsi:type="dcterms:W3CDTF">2026-06-29T07:01:00Z</dcterms:created>
  <dcterms:modified xsi:type="dcterms:W3CDTF">2026-06-29T07:01:00Z</dcterms:modified>
</cp:coreProperties>
</file>