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A519" w14:textId="09C9F202" w:rsidR="005D1DFC" w:rsidRPr="006F7190" w:rsidRDefault="00BB6348" w:rsidP="006F7190">
      <w:pPr>
        <w:jc w:val="thaiDistribute"/>
        <w:rPr>
          <w:rFonts w:ascii="Times New Roman" w:hAnsi="Times New Roman" w:cs="Times New Roman"/>
          <w:sz w:val="24"/>
          <w:szCs w:val="24"/>
        </w:rPr>
      </w:pPr>
      <w:r w:rsidRPr="00BB6348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E306B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B6348">
        <w:rPr>
          <w:rFonts w:ascii="Times New Roman" w:hAnsi="Times New Roman" w:cs="Times New Roman"/>
          <w:b/>
          <w:bCs/>
          <w:sz w:val="24"/>
          <w:szCs w:val="24"/>
        </w:rPr>
        <w:t>ile 2</w:t>
      </w:r>
      <w:r w:rsidR="006F71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F7190" w:rsidRPr="006F7190">
        <w:rPr>
          <w:rFonts w:ascii="Times New Roman" w:hAnsi="Times New Roman" w:cs="Times New Roman"/>
          <w:sz w:val="24"/>
          <w:szCs w:val="24"/>
        </w:rPr>
        <w:t xml:space="preserve"> </w:t>
      </w:r>
      <w:r w:rsidR="003E73BF" w:rsidRPr="003E73BF">
        <w:rPr>
          <w:rFonts w:ascii="Times New Roman" w:hAnsi="Times New Roman" w:cs="Times New Roman"/>
          <w:sz w:val="24"/>
          <w:szCs w:val="24"/>
        </w:rPr>
        <w:t>Detailed list and definitions of the 40 anatomical landmarks detected by the markerless motion capture system</w:t>
      </w:r>
      <w:r w:rsidR="00BF6D6E">
        <w:rPr>
          <w:rFonts w:ascii="Times New Roman" w:hAnsi="Times New Roman" w:cs="Times New Roman"/>
          <w:sz w:val="24"/>
          <w:szCs w:val="24"/>
        </w:rPr>
        <w:t>.</w:t>
      </w:r>
    </w:p>
    <w:p w14:paraId="6EC1E3ED" w14:textId="789A1536" w:rsidR="004A53E8" w:rsidRPr="0044706C" w:rsidRDefault="0044706C" w:rsidP="0044706C">
      <w:pPr>
        <w:jc w:val="center"/>
        <w:rPr>
          <w:rFonts w:ascii="Times New Roman" w:hAnsi="Times New Roman"/>
          <w:sz w:val="24"/>
          <w:szCs w:val="24"/>
        </w:rPr>
      </w:pPr>
      <w:r w:rsidRPr="0044706C">
        <w:rPr>
          <w:rFonts w:ascii="Times New Roman" w:hAnsi="Times New Roman"/>
          <w:sz w:val="24"/>
          <w:szCs w:val="24"/>
        </w:rPr>
        <w:drawing>
          <wp:inline distT="0" distB="0" distL="0" distR="0" wp14:anchorId="4A2CBBE4" wp14:editId="2EBF1B9B">
            <wp:extent cx="5710555" cy="7558087"/>
            <wp:effectExtent l="0" t="0" r="4445" b="5080"/>
            <wp:docPr id="841038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38940" name=""/>
                    <pic:cNvPicPr/>
                  </pic:nvPicPr>
                  <pic:blipFill rotWithShape="1">
                    <a:blip r:embed="rId7"/>
                    <a:srcRect b="2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755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8B2EA" w14:textId="66A3F889" w:rsidR="0044706C" w:rsidRPr="00FE6172" w:rsidRDefault="007D7DD8" w:rsidP="00FE6172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7DD8"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 of anatomical keypoints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4960"/>
      </w:tblGrid>
      <w:tr w:rsidR="00FE6172" w:rsidRPr="00FE6172" w14:paraId="7AD94978" w14:textId="77777777" w:rsidTr="004563FC">
        <w:tc>
          <w:tcPr>
            <w:tcW w:w="2263" w:type="dxa"/>
            <w:hideMark/>
          </w:tcPr>
          <w:p w14:paraId="1FF77377" w14:textId="21019BD0" w:rsidR="00FE6172" w:rsidRPr="00FE6172" w:rsidRDefault="00FE6172" w:rsidP="00FE61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Segment</w:t>
            </w:r>
          </w:p>
        </w:tc>
        <w:tc>
          <w:tcPr>
            <w:tcW w:w="2127" w:type="dxa"/>
            <w:hideMark/>
          </w:tcPr>
          <w:p w14:paraId="73157013" w14:textId="77777777" w:rsidR="00FE6172" w:rsidRPr="00FE6172" w:rsidRDefault="00FE6172" w:rsidP="00FE61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proofErr w:type="spellStart"/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Keypoint</w:t>
            </w:r>
            <w:proofErr w:type="spellEnd"/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Abbreviation</w:t>
            </w:r>
          </w:p>
        </w:tc>
        <w:tc>
          <w:tcPr>
            <w:tcW w:w="4960" w:type="dxa"/>
            <w:hideMark/>
          </w:tcPr>
          <w:p w14:paraId="18796C8F" w14:textId="77777777" w:rsidR="00FE6172" w:rsidRPr="00FE6172" w:rsidRDefault="00FE6172" w:rsidP="00FE61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Anatomical Landmark / Definition</w:t>
            </w:r>
          </w:p>
        </w:tc>
      </w:tr>
      <w:tr w:rsidR="00FE6172" w:rsidRPr="00FE6172" w14:paraId="6F1FA051" w14:textId="77777777" w:rsidTr="004563FC">
        <w:tc>
          <w:tcPr>
            <w:tcW w:w="2263" w:type="dxa"/>
            <w:vMerge w:val="restart"/>
            <w:hideMark/>
          </w:tcPr>
          <w:p w14:paraId="7CE477A7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Head</w:t>
            </w:r>
          </w:p>
        </w:tc>
        <w:tc>
          <w:tcPr>
            <w:tcW w:w="2127" w:type="dxa"/>
            <w:hideMark/>
          </w:tcPr>
          <w:p w14:paraId="63CF33A2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RHEAD / LHEAD</w:t>
            </w:r>
          </w:p>
        </w:tc>
        <w:tc>
          <w:tcPr>
            <w:tcW w:w="4960" w:type="dxa"/>
            <w:hideMark/>
          </w:tcPr>
          <w:p w14:paraId="1EFCB255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Head</w:t>
            </w:r>
          </w:p>
        </w:tc>
      </w:tr>
      <w:tr w:rsidR="00FE6172" w:rsidRPr="00FE6172" w14:paraId="3734196A" w14:textId="77777777" w:rsidTr="004563FC">
        <w:tc>
          <w:tcPr>
            <w:tcW w:w="2263" w:type="dxa"/>
            <w:vMerge/>
            <w:hideMark/>
          </w:tcPr>
          <w:p w14:paraId="2B5646DA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27E8E3C0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RTEMP / LTEMP</w:t>
            </w:r>
          </w:p>
        </w:tc>
        <w:tc>
          <w:tcPr>
            <w:tcW w:w="4960" w:type="dxa"/>
            <w:hideMark/>
          </w:tcPr>
          <w:p w14:paraId="2C760C53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Temple</w:t>
            </w:r>
          </w:p>
        </w:tc>
      </w:tr>
      <w:tr w:rsidR="00FE6172" w:rsidRPr="00FE6172" w14:paraId="3FB51654" w14:textId="77777777" w:rsidTr="004563FC">
        <w:tc>
          <w:tcPr>
            <w:tcW w:w="2263" w:type="dxa"/>
            <w:vMerge w:val="restart"/>
            <w:hideMark/>
          </w:tcPr>
          <w:p w14:paraId="64BFB8C5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Torso</w:t>
            </w:r>
          </w:p>
        </w:tc>
        <w:tc>
          <w:tcPr>
            <w:tcW w:w="2127" w:type="dxa"/>
            <w:hideMark/>
          </w:tcPr>
          <w:p w14:paraId="2A203F6D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RACR / LACR</w:t>
            </w:r>
          </w:p>
        </w:tc>
        <w:tc>
          <w:tcPr>
            <w:tcW w:w="4960" w:type="dxa"/>
            <w:hideMark/>
          </w:tcPr>
          <w:p w14:paraId="322DF49E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Acromion Process</w:t>
            </w:r>
          </w:p>
        </w:tc>
      </w:tr>
      <w:tr w:rsidR="00FE6172" w:rsidRPr="00FE6172" w14:paraId="25096933" w14:textId="77777777" w:rsidTr="004563FC">
        <w:tc>
          <w:tcPr>
            <w:tcW w:w="2263" w:type="dxa"/>
            <w:vMerge/>
            <w:hideMark/>
          </w:tcPr>
          <w:p w14:paraId="21266717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594D9746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STER</w:t>
            </w:r>
          </w:p>
        </w:tc>
        <w:tc>
          <w:tcPr>
            <w:tcW w:w="4960" w:type="dxa"/>
            <w:hideMark/>
          </w:tcPr>
          <w:p w14:paraId="10B141EF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Sternum</w:t>
            </w:r>
          </w:p>
        </w:tc>
      </w:tr>
      <w:tr w:rsidR="00FE6172" w:rsidRPr="00FE6172" w14:paraId="48174784" w14:textId="77777777" w:rsidTr="004563FC">
        <w:tc>
          <w:tcPr>
            <w:tcW w:w="2263" w:type="dxa"/>
            <w:vMerge/>
            <w:hideMark/>
          </w:tcPr>
          <w:p w14:paraId="75159979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58ADAFE4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XPRO</w:t>
            </w:r>
          </w:p>
        </w:tc>
        <w:tc>
          <w:tcPr>
            <w:tcW w:w="4960" w:type="dxa"/>
            <w:hideMark/>
          </w:tcPr>
          <w:p w14:paraId="1A419E43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Xiphoid Process</w:t>
            </w:r>
          </w:p>
        </w:tc>
      </w:tr>
      <w:tr w:rsidR="00FE6172" w:rsidRPr="00FE6172" w14:paraId="4502D4AB" w14:textId="77777777" w:rsidTr="004563FC">
        <w:tc>
          <w:tcPr>
            <w:tcW w:w="2263" w:type="dxa"/>
            <w:vMerge/>
            <w:hideMark/>
          </w:tcPr>
          <w:p w14:paraId="401F5BC9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0E10F6C7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C7</w:t>
            </w:r>
          </w:p>
        </w:tc>
        <w:tc>
          <w:tcPr>
            <w:tcW w:w="4960" w:type="dxa"/>
            <w:hideMark/>
          </w:tcPr>
          <w:p w14:paraId="3BD7F215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7th Cervical Vertebra</w:t>
            </w:r>
          </w:p>
        </w:tc>
      </w:tr>
      <w:tr w:rsidR="00FE6172" w:rsidRPr="00FE6172" w14:paraId="5221ABE1" w14:textId="77777777" w:rsidTr="004563FC">
        <w:tc>
          <w:tcPr>
            <w:tcW w:w="2263" w:type="dxa"/>
            <w:vMerge/>
            <w:hideMark/>
          </w:tcPr>
          <w:p w14:paraId="18A56D2E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1D5A3503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T10</w:t>
            </w:r>
          </w:p>
        </w:tc>
        <w:tc>
          <w:tcPr>
            <w:tcW w:w="4960" w:type="dxa"/>
            <w:hideMark/>
          </w:tcPr>
          <w:p w14:paraId="28B06984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10th Thoracic Vertebra</w:t>
            </w:r>
          </w:p>
        </w:tc>
      </w:tr>
      <w:tr w:rsidR="00FE6172" w:rsidRPr="00FE6172" w14:paraId="2FBC6531" w14:textId="77777777" w:rsidTr="004563FC">
        <w:tc>
          <w:tcPr>
            <w:tcW w:w="2263" w:type="dxa"/>
            <w:vMerge w:val="restart"/>
            <w:hideMark/>
          </w:tcPr>
          <w:p w14:paraId="70CBAEB4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Pelvis</w:t>
            </w:r>
          </w:p>
        </w:tc>
        <w:tc>
          <w:tcPr>
            <w:tcW w:w="2127" w:type="dxa"/>
            <w:hideMark/>
          </w:tcPr>
          <w:p w14:paraId="50FA12AB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RASIS / LASIS</w:t>
            </w:r>
          </w:p>
        </w:tc>
        <w:tc>
          <w:tcPr>
            <w:tcW w:w="4960" w:type="dxa"/>
            <w:hideMark/>
          </w:tcPr>
          <w:p w14:paraId="24AB1DE3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Anterior Superior Iliac Spine</w:t>
            </w:r>
          </w:p>
        </w:tc>
      </w:tr>
      <w:tr w:rsidR="00FE6172" w:rsidRPr="00FE6172" w14:paraId="766021FA" w14:textId="77777777" w:rsidTr="004563FC">
        <w:tc>
          <w:tcPr>
            <w:tcW w:w="2263" w:type="dxa"/>
            <w:vMerge/>
            <w:hideMark/>
          </w:tcPr>
          <w:p w14:paraId="6982E58F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5DAD9A34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RPSIS / LPSIS</w:t>
            </w:r>
          </w:p>
        </w:tc>
        <w:tc>
          <w:tcPr>
            <w:tcW w:w="4960" w:type="dxa"/>
            <w:hideMark/>
          </w:tcPr>
          <w:p w14:paraId="6801B560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Posterior Superior Iliac Spine</w:t>
            </w:r>
          </w:p>
        </w:tc>
      </w:tr>
      <w:tr w:rsidR="00FE6172" w:rsidRPr="00FE6172" w14:paraId="1F6CE11D" w14:textId="77777777" w:rsidTr="004563FC">
        <w:tc>
          <w:tcPr>
            <w:tcW w:w="2263" w:type="dxa"/>
            <w:vMerge w:val="restart"/>
            <w:hideMark/>
          </w:tcPr>
          <w:p w14:paraId="69D1C9F9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Upper Arms </w:t>
            </w:r>
          </w:p>
          <w:p w14:paraId="6104682F" w14:textId="4EFD6328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&amp; Elbows</w:t>
            </w:r>
          </w:p>
        </w:tc>
        <w:tc>
          <w:tcPr>
            <w:tcW w:w="2127" w:type="dxa"/>
            <w:hideMark/>
          </w:tcPr>
          <w:p w14:paraId="011DB05D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RHLE / LHLE</w:t>
            </w:r>
          </w:p>
        </w:tc>
        <w:tc>
          <w:tcPr>
            <w:tcW w:w="4960" w:type="dxa"/>
            <w:hideMark/>
          </w:tcPr>
          <w:p w14:paraId="6B0398BA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Lateral Epicondyle of the Humerus</w:t>
            </w:r>
          </w:p>
        </w:tc>
      </w:tr>
      <w:tr w:rsidR="00FE6172" w:rsidRPr="00FE6172" w14:paraId="558FC0C9" w14:textId="77777777" w:rsidTr="004563FC">
        <w:tc>
          <w:tcPr>
            <w:tcW w:w="2263" w:type="dxa"/>
            <w:vMerge/>
            <w:hideMark/>
          </w:tcPr>
          <w:p w14:paraId="2F04DEAB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68DF0462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RHME / LHME</w:t>
            </w:r>
          </w:p>
        </w:tc>
        <w:tc>
          <w:tcPr>
            <w:tcW w:w="4960" w:type="dxa"/>
            <w:hideMark/>
          </w:tcPr>
          <w:p w14:paraId="4EB821A1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Medial Epicondyle of the Humerus</w:t>
            </w:r>
          </w:p>
        </w:tc>
      </w:tr>
      <w:tr w:rsidR="00FE6172" w:rsidRPr="00FE6172" w14:paraId="0653F869" w14:textId="77777777" w:rsidTr="004563FC">
        <w:tc>
          <w:tcPr>
            <w:tcW w:w="2263" w:type="dxa"/>
            <w:vMerge w:val="restart"/>
            <w:hideMark/>
          </w:tcPr>
          <w:p w14:paraId="06E3C8BF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Forearms, Wrists &amp; Hands</w:t>
            </w:r>
          </w:p>
        </w:tc>
        <w:tc>
          <w:tcPr>
            <w:tcW w:w="2127" w:type="dxa"/>
            <w:hideMark/>
          </w:tcPr>
          <w:p w14:paraId="6B99062D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RRSP / LRSP</w:t>
            </w:r>
          </w:p>
        </w:tc>
        <w:tc>
          <w:tcPr>
            <w:tcW w:w="4960" w:type="dxa"/>
            <w:hideMark/>
          </w:tcPr>
          <w:p w14:paraId="688ECE6D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Radial Styloid Process</w:t>
            </w:r>
          </w:p>
        </w:tc>
      </w:tr>
      <w:tr w:rsidR="00FE6172" w:rsidRPr="00FE6172" w14:paraId="00A04D0B" w14:textId="77777777" w:rsidTr="004563FC">
        <w:tc>
          <w:tcPr>
            <w:tcW w:w="2263" w:type="dxa"/>
            <w:vMerge/>
            <w:hideMark/>
          </w:tcPr>
          <w:p w14:paraId="5E6D7ABB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290A46AE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RUSP / LUSP</w:t>
            </w:r>
          </w:p>
        </w:tc>
        <w:tc>
          <w:tcPr>
            <w:tcW w:w="4960" w:type="dxa"/>
            <w:hideMark/>
          </w:tcPr>
          <w:p w14:paraId="0A464686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Ulnar Styloid Process</w:t>
            </w:r>
          </w:p>
        </w:tc>
      </w:tr>
      <w:tr w:rsidR="00FE6172" w:rsidRPr="00FE6172" w14:paraId="4BBEA1D3" w14:textId="77777777" w:rsidTr="004563FC">
        <w:tc>
          <w:tcPr>
            <w:tcW w:w="2263" w:type="dxa"/>
            <w:vMerge/>
            <w:hideMark/>
          </w:tcPr>
          <w:p w14:paraId="20B8534C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5A605C35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RCAP / LCAP</w:t>
            </w:r>
          </w:p>
        </w:tc>
        <w:tc>
          <w:tcPr>
            <w:tcW w:w="4960" w:type="dxa"/>
            <w:hideMark/>
          </w:tcPr>
          <w:p w14:paraId="3DBE3B2D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Capitate Bone</w:t>
            </w:r>
          </w:p>
        </w:tc>
      </w:tr>
      <w:tr w:rsidR="00FE6172" w:rsidRPr="00FE6172" w14:paraId="6D1D747F" w14:textId="77777777" w:rsidTr="004563FC">
        <w:tc>
          <w:tcPr>
            <w:tcW w:w="2263" w:type="dxa"/>
            <w:vMerge/>
            <w:hideMark/>
          </w:tcPr>
          <w:p w14:paraId="6B52ED2C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6761A2CC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RHMC2 / LHMC2</w:t>
            </w:r>
          </w:p>
        </w:tc>
        <w:tc>
          <w:tcPr>
            <w:tcW w:w="4960" w:type="dxa"/>
            <w:hideMark/>
          </w:tcPr>
          <w:p w14:paraId="27AF6904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Second Metacarpal</w:t>
            </w:r>
          </w:p>
        </w:tc>
      </w:tr>
      <w:tr w:rsidR="00FE6172" w:rsidRPr="00FE6172" w14:paraId="4F0F076D" w14:textId="77777777" w:rsidTr="004563FC">
        <w:tc>
          <w:tcPr>
            <w:tcW w:w="2263" w:type="dxa"/>
            <w:vMerge w:val="restart"/>
            <w:hideMark/>
          </w:tcPr>
          <w:p w14:paraId="1E0B103E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Legs &amp; Knees</w:t>
            </w:r>
          </w:p>
        </w:tc>
        <w:tc>
          <w:tcPr>
            <w:tcW w:w="2127" w:type="dxa"/>
            <w:hideMark/>
          </w:tcPr>
          <w:p w14:paraId="297AE7C7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RFLE / LFLE</w:t>
            </w:r>
          </w:p>
        </w:tc>
        <w:tc>
          <w:tcPr>
            <w:tcW w:w="4960" w:type="dxa"/>
            <w:hideMark/>
          </w:tcPr>
          <w:p w14:paraId="6B1A7B2E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Lateral Epicondyle of the Femur</w:t>
            </w:r>
          </w:p>
        </w:tc>
      </w:tr>
      <w:tr w:rsidR="00FE6172" w:rsidRPr="00FE6172" w14:paraId="4BF23727" w14:textId="77777777" w:rsidTr="004563FC">
        <w:tc>
          <w:tcPr>
            <w:tcW w:w="2263" w:type="dxa"/>
            <w:vMerge/>
            <w:hideMark/>
          </w:tcPr>
          <w:p w14:paraId="0E9CC395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2F07DC95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RFME / LFME</w:t>
            </w:r>
          </w:p>
        </w:tc>
        <w:tc>
          <w:tcPr>
            <w:tcW w:w="4960" w:type="dxa"/>
            <w:hideMark/>
          </w:tcPr>
          <w:p w14:paraId="5BA61579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Medial Epicondyle of the Femur</w:t>
            </w:r>
          </w:p>
        </w:tc>
      </w:tr>
      <w:tr w:rsidR="00FE6172" w:rsidRPr="00FE6172" w14:paraId="3CE74F5D" w14:textId="77777777" w:rsidTr="004563FC">
        <w:tc>
          <w:tcPr>
            <w:tcW w:w="2263" w:type="dxa"/>
            <w:vMerge w:val="restart"/>
            <w:hideMark/>
          </w:tcPr>
          <w:p w14:paraId="263AB148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Ankles &amp; Feet</w:t>
            </w:r>
          </w:p>
        </w:tc>
        <w:tc>
          <w:tcPr>
            <w:tcW w:w="2127" w:type="dxa"/>
            <w:hideMark/>
          </w:tcPr>
          <w:p w14:paraId="34AFD007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RFAL / LFAL</w:t>
            </w:r>
          </w:p>
        </w:tc>
        <w:tc>
          <w:tcPr>
            <w:tcW w:w="4960" w:type="dxa"/>
            <w:hideMark/>
          </w:tcPr>
          <w:p w14:paraId="57CC7136" w14:textId="539D4AC2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Right / Left Lateral Malleolus </w:t>
            </w:r>
          </w:p>
        </w:tc>
      </w:tr>
      <w:tr w:rsidR="00FE6172" w:rsidRPr="00FE6172" w14:paraId="4E07659F" w14:textId="77777777" w:rsidTr="004563FC">
        <w:tc>
          <w:tcPr>
            <w:tcW w:w="2263" w:type="dxa"/>
            <w:vMerge/>
            <w:hideMark/>
          </w:tcPr>
          <w:p w14:paraId="10DC7D87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75C8563E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RTAM / LTAM</w:t>
            </w:r>
          </w:p>
        </w:tc>
        <w:tc>
          <w:tcPr>
            <w:tcW w:w="4960" w:type="dxa"/>
            <w:hideMark/>
          </w:tcPr>
          <w:p w14:paraId="21A17D30" w14:textId="132A2A16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Right / Left Medial Malleolus </w:t>
            </w:r>
          </w:p>
        </w:tc>
      </w:tr>
      <w:tr w:rsidR="00FE6172" w:rsidRPr="00FE6172" w14:paraId="700B6487" w14:textId="77777777" w:rsidTr="004563FC">
        <w:tc>
          <w:tcPr>
            <w:tcW w:w="2263" w:type="dxa"/>
            <w:vMerge/>
            <w:hideMark/>
          </w:tcPr>
          <w:p w14:paraId="0CD261E7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7E0285EC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RFCC / LFCC</w:t>
            </w:r>
          </w:p>
        </w:tc>
        <w:tc>
          <w:tcPr>
            <w:tcW w:w="4960" w:type="dxa"/>
            <w:hideMark/>
          </w:tcPr>
          <w:p w14:paraId="41D8B8FA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Posterior Calcaneus (Heel)</w:t>
            </w:r>
          </w:p>
        </w:tc>
      </w:tr>
      <w:tr w:rsidR="00FE6172" w:rsidRPr="00FE6172" w14:paraId="51701251" w14:textId="77777777" w:rsidTr="004563FC">
        <w:tc>
          <w:tcPr>
            <w:tcW w:w="2263" w:type="dxa"/>
            <w:vMerge/>
            <w:hideMark/>
          </w:tcPr>
          <w:p w14:paraId="001C8B5A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621ABC5B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RFMT1 / LFMT1</w:t>
            </w:r>
          </w:p>
        </w:tc>
        <w:tc>
          <w:tcPr>
            <w:tcW w:w="4960" w:type="dxa"/>
            <w:hideMark/>
          </w:tcPr>
          <w:p w14:paraId="36B8E5E6" w14:textId="2C2DE1F2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First Metatar</w:t>
            </w:r>
            <w:r w:rsidR="005C3B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sal Bone</w:t>
            </w:r>
          </w:p>
        </w:tc>
      </w:tr>
      <w:tr w:rsidR="00FE6172" w:rsidRPr="00FE6172" w14:paraId="6E5A292B" w14:textId="77777777" w:rsidTr="004563FC">
        <w:tc>
          <w:tcPr>
            <w:tcW w:w="2263" w:type="dxa"/>
            <w:vMerge/>
            <w:hideMark/>
          </w:tcPr>
          <w:p w14:paraId="537B8192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127" w:type="dxa"/>
            <w:hideMark/>
          </w:tcPr>
          <w:p w14:paraId="44269734" w14:textId="77777777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RFMT5 / LFMT5</w:t>
            </w:r>
          </w:p>
        </w:tc>
        <w:tc>
          <w:tcPr>
            <w:tcW w:w="4960" w:type="dxa"/>
            <w:hideMark/>
          </w:tcPr>
          <w:p w14:paraId="17838594" w14:textId="3DFBC453" w:rsidR="00FE6172" w:rsidRPr="00FE6172" w:rsidRDefault="00FE6172" w:rsidP="00FE6172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FE617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Right / Left Fifth Metatars</w:t>
            </w:r>
            <w:r w:rsidR="005C3B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al </w:t>
            </w:r>
            <w:r w:rsidR="005C3B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zh-CN"/>
                <w14:ligatures w14:val="none"/>
              </w:rPr>
              <w:t>Bone</w:t>
            </w:r>
          </w:p>
        </w:tc>
      </w:tr>
    </w:tbl>
    <w:p w14:paraId="0848BA91" w14:textId="77777777" w:rsidR="00467D66" w:rsidRDefault="00467D66" w:rsidP="00467D66">
      <w:pPr>
        <w:rPr>
          <w:rFonts w:ascii="Times New Roman" w:hAnsi="Times New Roman"/>
          <w:sz w:val="24"/>
          <w:szCs w:val="24"/>
          <w:lang w:val="en-US"/>
        </w:rPr>
      </w:pPr>
    </w:p>
    <w:p w14:paraId="0D90B01B" w14:textId="77777777" w:rsidR="00467D66" w:rsidRPr="0044706C" w:rsidRDefault="00467D66" w:rsidP="00467D66">
      <w:pPr>
        <w:rPr>
          <w:rFonts w:ascii="Times New Roman" w:hAnsi="Times New Roman"/>
          <w:sz w:val="24"/>
          <w:szCs w:val="24"/>
          <w:cs/>
          <w:lang w:val="en-US"/>
        </w:rPr>
      </w:pPr>
    </w:p>
    <w:sectPr w:rsidR="00467D66" w:rsidRPr="00447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21D09" w14:textId="77777777" w:rsidR="001556D7" w:rsidRDefault="001556D7" w:rsidP="00F56D91">
      <w:pPr>
        <w:spacing w:after="0" w:line="240" w:lineRule="auto"/>
      </w:pPr>
      <w:r>
        <w:separator/>
      </w:r>
    </w:p>
  </w:endnote>
  <w:endnote w:type="continuationSeparator" w:id="0">
    <w:p w14:paraId="736BAAF1" w14:textId="77777777" w:rsidR="001556D7" w:rsidRDefault="001556D7" w:rsidP="00F5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5F154" w14:textId="77777777" w:rsidR="001556D7" w:rsidRDefault="001556D7" w:rsidP="00F56D91">
      <w:pPr>
        <w:spacing w:after="0" w:line="240" w:lineRule="auto"/>
      </w:pPr>
      <w:r>
        <w:separator/>
      </w:r>
    </w:p>
  </w:footnote>
  <w:footnote w:type="continuationSeparator" w:id="0">
    <w:p w14:paraId="68D80DE5" w14:textId="77777777" w:rsidR="001556D7" w:rsidRDefault="001556D7" w:rsidP="00F56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D61F7"/>
    <w:multiLevelType w:val="multilevel"/>
    <w:tmpl w:val="0CA4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B0B2A"/>
    <w:multiLevelType w:val="multilevel"/>
    <w:tmpl w:val="0B9E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D441A"/>
    <w:multiLevelType w:val="multilevel"/>
    <w:tmpl w:val="9C62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AC5E34"/>
    <w:multiLevelType w:val="multilevel"/>
    <w:tmpl w:val="897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864010"/>
    <w:multiLevelType w:val="multilevel"/>
    <w:tmpl w:val="DC1E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CC4B18"/>
    <w:multiLevelType w:val="multilevel"/>
    <w:tmpl w:val="5844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931FFE"/>
    <w:multiLevelType w:val="multilevel"/>
    <w:tmpl w:val="2858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8648640">
    <w:abstractNumId w:val="6"/>
  </w:num>
  <w:num w:numId="2" w16cid:durableId="658119111">
    <w:abstractNumId w:val="3"/>
  </w:num>
  <w:num w:numId="3" w16cid:durableId="1852137997">
    <w:abstractNumId w:val="0"/>
  </w:num>
  <w:num w:numId="4" w16cid:durableId="1278637856">
    <w:abstractNumId w:val="4"/>
  </w:num>
  <w:num w:numId="5" w16cid:durableId="807358661">
    <w:abstractNumId w:val="2"/>
  </w:num>
  <w:num w:numId="6" w16cid:durableId="1354498716">
    <w:abstractNumId w:val="5"/>
  </w:num>
  <w:num w:numId="7" w16cid:durableId="1744718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48"/>
    <w:rsid w:val="00086437"/>
    <w:rsid w:val="00091033"/>
    <w:rsid w:val="000B6725"/>
    <w:rsid w:val="00135EE5"/>
    <w:rsid w:val="001556D7"/>
    <w:rsid w:val="001B772F"/>
    <w:rsid w:val="00224CAC"/>
    <w:rsid w:val="002265C1"/>
    <w:rsid w:val="003E73BF"/>
    <w:rsid w:val="0044706C"/>
    <w:rsid w:val="004563FC"/>
    <w:rsid w:val="00467D66"/>
    <w:rsid w:val="004A53E8"/>
    <w:rsid w:val="00506429"/>
    <w:rsid w:val="005C3BE8"/>
    <w:rsid w:val="005D1DFC"/>
    <w:rsid w:val="006F7190"/>
    <w:rsid w:val="00722708"/>
    <w:rsid w:val="007D7DD8"/>
    <w:rsid w:val="00820BC8"/>
    <w:rsid w:val="00820CFF"/>
    <w:rsid w:val="008603EC"/>
    <w:rsid w:val="009026DD"/>
    <w:rsid w:val="0096796A"/>
    <w:rsid w:val="00AC51AC"/>
    <w:rsid w:val="00B50514"/>
    <w:rsid w:val="00B942F3"/>
    <w:rsid w:val="00BB6348"/>
    <w:rsid w:val="00BF6D6E"/>
    <w:rsid w:val="00C526DB"/>
    <w:rsid w:val="00C83DAC"/>
    <w:rsid w:val="00DC36CB"/>
    <w:rsid w:val="00E306B2"/>
    <w:rsid w:val="00F20AC8"/>
    <w:rsid w:val="00F56D91"/>
    <w:rsid w:val="00FE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3A76"/>
  <w15:chartTrackingRefBased/>
  <w15:docId w15:val="{6DDEAC4D-B7B6-4D44-B33B-F4047BB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3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3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348"/>
    <w:rPr>
      <w:rFonts w:asciiTheme="majorHAnsi" w:eastAsiaTheme="majorEastAsia" w:hAnsiTheme="majorHAnsi" w:cstheme="majorBidi"/>
      <w:noProof/>
      <w:color w:val="2F5496" w:themeColor="accent1" w:themeShade="BF"/>
      <w:sz w:val="40"/>
      <w:szCs w:val="5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348"/>
    <w:rPr>
      <w:rFonts w:asciiTheme="majorHAnsi" w:eastAsiaTheme="majorEastAsia" w:hAnsiTheme="majorHAnsi" w:cstheme="majorBidi"/>
      <w:noProof/>
      <w:color w:val="2F5496" w:themeColor="accent1" w:themeShade="BF"/>
      <w:sz w:val="32"/>
      <w:szCs w:val="4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348"/>
    <w:rPr>
      <w:rFonts w:eastAsiaTheme="majorEastAsia" w:cstheme="majorBidi"/>
      <w:noProof/>
      <w:color w:val="2F5496" w:themeColor="accent1" w:themeShade="BF"/>
      <w:sz w:val="28"/>
      <w:szCs w:val="35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348"/>
    <w:rPr>
      <w:rFonts w:eastAsiaTheme="majorEastAsia" w:cstheme="majorBidi"/>
      <w:i/>
      <w:iCs/>
      <w:noProof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348"/>
    <w:rPr>
      <w:rFonts w:eastAsiaTheme="majorEastAsia" w:cstheme="majorBidi"/>
      <w:noProof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348"/>
    <w:rPr>
      <w:rFonts w:eastAsiaTheme="majorEastAsia" w:cstheme="majorBidi"/>
      <w:i/>
      <w:iCs/>
      <w:noProof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348"/>
    <w:rPr>
      <w:rFonts w:eastAsiaTheme="majorEastAsia" w:cstheme="majorBidi"/>
      <w:noProof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348"/>
    <w:rPr>
      <w:rFonts w:eastAsiaTheme="majorEastAsia" w:cstheme="majorBidi"/>
      <w:i/>
      <w:iCs/>
      <w:noProof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348"/>
    <w:rPr>
      <w:rFonts w:eastAsiaTheme="majorEastAsia" w:cstheme="majorBidi"/>
      <w:noProof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B6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B6348"/>
    <w:rPr>
      <w:rFonts w:asciiTheme="majorHAnsi" w:eastAsiaTheme="majorEastAsia" w:hAnsiTheme="majorHAnsi" w:cstheme="majorBidi"/>
      <w:noProof/>
      <w:spacing w:val="-10"/>
      <w:kern w:val="28"/>
      <w:sz w:val="56"/>
      <w:szCs w:val="71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B6348"/>
    <w:rPr>
      <w:rFonts w:eastAsiaTheme="majorEastAsia" w:cstheme="majorBidi"/>
      <w:noProof/>
      <w:color w:val="595959" w:themeColor="text1" w:themeTint="A6"/>
      <w:spacing w:val="15"/>
      <w:sz w:val="28"/>
      <w:szCs w:val="35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B6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348"/>
    <w:rPr>
      <w:i/>
      <w:iCs/>
      <w:noProof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B6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3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3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348"/>
    <w:rPr>
      <w:i/>
      <w:iCs/>
      <w:noProof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B634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6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D91"/>
    <w:rPr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6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D91"/>
    <w:rPr>
      <w:noProof/>
      <w:lang w:val="en-GB"/>
    </w:rPr>
  </w:style>
  <w:style w:type="table" w:styleId="TableGrid">
    <w:name w:val="Table Grid"/>
    <w:basedOn w:val="TableNormal"/>
    <w:uiPriority w:val="39"/>
    <w:rsid w:val="00F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Phunsuk Kantha</cp:lastModifiedBy>
  <cp:revision>23</cp:revision>
  <dcterms:created xsi:type="dcterms:W3CDTF">2026-02-12T03:25:00Z</dcterms:created>
  <dcterms:modified xsi:type="dcterms:W3CDTF">2026-06-24T09:30:00Z</dcterms:modified>
</cp:coreProperties>
</file>