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C48675" w14:textId="77777777" w:rsidR="00E1567E" w:rsidRPr="006B16EB" w:rsidRDefault="00E1567E" w:rsidP="00E1567E">
      <w:pPr>
        <w:contextualSpacing/>
        <w:outlineLvl w:val="0"/>
        <w:rPr>
          <w:rFonts w:ascii="Times New Roman" w:hAnsi="Times New Roman"/>
          <w:b/>
          <w:bCs/>
          <w:color w:val="000000" w:themeColor="text1"/>
          <w:szCs w:val="20"/>
        </w:rPr>
      </w:pPr>
      <w:r w:rsidRPr="006B16EB">
        <w:rPr>
          <w:rFonts w:ascii="Times New Roman" w:hAnsi="Times New Roman"/>
          <w:b/>
          <w:bCs/>
          <w:color w:val="000000" w:themeColor="text1"/>
          <w:szCs w:val="20"/>
        </w:rPr>
        <w:t>Childhood trauma, specifically emotional abuse, is associated with psychiatric symptom severity in drug‑naïve first‑episode patients with schizophrenia</w:t>
      </w:r>
    </w:p>
    <w:p w14:paraId="49672925" w14:textId="77777777" w:rsidR="00E1567E" w:rsidRPr="006B16EB" w:rsidRDefault="00E1567E" w:rsidP="00E1567E">
      <w:pPr>
        <w:contextualSpacing/>
        <w:outlineLvl w:val="0"/>
        <w:rPr>
          <w:rFonts w:ascii="Times New Roman" w:hAnsi="Times New Roman"/>
          <w:b/>
          <w:bCs/>
          <w:color w:val="000000" w:themeColor="text1"/>
          <w:szCs w:val="20"/>
        </w:rPr>
      </w:pPr>
    </w:p>
    <w:p w14:paraId="15A246FD" w14:textId="77777777" w:rsidR="00E1567E" w:rsidRPr="006B16EB" w:rsidRDefault="00E1567E" w:rsidP="00E1567E">
      <w:pPr>
        <w:rPr>
          <w:rFonts w:ascii="Times New Roman" w:hAnsi="Times New Roman"/>
          <w:b/>
          <w:color w:val="000000" w:themeColor="text1"/>
          <w:szCs w:val="20"/>
        </w:rPr>
      </w:pPr>
      <w:r w:rsidRPr="006B16EB">
        <w:rPr>
          <w:rFonts w:ascii="Times New Roman" w:hAnsi="Times New Roman"/>
          <w:color w:val="000000" w:themeColor="text1"/>
          <w:lang w:eastAsia="zh-CN"/>
        </w:rPr>
        <w:t>Shilong Jia</w:t>
      </w:r>
      <w:r w:rsidRPr="006B16EB">
        <w:rPr>
          <w:rFonts w:ascii="Times New Roman" w:hAnsi="Times New Roman"/>
          <w:color w:val="000000" w:themeColor="text1"/>
          <w:vertAlign w:val="superscript"/>
          <w:lang w:eastAsia="zh-CN"/>
        </w:rPr>
        <w:t>1</w:t>
      </w:r>
      <w:r w:rsidRPr="006B16EB">
        <w:rPr>
          <w:rFonts w:ascii="Times New Roman" w:hAnsi="Times New Roman"/>
          <w:color w:val="000000" w:themeColor="text1"/>
        </w:rPr>
        <w:t xml:space="preserve">*, </w:t>
      </w:r>
      <w:proofErr w:type="spellStart"/>
      <w:r w:rsidRPr="006B16EB">
        <w:rPr>
          <w:rFonts w:ascii="Times New Roman" w:hAnsi="Times New Roman"/>
          <w:color w:val="000000" w:themeColor="text1"/>
          <w:lang w:eastAsia="zh-CN"/>
        </w:rPr>
        <w:t>Hailuo</w:t>
      </w:r>
      <w:proofErr w:type="spellEnd"/>
      <w:r w:rsidRPr="006B16EB">
        <w:rPr>
          <w:rFonts w:ascii="Times New Roman" w:hAnsi="Times New Roman"/>
          <w:color w:val="000000" w:themeColor="text1"/>
          <w:lang w:eastAsia="zh-CN"/>
        </w:rPr>
        <w:t xml:space="preserve"> Liu</w:t>
      </w:r>
      <w:r w:rsidRPr="006B16EB">
        <w:rPr>
          <w:rFonts w:ascii="Times New Roman" w:hAnsi="Times New Roman"/>
          <w:color w:val="000000" w:themeColor="text1"/>
          <w:vertAlign w:val="superscript"/>
          <w:lang w:eastAsia="zh-CN"/>
        </w:rPr>
        <w:t>2</w:t>
      </w:r>
      <w:r w:rsidRPr="006B16EB">
        <w:rPr>
          <w:rFonts w:ascii="Times New Roman" w:hAnsi="Times New Roman"/>
          <w:color w:val="000000" w:themeColor="text1"/>
        </w:rPr>
        <w:t>*</w:t>
      </w:r>
      <w:r w:rsidRPr="006B16EB">
        <w:rPr>
          <w:rFonts w:ascii="Times New Roman" w:hAnsi="Times New Roman"/>
          <w:color w:val="000000" w:themeColor="text1"/>
          <w:lang w:eastAsia="zh-CN"/>
        </w:rPr>
        <w:t xml:space="preserve">, </w:t>
      </w:r>
      <w:proofErr w:type="spellStart"/>
      <w:r w:rsidRPr="006B16EB">
        <w:rPr>
          <w:rFonts w:ascii="Times New Roman" w:hAnsi="Times New Roman"/>
          <w:color w:val="000000" w:themeColor="text1"/>
          <w:lang w:eastAsia="zh-CN"/>
        </w:rPr>
        <w:t>Renyun</w:t>
      </w:r>
      <w:proofErr w:type="spellEnd"/>
      <w:r w:rsidRPr="006B16EB">
        <w:rPr>
          <w:rFonts w:ascii="Times New Roman" w:hAnsi="Times New Roman"/>
          <w:color w:val="000000" w:themeColor="text1"/>
          <w:lang w:eastAsia="zh-CN"/>
        </w:rPr>
        <w:t xml:space="preserve"> Zhang</w:t>
      </w:r>
      <w:r w:rsidRPr="006B16EB">
        <w:rPr>
          <w:rFonts w:ascii="Times New Roman" w:hAnsi="Times New Roman"/>
          <w:color w:val="000000" w:themeColor="text1"/>
          <w:vertAlign w:val="superscript"/>
          <w:lang w:eastAsia="zh-CN"/>
        </w:rPr>
        <w:t>1</w:t>
      </w:r>
      <w:r w:rsidRPr="006B16EB">
        <w:rPr>
          <w:rFonts w:ascii="Times New Roman" w:hAnsi="Times New Roman"/>
          <w:color w:val="000000" w:themeColor="text1"/>
          <w:lang w:eastAsia="zh-CN"/>
        </w:rPr>
        <w:t>, Jie Liu</w:t>
      </w:r>
      <w:r w:rsidRPr="006B16EB">
        <w:rPr>
          <w:rFonts w:ascii="Times New Roman" w:hAnsi="Times New Roman"/>
          <w:color w:val="000000" w:themeColor="text1"/>
          <w:vertAlign w:val="superscript"/>
          <w:lang w:eastAsia="zh-CN"/>
        </w:rPr>
        <w:t>1</w:t>
      </w:r>
      <w:r w:rsidRPr="006B16EB">
        <w:rPr>
          <w:rFonts w:ascii="Times New Roman" w:hAnsi="Times New Roman"/>
          <w:color w:val="000000" w:themeColor="text1"/>
          <w:lang w:eastAsia="zh-CN"/>
        </w:rPr>
        <w:t xml:space="preserve">, </w:t>
      </w:r>
      <w:proofErr w:type="spellStart"/>
      <w:r w:rsidRPr="006B16EB">
        <w:rPr>
          <w:rFonts w:ascii="Times New Roman" w:hAnsi="Times New Roman"/>
          <w:color w:val="000000" w:themeColor="text1"/>
          <w:lang w:eastAsia="zh-CN"/>
        </w:rPr>
        <w:t>Sufang</w:t>
      </w:r>
      <w:proofErr w:type="spellEnd"/>
      <w:r w:rsidRPr="006B16EB">
        <w:rPr>
          <w:rFonts w:ascii="Times New Roman" w:hAnsi="Times New Roman"/>
          <w:color w:val="000000" w:themeColor="text1"/>
          <w:lang w:eastAsia="zh-CN"/>
        </w:rPr>
        <w:t xml:space="preserve"> Qi</w:t>
      </w:r>
      <w:r w:rsidRPr="006B16EB">
        <w:rPr>
          <w:rFonts w:ascii="Times New Roman" w:hAnsi="Times New Roman"/>
          <w:color w:val="000000" w:themeColor="text1"/>
          <w:vertAlign w:val="superscript"/>
          <w:lang w:eastAsia="zh-CN"/>
        </w:rPr>
        <w:t>1</w:t>
      </w:r>
      <w:r w:rsidRPr="006B16EB">
        <w:rPr>
          <w:rFonts w:ascii="Times New Roman" w:hAnsi="Times New Roman"/>
          <w:color w:val="000000" w:themeColor="text1"/>
          <w:lang w:eastAsia="zh-CN"/>
        </w:rPr>
        <w:t xml:space="preserve">, </w:t>
      </w:r>
      <w:proofErr w:type="spellStart"/>
      <w:r w:rsidRPr="006B16EB">
        <w:rPr>
          <w:rFonts w:ascii="Times New Roman" w:hAnsi="Times New Roman"/>
          <w:color w:val="000000" w:themeColor="text1"/>
          <w:lang w:eastAsia="zh-CN"/>
        </w:rPr>
        <w:t>Mengmeng</w:t>
      </w:r>
      <w:proofErr w:type="spellEnd"/>
      <w:r w:rsidRPr="006B16EB">
        <w:rPr>
          <w:rFonts w:ascii="Times New Roman" w:hAnsi="Times New Roman"/>
          <w:color w:val="000000" w:themeColor="text1"/>
          <w:lang w:eastAsia="zh-CN"/>
        </w:rPr>
        <w:t xml:space="preserve"> Sun</w:t>
      </w:r>
      <w:r w:rsidRPr="006B16EB">
        <w:rPr>
          <w:rFonts w:ascii="Times New Roman" w:hAnsi="Times New Roman"/>
          <w:color w:val="000000" w:themeColor="text1"/>
          <w:vertAlign w:val="superscript"/>
          <w:lang w:eastAsia="zh-CN"/>
        </w:rPr>
        <w:t>1</w:t>
      </w:r>
      <w:r w:rsidRPr="006B16EB">
        <w:rPr>
          <w:rFonts w:ascii="Times New Roman" w:hAnsi="Times New Roman"/>
          <w:color w:val="000000" w:themeColor="text1"/>
          <w:lang w:eastAsia="zh-CN"/>
        </w:rPr>
        <w:t>, Limin Yang</w:t>
      </w:r>
      <w:r w:rsidRPr="006B16EB">
        <w:rPr>
          <w:rFonts w:ascii="Times New Roman" w:hAnsi="Times New Roman"/>
          <w:color w:val="000000" w:themeColor="text1"/>
          <w:vertAlign w:val="superscript"/>
          <w:lang w:eastAsia="zh-CN"/>
        </w:rPr>
        <w:t>1</w:t>
      </w:r>
    </w:p>
    <w:p w14:paraId="0D8A0386" w14:textId="77777777" w:rsidR="00E1567E" w:rsidRPr="006B16EB" w:rsidRDefault="00E1567E" w:rsidP="00E1567E">
      <w:pPr>
        <w:contextualSpacing/>
        <w:rPr>
          <w:rFonts w:ascii="Times New Roman" w:hAnsi="Times New Roman"/>
          <w:color w:val="000000" w:themeColor="text1"/>
          <w:szCs w:val="20"/>
        </w:rPr>
      </w:pPr>
    </w:p>
    <w:p w14:paraId="02B5D438" w14:textId="77777777" w:rsidR="00E1567E" w:rsidRPr="006B16EB" w:rsidRDefault="00E1567E" w:rsidP="00E1567E">
      <w:pPr>
        <w:contextualSpacing/>
        <w:rPr>
          <w:rFonts w:ascii="Times New Roman" w:hAnsi="Times New Roman"/>
          <w:b/>
          <w:color w:val="000000" w:themeColor="text1"/>
          <w:szCs w:val="20"/>
        </w:rPr>
      </w:pPr>
      <w:r w:rsidRPr="006B16EB">
        <w:rPr>
          <w:rFonts w:ascii="Times New Roman" w:hAnsi="Times New Roman"/>
          <w:b/>
          <w:color w:val="000000" w:themeColor="text1"/>
          <w:szCs w:val="20"/>
        </w:rPr>
        <w:t>Corresponding Author</w:t>
      </w:r>
    </w:p>
    <w:p w14:paraId="149B2616" w14:textId="61F3519D" w:rsidR="00E1567E" w:rsidRPr="00AF0C22" w:rsidRDefault="00E1567E" w:rsidP="00E1567E">
      <w:pPr>
        <w:contextualSpacing/>
        <w:rPr>
          <w:rFonts w:ascii="Times New Roman" w:hAnsi="Times New Roman"/>
          <w:color w:val="0000FF"/>
          <w:szCs w:val="20"/>
          <w:lang w:val="en-GB"/>
        </w:rPr>
      </w:pPr>
      <w:bookmarkStart w:id="0" w:name="OLE_LINK2"/>
      <w:r w:rsidRPr="00AF0C22">
        <w:rPr>
          <w:rFonts w:ascii="Times New Roman" w:hAnsi="Times New Roman"/>
          <w:color w:val="0000FF"/>
          <w:szCs w:val="20"/>
          <w:lang w:val="en-GB"/>
        </w:rPr>
        <w:t xml:space="preserve">Limin Yang, </w:t>
      </w:r>
      <w:r w:rsidR="00AF0C22" w:rsidRPr="00AF0C22">
        <w:rPr>
          <w:rFonts w:ascii="Times New Roman" w:hAnsi="Times New Roman"/>
          <w:color w:val="0000FF"/>
          <w:szCs w:val="20"/>
          <w:lang w:val="en-GB"/>
        </w:rPr>
        <w:t>Department of Psychiatry</w:t>
      </w:r>
      <w:r w:rsidR="007A383E">
        <w:rPr>
          <w:rFonts w:ascii="Times New Roman" w:hAnsi="Times New Roman"/>
          <w:color w:val="0000FF"/>
          <w:szCs w:val="20"/>
          <w:lang w:val="en-GB"/>
        </w:rPr>
        <w:t>,</w:t>
      </w:r>
      <w:r w:rsidR="00AF0C22" w:rsidRPr="00AF0C22">
        <w:rPr>
          <w:rFonts w:ascii="Times New Roman" w:hAnsi="Times New Roman" w:hint="eastAsia"/>
          <w:color w:val="0000FF"/>
          <w:szCs w:val="20"/>
          <w:lang w:val="en-GB"/>
        </w:rPr>
        <w:t xml:space="preserve"> </w:t>
      </w:r>
      <w:r w:rsidRPr="00AF0C22">
        <w:rPr>
          <w:rFonts w:ascii="Times New Roman" w:hAnsi="Times New Roman"/>
          <w:color w:val="0000FF"/>
          <w:szCs w:val="20"/>
          <w:lang w:val="en-GB"/>
        </w:rPr>
        <w:t xml:space="preserve">Shandong Mental Health </w:t>
      </w:r>
      <w:proofErr w:type="spellStart"/>
      <w:r w:rsidRPr="00AF0C22">
        <w:rPr>
          <w:rFonts w:ascii="Times New Roman" w:hAnsi="Times New Roman"/>
          <w:color w:val="0000FF"/>
          <w:szCs w:val="20"/>
          <w:lang w:val="en-GB"/>
        </w:rPr>
        <w:t>Center</w:t>
      </w:r>
      <w:proofErr w:type="spellEnd"/>
      <w:r w:rsidR="007A383E">
        <w:rPr>
          <w:rFonts w:ascii="Times New Roman" w:hAnsi="Times New Roman"/>
          <w:color w:val="0000FF"/>
          <w:szCs w:val="20"/>
          <w:lang w:val="en-GB"/>
        </w:rPr>
        <w:t>,</w:t>
      </w:r>
      <w:r w:rsidRPr="00AF0C22">
        <w:rPr>
          <w:rFonts w:ascii="Times New Roman" w:hAnsi="Times New Roman"/>
          <w:color w:val="0000FF"/>
          <w:szCs w:val="20"/>
          <w:lang w:val="en-GB"/>
        </w:rPr>
        <w:t xml:space="preserve"> </w:t>
      </w:r>
      <w:r w:rsidRPr="000A2C0A">
        <w:rPr>
          <w:rFonts w:ascii="Times New Roman" w:hAnsi="Times New Roman"/>
          <w:color w:val="0000FF"/>
          <w:szCs w:val="20"/>
          <w:lang w:val="en-GB"/>
        </w:rPr>
        <w:t>Shandon</w:t>
      </w:r>
      <w:r w:rsidR="000A2C0A" w:rsidRPr="000A2C0A">
        <w:rPr>
          <w:rFonts w:ascii="Times New Roman" w:hAnsi="Times New Roman"/>
          <w:color w:val="0000FF"/>
          <w:szCs w:val="20"/>
          <w:lang w:val="en-GB"/>
        </w:rPr>
        <w:t>g</w:t>
      </w:r>
      <w:r w:rsidRPr="000A2C0A">
        <w:rPr>
          <w:rFonts w:ascii="Times New Roman" w:hAnsi="Times New Roman" w:hint="eastAsia"/>
          <w:color w:val="0000FF"/>
          <w:szCs w:val="20"/>
          <w:lang w:val="en-GB"/>
        </w:rPr>
        <w:t xml:space="preserve"> </w:t>
      </w:r>
      <w:r w:rsidRPr="00AF0C22">
        <w:rPr>
          <w:rFonts w:ascii="Times New Roman" w:hAnsi="Times New Roman"/>
          <w:color w:val="0000FF"/>
          <w:szCs w:val="20"/>
          <w:lang w:val="en-GB"/>
        </w:rPr>
        <w:t>University</w:t>
      </w:r>
      <w:r w:rsidR="007A383E">
        <w:rPr>
          <w:rFonts w:ascii="Times New Roman" w:hAnsi="Times New Roman"/>
          <w:color w:val="0000FF"/>
          <w:szCs w:val="20"/>
          <w:lang w:val="en-GB"/>
        </w:rPr>
        <w:t>,</w:t>
      </w:r>
      <w:r w:rsidRPr="00AF0C22">
        <w:rPr>
          <w:rFonts w:ascii="Times New Roman" w:hAnsi="Times New Roman"/>
          <w:color w:val="0000FF"/>
          <w:szCs w:val="20"/>
          <w:lang w:val="en-GB"/>
        </w:rPr>
        <w:t xml:space="preserve"> Jinan, Shandong, China; Email: yanglm1106@126.com.</w:t>
      </w:r>
    </w:p>
    <w:p w14:paraId="589024B6" w14:textId="77777777" w:rsidR="00E1567E" w:rsidRPr="006B16EB" w:rsidRDefault="00E1567E">
      <w:pPr>
        <w:spacing w:line="240" w:lineRule="auto"/>
        <w:rPr>
          <w:rFonts w:ascii="Times New Roman" w:hAnsi="Times New Roman"/>
          <w:color w:val="000000" w:themeColor="text1"/>
          <w:szCs w:val="20"/>
          <w:shd w:val="clear" w:color="auto" w:fill="FFFFFF"/>
          <w:lang w:eastAsia="zh-CN"/>
        </w:rPr>
      </w:pPr>
      <w:r w:rsidRPr="006B16EB">
        <w:rPr>
          <w:rFonts w:ascii="Times New Roman" w:hAnsi="Times New Roman"/>
          <w:color w:val="000000" w:themeColor="text1"/>
          <w:szCs w:val="20"/>
          <w:shd w:val="clear" w:color="auto" w:fill="FFFFFF"/>
          <w:lang w:eastAsia="zh-CN"/>
        </w:rPr>
        <w:br w:type="page"/>
      </w:r>
    </w:p>
    <w:bookmarkEnd w:id="0"/>
    <w:p w14:paraId="641FA570" w14:textId="707EF45D" w:rsidR="00AE251B" w:rsidRPr="006B16EB" w:rsidRDefault="005B6793" w:rsidP="00733541">
      <w:pPr>
        <w:spacing w:line="240" w:lineRule="auto"/>
        <w:rPr>
          <w:rFonts w:ascii="Times New Roman" w:hAnsi="Times New Roman"/>
          <w:b/>
          <w:bCs/>
          <w:color w:val="000000" w:themeColor="text1"/>
          <w:szCs w:val="20"/>
          <w:lang w:eastAsia="zh-CN"/>
        </w:rPr>
      </w:pPr>
      <w:r w:rsidRPr="006B16EB">
        <w:rPr>
          <w:rFonts w:ascii="Times New Roman" w:hAnsi="Times New Roman"/>
          <w:b/>
          <w:bCs/>
          <w:color w:val="000000" w:themeColor="text1"/>
          <w:szCs w:val="20"/>
        </w:rPr>
        <w:lastRenderedPageBreak/>
        <w:t>Supplementary Table S1</w:t>
      </w:r>
      <w:r w:rsidR="00292BB8" w:rsidRPr="006B16EB">
        <w:rPr>
          <w:rFonts w:ascii="Times New Roman" w:hAnsi="Times New Roman"/>
          <w:b/>
          <w:bCs/>
          <w:color w:val="000000" w:themeColor="text1"/>
          <w:szCs w:val="20"/>
          <w:lang w:eastAsia="zh-CN"/>
        </w:rPr>
        <w:t xml:space="preserve"> </w:t>
      </w:r>
      <w:r w:rsidRPr="006B16EB">
        <w:rPr>
          <w:rFonts w:ascii="Times New Roman" w:hAnsi="Times New Roman"/>
          <w:b/>
          <w:bCs/>
          <w:color w:val="000000" w:themeColor="text1"/>
          <w:szCs w:val="20"/>
        </w:rPr>
        <w:t xml:space="preserve">Linear mixed‑effects model examining the association between childhood trauma dimensions and </w:t>
      </w:r>
      <w:r w:rsidR="0098408B" w:rsidRPr="006B16EB">
        <w:rPr>
          <w:rFonts w:ascii="Times New Roman" w:hAnsi="Times New Roman"/>
          <w:b/>
          <w:bCs/>
          <w:color w:val="000000" w:themeColor="text1"/>
          <w:szCs w:val="20"/>
        </w:rPr>
        <w:t xml:space="preserve">total </w:t>
      </w:r>
      <w:r w:rsidRPr="006B16EB">
        <w:rPr>
          <w:rFonts w:ascii="Times New Roman" w:hAnsi="Times New Roman"/>
          <w:b/>
          <w:bCs/>
          <w:color w:val="000000" w:themeColor="text1"/>
          <w:szCs w:val="20"/>
        </w:rPr>
        <w:t>PANSS score with rater as a random intercept</w:t>
      </w:r>
    </w:p>
    <w:tbl>
      <w:tblPr>
        <w:tblStyle w:val="a3"/>
        <w:tblW w:w="8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8"/>
        <w:gridCol w:w="975"/>
        <w:gridCol w:w="964"/>
        <w:gridCol w:w="964"/>
        <w:gridCol w:w="964"/>
        <w:gridCol w:w="964"/>
      </w:tblGrid>
      <w:tr w:rsidR="00AE251B" w:rsidRPr="006B16EB" w14:paraId="75DE22DB" w14:textId="77777777" w:rsidTr="004C34C1">
        <w:trPr>
          <w:trHeight w:val="289"/>
        </w:trPr>
        <w:tc>
          <w:tcPr>
            <w:tcW w:w="39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08751" w14:textId="1E8875C5" w:rsidR="00AE251B" w:rsidRPr="006B16EB" w:rsidRDefault="00AE251B" w:rsidP="00292BB8">
            <w:pPr>
              <w:spacing w:line="240" w:lineRule="auto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>Variable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412C1" w14:textId="741ABE4F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>Estimate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05845" w14:textId="4103E24C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>SE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726F6" w14:textId="4D0D525A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proofErr w:type="spellStart"/>
            <w:r w:rsidRPr="006B16EB">
              <w:rPr>
                <w:rFonts w:ascii="Times New Roman" w:eastAsia="宋体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zh-CN"/>
              </w:rPr>
              <w:t>df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E6151" w14:textId="131D313F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zh-CN"/>
              </w:rPr>
              <w:t>t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831E0" w14:textId="61F6FC9A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zh-CN"/>
              </w:rPr>
              <w:t>p</w:t>
            </w:r>
          </w:p>
        </w:tc>
      </w:tr>
      <w:tr w:rsidR="00AE251B" w:rsidRPr="006B16EB" w14:paraId="293CECA2" w14:textId="77777777" w:rsidTr="004C34C1">
        <w:trPr>
          <w:trHeight w:val="289"/>
        </w:trPr>
        <w:tc>
          <w:tcPr>
            <w:tcW w:w="3908" w:type="dxa"/>
            <w:tcBorders>
              <w:top w:val="single" w:sz="4" w:space="0" w:color="auto"/>
            </w:tcBorders>
            <w:vAlign w:val="center"/>
          </w:tcPr>
          <w:p w14:paraId="65EC2C82" w14:textId="6B4E4123" w:rsidR="00AE251B" w:rsidRPr="006B16EB" w:rsidRDefault="00AE251B" w:rsidP="00D96709">
            <w:pPr>
              <w:spacing w:line="240" w:lineRule="auto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(Intercept)</w:t>
            </w:r>
          </w:p>
        </w:tc>
        <w:tc>
          <w:tcPr>
            <w:tcW w:w="975" w:type="dxa"/>
            <w:tcBorders>
              <w:top w:val="single" w:sz="4" w:space="0" w:color="auto"/>
            </w:tcBorders>
            <w:vAlign w:val="center"/>
          </w:tcPr>
          <w:p w14:paraId="3074684B" w14:textId="3425DBD8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76.747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7CD1E2C1" w14:textId="2B6FB853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5.277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1AF4FA54" w14:textId="77FF0D3C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271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433437DD" w14:textId="0EABA2C6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14.545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455000D6" w14:textId="69902FAA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&lt;0.001</w:t>
            </w:r>
          </w:p>
        </w:tc>
      </w:tr>
      <w:tr w:rsidR="00AE251B" w:rsidRPr="006B16EB" w14:paraId="4AFDF08D" w14:textId="77777777" w:rsidTr="004C34C1">
        <w:trPr>
          <w:trHeight w:val="289"/>
        </w:trPr>
        <w:tc>
          <w:tcPr>
            <w:tcW w:w="3908" w:type="dxa"/>
            <w:vAlign w:val="center"/>
          </w:tcPr>
          <w:p w14:paraId="214EC2FE" w14:textId="5C6633B0" w:rsidR="00AE251B" w:rsidRPr="006B16EB" w:rsidRDefault="00431964" w:rsidP="00D96709">
            <w:pPr>
              <w:spacing w:line="240" w:lineRule="auto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Gender</w:t>
            </w:r>
            <w:r w:rsidR="00AE251B"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 xml:space="preserve"> (female)</w:t>
            </w:r>
          </w:p>
        </w:tc>
        <w:tc>
          <w:tcPr>
            <w:tcW w:w="975" w:type="dxa"/>
            <w:vAlign w:val="center"/>
          </w:tcPr>
          <w:p w14:paraId="659B5054" w14:textId="0F49A1BF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−0.576</w:t>
            </w:r>
          </w:p>
        </w:tc>
        <w:tc>
          <w:tcPr>
            <w:tcW w:w="964" w:type="dxa"/>
            <w:vAlign w:val="center"/>
          </w:tcPr>
          <w:p w14:paraId="1265A05A" w14:textId="16CEE046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1.182</w:t>
            </w:r>
          </w:p>
        </w:tc>
        <w:tc>
          <w:tcPr>
            <w:tcW w:w="964" w:type="dxa"/>
            <w:vAlign w:val="center"/>
          </w:tcPr>
          <w:p w14:paraId="5FC55D82" w14:textId="197EA6A3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271</w:t>
            </w:r>
          </w:p>
        </w:tc>
        <w:tc>
          <w:tcPr>
            <w:tcW w:w="964" w:type="dxa"/>
            <w:vAlign w:val="center"/>
          </w:tcPr>
          <w:p w14:paraId="31A122A3" w14:textId="2ACB8073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−0.488</w:t>
            </w:r>
          </w:p>
        </w:tc>
        <w:tc>
          <w:tcPr>
            <w:tcW w:w="964" w:type="dxa"/>
            <w:vAlign w:val="center"/>
          </w:tcPr>
          <w:p w14:paraId="0DBA9BF6" w14:textId="5C0B8F52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0.626</w:t>
            </w:r>
          </w:p>
        </w:tc>
      </w:tr>
      <w:tr w:rsidR="00AE251B" w:rsidRPr="006B16EB" w14:paraId="42D0E3EC" w14:textId="77777777" w:rsidTr="004C34C1">
        <w:trPr>
          <w:trHeight w:val="289"/>
        </w:trPr>
        <w:tc>
          <w:tcPr>
            <w:tcW w:w="3908" w:type="dxa"/>
            <w:vAlign w:val="center"/>
          </w:tcPr>
          <w:p w14:paraId="0B02364E" w14:textId="42862AEF" w:rsidR="00AE251B" w:rsidRPr="006B16EB" w:rsidRDefault="00AE251B" w:rsidP="00D96709">
            <w:pPr>
              <w:spacing w:line="240" w:lineRule="auto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Age</w:t>
            </w:r>
          </w:p>
        </w:tc>
        <w:tc>
          <w:tcPr>
            <w:tcW w:w="975" w:type="dxa"/>
            <w:vAlign w:val="center"/>
          </w:tcPr>
          <w:p w14:paraId="6EEA0315" w14:textId="3029ED1D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−0.111</w:t>
            </w:r>
          </w:p>
        </w:tc>
        <w:tc>
          <w:tcPr>
            <w:tcW w:w="964" w:type="dxa"/>
            <w:vAlign w:val="center"/>
          </w:tcPr>
          <w:p w14:paraId="2285380A" w14:textId="537A46A7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0.070</w:t>
            </w:r>
          </w:p>
        </w:tc>
        <w:tc>
          <w:tcPr>
            <w:tcW w:w="964" w:type="dxa"/>
            <w:vAlign w:val="center"/>
          </w:tcPr>
          <w:p w14:paraId="6BC39166" w14:textId="14F55BB3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271</w:t>
            </w:r>
          </w:p>
        </w:tc>
        <w:tc>
          <w:tcPr>
            <w:tcW w:w="964" w:type="dxa"/>
            <w:vAlign w:val="center"/>
          </w:tcPr>
          <w:p w14:paraId="48ADF7FB" w14:textId="23CB8C24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−1.599</w:t>
            </w:r>
          </w:p>
        </w:tc>
        <w:tc>
          <w:tcPr>
            <w:tcW w:w="964" w:type="dxa"/>
            <w:vAlign w:val="center"/>
          </w:tcPr>
          <w:p w14:paraId="550F30D3" w14:textId="52CBF7B3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0.111</w:t>
            </w:r>
          </w:p>
        </w:tc>
      </w:tr>
      <w:tr w:rsidR="00AE251B" w:rsidRPr="006B16EB" w14:paraId="5715ED6E" w14:textId="77777777" w:rsidTr="004C34C1">
        <w:trPr>
          <w:trHeight w:val="289"/>
        </w:trPr>
        <w:tc>
          <w:tcPr>
            <w:tcW w:w="3908" w:type="dxa"/>
            <w:vAlign w:val="center"/>
          </w:tcPr>
          <w:p w14:paraId="62C4A355" w14:textId="1D0B3AA9" w:rsidR="00AE251B" w:rsidRPr="006B16EB" w:rsidRDefault="00431964" w:rsidP="00D96709">
            <w:pPr>
              <w:spacing w:line="240" w:lineRule="auto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  <w:t>Duration of mental disorder</w:t>
            </w:r>
          </w:p>
        </w:tc>
        <w:tc>
          <w:tcPr>
            <w:tcW w:w="975" w:type="dxa"/>
            <w:vAlign w:val="center"/>
          </w:tcPr>
          <w:p w14:paraId="2CBAE279" w14:textId="3F03C5C6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−0.138</w:t>
            </w:r>
          </w:p>
        </w:tc>
        <w:tc>
          <w:tcPr>
            <w:tcW w:w="964" w:type="dxa"/>
            <w:vAlign w:val="center"/>
          </w:tcPr>
          <w:p w14:paraId="188F19B2" w14:textId="0EC71AF8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0.183</w:t>
            </w:r>
          </w:p>
        </w:tc>
        <w:tc>
          <w:tcPr>
            <w:tcW w:w="964" w:type="dxa"/>
            <w:vAlign w:val="center"/>
          </w:tcPr>
          <w:p w14:paraId="44D97E0E" w14:textId="07624E00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271</w:t>
            </w:r>
          </w:p>
        </w:tc>
        <w:tc>
          <w:tcPr>
            <w:tcW w:w="964" w:type="dxa"/>
            <w:vAlign w:val="center"/>
          </w:tcPr>
          <w:p w14:paraId="66C5C85C" w14:textId="6157086D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−0.753</w:t>
            </w:r>
          </w:p>
        </w:tc>
        <w:tc>
          <w:tcPr>
            <w:tcW w:w="964" w:type="dxa"/>
            <w:vAlign w:val="center"/>
          </w:tcPr>
          <w:p w14:paraId="4CA45321" w14:textId="62EB20CD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0.452</w:t>
            </w:r>
          </w:p>
        </w:tc>
      </w:tr>
      <w:tr w:rsidR="00AE251B" w:rsidRPr="006B16EB" w14:paraId="0CE4B9B5" w14:textId="77777777" w:rsidTr="004C34C1">
        <w:trPr>
          <w:trHeight w:val="289"/>
        </w:trPr>
        <w:tc>
          <w:tcPr>
            <w:tcW w:w="3908" w:type="dxa"/>
            <w:vAlign w:val="center"/>
          </w:tcPr>
          <w:p w14:paraId="7F4289FF" w14:textId="1CBD2B02" w:rsidR="00AE251B" w:rsidRPr="006B16EB" w:rsidRDefault="00AE251B" w:rsidP="00D96709">
            <w:pPr>
              <w:spacing w:line="240" w:lineRule="auto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Education</w:t>
            </w:r>
            <w:r w:rsidR="0023702A"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al</w:t>
            </w:r>
            <w:r w:rsidR="00431964"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 xml:space="preserve"> level</w:t>
            </w: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 xml:space="preserve"> (Primary school)</w:t>
            </w:r>
          </w:p>
        </w:tc>
        <w:tc>
          <w:tcPr>
            <w:tcW w:w="975" w:type="dxa"/>
            <w:vAlign w:val="center"/>
          </w:tcPr>
          <w:p w14:paraId="36B4F133" w14:textId="15A95826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1.585</w:t>
            </w:r>
          </w:p>
        </w:tc>
        <w:tc>
          <w:tcPr>
            <w:tcW w:w="964" w:type="dxa"/>
            <w:vAlign w:val="center"/>
          </w:tcPr>
          <w:p w14:paraId="56960B37" w14:textId="1CA75A49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3.195</w:t>
            </w:r>
          </w:p>
        </w:tc>
        <w:tc>
          <w:tcPr>
            <w:tcW w:w="964" w:type="dxa"/>
            <w:vAlign w:val="center"/>
          </w:tcPr>
          <w:p w14:paraId="55392714" w14:textId="5B3F6A00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271</w:t>
            </w:r>
          </w:p>
        </w:tc>
        <w:tc>
          <w:tcPr>
            <w:tcW w:w="964" w:type="dxa"/>
            <w:vAlign w:val="center"/>
          </w:tcPr>
          <w:p w14:paraId="0C9D0BE7" w14:textId="2AD266C8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0.496</w:t>
            </w:r>
          </w:p>
        </w:tc>
        <w:tc>
          <w:tcPr>
            <w:tcW w:w="964" w:type="dxa"/>
            <w:vAlign w:val="center"/>
          </w:tcPr>
          <w:p w14:paraId="7FDE4407" w14:textId="64BDC5E5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0.620</w:t>
            </w:r>
          </w:p>
        </w:tc>
      </w:tr>
      <w:tr w:rsidR="00AE251B" w:rsidRPr="006B16EB" w14:paraId="62022F74" w14:textId="77777777" w:rsidTr="004C34C1">
        <w:trPr>
          <w:trHeight w:val="289"/>
        </w:trPr>
        <w:tc>
          <w:tcPr>
            <w:tcW w:w="3908" w:type="dxa"/>
            <w:vAlign w:val="center"/>
          </w:tcPr>
          <w:p w14:paraId="3DB4FD4A" w14:textId="2DD67FC0" w:rsidR="00AE251B" w:rsidRPr="006B16EB" w:rsidRDefault="00AE251B" w:rsidP="00D96709">
            <w:pPr>
              <w:spacing w:line="240" w:lineRule="auto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Education</w:t>
            </w:r>
            <w:r w:rsidR="0023702A"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al</w:t>
            </w: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431964"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 xml:space="preserve">level </w:t>
            </w: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(Junior high school)</w:t>
            </w:r>
          </w:p>
        </w:tc>
        <w:tc>
          <w:tcPr>
            <w:tcW w:w="975" w:type="dxa"/>
            <w:vAlign w:val="center"/>
          </w:tcPr>
          <w:p w14:paraId="6365E3FC" w14:textId="2BC3BC68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2.565</w:t>
            </w:r>
          </w:p>
        </w:tc>
        <w:tc>
          <w:tcPr>
            <w:tcW w:w="964" w:type="dxa"/>
            <w:vAlign w:val="center"/>
          </w:tcPr>
          <w:p w14:paraId="56E82E29" w14:textId="0F1F9E1A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3.113</w:t>
            </w:r>
          </w:p>
        </w:tc>
        <w:tc>
          <w:tcPr>
            <w:tcW w:w="964" w:type="dxa"/>
            <w:vAlign w:val="center"/>
          </w:tcPr>
          <w:p w14:paraId="243FBF27" w14:textId="4B010763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271</w:t>
            </w:r>
          </w:p>
        </w:tc>
        <w:tc>
          <w:tcPr>
            <w:tcW w:w="964" w:type="dxa"/>
            <w:vAlign w:val="center"/>
          </w:tcPr>
          <w:p w14:paraId="3C94EFFE" w14:textId="018546CC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0.824</w:t>
            </w:r>
          </w:p>
        </w:tc>
        <w:tc>
          <w:tcPr>
            <w:tcW w:w="964" w:type="dxa"/>
            <w:vAlign w:val="center"/>
          </w:tcPr>
          <w:p w14:paraId="38C7BF49" w14:textId="70F9ADD0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0.411</w:t>
            </w:r>
          </w:p>
        </w:tc>
      </w:tr>
      <w:tr w:rsidR="00AE251B" w:rsidRPr="006B16EB" w14:paraId="3346AC19" w14:textId="77777777" w:rsidTr="004C34C1">
        <w:trPr>
          <w:trHeight w:val="289"/>
        </w:trPr>
        <w:tc>
          <w:tcPr>
            <w:tcW w:w="3908" w:type="dxa"/>
            <w:vAlign w:val="center"/>
          </w:tcPr>
          <w:p w14:paraId="08E3707A" w14:textId="3E85097F" w:rsidR="00AE251B" w:rsidRPr="006B16EB" w:rsidRDefault="00AE251B" w:rsidP="00D96709">
            <w:pPr>
              <w:spacing w:line="240" w:lineRule="auto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Education</w:t>
            </w:r>
            <w:r w:rsidR="0023702A"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al</w:t>
            </w: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431964"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 xml:space="preserve">level </w:t>
            </w: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(College or above)</w:t>
            </w:r>
          </w:p>
        </w:tc>
        <w:tc>
          <w:tcPr>
            <w:tcW w:w="975" w:type="dxa"/>
            <w:vAlign w:val="center"/>
          </w:tcPr>
          <w:p w14:paraId="185EAB0D" w14:textId="23347DAF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−0.828</w:t>
            </w:r>
          </w:p>
        </w:tc>
        <w:tc>
          <w:tcPr>
            <w:tcW w:w="964" w:type="dxa"/>
            <w:vAlign w:val="center"/>
          </w:tcPr>
          <w:p w14:paraId="02D4C414" w14:textId="2FC659DF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3.304</w:t>
            </w:r>
          </w:p>
        </w:tc>
        <w:tc>
          <w:tcPr>
            <w:tcW w:w="964" w:type="dxa"/>
            <w:vAlign w:val="center"/>
          </w:tcPr>
          <w:p w14:paraId="3772E924" w14:textId="67729BCC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271</w:t>
            </w:r>
          </w:p>
        </w:tc>
        <w:tc>
          <w:tcPr>
            <w:tcW w:w="964" w:type="dxa"/>
            <w:vAlign w:val="center"/>
          </w:tcPr>
          <w:p w14:paraId="4E66D48F" w14:textId="32CFCE81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−0.251</w:t>
            </w:r>
          </w:p>
        </w:tc>
        <w:tc>
          <w:tcPr>
            <w:tcW w:w="964" w:type="dxa"/>
            <w:vAlign w:val="center"/>
          </w:tcPr>
          <w:p w14:paraId="59F5518E" w14:textId="69320C31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0.802</w:t>
            </w:r>
          </w:p>
        </w:tc>
      </w:tr>
      <w:tr w:rsidR="00AE251B" w:rsidRPr="006B16EB" w14:paraId="1C6CFCE6" w14:textId="77777777" w:rsidTr="004C34C1">
        <w:trPr>
          <w:trHeight w:val="289"/>
        </w:trPr>
        <w:tc>
          <w:tcPr>
            <w:tcW w:w="3908" w:type="dxa"/>
            <w:vAlign w:val="center"/>
          </w:tcPr>
          <w:p w14:paraId="39450A0F" w14:textId="538C8E91" w:rsidR="00AE251B" w:rsidRPr="006B16EB" w:rsidRDefault="00EC426F" w:rsidP="00D96709">
            <w:pPr>
              <w:spacing w:line="240" w:lineRule="auto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  <w:t>F</w:t>
            </w:r>
            <w:r w:rsidR="00CC204A" w:rsidRPr="006B16EB"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  <w:t>amily history of mental disorder</w:t>
            </w:r>
            <w:r w:rsidR="00AE251B"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 xml:space="preserve"> (positive)</w:t>
            </w:r>
          </w:p>
        </w:tc>
        <w:tc>
          <w:tcPr>
            <w:tcW w:w="975" w:type="dxa"/>
            <w:vAlign w:val="center"/>
          </w:tcPr>
          <w:p w14:paraId="289FA629" w14:textId="75607F44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0.157</w:t>
            </w:r>
          </w:p>
        </w:tc>
        <w:tc>
          <w:tcPr>
            <w:tcW w:w="964" w:type="dxa"/>
            <w:vAlign w:val="center"/>
          </w:tcPr>
          <w:p w14:paraId="0FB63C07" w14:textId="11FF4765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1.204</w:t>
            </w:r>
          </w:p>
        </w:tc>
        <w:tc>
          <w:tcPr>
            <w:tcW w:w="964" w:type="dxa"/>
            <w:vAlign w:val="center"/>
          </w:tcPr>
          <w:p w14:paraId="5D2996CF" w14:textId="0962B28E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271</w:t>
            </w:r>
          </w:p>
        </w:tc>
        <w:tc>
          <w:tcPr>
            <w:tcW w:w="964" w:type="dxa"/>
            <w:vAlign w:val="center"/>
          </w:tcPr>
          <w:p w14:paraId="1F8B5ADE" w14:textId="2A68A24A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0.130</w:t>
            </w:r>
          </w:p>
        </w:tc>
        <w:tc>
          <w:tcPr>
            <w:tcW w:w="964" w:type="dxa"/>
            <w:vAlign w:val="center"/>
          </w:tcPr>
          <w:p w14:paraId="4029BE0E" w14:textId="0B26CD46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0.896</w:t>
            </w:r>
          </w:p>
        </w:tc>
      </w:tr>
      <w:tr w:rsidR="00AE251B" w:rsidRPr="006B16EB" w14:paraId="457088C6" w14:textId="77777777" w:rsidTr="004C34C1">
        <w:trPr>
          <w:trHeight w:val="289"/>
        </w:trPr>
        <w:tc>
          <w:tcPr>
            <w:tcW w:w="3908" w:type="dxa"/>
            <w:vAlign w:val="center"/>
          </w:tcPr>
          <w:p w14:paraId="1C2EC6EB" w14:textId="6A9DA87B" w:rsidR="00AE251B" w:rsidRPr="006B16EB" w:rsidRDefault="00AE251B" w:rsidP="00D96709">
            <w:pPr>
              <w:spacing w:line="240" w:lineRule="auto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Emotional abuse</w:t>
            </w:r>
          </w:p>
        </w:tc>
        <w:tc>
          <w:tcPr>
            <w:tcW w:w="975" w:type="dxa"/>
            <w:vAlign w:val="center"/>
          </w:tcPr>
          <w:p w14:paraId="4991E429" w14:textId="3D555D69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0.412</w:t>
            </w:r>
          </w:p>
        </w:tc>
        <w:tc>
          <w:tcPr>
            <w:tcW w:w="964" w:type="dxa"/>
            <w:vAlign w:val="center"/>
          </w:tcPr>
          <w:p w14:paraId="7CEADAF9" w14:textId="0EED601C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0.177</w:t>
            </w:r>
          </w:p>
        </w:tc>
        <w:tc>
          <w:tcPr>
            <w:tcW w:w="964" w:type="dxa"/>
            <w:vAlign w:val="center"/>
          </w:tcPr>
          <w:p w14:paraId="58DF79BE" w14:textId="438CD947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271</w:t>
            </w:r>
          </w:p>
        </w:tc>
        <w:tc>
          <w:tcPr>
            <w:tcW w:w="964" w:type="dxa"/>
            <w:vAlign w:val="center"/>
          </w:tcPr>
          <w:p w14:paraId="104E4E76" w14:textId="0D786119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2.334</w:t>
            </w:r>
          </w:p>
        </w:tc>
        <w:tc>
          <w:tcPr>
            <w:tcW w:w="964" w:type="dxa"/>
            <w:vAlign w:val="center"/>
          </w:tcPr>
          <w:p w14:paraId="2724AF94" w14:textId="5E31A990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0.020</w:t>
            </w:r>
          </w:p>
        </w:tc>
      </w:tr>
      <w:tr w:rsidR="00AE251B" w:rsidRPr="006B16EB" w14:paraId="23CFED80" w14:textId="77777777" w:rsidTr="004C34C1">
        <w:trPr>
          <w:trHeight w:val="289"/>
        </w:trPr>
        <w:tc>
          <w:tcPr>
            <w:tcW w:w="3908" w:type="dxa"/>
            <w:vAlign w:val="center"/>
          </w:tcPr>
          <w:p w14:paraId="093BDCC3" w14:textId="3242DCF8" w:rsidR="00AE251B" w:rsidRPr="006B16EB" w:rsidRDefault="00AE251B" w:rsidP="00D96709">
            <w:pPr>
              <w:spacing w:line="240" w:lineRule="auto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Physical abuse</w:t>
            </w:r>
          </w:p>
        </w:tc>
        <w:tc>
          <w:tcPr>
            <w:tcW w:w="975" w:type="dxa"/>
            <w:vAlign w:val="center"/>
          </w:tcPr>
          <w:p w14:paraId="5890ED98" w14:textId="4A23DFE6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0.394</w:t>
            </w:r>
          </w:p>
        </w:tc>
        <w:tc>
          <w:tcPr>
            <w:tcW w:w="964" w:type="dxa"/>
            <w:vAlign w:val="center"/>
          </w:tcPr>
          <w:p w14:paraId="4AF7C85E" w14:textId="5D51512C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0.280</w:t>
            </w:r>
          </w:p>
        </w:tc>
        <w:tc>
          <w:tcPr>
            <w:tcW w:w="964" w:type="dxa"/>
            <w:vAlign w:val="center"/>
          </w:tcPr>
          <w:p w14:paraId="1ECEAA6C" w14:textId="13A3DDED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271</w:t>
            </w:r>
          </w:p>
        </w:tc>
        <w:tc>
          <w:tcPr>
            <w:tcW w:w="964" w:type="dxa"/>
            <w:vAlign w:val="center"/>
          </w:tcPr>
          <w:p w14:paraId="796CB6C4" w14:textId="108597E1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1.406</w:t>
            </w:r>
          </w:p>
        </w:tc>
        <w:tc>
          <w:tcPr>
            <w:tcW w:w="964" w:type="dxa"/>
            <w:vAlign w:val="center"/>
          </w:tcPr>
          <w:p w14:paraId="5AAC6C9F" w14:textId="702050DA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0.161</w:t>
            </w:r>
          </w:p>
        </w:tc>
      </w:tr>
      <w:tr w:rsidR="00AE251B" w:rsidRPr="006B16EB" w14:paraId="2FE4D469" w14:textId="77777777" w:rsidTr="004C34C1">
        <w:trPr>
          <w:trHeight w:val="289"/>
        </w:trPr>
        <w:tc>
          <w:tcPr>
            <w:tcW w:w="3908" w:type="dxa"/>
            <w:vAlign w:val="center"/>
          </w:tcPr>
          <w:p w14:paraId="7AD703E4" w14:textId="22CAAB4A" w:rsidR="00AE251B" w:rsidRPr="006B16EB" w:rsidRDefault="00AE251B" w:rsidP="00D96709">
            <w:pPr>
              <w:spacing w:line="240" w:lineRule="auto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Sexual abuse</w:t>
            </w:r>
          </w:p>
        </w:tc>
        <w:tc>
          <w:tcPr>
            <w:tcW w:w="975" w:type="dxa"/>
            <w:vAlign w:val="center"/>
          </w:tcPr>
          <w:p w14:paraId="25BD2B1B" w14:textId="541A0588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0.347</w:t>
            </w:r>
          </w:p>
        </w:tc>
        <w:tc>
          <w:tcPr>
            <w:tcW w:w="964" w:type="dxa"/>
            <w:vAlign w:val="center"/>
          </w:tcPr>
          <w:p w14:paraId="652B663A" w14:textId="05530F79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0.252</w:t>
            </w:r>
          </w:p>
        </w:tc>
        <w:tc>
          <w:tcPr>
            <w:tcW w:w="964" w:type="dxa"/>
            <w:vAlign w:val="center"/>
          </w:tcPr>
          <w:p w14:paraId="4CFD9A7B" w14:textId="5E8538FF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271</w:t>
            </w:r>
          </w:p>
        </w:tc>
        <w:tc>
          <w:tcPr>
            <w:tcW w:w="964" w:type="dxa"/>
            <w:vAlign w:val="center"/>
          </w:tcPr>
          <w:p w14:paraId="381C519A" w14:textId="37E876A3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1.373</w:t>
            </w:r>
          </w:p>
        </w:tc>
        <w:tc>
          <w:tcPr>
            <w:tcW w:w="964" w:type="dxa"/>
            <w:vAlign w:val="center"/>
          </w:tcPr>
          <w:p w14:paraId="31735085" w14:textId="6C1C298C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0.171</w:t>
            </w:r>
          </w:p>
        </w:tc>
      </w:tr>
      <w:tr w:rsidR="00AE251B" w:rsidRPr="006B16EB" w14:paraId="1C8825AF" w14:textId="77777777" w:rsidTr="004C34C1">
        <w:trPr>
          <w:trHeight w:val="289"/>
        </w:trPr>
        <w:tc>
          <w:tcPr>
            <w:tcW w:w="3908" w:type="dxa"/>
            <w:vAlign w:val="center"/>
          </w:tcPr>
          <w:p w14:paraId="78B58EAB" w14:textId="0F72D400" w:rsidR="00AE251B" w:rsidRPr="006B16EB" w:rsidRDefault="00AE251B" w:rsidP="00D96709">
            <w:pPr>
              <w:spacing w:line="240" w:lineRule="auto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Emotional neglect</w:t>
            </w:r>
          </w:p>
        </w:tc>
        <w:tc>
          <w:tcPr>
            <w:tcW w:w="975" w:type="dxa"/>
            <w:vAlign w:val="center"/>
          </w:tcPr>
          <w:p w14:paraId="682F1DBF" w14:textId="433BCC75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−0.086</w:t>
            </w:r>
          </w:p>
        </w:tc>
        <w:tc>
          <w:tcPr>
            <w:tcW w:w="964" w:type="dxa"/>
            <w:vAlign w:val="center"/>
          </w:tcPr>
          <w:p w14:paraId="72950A51" w14:textId="681F70C7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0.136</w:t>
            </w:r>
          </w:p>
        </w:tc>
        <w:tc>
          <w:tcPr>
            <w:tcW w:w="964" w:type="dxa"/>
            <w:vAlign w:val="center"/>
          </w:tcPr>
          <w:p w14:paraId="5AB9AEC6" w14:textId="19367F0D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271</w:t>
            </w:r>
          </w:p>
        </w:tc>
        <w:tc>
          <w:tcPr>
            <w:tcW w:w="964" w:type="dxa"/>
            <w:vAlign w:val="center"/>
          </w:tcPr>
          <w:p w14:paraId="2072CAC2" w14:textId="5AB4D9C2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−0.636</w:t>
            </w:r>
          </w:p>
        </w:tc>
        <w:tc>
          <w:tcPr>
            <w:tcW w:w="964" w:type="dxa"/>
            <w:vAlign w:val="center"/>
          </w:tcPr>
          <w:p w14:paraId="6ED92C5F" w14:textId="6712BE9E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0.525</w:t>
            </w:r>
          </w:p>
        </w:tc>
      </w:tr>
      <w:tr w:rsidR="00AE251B" w:rsidRPr="006B16EB" w14:paraId="66A47B1A" w14:textId="77777777" w:rsidTr="004C34C1">
        <w:trPr>
          <w:trHeight w:val="289"/>
        </w:trPr>
        <w:tc>
          <w:tcPr>
            <w:tcW w:w="3908" w:type="dxa"/>
            <w:tcBorders>
              <w:bottom w:val="single" w:sz="4" w:space="0" w:color="auto"/>
            </w:tcBorders>
            <w:vAlign w:val="center"/>
          </w:tcPr>
          <w:p w14:paraId="2E1A7714" w14:textId="552796C1" w:rsidR="00AE251B" w:rsidRPr="006B16EB" w:rsidRDefault="00AE251B" w:rsidP="00D96709">
            <w:pPr>
              <w:spacing w:line="240" w:lineRule="auto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Physical neglect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14:paraId="4856FF33" w14:textId="6ACF3E68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0.258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4C892590" w14:textId="2B9A02E2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0.135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4472DD94" w14:textId="4E6D6F8B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271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05AB4F8F" w14:textId="575D005C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1.907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1817DDCB" w14:textId="25E3B399" w:rsidR="00AE251B" w:rsidRPr="006B16EB" w:rsidRDefault="00AE251B" w:rsidP="00292BB8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0.058</w:t>
            </w:r>
          </w:p>
        </w:tc>
      </w:tr>
    </w:tbl>
    <w:p w14:paraId="12CA2559" w14:textId="70078632" w:rsidR="005172ED" w:rsidRPr="006B16EB" w:rsidRDefault="00AE251B" w:rsidP="00733541">
      <w:pPr>
        <w:pStyle w:val="a4"/>
        <w:adjustRightInd w:val="0"/>
        <w:snapToGrid w:val="0"/>
        <w:spacing w:beforeLines="100" w:before="312"/>
        <w:ind w:firstLineChars="0" w:firstLine="0"/>
        <w:jc w:val="both"/>
        <w:rPr>
          <w:rFonts w:ascii="Times New Roman" w:eastAsia="宋体" w:hAnsi="Times New Roman"/>
          <w:color w:val="000000" w:themeColor="text1"/>
          <w:szCs w:val="20"/>
          <w:lang w:eastAsia="zh-CN"/>
        </w:rPr>
      </w:pPr>
      <w:r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>Note</w:t>
      </w:r>
      <w:r w:rsidR="004B6895"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>s</w:t>
      </w:r>
      <w:r w:rsidR="00D21FFB"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 xml:space="preserve">: </w:t>
      </w:r>
      <w:r w:rsidR="00472D4D"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>The model included</w:t>
      </w:r>
      <w:r w:rsidR="00D67C8F"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 xml:space="preserve"> total</w:t>
      </w:r>
      <w:r w:rsidR="00472D4D"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 xml:space="preserve"> PANSS score as the dependent variable. All five CTQ subscales (emotional abuse, physical abuse, sexual abuse, emotional neglect, and physical neglect) and demographic/</w:t>
      </w:r>
      <w:r w:rsidR="00267AC5"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 xml:space="preserve"> </w:t>
      </w:r>
      <w:r w:rsidR="00472D4D"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>clinical covariates (</w:t>
      </w:r>
      <w:r w:rsidR="00085D41"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>age</w:t>
      </w:r>
      <w:r w:rsidR="00472D4D"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 xml:space="preserve">, </w:t>
      </w:r>
      <w:r w:rsidR="00085D41"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>gender</w:t>
      </w:r>
      <w:r w:rsidR="00472D4D"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>, duration</w:t>
      </w:r>
      <w:r w:rsidR="00085D41"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 xml:space="preserve"> of mental disorder</w:t>
      </w:r>
      <w:r w:rsidR="00472D4D"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>, education</w:t>
      </w:r>
      <w:r w:rsidR="00D81811"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>al</w:t>
      </w:r>
      <w:r w:rsidR="00085D41"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 xml:space="preserve"> level</w:t>
      </w:r>
      <w:r w:rsidR="00472D4D"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 xml:space="preserve"> and family history of mental disorder) were entered as fixed effects. Rater was included as a random intercept to account for potential variability attributable to individual assessors. Education </w:t>
      </w:r>
      <w:r w:rsidR="00BA5E89"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 xml:space="preserve">level </w:t>
      </w:r>
      <w:r w:rsidR="00472D4D"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 xml:space="preserve">was dummy‑coded with senior high school as the reference category. </w:t>
      </w:r>
      <w:r w:rsidR="008C7416"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>Gender</w:t>
      </w:r>
      <w:r w:rsidR="00472D4D"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 xml:space="preserve"> was coded as 1 = male, 0 = female. </w:t>
      </w:r>
      <w:r w:rsidR="008C7416"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>Family history of mental disorder</w:t>
      </w:r>
      <w:r w:rsidR="00472D4D"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 xml:space="preserve"> was coded as 1 = positive, 0 = negative</w:t>
      </w:r>
      <w:r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>.</w:t>
      </w:r>
    </w:p>
    <w:p w14:paraId="769EABEE" w14:textId="77777777" w:rsidR="005172ED" w:rsidRPr="006B16EB" w:rsidRDefault="005172ED" w:rsidP="00733541">
      <w:pPr>
        <w:pStyle w:val="a4"/>
        <w:adjustRightInd w:val="0"/>
        <w:snapToGrid w:val="0"/>
        <w:spacing w:beforeLines="100" w:before="312"/>
        <w:ind w:firstLineChars="0" w:firstLine="0"/>
        <w:jc w:val="both"/>
        <w:rPr>
          <w:rFonts w:ascii="Times New Roman" w:eastAsia="宋体" w:hAnsi="Times New Roman"/>
          <w:color w:val="000000" w:themeColor="text1"/>
          <w:szCs w:val="20"/>
          <w:lang w:eastAsia="zh-CN"/>
        </w:rPr>
      </w:pPr>
    </w:p>
    <w:p w14:paraId="75904656" w14:textId="1BE50231" w:rsidR="005172ED" w:rsidRPr="006B16EB" w:rsidRDefault="005172ED" w:rsidP="005172ED">
      <w:pPr>
        <w:spacing w:line="240" w:lineRule="auto"/>
        <w:rPr>
          <w:rFonts w:ascii="Times New Roman" w:hAnsi="Times New Roman"/>
          <w:b/>
          <w:bCs/>
          <w:color w:val="000000" w:themeColor="text1"/>
          <w:szCs w:val="20"/>
        </w:rPr>
      </w:pPr>
      <w:r w:rsidRPr="006B16EB">
        <w:rPr>
          <w:rFonts w:ascii="Times New Roman" w:hAnsi="Times New Roman"/>
          <w:b/>
          <w:bCs/>
          <w:color w:val="000000" w:themeColor="text1"/>
          <w:szCs w:val="20"/>
        </w:rPr>
        <w:t>Supplementary Table S2 Model fit indices and likelihood ratio test for linear mixed‑effects model and model</w:t>
      </w:r>
      <w:r w:rsidR="008B6E88" w:rsidRPr="006B16EB">
        <w:rPr>
          <w:rFonts w:ascii="Times New Roman" w:hAnsi="Times New Roman"/>
          <w:b/>
          <w:bCs/>
          <w:color w:val="000000" w:themeColor="text1"/>
          <w:szCs w:val="20"/>
        </w:rPr>
        <w:t xml:space="preserve"> </w:t>
      </w:r>
      <w:r w:rsidRPr="006B16EB">
        <w:rPr>
          <w:rFonts w:ascii="Times New Roman" w:hAnsi="Times New Roman"/>
          <w:b/>
          <w:bCs/>
          <w:color w:val="000000" w:themeColor="text1"/>
          <w:szCs w:val="20"/>
        </w:rPr>
        <w:t>3</w:t>
      </w:r>
    </w:p>
    <w:tbl>
      <w:tblPr>
        <w:tblStyle w:val="a3"/>
        <w:tblW w:w="8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7"/>
        <w:gridCol w:w="971"/>
        <w:gridCol w:w="961"/>
        <w:gridCol w:w="1033"/>
        <w:gridCol w:w="959"/>
        <w:gridCol w:w="958"/>
      </w:tblGrid>
      <w:tr w:rsidR="005172ED" w:rsidRPr="006B16EB" w14:paraId="01E55C89" w14:textId="77777777" w:rsidTr="009877F8">
        <w:trPr>
          <w:trHeight w:val="289"/>
        </w:trPr>
        <w:tc>
          <w:tcPr>
            <w:tcW w:w="3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75185" w14:textId="77777777" w:rsidR="005172ED" w:rsidRPr="006B16EB" w:rsidRDefault="005172ED" w:rsidP="00A3272A">
            <w:pPr>
              <w:spacing w:line="240" w:lineRule="auto"/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>Variable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F33F5" w14:textId="5D8925C1" w:rsidR="005172ED" w:rsidRPr="006B16EB" w:rsidRDefault="005172ED" w:rsidP="002A578A">
            <w:pPr>
              <w:spacing w:line="240" w:lineRule="auto"/>
              <w:jc w:val="right"/>
              <w:rPr>
                <w:rFonts w:ascii="Times New Roman" w:eastAsia="宋体" w:hAnsi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>AIC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91346" w14:textId="0A71776D" w:rsidR="005172ED" w:rsidRPr="006B16EB" w:rsidRDefault="005172ED" w:rsidP="002A578A">
            <w:pPr>
              <w:spacing w:line="240" w:lineRule="auto"/>
              <w:jc w:val="right"/>
              <w:rPr>
                <w:rFonts w:ascii="Times New Roman" w:eastAsia="宋体" w:hAnsi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>BIC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53308" w14:textId="63D4DE21" w:rsidR="005172ED" w:rsidRPr="006B16EB" w:rsidRDefault="005172ED" w:rsidP="002A578A">
            <w:pPr>
              <w:spacing w:line="240" w:lineRule="auto"/>
              <w:jc w:val="right"/>
              <w:rPr>
                <w:rFonts w:ascii="Times New Roman" w:eastAsia="宋体" w:hAnsi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>-2*log(L)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38223" w14:textId="5003EE20" w:rsidR="005172ED" w:rsidRPr="006B16EB" w:rsidRDefault="005172ED" w:rsidP="002A578A">
            <w:pPr>
              <w:spacing w:line="240" w:lineRule="auto"/>
              <w:jc w:val="right"/>
              <w:rPr>
                <w:rFonts w:ascii="Times New Roman" w:eastAsia="宋体" w:hAnsi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proofErr w:type="spellStart"/>
            <w:r w:rsidRPr="006B16EB">
              <w:rPr>
                <w:rFonts w:ascii="Times New Roman" w:eastAsia="宋体" w:hAnsi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>Chisq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45673" w14:textId="77777777" w:rsidR="005172ED" w:rsidRPr="006B16EB" w:rsidRDefault="005172ED" w:rsidP="002A578A">
            <w:pPr>
              <w:spacing w:line="240" w:lineRule="auto"/>
              <w:jc w:val="right"/>
              <w:rPr>
                <w:rFonts w:ascii="Times New Roman" w:eastAsia="宋体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zh-CN"/>
              </w:rPr>
              <w:t>p</w:t>
            </w:r>
          </w:p>
        </w:tc>
      </w:tr>
      <w:tr w:rsidR="005172ED" w:rsidRPr="006B16EB" w14:paraId="3AB97380" w14:textId="77777777" w:rsidTr="002A578A">
        <w:trPr>
          <w:trHeight w:val="289"/>
        </w:trPr>
        <w:tc>
          <w:tcPr>
            <w:tcW w:w="3857" w:type="dxa"/>
            <w:tcBorders>
              <w:top w:val="single" w:sz="4" w:space="0" w:color="auto"/>
            </w:tcBorders>
            <w:vAlign w:val="center"/>
          </w:tcPr>
          <w:p w14:paraId="571BB6AE" w14:textId="58DD1FEB" w:rsidR="005172ED" w:rsidRPr="006B16EB" w:rsidRDefault="005172ED" w:rsidP="00A3272A">
            <w:pPr>
              <w:spacing w:line="240" w:lineRule="auto"/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Linear mixed‑effects model</w:t>
            </w:r>
          </w:p>
        </w:tc>
        <w:tc>
          <w:tcPr>
            <w:tcW w:w="971" w:type="dxa"/>
            <w:tcBorders>
              <w:top w:val="single" w:sz="4" w:space="0" w:color="auto"/>
            </w:tcBorders>
            <w:vAlign w:val="center"/>
          </w:tcPr>
          <w:p w14:paraId="5D3C12EB" w14:textId="2A6FC8AE" w:rsidR="005172ED" w:rsidRPr="006B16EB" w:rsidRDefault="005172ED" w:rsidP="002A578A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2077.3</w:t>
            </w:r>
          </w:p>
        </w:tc>
        <w:tc>
          <w:tcPr>
            <w:tcW w:w="961" w:type="dxa"/>
            <w:tcBorders>
              <w:top w:val="single" w:sz="4" w:space="0" w:color="auto"/>
            </w:tcBorders>
            <w:vAlign w:val="center"/>
          </w:tcPr>
          <w:p w14:paraId="64AEACD1" w14:textId="6141C9A3" w:rsidR="005172ED" w:rsidRPr="006B16EB" w:rsidRDefault="005172ED" w:rsidP="002A578A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2132.0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vAlign w:val="center"/>
          </w:tcPr>
          <w:p w14:paraId="1C28B9E6" w14:textId="2FA9C807" w:rsidR="005172ED" w:rsidRPr="006B16EB" w:rsidRDefault="005172ED" w:rsidP="002A578A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2047.3</w:t>
            </w:r>
          </w:p>
        </w:tc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14:paraId="61707C94" w14:textId="482ADD46" w:rsidR="005172ED" w:rsidRPr="006B16EB" w:rsidRDefault="005172ED" w:rsidP="002A578A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  <w:vAlign w:val="center"/>
          </w:tcPr>
          <w:p w14:paraId="3368134E" w14:textId="28E083BE" w:rsidR="005172ED" w:rsidRPr="006B16EB" w:rsidRDefault="005172ED" w:rsidP="002A578A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</w:pPr>
          </w:p>
        </w:tc>
      </w:tr>
      <w:tr w:rsidR="005172ED" w:rsidRPr="006B16EB" w14:paraId="477C2996" w14:textId="77777777" w:rsidTr="002A578A">
        <w:trPr>
          <w:trHeight w:val="289"/>
        </w:trPr>
        <w:tc>
          <w:tcPr>
            <w:tcW w:w="3857" w:type="dxa"/>
            <w:tcBorders>
              <w:bottom w:val="single" w:sz="4" w:space="0" w:color="auto"/>
            </w:tcBorders>
            <w:vAlign w:val="center"/>
          </w:tcPr>
          <w:p w14:paraId="7790B902" w14:textId="4BC8D432" w:rsidR="005172ED" w:rsidRPr="006B16EB" w:rsidRDefault="005172ED" w:rsidP="00A3272A">
            <w:pPr>
              <w:spacing w:line="240" w:lineRule="auto"/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Model</w:t>
            </w:r>
            <w:r w:rsidR="00E00F7B"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14:paraId="061674D2" w14:textId="0DC08D6A" w:rsidR="005172ED" w:rsidRPr="006B16EB" w:rsidRDefault="005172ED" w:rsidP="002A578A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2079.4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vAlign w:val="center"/>
          </w:tcPr>
          <w:p w14:paraId="268C4FC4" w14:textId="2068E1DC" w:rsidR="005172ED" w:rsidRPr="006B16EB" w:rsidRDefault="005172ED" w:rsidP="002A578A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2141.4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14:paraId="6FDCE3DF" w14:textId="43DBE02C" w:rsidR="005172ED" w:rsidRPr="006B16EB" w:rsidRDefault="005172ED" w:rsidP="002A578A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2045.4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081EE1C5" w14:textId="1F20A251" w:rsidR="005172ED" w:rsidRPr="006B16EB" w:rsidRDefault="005172ED" w:rsidP="002A578A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1.895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14:paraId="23C7EA81" w14:textId="5D4AC47C" w:rsidR="005172ED" w:rsidRPr="006B16EB" w:rsidRDefault="005172ED" w:rsidP="002A578A">
            <w:pPr>
              <w:spacing w:line="240" w:lineRule="auto"/>
              <w:jc w:val="right"/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</w:pPr>
            <w:r w:rsidRPr="006B16EB">
              <w:rPr>
                <w:rFonts w:ascii="Times New Roman" w:eastAsia="宋体" w:hAnsi="Times New Roman"/>
                <w:color w:val="000000" w:themeColor="text1"/>
                <w:sz w:val="20"/>
                <w:szCs w:val="20"/>
                <w:lang w:eastAsia="zh-CN"/>
              </w:rPr>
              <w:t>0.388</w:t>
            </w:r>
          </w:p>
        </w:tc>
      </w:tr>
    </w:tbl>
    <w:p w14:paraId="0E486E83" w14:textId="7ABAD9AF" w:rsidR="005172ED" w:rsidRPr="006B16EB" w:rsidRDefault="009877F8" w:rsidP="00733541">
      <w:pPr>
        <w:pStyle w:val="a4"/>
        <w:adjustRightInd w:val="0"/>
        <w:snapToGrid w:val="0"/>
        <w:spacing w:beforeLines="100" w:before="312"/>
        <w:ind w:firstLineChars="0" w:firstLine="0"/>
        <w:jc w:val="both"/>
        <w:rPr>
          <w:rFonts w:ascii="Times New Roman" w:eastAsia="宋体" w:hAnsi="Times New Roman"/>
          <w:color w:val="000000" w:themeColor="text1"/>
          <w:szCs w:val="20"/>
          <w:lang w:eastAsia="zh-CN"/>
        </w:rPr>
      </w:pPr>
      <w:r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>Notes: AIC</w:t>
      </w:r>
      <w:r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>：</w:t>
      </w:r>
      <w:r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>Akaike Information Criterion; BIC</w:t>
      </w:r>
      <w:r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>：</w:t>
      </w:r>
      <w:r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>Bayesian Information Criterion; -2*log(L)</w:t>
      </w:r>
      <w:r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>：</w:t>
      </w:r>
      <w:r w:rsidRPr="006B16EB">
        <w:rPr>
          <w:rFonts w:ascii="Times New Roman" w:eastAsia="宋体" w:hAnsi="Times New Roman"/>
          <w:color w:val="000000" w:themeColor="text1"/>
          <w:szCs w:val="20"/>
          <w:lang w:eastAsia="zh-CN"/>
        </w:rPr>
        <w:t>−2 × Log-Likelihood.</w:t>
      </w:r>
    </w:p>
    <w:sectPr w:rsidR="005172ED" w:rsidRPr="006B16EB" w:rsidSect="002F2CB3">
      <w:pgSz w:w="11906" w:h="16838"/>
      <w:pgMar w:top="1440" w:right="1800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5671A2" w14:textId="77777777" w:rsidR="003D3272" w:rsidRDefault="003D3272">
      <w:pPr>
        <w:spacing w:line="240" w:lineRule="auto"/>
      </w:pPr>
      <w:r>
        <w:separator/>
      </w:r>
    </w:p>
  </w:endnote>
  <w:endnote w:type="continuationSeparator" w:id="0">
    <w:p w14:paraId="3334C493" w14:textId="77777777" w:rsidR="003D3272" w:rsidRDefault="003D32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D6EBCF" w14:textId="77777777" w:rsidR="003D3272" w:rsidRDefault="003D3272">
      <w:r>
        <w:separator/>
      </w:r>
    </w:p>
  </w:footnote>
  <w:footnote w:type="continuationSeparator" w:id="0">
    <w:p w14:paraId="2A192301" w14:textId="77777777" w:rsidR="003D3272" w:rsidRDefault="003D3272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SystemFonts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734"/>
    <w:rsid w:val="00010F5D"/>
    <w:rsid w:val="00011F5C"/>
    <w:rsid w:val="00026637"/>
    <w:rsid w:val="00036AAB"/>
    <w:rsid w:val="000541C6"/>
    <w:rsid w:val="000613A8"/>
    <w:rsid w:val="000707BF"/>
    <w:rsid w:val="00085D41"/>
    <w:rsid w:val="000A2C0A"/>
    <w:rsid w:val="000B7EB9"/>
    <w:rsid w:val="000D5C1A"/>
    <w:rsid w:val="000F3080"/>
    <w:rsid w:val="001074C3"/>
    <w:rsid w:val="001106C1"/>
    <w:rsid w:val="00127645"/>
    <w:rsid w:val="00152D16"/>
    <w:rsid w:val="00156817"/>
    <w:rsid w:val="0023702A"/>
    <w:rsid w:val="00246083"/>
    <w:rsid w:val="00247AF7"/>
    <w:rsid w:val="00267AC5"/>
    <w:rsid w:val="002800C1"/>
    <w:rsid w:val="00283C7E"/>
    <w:rsid w:val="002923F9"/>
    <w:rsid w:val="00292BB8"/>
    <w:rsid w:val="00297D09"/>
    <w:rsid w:val="002A578A"/>
    <w:rsid w:val="002B09B2"/>
    <w:rsid w:val="002B2025"/>
    <w:rsid w:val="002C0A33"/>
    <w:rsid w:val="002C7B0B"/>
    <w:rsid w:val="002D605C"/>
    <w:rsid w:val="002D6D98"/>
    <w:rsid w:val="002E1E59"/>
    <w:rsid w:val="002F2CB3"/>
    <w:rsid w:val="0031386E"/>
    <w:rsid w:val="0032606C"/>
    <w:rsid w:val="00365D81"/>
    <w:rsid w:val="003A7DF5"/>
    <w:rsid w:val="003B2F2F"/>
    <w:rsid w:val="003B59A2"/>
    <w:rsid w:val="003B6D72"/>
    <w:rsid w:val="003D1172"/>
    <w:rsid w:val="003D3272"/>
    <w:rsid w:val="00431964"/>
    <w:rsid w:val="004341C7"/>
    <w:rsid w:val="0046099A"/>
    <w:rsid w:val="0046528E"/>
    <w:rsid w:val="004708F3"/>
    <w:rsid w:val="00472D4D"/>
    <w:rsid w:val="0048667D"/>
    <w:rsid w:val="004A2B28"/>
    <w:rsid w:val="004A2FF0"/>
    <w:rsid w:val="004A67C4"/>
    <w:rsid w:val="004B2544"/>
    <w:rsid w:val="004B6895"/>
    <w:rsid w:val="004C34C1"/>
    <w:rsid w:val="004D438C"/>
    <w:rsid w:val="004E0757"/>
    <w:rsid w:val="004F49A6"/>
    <w:rsid w:val="004F6370"/>
    <w:rsid w:val="005172ED"/>
    <w:rsid w:val="00527D67"/>
    <w:rsid w:val="005632DE"/>
    <w:rsid w:val="00580F0E"/>
    <w:rsid w:val="00586517"/>
    <w:rsid w:val="00590086"/>
    <w:rsid w:val="005A3645"/>
    <w:rsid w:val="005B6793"/>
    <w:rsid w:val="00674105"/>
    <w:rsid w:val="006807E4"/>
    <w:rsid w:val="006843B7"/>
    <w:rsid w:val="00686556"/>
    <w:rsid w:val="00687276"/>
    <w:rsid w:val="00687F6B"/>
    <w:rsid w:val="00690D2F"/>
    <w:rsid w:val="006A1734"/>
    <w:rsid w:val="006A7DB7"/>
    <w:rsid w:val="006B16EB"/>
    <w:rsid w:val="006C51B7"/>
    <w:rsid w:val="006F5A99"/>
    <w:rsid w:val="00710E23"/>
    <w:rsid w:val="007167BC"/>
    <w:rsid w:val="007179E6"/>
    <w:rsid w:val="00733541"/>
    <w:rsid w:val="00733CAF"/>
    <w:rsid w:val="00737E5C"/>
    <w:rsid w:val="00756ECD"/>
    <w:rsid w:val="00771E70"/>
    <w:rsid w:val="00780929"/>
    <w:rsid w:val="007A383E"/>
    <w:rsid w:val="007A62FB"/>
    <w:rsid w:val="007B21DE"/>
    <w:rsid w:val="007D3EF7"/>
    <w:rsid w:val="00822F07"/>
    <w:rsid w:val="008536F6"/>
    <w:rsid w:val="00895339"/>
    <w:rsid w:val="008B6E88"/>
    <w:rsid w:val="008C7416"/>
    <w:rsid w:val="008C78F3"/>
    <w:rsid w:val="008D26C2"/>
    <w:rsid w:val="00961EE3"/>
    <w:rsid w:val="0098408B"/>
    <w:rsid w:val="009877F8"/>
    <w:rsid w:val="009A0E35"/>
    <w:rsid w:val="009A66F8"/>
    <w:rsid w:val="009B3CBC"/>
    <w:rsid w:val="009D653F"/>
    <w:rsid w:val="00A01862"/>
    <w:rsid w:val="00A1235A"/>
    <w:rsid w:val="00A54FB9"/>
    <w:rsid w:val="00A578E3"/>
    <w:rsid w:val="00A6515A"/>
    <w:rsid w:val="00A92A17"/>
    <w:rsid w:val="00AA5495"/>
    <w:rsid w:val="00AC5840"/>
    <w:rsid w:val="00AE251B"/>
    <w:rsid w:val="00AF0C22"/>
    <w:rsid w:val="00B05100"/>
    <w:rsid w:val="00B11796"/>
    <w:rsid w:val="00B22107"/>
    <w:rsid w:val="00B26011"/>
    <w:rsid w:val="00B2780C"/>
    <w:rsid w:val="00B33D1A"/>
    <w:rsid w:val="00B359A4"/>
    <w:rsid w:val="00B97889"/>
    <w:rsid w:val="00BA3A2B"/>
    <w:rsid w:val="00BA5E89"/>
    <w:rsid w:val="00BB0104"/>
    <w:rsid w:val="00BC163E"/>
    <w:rsid w:val="00BC676C"/>
    <w:rsid w:val="00C07E64"/>
    <w:rsid w:val="00C17276"/>
    <w:rsid w:val="00C269D7"/>
    <w:rsid w:val="00C36DA7"/>
    <w:rsid w:val="00C50006"/>
    <w:rsid w:val="00C525A2"/>
    <w:rsid w:val="00C64D53"/>
    <w:rsid w:val="00C76B3E"/>
    <w:rsid w:val="00C853E6"/>
    <w:rsid w:val="00C900FC"/>
    <w:rsid w:val="00C9370E"/>
    <w:rsid w:val="00CB0CDF"/>
    <w:rsid w:val="00CC12C5"/>
    <w:rsid w:val="00CC204A"/>
    <w:rsid w:val="00CC6118"/>
    <w:rsid w:val="00D06393"/>
    <w:rsid w:val="00D06FC9"/>
    <w:rsid w:val="00D21FFB"/>
    <w:rsid w:val="00D25E5E"/>
    <w:rsid w:val="00D61628"/>
    <w:rsid w:val="00D67C8F"/>
    <w:rsid w:val="00D81811"/>
    <w:rsid w:val="00D843AE"/>
    <w:rsid w:val="00D90670"/>
    <w:rsid w:val="00D9188E"/>
    <w:rsid w:val="00D96709"/>
    <w:rsid w:val="00D975BF"/>
    <w:rsid w:val="00DA478C"/>
    <w:rsid w:val="00DB54DC"/>
    <w:rsid w:val="00DC2FAC"/>
    <w:rsid w:val="00DD6802"/>
    <w:rsid w:val="00DE4DD1"/>
    <w:rsid w:val="00DF7CEF"/>
    <w:rsid w:val="00E00F7B"/>
    <w:rsid w:val="00E03CFF"/>
    <w:rsid w:val="00E1567E"/>
    <w:rsid w:val="00E24761"/>
    <w:rsid w:val="00E25E9D"/>
    <w:rsid w:val="00E361A8"/>
    <w:rsid w:val="00E5626E"/>
    <w:rsid w:val="00EC426F"/>
    <w:rsid w:val="00F32C79"/>
    <w:rsid w:val="00F35F4A"/>
    <w:rsid w:val="00F57DBD"/>
    <w:rsid w:val="00F80B2F"/>
    <w:rsid w:val="00FA2D0F"/>
    <w:rsid w:val="00FB565B"/>
    <w:rsid w:val="00FC69AD"/>
    <w:rsid w:val="00FE3B11"/>
    <w:rsid w:val="00FE6BA2"/>
    <w:rsid w:val="0B3C76E1"/>
    <w:rsid w:val="16EE59A0"/>
    <w:rsid w:val="213A47C0"/>
    <w:rsid w:val="23B56380"/>
    <w:rsid w:val="3BA317FB"/>
    <w:rsid w:val="3C837942"/>
    <w:rsid w:val="48471E58"/>
    <w:rsid w:val="58CF37D8"/>
    <w:rsid w:val="78DE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215393"/>
  <w15:docId w15:val="{CEF19DB8-226C-BA46-8F0B-0C6014D26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480" w:lineRule="auto"/>
    </w:pPr>
    <w:rPr>
      <w:rFonts w:ascii="Arial" w:hAnsi="Arial" w:cs="Times New Roman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character" w:styleId="a5">
    <w:name w:val="Emphasis"/>
    <w:basedOn w:val="a0"/>
    <w:uiPriority w:val="20"/>
    <w:qFormat/>
    <w:rsid w:val="003D1172"/>
    <w:rPr>
      <w:i/>
      <w:iCs/>
    </w:rPr>
  </w:style>
  <w:style w:type="character" w:customStyle="1" w:styleId="apple-converted-space">
    <w:name w:val="apple-converted-space"/>
    <w:basedOn w:val="a0"/>
    <w:rsid w:val="003D1172"/>
  </w:style>
  <w:style w:type="character" w:styleId="a6">
    <w:name w:val="Strong"/>
    <w:basedOn w:val="a0"/>
    <w:uiPriority w:val="22"/>
    <w:qFormat/>
    <w:rsid w:val="003D1172"/>
    <w:rPr>
      <w:b/>
      <w:bCs/>
    </w:rPr>
  </w:style>
  <w:style w:type="paragraph" w:styleId="a7">
    <w:name w:val="header"/>
    <w:basedOn w:val="a"/>
    <w:link w:val="a8"/>
    <w:rsid w:val="005172E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5172ED"/>
    <w:rPr>
      <w:rFonts w:ascii="Arial" w:hAnsi="Arial" w:cs="Times New Roman"/>
      <w:sz w:val="18"/>
      <w:szCs w:val="18"/>
      <w:lang w:eastAsia="en-US"/>
    </w:rPr>
  </w:style>
  <w:style w:type="paragraph" w:styleId="a9">
    <w:name w:val="footer"/>
    <w:basedOn w:val="a"/>
    <w:link w:val="aa"/>
    <w:rsid w:val="005172E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5172ED"/>
    <w:rPr>
      <w:rFonts w:ascii="Arial" w:hAnsi="Arial" w:cs="Times New Roman"/>
      <w:sz w:val="18"/>
      <w:szCs w:val="18"/>
      <w:lang w:eastAsia="en-US"/>
    </w:rPr>
  </w:style>
  <w:style w:type="paragraph" w:styleId="ab">
    <w:name w:val="Revision"/>
    <w:hidden/>
    <w:uiPriority w:val="99"/>
    <w:unhideWhenUsed/>
    <w:rsid w:val="005172ED"/>
    <w:rPr>
      <w:rFonts w:ascii="Arial" w:hAnsi="Arial" w:cs="Times New Roman"/>
      <w:szCs w:val="24"/>
      <w:lang w:eastAsia="en-US"/>
    </w:rPr>
  </w:style>
  <w:style w:type="character" w:styleId="ac">
    <w:name w:val="annotation reference"/>
    <w:basedOn w:val="a0"/>
    <w:rsid w:val="00AF0C22"/>
    <w:rPr>
      <w:sz w:val="21"/>
      <w:szCs w:val="21"/>
    </w:rPr>
  </w:style>
  <w:style w:type="paragraph" w:styleId="ad">
    <w:name w:val="annotation text"/>
    <w:basedOn w:val="a"/>
    <w:link w:val="ae"/>
    <w:rsid w:val="00AF0C22"/>
  </w:style>
  <w:style w:type="character" w:customStyle="1" w:styleId="ae">
    <w:name w:val="批注文字 字符"/>
    <w:basedOn w:val="a0"/>
    <w:link w:val="ad"/>
    <w:rsid w:val="00AF0C22"/>
    <w:rPr>
      <w:rFonts w:ascii="Arial" w:hAnsi="Arial" w:cs="Times New Roman"/>
      <w:szCs w:val="24"/>
      <w:lang w:eastAsia="en-US"/>
    </w:rPr>
  </w:style>
  <w:style w:type="paragraph" w:styleId="af">
    <w:name w:val="annotation subject"/>
    <w:basedOn w:val="ad"/>
    <w:next w:val="ad"/>
    <w:link w:val="af0"/>
    <w:rsid w:val="00AF0C22"/>
    <w:rPr>
      <w:b/>
      <w:bCs/>
    </w:rPr>
  </w:style>
  <w:style w:type="character" w:customStyle="1" w:styleId="af0">
    <w:name w:val="批注主题 字符"/>
    <w:basedOn w:val="ae"/>
    <w:link w:val="af"/>
    <w:rsid w:val="00AF0C22"/>
    <w:rPr>
      <w:rFonts w:ascii="Arial" w:hAnsi="Arial" w:cs="Times New Roman"/>
      <w:b/>
      <w:b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EC8C74-B1C0-DA48-AE2C-0C9B6EC77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2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86137</dc:creator>
  <cp:lastModifiedBy>iuzv</cp:lastModifiedBy>
  <cp:revision>204</cp:revision>
  <dcterms:created xsi:type="dcterms:W3CDTF">2025-12-14T03:52:00Z</dcterms:created>
  <dcterms:modified xsi:type="dcterms:W3CDTF">2026-07-19T09:22:00Z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eyJoZGlkIjoiZmQ4NDBhM2IzZDUwMWIzYzY0YTFlMmRiZjRlMzI3MTAiLCJ1c2VySWQiOiI0MzAwMjk2NzMifQ==</vt:lpwstr>
  </property>
  <property fmtid="{D5CDD505-2E9C-101B-9397-08002B2CF9AE}" pid="4" name="ICV">
    <vt:lpwstr>CFF2085904734C1789F9C928F436849C_13</vt:lpwstr>
  </property>
</Properties>
</file>