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1EA" w:rsidRPr="002A31AC" w:rsidRDefault="004B21EA" w:rsidP="004B21E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A31AC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S1. </w:t>
      </w:r>
      <w:proofErr w:type="spellStart"/>
      <w:r w:rsidR="006F3C14">
        <w:rPr>
          <w:rFonts w:ascii="Times New Roman" w:hAnsi="Times New Roman" w:cs="Times New Roman"/>
          <w:sz w:val="24"/>
          <w:szCs w:val="24"/>
        </w:rPr>
        <w:t>T</w:t>
      </w:r>
      <w:bookmarkStart w:id="0" w:name="_GoBack"/>
      <w:bookmarkEnd w:id="0"/>
      <w:r w:rsidRPr="002A31AC">
        <w:rPr>
          <w:rFonts w:ascii="Times New Roman" w:hAnsi="Times New Roman" w:cs="Times New Roman"/>
          <w:sz w:val="24"/>
          <w:szCs w:val="24"/>
        </w:rPr>
        <w:t>oxicity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bisphenol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A and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bisphenol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analogues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algae</w:t>
      </w:r>
      <w:proofErr w:type="spellEnd"/>
    </w:p>
    <w:tbl>
      <w:tblPr>
        <w:tblW w:w="0" w:type="auto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8"/>
        <w:gridCol w:w="1881"/>
        <w:gridCol w:w="1208"/>
        <w:gridCol w:w="1988"/>
        <w:gridCol w:w="2404"/>
        <w:gridCol w:w="1747"/>
        <w:gridCol w:w="1195"/>
      </w:tblGrid>
      <w:tr w:rsidR="004B21EA" w:rsidRPr="004B21EA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B21EA" w:rsidRPr="004B21EA" w:rsidRDefault="004B21EA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Organism</w:t>
            </w:r>
            <w:proofErr w:type="spellEnd"/>
          </w:p>
        </w:tc>
        <w:tc>
          <w:tcPr>
            <w:tcW w:w="0" w:type="auto"/>
            <w:vAlign w:val="center"/>
          </w:tcPr>
          <w:p w:rsidR="004B21EA" w:rsidRPr="004B21EA" w:rsidRDefault="004B21EA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Taxonomic</w:t>
            </w:r>
            <w:proofErr w:type="spellEnd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group</w:t>
            </w:r>
            <w:proofErr w:type="spellEnd"/>
          </w:p>
        </w:tc>
        <w:tc>
          <w:tcPr>
            <w:tcW w:w="0" w:type="auto"/>
            <w:vAlign w:val="center"/>
          </w:tcPr>
          <w:p w:rsidR="004B21EA" w:rsidRPr="004B21EA" w:rsidRDefault="004B21EA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Compound</w:t>
            </w:r>
            <w:proofErr w:type="spellEnd"/>
          </w:p>
        </w:tc>
        <w:tc>
          <w:tcPr>
            <w:tcW w:w="0" w:type="auto"/>
            <w:vAlign w:val="center"/>
          </w:tcPr>
          <w:p w:rsidR="004B21EA" w:rsidRPr="004B21EA" w:rsidRDefault="004B21EA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Exposure</w:t>
            </w:r>
            <w:proofErr w:type="spellEnd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duration</w:t>
            </w:r>
            <w:proofErr w:type="spellEnd"/>
          </w:p>
        </w:tc>
        <w:tc>
          <w:tcPr>
            <w:tcW w:w="0" w:type="auto"/>
            <w:vAlign w:val="center"/>
          </w:tcPr>
          <w:p w:rsidR="004B21EA" w:rsidRPr="004B21EA" w:rsidRDefault="004B21EA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Endpoint</w:t>
            </w:r>
            <w:proofErr w:type="spellEnd"/>
          </w:p>
        </w:tc>
        <w:tc>
          <w:tcPr>
            <w:tcW w:w="0" w:type="auto"/>
            <w:vAlign w:val="center"/>
          </w:tcPr>
          <w:p w:rsidR="004B21EA" w:rsidRPr="004B21EA" w:rsidRDefault="004B21EA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Toxicity</w:t>
            </w:r>
            <w:proofErr w:type="spellEnd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4B21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</w:tcPr>
          <w:p w:rsidR="004B21EA" w:rsidRPr="004B21EA" w:rsidRDefault="004B21EA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References</w:t>
            </w:r>
            <w:proofErr w:type="spellEnd"/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Chlorella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vulgaris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Green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algae</w:t>
            </w:r>
            <w:proofErr w:type="spellEnd"/>
          </w:p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BPA</w:t>
            </w: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14 d</w:t>
            </w: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EC₅₀ (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growth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inhibition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42.5 mg L⁻¹</w:t>
            </w: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6F3C14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[1]</w:t>
            </w:r>
          </w:p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Desmodesmus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armatus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BPA</w:t>
            </w: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14 d</w:t>
            </w:r>
          </w:p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EC₅₀</w:t>
            </w:r>
          </w:p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42.1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Chlorella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vulgaris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33.2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Desmodesmus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armatus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43.3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Chlorella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vulgaris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BPC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30.5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Desmodesmus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armatus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BPC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64.2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Chlorella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vulgaris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BPE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106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Desmodesmus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armatus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BPE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322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Chlorella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vulgaris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BPF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118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Desmodesmus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armatus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BPF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295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Chlamydomonas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mexicana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96 h</w:t>
            </w: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EC₅₀</w:t>
            </w: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1.78–12.1 mg L⁻¹</w:t>
            </w: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  <w:p w:rsidR="004F3F00" w:rsidRPr="002A31AC" w:rsidRDefault="006F3C14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[2]</w:t>
            </w: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Chlamydomonas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mexicana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BPZ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2.3–9.6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Tetradesmus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obliquus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12.3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Anabaena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variabilis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Cyanobacteria</w:t>
            </w:r>
            <w:proofErr w:type="spellEnd"/>
          </w:p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BPA</w:t>
            </w: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14 d</w:t>
            </w: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EC₅₀ (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growth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inhibition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0" w:type="auto"/>
            <w:vAlign w:val="center"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55–79 mg L⁻¹</w:t>
            </w:r>
          </w:p>
        </w:tc>
        <w:tc>
          <w:tcPr>
            <w:tcW w:w="0" w:type="auto"/>
            <w:vMerge w:val="restart"/>
            <w:vAlign w:val="center"/>
          </w:tcPr>
          <w:p w:rsidR="004F3F00" w:rsidRPr="002A31AC" w:rsidRDefault="006F3C14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[3]</w:t>
            </w:r>
          </w:p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4F3F00" w:rsidRPr="002A31AC" w:rsidTr="004F3F00">
        <w:trPr>
          <w:tblHeader/>
          <w:tblCellSpacing w:w="15" w:type="dxa"/>
        </w:trPr>
        <w:tc>
          <w:tcPr>
            <w:tcW w:w="0" w:type="auto"/>
            <w:vAlign w:val="center"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Microcystis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pl-PL"/>
              </w:rPr>
              <w:t>aeruginosa</w:t>
            </w:r>
            <w:proofErr w:type="spellEnd"/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EC₅₀</w:t>
            </w:r>
          </w:p>
        </w:tc>
        <w:tc>
          <w:tcPr>
            <w:tcW w:w="0" w:type="auto"/>
            <w:vAlign w:val="center"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12.9–54.9 mg L⁻¹</w:t>
            </w:r>
          </w:p>
        </w:tc>
        <w:tc>
          <w:tcPr>
            <w:tcW w:w="0" w:type="auto"/>
            <w:vMerge/>
            <w:vAlign w:val="center"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</w:tbl>
    <w:p w:rsidR="00625864" w:rsidRDefault="00625864"/>
    <w:p w:rsidR="006F3C14" w:rsidRDefault="006F3C14"/>
    <w:p w:rsidR="006F3C14" w:rsidRDefault="006F3C14"/>
    <w:p w:rsidR="006F3C14" w:rsidRDefault="006F3C14"/>
    <w:p w:rsidR="006F3C14" w:rsidRDefault="006F3C14"/>
    <w:p w:rsidR="004F3F00" w:rsidRPr="002A31AC" w:rsidRDefault="004F3F00" w:rsidP="004F3F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A31AC">
        <w:rPr>
          <w:rFonts w:ascii="Times New Roman" w:hAnsi="Times New Roman" w:cs="Times New Roman"/>
          <w:sz w:val="24"/>
          <w:szCs w:val="24"/>
        </w:rPr>
        <w:lastRenderedPageBreak/>
        <w:t>Table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S2.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Toxicity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bisphenol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A and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analogues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aquatic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invertebrates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1843"/>
        <w:gridCol w:w="1988"/>
        <w:gridCol w:w="3089"/>
        <w:gridCol w:w="2699"/>
        <w:gridCol w:w="1195"/>
      </w:tblGrid>
      <w:tr w:rsidR="004F3F00" w:rsidRPr="002A31AC" w:rsidTr="006F3C14">
        <w:trPr>
          <w:tblHeader/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Test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species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Compound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Exposure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duration</w:t>
            </w:r>
            <w:proofErr w:type="spellEnd"/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Endpoint</w:t>
            </w:r>
            <w:proofErr w:type="spellEnd"/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D4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Toxicity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F3F00" w:rsidRPr="002A31AC" w:rsidRDefault="004F3F00" w:rsidP="006F3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References</w:t>
            </w:r>
            <w:proofErr w:type="spellEnd"/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BPA</w:t>
            </w:r>
          </w:p>
        </w:tc>
        <w:tc>
          <w:tcPr>
            <w:tcW w:w="0" w:type="auto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 h</w:t>
            </w: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EC₅₀ (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immobilisation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10.2 mg L⁻¹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4F3F00" w:rsidRDefault="006F3C14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[4]</w:t>
            </w: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BPA</w:t>
            </w:r>
          </w:p>
        </w:tc>
        <w:tc>
          <w:tcPr>
            <w:tcW w:w="0" w:type="auto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 d</w:t>
            </w: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NOEC (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reproduction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0.1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BPF</w:t>
            </w:r>
          </w:p>
        </w:tc>
        <w:tc>
          <w:tcPr>
            <w:tcW w:w="0" w:type="auto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 h</w:t>
            </w: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EC₅₀</w:t>
            </w: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7.3 mg L⁻¹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4F3F00" w:rsidRDefault="006F3C14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[5]</w:t>
            </w: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BPF</w:t>
            </w:r>
          </w:p>
        </w:tc>
        <w:tc>
          <w:tcPr>
            <w:tcW w:w="0" w:type="auto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 d</w:t>
            </w: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LOEC (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reproduction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0.05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48 h</w:t>
            </w:r>
          </w:p>
        </w:tc>
        <w:tc>
          <w:tcPr>
            <w:tcW w:w="3059" w:type="dxa"/>
            <w:vMerge w:val="restart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EC₅₀</w:t>
            </w: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3.9 mg L⁻¹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4F3F00" w:rsidRDefault="006F3C14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[6]</w:t>
            </w:r>
          </w:p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BPC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4.6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BPAP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2.7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Daphnia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magna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BPZ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69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1.8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Caenorhabditis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elegans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72 h</w:t>
            </w: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Survival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reproduction</w:t>
            </w:r>
            <w:proofErr w:type="spellEnd"/>
          </w:p>
        </w:tc>
        <w:tc>
          <w:tcPr>
            <w:tcW w:w="2669" w:type="dxa"/>
            <w:vMerge w:val="restart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Effects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at 1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mM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4F3F00" w:rsidRDefault="006F3C14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[7]</w:t>
            </w:r>
          </w:p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C.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elegans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BPC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Development,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lifespan</w:t>
            </w:r>
            <w:proofErr w:type="spellEnd"/>
          </w:p>
        </w:tc>
        <w:tc>
          <w:tcPr>
            <w:tcW w:w="266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C.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elegans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BPE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Survival</w:t>
            </w:r>
            <w:proofErr w:type="spellEnd"/>
          </w:p>
        </w:tc>
        <w:tc>
          <w:tcPr>
            <w:tcW w:w="266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C.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elegans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BPG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Growth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reproduction</w:t>
            </w:r>
            <w:proofErr w:type="spellEnd"/>
          </w:p>
        </w:tc>
        <w:tc>
          <w:tcPr>
            <w:tcW w:w="266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C.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elegans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BPZ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Sublethal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toxicity</w:t>
            </w:r>
            <w:proofErr w:type="spellEnd"/>
          </w:p>
        </w:tc>
        <w:tc>
          <w:tcPr>
            <w:tcW w:w="266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2507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C.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elegans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BPM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59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Sublethal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toxicity</w:t>
            </w:r>
            <w:proofErr w:type="spellEnd"/>
          </w:p>
        </w:tc>
        <w:tc>
          <w:tcPr>
            <w:tcW w:w="2669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4F3F00" w:rsidRPr="002A31AC" w:rsidRDefault="004F3F00" w:rsidP="004F3F00">
      <w:pPr>
        <w:rPr>
          <w:rFonts w:ascii="Times New Roman" w:hAnsi="Times New Roman" w:cs="Times New Roman"/>
          <w:sz w:val="24"/>
          <w:szCs w:val="24"/>
        </w:rPr>
      </w:pPr>
    </w:p>
    <w:p w:rsidR="004F3F00" w:rsidRDefault="004F3F00"/>
    <w:p w:rsidR="004F3F00" w:rsidRDefault="004F3F00"/>
    <w:p w:rsidR="004F3F00" w:rsidRDefault="004F3F00"/>
    <w:p w:rsidR="004F3F00" w:rsidRDefault="004F3F00"/>
    <w:p w:rsidR="004F3F00" w:rsidRDefault="004F3F00"/>
    <w:p w:rsidR="004F3F00" w:rsidRPr="002A31AC" w:rsidRDefault="004F3F00" w:rsidP="004F3F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A31AC">
        <w:rPr>
          <w:rFonts w:ascii="Times New Roman" w:hAnsi="Times New Roman" w:cs="Times New Roman"/>
          <w:sz w:val="24"/>
          <w:szCs w:val="24"/>
        </w:rPr>
        <w:lastRenderedPageBreak/>
        <w:t>Table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S3. </w:t>
      </w:r>
      <w:proofErr w:type="spellStart"/>
      <w:r w:rsidR="006F3C14">
        <w:rPr>
          <w:rFonts w:ascii="Times New Roman" w:hAnsi="Times New Roman" w:cs="Times New Roman"/>
          <w:sz w:val="24"/>
          <w:szCs w:val="24"/>
        </w:rPr>
        <w:t>T</w:t>
      </w:r>
      <w:r w:rsidRPr="002A31AC">
        <w:rPr>
          <w:rFonts w:ascii="Times New Roman" w:hAnsi="Times New Roman" w:cs="Times New Roman"/>
          <w:sz w:val="24"/>
          <w:szCs w:val="24"/>
        </w:rPr>
        <w:t>oxicity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bisphenol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A and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bisphenol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analogues</w:t>
      </w:r>
      <w:proofErr w:type="spellEnd"/>
      <w:r w:rsidRPr="002A31AC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A31AC">
        <w:rPr>
          <w:rFonts w:ascii="Times New Roman" w:hAnsi="Times New Roman" w:cs="Times New Roman"/>
          <w:sz w:val="24"/>
          <w:szCs w:val="24"/>
        </w:rPr>
        <w:t>fish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620"/>
        <w:gridCol w:w="2066"/>
        <w:gridCol w:w="2268"/>
        <w:gridCol w:w="1843"/>
        <w:gridCol w:w="2126"/>
        <w:gridCol w:w="1195"/>
      </w:tblGrid>
      <w:tr w:rsidR="004F3F00" w:rsidRPr="002A31AC" w:rsidTr="006F3C14">
        <w:trPr>
          <w:tblHeader/>
          <w:tblCellSpacing w:w="15" w:type="dxa"/>
        </w:trPr>
        <w:tc>
          <w:tcPr>
            <w:tcW w:w="1656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Organism</w:t>
            </w:r>
            <w:proofErr w:type="spellEnd"/>
          </w:p>
        </w:tc>
        <w:tc>
          <w:tcPr>
            <w:tcW w:w="1590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Life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stage</w:t>
            </w:r>
            <w:proofErr w:type="spellEnd"/>
          </w:p>
        </w:tc>
        <w:tc>
          <w:tcPr>
            <w:tcW w:w="2036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Compound</w:t>
            </w:r>
            <w:proofErr w:type="spellEnd"/>
          </w:p>
        </w:tc>
        <w:tc>
          <w:tcPr>
            <w:tcW w:w="2238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Exposure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duration</w:t>
            </w:r>
            <w:proofErr w:type="spellEnd"/>
          </w:p>
        </w:tc>
        <w:tc>
          <w:tcPr>
            <w:tcW w:w="1813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Endpoint</w:t>
            </w:r>
            <w:proofErr w:type="spellEnd"/>
          </w:p>
        </w:tc>
        <w:tc>
          <w:tcPr>
            <w:tcW w:w="2096" w:type="dxa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Toxicity</w:t>
            </w:r>
            <w:proofErr w:type="spellEnd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value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References</w:t>
            </w:r>
            <w:proofErr w:type="spellEnd"/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 w:val="restart"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 xml:space="preserve">Danio </w:t>
            </w:r>
            <w:proofErr w:type="spellStart"/>
            <w:r w:rsidRPr="002A31A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rerio</w:t>
            </w:r>
            <w:proofErr w:type="spellEnd"/>
          </w:p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 w:val="restart"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Embryos</w:t>
            </w:r>
            <w:proofErr w:type="spellEnd"/>
          </w:p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BPA</w:t>
            </w:r>
          </w:p>
        </w:tc>
        <w:tc>
          <w:tcPr>
            <w:tcW w:w="2238" w:type="dxa"/>
            <w:vMerge w:val="restart"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96 h</w:t>
            </w:r>
          </w:p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 w:val="restart"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LC₅₀</w:t>
            </w:r>
          </w:p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17.7 mg L⁻¹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4F3F00" w:rsidRDefault="006F3C14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[8]</w:t>
            </w:r>
          </w:p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BPB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9.2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BPC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8.4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BPE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28.6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BPF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31.4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BPAP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6.1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BPAF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5.3 mg L⁻¹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BPZ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4F3F00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F3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9.6 µM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4F3F00" w:rsidRPr="004F3F00" w:rsidRDefault="006F3C14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[9]</w:t>
            </w:r>
          </w:p>
          <w:p w:rsidR="004F3F00" w:rsidRPr="004F3F00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BPC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10.8 µM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F3F00" w:rsidRPr="002A31AC" w:rsidTr="006F3C14">
        <w:trPr>
          <w:tblCellSpacing w:w="15" w:type="dxa"/>
        </w:trPr>
        <w:tc>
          <w:tcPr>
            <w:tcW w:w="1656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90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36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BPF</w:t>
            </w:r>
          </w:p>
        </w:tc>
        <w:tc>
          <w:tcPr>
            <w:tcW w:w="2238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13" w:type="dxa"/>
            <w:vMerge/>
            <w:vAlign w:val="center"/>
            <w:hideMark/>
          </w:tcPr>
          <w:p w:rsidR="004F3F00" w:rsidRPr="002A31AC" w:rsidRDefault="004F3F00" w:rsidP="004F3F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096" w:type="dxa"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31A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37–47 µM</w:t>
            </w:r>
          </w:p>
        </w:tc>
        <w:tc>
          <w:tcPr>
            <w:tcW w:w="0" w:type="auto"/>
            <w:vMerge/>
            <w:vAlign w:val="center"/>
            <w:hideMark/>
          </w:tcPr>
          <w:p w:rsidR="004F3F00" w:rsidRPr="002A31AC" w:rsidRDefault="004F3F00" w:rsidP="006F3C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4F3F00" w:rsidRDefault="004F3F00"/>
    <w:p w:rsidR="006F3C14" w:rsidRDefault="006F3C14" w:rsidP="006F3C1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References</w:t>
      </w:r>
      <w:proofErr w:type="spellEnd"/>
    </w:p>
    <w:p w:rsidR="006F3C14" w:rsidRDefault="006F3C14" w:rsidP="006F3C14">
      <w:pPr>
        <w:pStyle w:val="NormalnyWeb"/>
        <w:numPr>
          <w:ilvl w:val="0"/>
          <w:numId w:val="1"/>
        </w:numPr>
      </w:pPr>
      <w:proofErr w:type="spellStart"/>
      <w:r>
        <w:t>Leclercq</w:t>
      </w:r>
      <w:proofErr w:type="spellEnd"/>
      <w:r>
        <w:t xml:space="preserve">, C.C. et al. </w:t>
      </w:r>
      <w:proofErr w:type="spellStart"/>
      <w:r>
        <w:t>Toxicity</w:t>
      </w:r>
      <w:proofErr w:type="spellEnd"/>
      <w:r>
        <w:t xml:space="preserve"> of </w:t>
      </w:r>
      <w:proofErr w:type="spellStart"/>
      <w:r>
        <w:t>bisphenol</w:t>
      </w:r>
      <w:proofErr w:type="spellEnd"/>
      <w:r>
        <w:t xml:space="preserve"> A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structural</w:t>
      </w:r>
      <w:proofErr w:type="spellEnd"/>
      <w:r>
        <w:t xml:space="preserve"> </w:t>
      </w:r>
      <w:proofErr w:type="spellStart"/>
      <w:r>
        <w:t>congeners</w:t>
      </w:r>
      <w:proofErr w:type="spellEnd"/>
      <w:r>
        <w:t xml:space="preserve"> to </w:t>
      </w:r>
      <w:proofErr w:type="spellStart"/>
      <w:r>
        <w:t>microalgae</w:t>
      </w:r>
      <w:proofErr w:type="spellEnd"/>
      <w:r>
        <w:t xml:space="preserve"> </w:t>
      </w:r>
      <w:r>
        <w:rPr>
          <w:rStyle w:val="Uwydatnienie"/>
        </w:rPr>
        <w:t xml:space="preserve">Chlorella </w:t>
      </w:r>
      <w:proofErr w:type="spellStart"/>
      <w:r>
        <w:rPr>
          <w:rStyle w:val="Uwydatnienie"/>
        </w:rPr>
        <w:t>vulgaris</w:t>
      </w:r>
      <w:proofErr w:type="spellEnd"/>
      <w:r>
        <w:t xml:space="preserve"> and </w:t>
      </w:r>
      <w:proofErr w:type="spellStart"/>
      <w:r>
        <w:rPr>
          <w:rStyle w:val="Uwydatnienie"/>
        </w:rPr>
        <w:t>Desmodesmus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armatus</w:t>
      </w:r>
      <w:proofErr w:type="spellEnd"/>
      <w:r>
        <w:t xml:space="preserve">. J. </w:t>
      </w:r>
      <w:proofErr w:type="spellStart"/>
      <w:r>
        <w:t>Appl</w:t>
      </w:r>
      <w:proofErr w:type="spellEnd"/>
      <w:r>
        <w:t xml:space="preserve">. </w:t>
      </w:r>
      <w:proofErr w:type="spellStart"/>
      <w:r>
        <w:t>Phycol</w:t>
      </w:r>
      <w:proofErr w:type="spellEnd"/>
      <w:r>
        <w:t>. (2022). https://doi.org/10.1007/s10811-022-02704-3</w:t>
      </w:r>
    </w:p>
    <w:p w:rsidR="006F3C14" w:rsidRDefault="006F3C14" w:rsidP="006F3C14">
      <w:pPr>
        <w:pStyle w:val="NormalnyWeb"/>
        <w:numPr>
          <w:ilvl w:val="0"/>
          <w:numId w:val="1"/>
        </w:numPr>
      </w:pPr>
      <w:r>
        <w:t xml:space="preserve">Li, Y. et al. </w:t>
      </w:r>
      <w:proofErr w:type="spellStart"/>
      <w:r>
        <w:t>Interaction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aged</w:t>
      </w:r>
      <w:proofErr w:type="spellEnd"/>
      <w:r>
        <w:t xml:space="preserve"> and </w:t>
      </w:r>
      <w:proofErr w:type="spellStart"/>
      <w:r>
        <w:t>pristine</w:t>
      </w:r>
      <w:proofErr w:type="spellEnd"/>
      <w:r>
        <w:t xml:space="preserve"> PVC </w:t>
      </w:r>
      <w:proofErr w:type="spellStart"/>
      <w:r>
        <w:t>microplastics</w:t>
      </w:r>
      <w:proofErr w:type="spellEnd"/>
      <w:r>
        <w:t xml:space="preserve"> and </w:t>
      </w:r>
      <w:proofErr w:type="spellStart"/>
      <w:r>
        <w:t>catalase</w:t>
      </w:r>
      <w:proofErr w:type="spellEnd"/>
      <w:r>
        <w:t xml:space="preserve">: </w:t>
      </w:r>
      <w:proofErr w:type="spellStart"/>
      <w:r>
        <w:t>Insights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, </w:t>
      </w:r>
      <w:proofErr w:type="spellStart"/>
      <w:r>
        <w:t>stability</w:t>
      </w:r>
      <w:proofErr w:type="spellEnd"/>
      <w:r>
        <w:t xml:space="preserve"> and </w:t>
      </w:r>
      <w:proofErr w:type="spellStart"/>
      <w:r>
        <w:t>activity</w:t>
      </w:r>
      <w:proofErr w:type="spellEnd"/>
      <w:r>
        <w:t xml:space="preserve">. </w:t>
      </w:r>
      <w:proofErr w:type="spellStart"/>
      <w:r>
        <w:t>Chemosphere</w:t>
      </w:r>
      <w:proofErr w:type="spellEnd"/>
      <w:r>
        <w:t xml:space="preserve"> 318, 138199 (2023). </w:t>
      </w:r>
      <w:hyperlink r:id="rId5" w:history="1">
        <w:r w:rsidRPr="00247DA1">
          <w:rPr>
            <w:rStyle w:val="Hipercze"/>
          </w:rPr>
          <w:t>https://doi.org/10.1016/j.chemosphere.2023.138199</w:t>
        </w:r>
      </w:hyperlink>
    </w:p>
    <w:p w:rsidR="006F3C14" w:rsidRDefault="006F3C14" w:rsidP="006F3C14">
      <w:pPr>
        <w:pStyle w:val="NormalnyWeb"/>
        <w:numPr>
          <w:ilvl w:val="0"/>
          <w:numId w:val="1"/>
        </w:numPr>
      </w:pPr>
      <w:r>
        <w:t xml:space="preserve">Li, Y. et al. </w:t>
      </w:r>
      <w:proofErr w:type="spellStart"/>
      <w:r>
        <w:t>Interaction</w:t>
      </w:r>
      <w:proofErr w:type="spellEnd"/>
      <w:r>
        <w:t xml:space="preserve"> of </w:t>
      </w:r>
      <w:proofErr w:type="spellStart"/>
      <w:r>
        <w:t>microplastics</w:t>
      </w:r>
      <w:proofErr w:type="spellEnd"/>
      <w:r>
        <w:t xml:space="preserve"> with </w:t>
      </w:r>
      <w:proofErr w:type="spellStart"/>
      <w:r>
        <w:t>biomolecules</w:t>
      </w:r>
      <w:proofErr w:type="spellEnd"/>
      <w:r>
        <w:t xml:space="preserve">: </w:t>
      </w:r>
      <w:proofErr w:type="spellStart"/>
      <w:r>
        <w:t>Adsorption</w:t>
      </w:r>
      <w:proofErr w:type="spellEnd"/>
      <w:r>
        <w:t xml:space="preserve">, </w:t>
      </w:r>
      <w:proofErr w:type="spellStart"/>
      <w:r>
        <w:t>conformational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and </w:t>
      </w:r>
      <w:proofErr w:type="spellStart"/>
      <w:r>
        <w:t>toxicological</w:t>
      </w:r>
      <w:proofErr w:type="spellEnd"/>
      <w:r>
        <w:t xml:space="preserve"> </w:t>
      </w:r>
      <w:proofErr w:type="spellStart"/>
      <w:r>
        <w:t>implications</w:t>
      </w:r>
      <w:proofErr w:type="spellEnd"/>
      <w:r>
        <w:t xml:space="preserve">. </w:t>
      </w:r>
      <w:proofErr w:type="spellStart"/>
      <w:r>
        <w:t>Chemosphere</w:t>
      </w:r>
      <w:proofErr w:type="spellEnd"/>
      <w:r>
        <w:t xml:space="preserve"> 263, 129494 (2021). </w:t>
      </w:r>
      <w:hyperlink r:id="rId6" w:history="1">
        <w:r w:rsidRPr="00247DA1">
          <w:rPr>
            <w:rStyle w:val="Hipercze"/>
          </w:rPr>
          <w:t>https://doi.org/10.1016/j.chemosphere.2021.129494</w:t>
        </w:r>
      </w:hyperlink>
    </w:p>
    <w:p w:rsidR="006F3C14" w:rsidRDefault="006F3C14" w:rsidP="006F3C14">
      <w:pPr>
        <w:pStyle w:val="NormalnyWeb"/>
        <w:numPr>
          <w:ilvl w:val="0"/>
          <w:numId w:val="1"/>
        </w:numPr>
      </w:pPr>
      <w:proofErr w:type="spellStart"/>
      <w:r>
        <w:t>Staples</w:t>
      </w:r>
      <w:proofErr w:type="spellEnd"/>
      <w:r>
        <w:t xml:space="preserve">, C.A. et al. A </w:t>
      </w:r>
      <w:proofErr w:type="spellStart"/>
      <w:r>
        <w:t>review</w:t>
      </w:r>
      <w:proofErr w:type="spellEnd"/>
      <w:r>
        <w:t xml:space="preserve"> of the </w:t>
      </w:r>
      <w:proofErr w:type="spellStart"/>
      <w:r>
        <w:t>environmental</w:t>
      </w:r>
      <w:proofErr w:type="spellEnd"/>
      <w:r>
        <w:t xml:space="preserve"> </w:t>
      </w:r>
      <w:proofErr w:type="spellStart"/>
      <w:r>
        <w:t>fate</w:t>
      </w:r>
      <w:proofErr w:type="spellEnd"/>
      <w:r>
        <w:t xml:space="preserve">, </w:t>
      </w:r>
      <w:proofErr w:type="spellStart"/>
      <w:r>
        <w:t>effects</w:t>
      </w:r>
      <w:proofErr w:type="spellEnd"/>
      <w:r>
        <w:t xml:space="preserve">, and </w:t>
      </w:r>
      <w:proofErr w:type="spellStart"/>
      <w:r>
        <w:t>exposures</w:t>
      </w:r>
      <w:proofErr w:type="spellEnd"/>
      <w:r>
        <w:t xml:space="preserve"> of </w:t>
      </w:r>
      <w:proofErr w:type="spellStart"/>
      <w:r>
        <w:t>bisphenol</w:t>
      </w:r>
      <w:proofErr w:type="spellEnd"/>
      <w:r>
        <w:t xml:space="preserve"> A. </w:t>
      </w:r>
      <w:proofErr w:type="spellStart"/>
      <w:r>
        <w:t>Chemosphere</w:t>
      </w:r>
      <w:proofErr w:type="spellEnd"/>
      <w:r>
        <w:t xml:space="preserve"> 36, 2149–2173 (1998). </w:t>
      </w:r>
      <w:hyperlink r:id="rId7" w:history="1">
        <w:r w:rsidRPr="00247DA1">
          <w:rPr>
            <w:rStyle w:val="Hipercze"/>
          </w:rPr>
          <w:t>https://doi.org/10.1016/S0045-6535(01)00243-8</w:t>
        </w:r>
      </w:hyperlink>
    </w:p>
    <w:p w:rsidR="006F3C14" w:rsidRDefault="006F3C14" w:rsidP="006F3C14">
      <w:pPr>
        <w:pStyle w:val="NormalnyWeb"/>
        <w:numPr>
          <w:ilvl w:val="0"/>
          <w:numId w:val="1"/>
        </w:numPr>
      </w:pPr>
      <w:proofErr w:type="spellStart"/>
      <w:r>
        <w:t>Zhang</w:t>
      </w:r>
      <w:proofErr w:type="spellEnd"/>
      <w:r>
        <w:t xml:space="preserve">, X. et al. </w:t>
      </w:r>
      <w:proofErr w:type="spellStart"/>
      <w:r>
        <w:t>Ecotoxicological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of </w:t>
      </w:r>
      <w:proofErr w:type="spellStart"/>
      <w:r>
        <w:t>microplastics</w:t>
      </w:r>
      <w:proofErr w:type="spellEnd"/>
      <w:r>
        <w:t xml:space="preserve"> on </w:t>
      </w:r>
      <w:proofErr w:type="spellStart"/>
      <w:r>
        <w:t>aquatic</w:t>
      </w:r>
      <w:proofErr w:type="spellEnd"/>
      <w:r>
        <w:t xml:space="preserve"> </w:t>
      </w:r>
      <w:proofErr w:type="spellStart"/>
      <w:r>
        <w:t>organisms</w:t>
      </w:r>
      <w:proofErr w:type="spellEnd"/>
      <w:r>
        <w:t xml:space="preserve">: A </w:t>
      </w:r>
      <w:proofErr w:type="spellStart"/>
      <w:r>
        <w:t>review</w:t>
      </w:r>
      <w:proofErr w:type="spellEnd"/>
      <w:r>
        <w:t xml:space="preserve"> of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advances</w:t>
      </w:r>
      <w:proofErr w:type="spellEnd"/>
      <w:r>
        <w:t xml:space="preserve">. </w:t>
      </w:r>
      <w:proofErr w:type="spellStart"/>
      <w:r>
        <w:t>Chemosphere</w:t>
      </w:r>
      <w:proofErr w:type="spellEnd"/>
      <w:r>
        <w:t xml:space="preserve"> 191, 10–23 (2018). </w:t>
      </w:r>
      <w:hyperlink r:id="rId8" w:history="1">
        <w:r w:rsidRPr="00247DA1">
          <w:rPr>
            <w:rStyle w:val="Hipercze"/>
          </w:rPr>
          <w:t>https://doi.org/10.1016/j.chemosphere.2018.01.156</w:t>
        </w:r>
      </w:hyperlink>
    </w:p>
    <w:p w:rsidR="006F3C14" w:rsidRDefault="006F3C14" w:rsidP="006F3C14">
      <w:pPr>
        <w:pStyle w:val="NormalnyWeb"/>
        <w:numPr>
          <w:ilvl w:val="0"/>
          <w:numId w:val="1"/>
        </w:numPr>
      </w:pPr>
      <w:r>
        <w:lastRenderedPageBreak/>
        <w:t xml:space="preserve">Sun, X. et al. </w:t>
      </w:r>
      <w:proofErr w:type="spellStart"/>
      <w:r>
        <w:t>Toxic</w:t>
      </w:r>
      <w:proofErr w:type="spellEnd"/>
      <w:r>
        <w:t xml:space="preserve"> </w:t>
      </w:r>
      <w:proofErr w:type="spellStart"/>
      <w:r>
        <w:t>effects</w:t>
      </w:r>
      <w:proofErr w:type="spellEnd"/>
      <w:r>
        <w:t xml:space="preserve"> of </w:t>
      </w:r>
      <w:proofErr w:type="spellStart"/>
      <w:r>
        <w:t>bisphenol</w:t>
      </w:r>
      <w:proofErr w:type="spellEnd"/>
      <w:r>
        <w:t xml:space="preserve"> </w:t>
      </w:r>
      <w:proofErr w:type="spellStart"/>
      <w:r>
        <w:t>analogues</w:t>
      </w:r>
      <w:proofErr w:type="spellEnd"/>
      <w:r>
        <w:t xml:space="preserve"> on </w:t>
      </w:r>
      <w:proofErr w:type="spellStart"/>
      <w:r>
        <w:t>aquatic</w:t>
      </w:r>
      <w:proofErr w:type="spellEnd"/>
      <w:r>
        <w:t xml:space="preserve"> </w:t>
      </w:r>
      <w:proofErr w:type="spellStart"/>
      <w:r>
        <w:t>organisms</w:t>
      </w:r>
      <w:proofErr w:type="spellEnd"/>
      <w:r>
        <w:t xml:space="preserve"> and </w:t>
      </w:r>
      <w:proofErr w:type="spellStart"/>
      <w:r>
        <w:t>underlying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. </w:t>
      </w:r>
      <w:proofErr w:type="spellStart"/>
      <w:r>
        <w:t>Sci</w:t>
      </w:r>
      <w:proofErr w:type="spellEnd"/>
      <w:r>
        <w:t xml:space="preserve">. Total </w:t>
      </w:r>
      <w:proofErr w:type="spellStart"/>
      <w:r>
        <w:t>Environ</w:t>
      </w:r>
      <w:proofErr w:type="spellEnd"/>
      <w:r>
        <w:t xml:space="preserve">. 917, 170195 (2024). </w:t>
      </w:r>
      <w:hyperlink r:id="rId9" w:history="1">
        <w:r w:rsidRPr="00247DA1">
          <w:rPr>
            <w:rStyle w:val="Hipercze"/>
          </w:rPr>
          <w:t>https://doi.org/10.1016/j.scitotenv.2024.170195</w:t>
        </w:r>
      </w:hyperlink>
    </w:p>
    <w:p w:rsidR="006F3C14" w:rsidRDefault="006F3C14" w:rsidP="006F3C14">
      <w:pPr>
        <w:pStyle w:val="NormalnyWeb"/>
        <w:numPr>
          <w:ilvl w:val="0"/>
          <w:numId w:val="1"/>
        </w:numPr>
      </w:pPr>
      <w:r>
        <w:t xml:space="preserve">Kim, J. et al. </w:t>
      </w:r>
      <w:proofErr w:type="spellStart"/>
      <w:r>
        <w:t>Toxicity</w:t>
      </w:r>
      <w:proofErr w:type="spellEnd"/>
      <w:r>
        <w:t xml:space="preserve"> of </w:t>
      </w:r>
      <w:proofErr w:type="spellStart"/>
      <w:r>
        <w:t>bisphenol</w:t>
      </w:r>
      <w:proofErr w:type="spellEnd"/>
      <w:r>
        <w:t xml:space="preserve"> </w:t>
      </w:r>
      <w:proofErr w:type="spellStart"/>
      <w:r>
        <w:t>compounds</w:t>
      </w:r>
      <w:proofErr w:type="spellEnd"/>
      <w:r>
        <w:t xml:space="preserve"> to </w:t>
      </w:r>
      <w:proofErr w:type="spellStart"/>
      <w:r>
        <w:t>aquatic</w:t>
      </w:r>
      <w:proofErr w:type="spellEnd"/>
      <w:r>
        <w:t xml:space="preserve"> </w:t>
      </w:r>
      <w:proofErr w:type="spellStart"/>
      <w:r>
        <w:t>organisms</w:t>
      </w:r>
      <w:proofErr w:type="spellEnd"/>
      <w:r>
        <w:t xml:space="preserve">: </w:t>
      </w:r>
      <w:proofErr w:type="spellStart"/>
      <w:r>
        <w:t>Effects</w:t>
      </w:r>
      <w:proofErr w:type="spellEnd"/>
      <w:r>
        <w:t xml:space="preserve"> on </w:t>
      </w:r>
      <w:proofErr w:type="spellStart"/>
      <w:r>
        <w:t>survival</w:t>
      </w:r>
      <w:proofErr w:type="spellEnd"/>
      <w:r>
        <w:t xml:space="preserve">, </w:t>
      </w:r>
      <w:proofErr w:type="spellStart"/>
      <w:r>
        <w:t>growth</w:t>
      </w:r>
      <w:proofErr w:type="spellEnd"/>
      <w:r>
        <w:t xml:space="preserve"> and </w:t>
      </w:r>
      <w:proofErr w:type="spellStart"/>
      <w:r>
        <w:t>oxidative</w:t>
      </w:r>
      <w:proofErr w:type="spellEnd"/>
      <w:r>
        <w:t xml:space="preserve"> </w:t>
      </w:r>
      <w:proofErr w:type="spellStart"/>
      <w:r>
        <w:t>stress</w:t>
      </w:r>
      <w:proofErr w:type="spellEnd"/>
      <w:r>
        <w:t xml:space="preserve"> in </w:t>
      </w:r>
      <w:proofErr w:type="spellStart"/>
      <w:r>
        <w:rPr>
          <w:rStyle w:val="Uwydatnienie"/>
        </w:rPr>
        <w:t>Daphnia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magna</w:t>
      </w:r>
      <w:proofErr w:type="spellEnd"/>
      <w:r>
        <w:t xml:space="preserve">. </w:t>
      </w:r>
      <w:proofErr w:type="spellStart"/>
      <w:r>
        <w:t>Aquat</w:t>
      </w:r>
      <w:proofErr w:type="spellEnd"/>
      <w:r>
        <w:t xml:space="preserve">. </w:t>
      </w:r>
      <w:proofErr w:type="spellStart"/>
      <w:r>
        <w:t>Toxicol</w:t>
      </w:r>
      <w:proofErr w:type="spellEnd"/>
      <w:r>
        <w:t xml:space="preserve">. 248, 106154 (2022). </w:t>
      </w:r>
      <w:hyperlink r:id="rId10" w:history="1">
        <w:r w:rsidRPr="00247DA1">
          <w:rPr>
            <w:rStyle w:val="Hipercze"/>
          </w:rPr>
          <w:t>https://doi.org/10.1016/j.aquatox.2022.106154</w:t>
        </w:r>
      </w:hyperlink>
    </w:p>
    <w:p w:rsidR="006F3C14" w:rsidRDefault="006F3C14" w:rsidP="006F3C14">
      <w:pPr>
        <w:pStyle w:val="NormalnyWeb"/>
        <w:numPr>
          <w:ilvl w:val="0"/>
          <w:numId w:val="1"/>
        </w:numPr>
      </w:pPr>
      <w:r>
        <w:t xml:space="preserve">Kowalska, K. et al. </w:t>
      </w:r>
      <w:proofErr w:type="spellStart"/>
      <w:r>
        <w:t>Molecular</w:t>
      </w:r>
      <w:proofErr w:type="spellEnd"/>
      <w:r>
        <w:t xml:space="preserve"> </w:t>
      </w:r>
      <w:proofErr w:type="spellStart"/>
      <w:r>
        <w:t>mechanisms</w:t>
      </w:r>
      <w:proofErr w:type="spellEnd"/>
      <w:r>
        <w:t xml:space="preserve"> of </w:t>
      </w:r>
      <w:proofErr w:type="spellStart"/>
      <w:r>
        <w:t>bisphenol</w:t>
      </w:r>
      <w:proofErr w:type="spellEnd"/>
      <w:r>
        <w:t xml:space="preserve"> </w:t>
      </w:r>
      <w:proofErr w:type="spellStart"/>
      <w:r>
        <w:t>toxicity</w:t>
      </w:r>
      <w:proofErr w:type="spellEnd"/>
      <w:r>
        <w:t xml:space="preserve">: </w:t>
      </w:r>
      <w:proofErr w:type="spellStart"/>
      <w:r>
        <w:t>Interaction</w:t>
      </w:r>
      <w:proofErr w:type="spellEnd"/>
      <w:r>
        <w:t xml:space="preserve"> with </w:t>
      </w:r>
      <w:proofErr w:type="spellStart"/>
      <w:r>
        <w:t>biomolecules</w:t>
      </w:r>
      <w:proofErr w:type="spellEnd"/>
      <w:r>
        <w:t xml:space="preserve"> and </w:t>
      </w:r>
      <w:proofErr w:type="spellStart"/>
      <w:r>
        <w:t>oxidative</w:t>
      </w:r>
      <w:proofErr w:type="spellEnd"/>
      <w:r>
        <w:t xml:space="preserve"> </w:t>
      </w:r>
      <w:proofErr w:type="spellStart"/>
      <w:r>
        <w:t>stress</w:t>
      </w:r>
      <w:proofErr w:type="spellEnd"/>
      <w:r>
        <w:t xml:space="preserve"> </w:t>
      </w:r>
      <w:proofErr w:type="spellStart"/>
      <w:r>
        <w:t>pathways</w:t>
      </w:r>
      <w:proofErr w:type="spellEnd"/>
      <w:r>
        <w:t xml:space="preserve">. </w:t>
      </w:r>
      <w:proofErr w:type="spellStart"/>
      <w:r>
        <w:t>Molecules</w:t>
      </w:r>
      <w:proofErr w:type="spellEnd"/>
      <w:r>
        <w:t xml:space="preserve"> 28, 8098 (2023). </w:t>
      </w:r>
      <w:hyperlink r:id="rId11" w:history="1">
        <w:r w:rsidRPr="00247DA1">
          <w:rPr>
            <w:rStyle w:val="Hipercze"/>
          </w:rPr>
          <w:t>https://doi.org/10.3390/molecules28248098</w:t>
        </w:r>
      </w:hyperlink>
    </w:p>
    <w:p w:rsidR="006F3C14" w:rsidRDefault="006F3C14" w:rsidP="006F3C14">
      <w:pPr>
        <w:pStyle w:val="NormalnyWeb"/>
        <w:numPr>
          <w:ilvl w:val="0"/>
          <w:numId w:val="1"/>
        </w:numPr>
      </w:pPr>
      <w:proofErr w:type="spellStart"/>
      <w:r>
        <w:t>Qiu</w:t>
      </w:r>
      <w:proofErr w:type="spellEnd"/>
      <w:r>
        <w:t xml:space="preserve">, W. et al. </w:t>
      </w:r>
      <w:proofErr w:type="spellStart"/>
      <w:r>
        <w:t>Developmental</w:t>
      </w:r>
      <w:proofErr w:type="spellEnd"/>
      <w:r>
        <w:t xml:space="preserve"> and </w:t>
      </w:r>
      <w:proofErr w:type="spellStart"/>
      <w:r>
        <w:t>reproductive</w:t>
      </w:r>
      <w:proofErr w:type="spellEnd"/>
      <w:r>
        <w:t xml:space="preserve"> </w:t>
      </w:r>
      <w:proofErr w:type="spellStart"/>
      <w:r>
        <w:t>toxicity</w:t>
      </w:r>
      <w:proofErr w:type="spellEnd"/>
      <w:r>
        <w:t xml:space="preserve"> of </w:t>
      </w:r>
      <w:proofErr w:type="spellStart"/>
      <w:r>
        <w:t>bisphenol</w:t>
      </w:r>
      <w:proofErr w:type="spellEnd"/>
      <w:r>
        <w:t xml:space="preserve"> A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analogues</w:t>
      </w:r>
      <w:proofErr w:type="spellEnd"/>
      <w:r>
        <w:t xml:space="preserve"> in </w:t>
      </w:r>
      <w:proofErr w:type="spellStart"/>
      <w:r>
        <w:rPr>
          <w:rStyle w:val="Uwydatnienie"/>
        </w:rPr>
        <w:t>Daphnia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magna</w:t>
      </w:r>
      <w:proofErr w:type="spellEnd"/>
      <w:r>
        <w:t xml:space="preserve">. </w:t>
      </w:r>
      <w:proofErr w:type="spellStart"/>
      <w:r>
        <w:t>Int</w:t>
      </w:r>
      <w:proofErr w:type="spellEnd"/>
      <w:r>
        <w:t xml:space="preserve">. J. Mol. </w:t>
      </w:r>
      <w:proofErr w:type="spellStart"/>
      <w:r>
        <w:t>Sci</w:t>
      </w:r>
      <w:proofErr w:type="spellEnd"/>
      <w:r>
        <w:t>. 23, 14561 (2022). https://doi.org/10.3390/ijms232314561</w:t>
      </w:r>
    </w:p>
    <w:p w:rsidR="006F3C14" w:rsidRDefault="006F3C14" w:rsidP="006F3C14"/>
    <w:sectPr w:rsidR="006F3C14" w:rsidSect="004B21E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0B6ED6"/>
    <w:multiLevelType w:val="hybridMultilevel"/>
    <w:tmpl w:val="EB4417A0"/>
    <w:lvl w:ilvl="0" w:tplc="8BDC228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1EA"/>
    <w:rsid w:val="004B21EA"/>
    <w:rsid w:val="004F3F00"/>
    <w:rsid w:val="00625864"/>
    <w:rsid w:val="006F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A26AE-6E85-4998-AEC9-3B6B83E5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21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F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F3C14"/>
    <w:rPr>
      <w:i/>
      <w:iCs/>
    </w:rPr>
  </w:style>
  <w:style w:type="character" w:styleId="Hipercze">
    <w:name w:val="Hyperlink"/>
    <w:basedOn w:val="Domylnaczcionkaakapitu"/>
    <w:uiPriority w:val="99"/>
    <w:unhideWhenUsed/>
    <w:rsid w:val="006F3C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3C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chemosphere.2018.01.15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i.org/10.1016/S0045-6535(01)00243-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chemosphere.2021.129494" TargetMode="External"/><Relationship Id="rId11" Type="http://schemas.openxmlformats.org/officeDocument/2006/relationships/hyperlink" Target="https://doi.org/10.3390/molecules28248098" TargetMode="External"/><Relationship Id="rId5" Type="http://schemas.openxmlformats.org/officeDocument/2006/relationships/hyperlink" Target="https://doi.org/10.1016/j.chemosphere.2023.138199" TargetMode="External"/><Relationship Id="rId10" Type="http://schemas.openxmlformats.org/officeDocument/2006/relationships/hyperlink" Target="https://doi.org/10.1016/j.aquatox.2022.1061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scitotenv.2024.17019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Kotowska</dc:creator>
  <cp:keywords/>
  <dc:description/>
  <cp:lastModifiedBy>Urszula Kotowska</cp:lastModifiedBy>
  <cp:revision>2</cp:revision>
  <cp:lastPrinted>2026-02-27T13:35:00Z</cp:lastPrinted>
  <dcterms:created xsi:type="dcterms:W3CDTF">2026-02-27T13:12:00Z</dcterms:created>
  <dcterms:modified xsi:type="dcterms:W3CDTF">2026-02-27T13:39:00Z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065da243-8262-4030-8e8e-81b823b45e0f</vt:lpwstr>
  </property>
</Properties>
</file>