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5C015" w14:textId="264CDB0C" w:rsidR="00BB6A20" w:rsidRDefault="006207FA" w:rsidP="006207FA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en-IN"/>
        </w:rPr>
      </w:pPr>
      <w:r w:rsidRPr="006207FA">
        <w:rPr>
          <w:rFonts w:ascii="Times New Roman" w:hAnsi="Times New Roman" w:cs="Times New Roman"/>
          <w:b/>
          <w:bCs/>
          <w:sz w:val="28"/>
          <w:szCs w:val="28"/>
          <w:u w:val="single"/>
          <w:lang w:val="en-IN"/>
        </w:rPr>
        <w:t>Pre-test result analysis</w:t>
      </w:r>
    </w:p>
    <w:p w14:paraId="4DCD3CD5" w14:textId="77777777" w:rsidR="006207FA" w:rsidRDefault="006207FA" w:rsidP="006207FA">
      <w:pPr>
        <w:jc w:val="both"/>
        <w:rPr>
          <w:rFonts w:ascii="Times New Roman" w:hAnsi="Times New Roman" w:cs="Times New Roman"/>
          <w:sz w:val="28"/>
          <w:szCs w:val="28"/>
          <w:lang w:val="en-IN"/>
        </w:rPr>
      </w:pPr>
    </w:p>
    <w:p w14:paraId="0076D277" w14:textId="37C1513E" w:rsidR="006207FA" w:rsidRDefault="006207FA" w:rsidP="006207FA">
      <w:pPr>
        <w:jc w:val="both"/>
        <w:rPr>
          <w:rFonts w:ascii="Times New Roman" w:hAnsi="Times New Roman" w:cs="Times New Roman"/>
          <w:sz w:val="28"/>
          <w:szCs w:val="28"/>
          <w:lang w:val="en-IN"/>
        </w:rPr>
      </w:pPr>
      <w:r>
        <w:rPr>
          <w:noProof/>
        </w:rPr>
        <w:drawing>
          <wp:inline distT="0" distB="0" distL="0" distR="0" wp14:anchorId="6FA49680" wp14:editId="15EB4676">
            <wp:extent cx="5731510" cy="2726055"/>
            <wp:effectExtent l="0" t="0" r="2540" b="0"/>
            <wp:docPr id="1662723529" name="Picture 1" descr="Forms response chart. Question title: The primary goal of green analytical chemistry is to: (Remember). Number of responses: 15 / 18 correct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ms response chart. Question title: The primary goal of green analytical chemistry is to: (Remember). Number of responses: 15 / 18 correct responses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6CB8F" w14:textId="3376D9C1" w:rsidR="006207FA" w:rsidRDefault="006207FA" w:rsidP="006207FA">
      <w:pPr>
        <w:jc w:val="both"/>
        <w:rPr>
          <w:rFonts w:ascii="Times New Roman" w:hAnsi="Times New Roman" w:cs="Times New Roman"/>
          <w:sz w:val="28"/>
          <w:szCs w:val="28"/>
          <w:lang w:val="en-IN"/>
        </w:rPr>
      </w:pPr>
      <w:r>
        <w:rPr>
          <w:noProof/>
        </w:rPr>
        <w:drawing>
          <wp:inline distT="0" distB="0" distL="0" distR="0" wp14:anchorId="52939347" wp14:editId="1CF2491B">
            <wp:extent cx="5731510" cy="2914015"/>
            <wp:effectExtent l="0" t="0" r="2540" b="635"/>
            <wp:docPr id="1870793866" name="Picture 2" descr="Forms response chart. Question title: Which factor most strongly affects the environmental sustainability of an analytical method?  (Remember). Number of responses: 15 / 18 correct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rms response chart. Question title: Which factor most strongly affects the environmental sustainability of an analytical method?  (Remember). Number of responses: 15 / 18 correct responses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1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B7F86" w14:textId="7AA9E352" w:rsidR="006207FA" w:rsidRDefault="006207FA" w:rsidP="006207FA">
      <w:pPr>
        <w:jc w:val="both"/>
        <w:rPr>
          <w:rFonts w:ascii="Times New Roman" w:hAnsi="Times New Roman" w:cs="Times New Roman"/>
          <w:sz w:val="28"/>
          <w:szCs w:val="28"/>
          <w:lang w:val="en-IN"/>
        </w:rPr>
      </w:pPr>
      <w:r>
        <w:rPr>
          <w:noProof/>
        </w:rPr>
        <w:lastRenderedPageBreak/>
        <w:drawing>
          <wp:inline distT="0" distB="0" distL="0" distR="0" wp14:anchorId="26E7C0ED" wp14:editId="591F32F2">
            <wp:extent cx="5731510" cy="2726055"/>
            <wp:effectExtent l="0" t="0" r="2540" b="0"/>
            <wp:docPr id="717733755" name="Picture 3" descr="Forms response chart. Question title:   The NEMI pictogram represents method greenness using: (Remember). Number of responses: 9 / 18 correct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rms response chart. Question title:   The NEMI pictogram represents method greenness using: (Remember). Number of responses: 9 / 18 correct responses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52E42" w14:textId="1480410F" w:rsidR="006207FA" w:rsidRDefault="006207FA" w:rsidP="006207FA">
      <w:pPr>
        <w:jc w:val="both"/>
        <w:rPr>
          <w:rFonts w:ascii="Times New Roman" w:hAnsi="Times New Roman" w:cs="Times New Roman"/>
          <w:sz w:val="28"/>
          <w:szCs w:val="28"/>
          <w:lang w:val="en-IN"/>
        </w:rPr>
      </w:pPr>
      <w:r>
        <w:rPr>
          <w:noProof/>
        </w:rPr>
        <w:drawing>
          <wp:inline distT="0" distB="0" distL="0" distR="0" wp14:anchorId="2CCF7790" wp14:editId="42051C65">
            <wp:extent cx="5731510" cy="2726055"/>
            <wp:effectExtent l="0" t="0" r="2540" b="0"/>
            <wp:docPr id="1952700356" name="Picture 4" descr="Forms response chart. Question title: A green zone in NEMI indicates: (Remember). Number of responses: 16 / 18 correct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orms response chart. Question title: A green zone in NEMI indicates: (Remember). Number of responses: 16 / 18 correct responses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0CD1D" w14:textId="358C4132" w:rsidR="006207FA" w:rsidRDefault="006207FA" w:rsidP="006207FA">
      <w:pPr>
        <w:jc w:val="both"/>
        <w:rPr>
          <w:rFonts w:ascii="Times New Roman" w:hAnsi="Times New Roman" w:cs="Times New Roman"/>
          <w:sz w:val="28"/>
          <w:szCs w:val="28"/>
          <w:lang w:val="en-IN"/>
        </w:rPr>
      </w:pPr>
      <w:r>
        <w:rPr>
          <w:noProof/>
        </w:rPr>
        <w:drawing>
          <wp:inline distT="0" distB="0" distL="0" distR="0" wp14:anchorId="679D0C2D" wp14:editId="367BAF69">
            <wp:extent cx="5731510" cy="2914015"/>
            <wp:effectExtent l="0" t="0" r="2540" b="635"/>
            <wp:docPr id="872055506" name="Picture 5" descr="Forms response chart. Question title: Which stage of an analytical workflow generally contributes the most to chemical waste generation (Understand). Number of responses: 10 / 18 correct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orms response chart. Question title: Which stage of an analytical workflow generally contributes the most to chemical waste generation (Understand). Number of responses: 10 / 18 correct responses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1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D91DF" w14:textId="6A60261C" w:rsidR="006207FA" w:rsidRDefault="006207FA" w:rsidP="006207FA">
      <w:pPr>
        <w:jc w:val="both"/>
        <w:rPr>
          <w:rFonts w:ascii="Times New Roman" w:hAnsi="Times New Roman" w:cs="Times New Roman"/>
          <w:sz w:val="28"/>
          <w:szCs w:val="28"/>
          <w:lang w:val="en-IN"/>
        </w:rPr>
      </w:pPr>
      <w:r>
        <w:rPr>
          <w:noProof/>
        </w:rPr>
        <w:lastRenderedPageBreak/>
        <w:drawing>
          <wp:inline distT="0" distB="0" distL="0" distR="0" wp14:anchorId="24AC50A5" wp14:editId="6018E7A6">
            <wp:extent cx="5731510" cy="2726055"/>
            <wp:effectExtent l="0" t="0" r="2540" b="0"/>
            <wp:docPr id="1962351430" name="Picture 6" descr="Forms response chart. Question title:   The Analytical Greenness Profile (AGP) is typically visualized using a: (Remember). Number of responses: 4 / 18 correct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orms response chart. Question title:   The Analytical Greenness Profile (AGP) is typically visualized using a: (Remember). Number of responses: 4 / 18 correct responses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37431" w14:textId="0C55B7F4" w:rsidR="006207FA" w:rsidRDefault="006207FA" w:rsidP="006207FA">
      <w:pPr>
        <w:jc w:val="both"/>
        <w:rPr>
          <w:rFonts w:ascii="Times New Roman" w:hAnsi="Times New Roman" w:cs="Times New Roman"/>
          <w:sz w:val="28"/>
          <w:szCs w:val="28"/>
          <w:lang w:val="en-IN"/>
        </w:rPr>
      </w:pPr>
      <w:r>
        <w:rPr>
          <w:noProof/>
        </w:rPr>
        <w:drawing>
          <wp:inline distT="0" distB="0" distL="0" distR="0" wp14:anchorId="27017CFB" wp14:editId="06B16FC1">
            <wp:extent cx="5731510" cy="2726055"/>
            <wp:effectExtent l="0" t="0" r="2540" b="0"/>
            <wp:docPr id="931459617" name="Picture 7" descr="Forms response chart. Question title: In green analytical pictograms, the color red generally indicates: (Understand) . Number of responses: 14 / 18 correct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orms response chart. Question title: In green analytical pictograms, the color red generally indicates: (Understand) . Number of responses: 14 / 18 correct responses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F99EE" w14:textId="0A7C0137" w:rsidR="006207FA" w:rsidRDefault="006207FA" w:rsidP="006207FA">
      <w:pPr>
        <w:jc w:val="both"/>
        <w:rPr>
          <w:rFonts w:ascii="Times New Roman" w:hAnsi="Times New Roman" w:cs="Times New Roman"/>
          <w:sz w:val="28"/>
          <w:szCs w:val="28"/>
          <w:lang w:val="en-IN"/>
        </w:rPr>
      </w:pPr>
      <w:r>
        <w:rPr>
          <w:noProof/>
        </w:rPr>
        <w:drawing>
          <wp:inline distT="0" distB="0" distL="0" distR="0" wp14:anchorId="5981DDA6" wp14:editId="51A6CA73">
            <wp:extent cx="5731510" cy="2726055"/>
            <wp:effectExtent l="0" t="0" r="2540" b="0"/>
            <wp:docPr id="1254443478" name="Picture 8" descr="Forms response chart. Question title: The GAPI (Green Analytical Procedure Index) evaluates: (Understand). Number of responses: 13 / 18 correct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orms response chart. Question title: The GAPI (Green Analytical Procedure Index) evaluates: (Understand). Number of responses: 13 / 18 correct responses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6576F" w14:textId="1FC76F11" w:rsidR="006207FA" w:rsidRDefault="006207FA" w:rsidP="006207FA">
      <w:pPr>
        <w:jc w:val="both"/>
        <w:rPr>
          <w:rFonts w:ascii="Times New Roman" w:hAnsi="Times New Roman" w:cs="Times New Roman"/>
          <w:sz w:val="28"/>
          <w:szCs w:val="28"/>
          <w:lang w:val="en-IN"/>
        </w:rPr>
      </w:pPr>
      <w:r>
        <w:rPr>
          <w:noProof/>
        </w:rPr>
        <w:lastRenderedPageBreak/>
        <w:drawing>
          <wp:inline distT="0" distB="0" distL="0" distR="0" wp14:anchorId="6E9F1623" wp14:editId="3FCDB508">
            <wp:extent cx="5731510" cy="2726055"/>
            <wp:effectExtent l="0" t="0" r="2540" b="0"/>
            <wp:docPr id="1513515667" name="Picture 9" descr="Forms response chart. Question title: Which approach improves analytical greenness?  (Understand). Number of responses: 11 / 18 correct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orms response chart. Question title: Which approach improves analytical greenness?  (Understand). Number of responses: 11 / 18 correct responses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CEB09" w14:textId="436F6595" w:rsidR="006207FA" w:rsidRPr="006207FA" w:rsidRDefault="006207FA" w:rsidP="006207FA">
      <w:pPr>
        <w:jc w:val="both"/>
        <w:rPr>
          <w:rFonts w:ascii="Times New Roman" w:hAnsi="Times New Roman" w:cs="Times New Roman"/>
          <w:sz w:val="28"/>
          <w:szCs w:val="28"/>
          <w:lang w:val="en-IN"/>
        </w:rPr>
      </w:pPr>
      <w:r>
        <w:rPr>
          <w:noProof/>
        </w:rPr>
        <w:drawing>
          <wp:inline distT="0" distB="0" distL="0" distR="0" wp14:anchorId="33859CF5" wp14:editId="20823F93">
            <wp:extent cx="5731510" cy="2726055"/>
            <wp:effectExtent l="0" t="0" r="2540" b="0"/>
            <wp:docPr id="1225685075" name="Picture 10" descr="Forms response chart. Question title:   Visualization tools such as NEMI, AGP, and GAPI help students to: (Understand). Number of responses: 13 / 18 correct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orms response chart. Question title:   Visualization tools such as NEMI, AGP, and GAPI help students to: (Understand). Number of responses: 13 / 18 correct responses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07FA" w:rsidRPr="006207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65A"/>
    <w:rsid w:val="004350B7"/>
    <w:rsid w:val="00603775"/>
    <w:rsid w:val="006207FA"/>
    <w:rsid w:val="006E5104"/>
    <w:rsid w:val="00843E96"/>
    <w:rsid w:val="0086665A"/>
    <w:rsid w:val="00BB6A20"/>
    <w:rsid w:val="00F23D2C"/>
    <w:rsid w:val="00F6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5281A"/>
  <w15:chartTrackingRefBased/>
  <w15:docId w15:val="{BC819E38-4E99-4AB8-8F94-13611CD5F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66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66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66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66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66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66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66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66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66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665A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665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665A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665A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665A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665A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665A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665A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665A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8666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665A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66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665A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666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665A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8666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66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6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65A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8666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Suvarna Yenduri</dc:creator>
  <cp:keywords/>
  <dc:description/>
  <cp:lastModifiedBy>Suvarna Yenduri</cp:lastModifiedBy>
  <cp:revision>2</cp:revision>
  <dcterms:created xsi:type="dcterms:W3CDTF">2026-03-25T05:39:00Z</dcterms:created>
  <dcterms:modified xsi:type="dcterms:W3CDTF">2026-03-25T05:41:00Z</dcterms:modified>
</cp:coreProperties>
</file>