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93D3E0B" w14:textId="77777777" w:rsidR="003D4711" w:rsidRDefault="00CF62F3" w:rsidP="006215E1">
      <w:pPr>
        <w:widowControl w:val="0"/>
        <w:rPr>
          <w:rFonts w:ascii="Times New Roman" w:eastAsia="Times New Roman" w:hAnsi="Times New Roman" w:cs="Times New Roman"/>
          <w:sz w:val="28"/>
          <w:szCs w:val="28"/>
        </w:rPr>
      </w:pPr>
      <w:r w:rsidRPr="007F3A14">
        <w:rPr>
          <w:rFonts w:ascii="Times New Roman" w:eastAsia="Times New Roman" w:hAnsi="Times New Roman" w:cs="Times New Roman"/>
          <w:b/>
          <w:bCs/>
          <w:sz w:val="28"/>
          <w:szCs w:val="28"/>
        </w:rPr>
        <w:t>Supplementary Information</w:t>
      </w:r>
      <w:r w:rsidR="006215E1">
        <w:rPr>
          <w:rFonts w:ascii="Times New Roman" w:eastAsia="Times New Roman" w:hAnsi="Times New Roman" w:cs="Times New Roman"/>
          <w:b/>
          <w:bCs/>
          <w:sz w:val="28"/>
          <w:szCs w:val="28"/>
        </w:rPr>
        <w:t xml:space="preserve"> for</w:t>
      </w:r>
      <w:r w:rsidR="006215E1">
        <w:rPr>
          <w:rFonts w:ascii="Times New Roman" w:eastAsia="Times New Roman" w:hAnsi="Times New Roman" w:cs="Times New Roman"/>
          <w:b/>
          <w:bCs/>
          <w:sz w:val="28"/>
          <w:szCs w:val="28"/>
        </w:rPr>
        <w:br/>
      </w:r>
    </w:p>
    <w:p w14:paraId="51CD4BFF" w14:textId="10840EAB" w:rsidR="00B21426" w:rsidRPr="006215E1" w:rsidRDefault="00B21426" w:rsidP="006215E1">
      <w:pPr>
        <w:widowControl w:val="0"/>
        <w:rPr>
          <w:rFonts w:ascii="Times New Roman" w:eastAsia="Times New Roman" w:hAnsi="Times New Roman" w:cs="Times New Roman"/>
          <w:b/>
          <w:bCs/>
          <w:sz w:val="28"/>
          <w:szCs w:val="28"/>
        </w:rPr>
      </w:pPr>
      <w:r w:rsidRPr="00B21426">
        <w:rPr>
          <w:rFonts w:ascii="Times New Roman" w:eastAsia="Times New Roman" w:hAnsi="Times New Roman" w:cs="Times New Roman"/>
          <w:sz w:val="28"/>
          <w:szCs w:val="28"/>
        </w:rPr>
        <w:t>Book-embedded hair reveals mineral-rich diets among urban commoners in early modern to modern Japan</w:t>
      </w:r>
    </w:p>
    <w:p w14:paraId="770D959B" w14:textId="77777777" w:rsidR="006215E1" w:rsidRPr="006215E1" w:rsidRDefault="006215E1" w:rsidP="006215E1">
      <w:pPr>
        <w:widowControl w:val="0"/>
        <w:rPr>
          <w:rFonts w:ascii="Times New Roman" w:eastAsia="Times New Roman" w:hAnsi="Times New Roman" w:cs="Times New Roman"/>
          <w:b/>
          <w:bCs/>
          <w:sz w:val="28"/>
          <w:szCs w:val="28"/>
        </w:rPr>
      </w:pPr>
    </w:p>
    <w:p w14:paraId="5F3164A7" w14:textId="77777777" w:rsidR="006215E1" w:rsidRPr="006215E1" w:rsidRDefault="006215E1" w:rsidP="006215E1">
      <w:pPr>
        <w:widowControl w:val="0"/>
        <w:rPr>
          <w:rFonts w:ascii="Times New Roman" w:eastAsia="Times New Roman" w:hAnsi="Times New Roman" w:cs="Times New Roman"/>
          <w:sz w:val="22"/>
          <w:szCs w:val="22"/>
        </w:rPr>
      </w:pPr>
      <w:r w:rsidRPr="006215E1">
        <w:rPr>
          <w:rFonts w:ascii="Times New Roman" w:eastAsia="Times New Roman" w:hAnsi="Times New Roman" w:cs="Times New Roman"/>
          <w:sz w:val="22"/>
          <w:szCs w:val="22"/>
        </w:rPr>
        <w:t>Atsushi Maruyama</w:t>
      </w:r>
      <w:r w:rsidRPr="006215E1">
        <w:rPr>
          <w:rFonts w:ascii="Times New Roman" w:eastAsia="Times New Roman" w:hAnsi="Times New Roman" w:cs="Times New Roman"/>
          <w:sz w:val="22"/>
          <w:szCs w:val="22"/>
          <w:vertAlign w:val="superscript"/>
        </w:rPr>
        <w:t>1*</w:t>
      </w:r>
      <w:r w:rsidRPr="006215E1">
        <w:rPr>
          <w:rFonts w:ascii="Times New Roman" w:eastAsia="Times New Roman" w:hAnsi="Times New Roman" w:cs="Times New Roman"/>
          <w:sz w:val="22"/>
          <w:szCs w:val="22"/>
        </w:rPr>
        <w:t>, Shota Kuwaki</w:t>
      </w:r>
      <w:r w:rsidRPr="006215E1">
        <w:rPr>
          <w:rFonts w:ascii="Times New Roman" w:eastAsia="Times New Roman" w:hAnsi="Times New Roman" w:cs="Times New Roman"/>
          <w:sz w:val="22"/>
          <w:szCs w:val="22"/>
          <w:vertAlign w:val="superscript"/>
        </w:rPr>
        <w:t>1</w:t>
      </w:r>
      <w:r w:rsidRPr="006215E1">
        <w:rPr>
          <w:rFonts w:ascii="Times New Roman" w:eastAsia="Times New Roman" w:hAnsi="Times New Roman" w:cs="Times New Roman"/>
          <w:sz w:val="22"/>
          <w:szCs w:val="22"/>
        </w:rPr>
        <w:t>, Shuntaro Kimura</w:t>
      </w:r>
      <w:r w:rsidRPr="006215E1">
        <w:rPr>
          <w:rFonts w:ascii="Times New Roman" w:eastAsia="Times New Roman" w:hAnsi="Times New Roman" w:cs="Times New Roman"/>
          <w:sz w:val="22"/>
          <w:szCs w:val="22"/>
          <w:vertAlign w:val="superscript"/>
        </w:rPr>
        <w:t>1</w:t>
      </w:r>
      <w:r w:rsidRPr="006215E1">
        <w:rPr>
          <w:rFonts w:ascii="Times New Roman" w:eastAsia="Times New Roman" w:hAnsi="Times New Roman" w:cs="Times New Roman"/>
          <w:sz w:val="22"/>
          <w:szCs w:val="22"/>
        </w:rPr>
        <w:t>, Yuki Sanada</w:t>
      </w:r>
      <w:r w:rsidRPr="006215E1">
        <w:rPr>
          <w:rFonts w:ascii="Times New Roman" w:eastAsia="Times New Roman" w:hAnsi="Times New Roman" w:cs="Times New Roman"/>
          <w:sz w:val="22"/>
          <w:szCs w:val="22"/>
          <w:vertAlign w:val="superscript"/>
        </w:rPr>
        <w:t>1</w:t>
      </w:r>
      <w:r w:rsidRPr="006215E1">
        <w:rPr>
          <w:rFonts w:ascii="Times New Roman" w:eastAsia="Times New Roman" w:hAnsi="Times New Roman" w:cs="Times New Roman"/>
          <w:sz w:val="22"/>
          <w:szCs w:val="22"/>
        </w:rPr>
        <w:t>, Masakazu Oikawa</w:t>
      </w:r>
      <w:r w:rsidRPr="006215E1">
        <w:rPr>
          <w:rFonts w:ascii="Times New Roman" w:eastAsia="Times New Roman" w:hAnsi="Times New Roman" w:cs="Times New Roman"/>
          <w:sz w:val="22"/>
          <w:szCs w:val="22"/>
          <w:vertAlign w:val="superscript"/>
        </w:rPr>
        <w:t>2</w:t>
      </w:r>
      <w:r w:rsidRPr="006215E1">
        <w:rPr>
          <w:rFonts w:ascii="Times New Roman" w:eastAsia="Times New Roman" w:hAnsi="Times New Roman" w:cs="Times New Roman"/>
          <w:sz w:val="22"/>
          <w:szCs w:val="22"/>
        </w:rPr>
        <w:t>, Shoji Futatsukawa</w:t>
      </w:r>
      <w:r w:rsidRPr="006215E1">
        <w:rPr>
          <w:rFonts w:ascii="Times New Roman" w:eastAsia="Times New Roman" w:hAnsi="Times New Roman" w:cs="Times New Roman"/>
          <w:sz w:val="22"/>
          <w:szCs w:val="22"/>
          <w:vertAlign w:val="superscript"/>
        </w:rPr>
        <w:t>3</w:t>
      </w:r>
      <w:r w:rsidRPr="006215E1">
        <w:rPr>
          <w:rFonts w:ascii="Times New Roman" w:eastAsia="Times New Roman" w:hAnsi="Times New Roman" w:cs="Times New Roman"/>
          <w:sz w:val="22"/>
          <w:szCs w:val="22"/>
        </w:rPr>
        <w:t>, Yukihiro Kohmatsu</w:t>
      </w:r>
      <w:r w:rsidRPr="006215E1">
        <w:rPr>
          <w:rFonts w:ascii="Times New Roman" w:eastAsia="Times New Roman" w:hAnsi="Times New Roman" w:cs="Times New Roman"/>
          <w:sz w:val="22"/>
          <w:szCs w:val="22"/>
          <w:vertAlign w:val="superscript"/>
        </w:rPr>
        <w:t>4</w:t>
      </w:r>
      <w:r w:rsidRPr="006215E1">
        <w:rPr>
          <w:rFonts w:ascii="Times New Roman" w:eastAsia="Times New Roman" w:hAnsi="Times New Roman" w:cs="Times New Roman"/>
          <w:sz w:val="22"/>
          <w:szCs w:val="22"/>
        </w:rPr>
        <w:t>, Atsushi Iriguchi</w:t>
      </w:r>
      <w:r w:rsidRPr="006215E1">
        <w:rPr>
          <w:rFonts w:ascii="Times New Roman" w:eastAsia="Times New Roman" w:hAnsi="Times New Roman" w:cs="Times New Roman"/>
          <w:sz w:val="22"/>
          <w:szCs w:val="22"/>
          <w:vertAlign w:val="superscript"/>
        </w:rPr>
        <w:t>5</w:t>
      </w:r>
    </w:p>
    <w:p w14:paraId="04EF3290" w14:textId="77777777" w:rsidR="006215E1" w:rsidRPr="006215E1" w:rsidRDefault="006215E1" w:rsidP="006215E1">
      <w:pPr>
        <w:widowControl w:val="0"/>
        <w:rPr>
          <w:rFonts w:ascii="Times New Roman" w:eastAsia="Times New Roman" w:hAnsi="Times New Roman" w:cs="Times New Roman"/>
          <w:sz w:val="22"/>
          <w:szCs w:val="22"/>
        </w:rPr>
      </w:pPr>
    </w:p>
    <w:p w14:paraId="5552F43A" w14:textId="77777777" w:rsidR="006215E1" w:rsidRDefault="006215E1" w:rsidP="006215E1">
      <w:pPr>
        <w:widowControl w:val="0"/>
        <w:ind w:left="284" w:hangingChars="129" w:hanging="284"/>
        <w:rPr>
          <w:rFonts w:ascii="Times New Roman" w:eastAsia="Times New Roman" w:hAnsi="Times New Roman" w:cs="Times New Roman"/>
          <w:sz w:val="22"/>
          <w:szCs w:val="22"/>
        </w:rPr>
      </w:pPr>
      <w:r w:rsidRPr="006215E1">
        <w:rPr>
          <w:rFonts w:ascii="Times New Roman" w:eastAsia="Times New Roman" w:hAnsi="Times New Roman" w:cs="Times New Roman"/>
          <w:sz w:val="22"/>
          <w:szCs w:val="22"/>
        </w:rPr>
        <w:t>1</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r>
      <w:r w:rsidRPr="006215E1">
        <w:rPr>
          <w:rFonts w:ascii="Times New Roman" w:eastAsia="Times New Roman" w:hAnsi="Times New Roman" w:cs="Times New Roman"/>
          <w:sz w:val="22"/>
          <w:szCs w:val="22"/>
        </w:rPr>
        <w:t>Faculty of Advanced Science and Technology, Ryukoku University, Seta-oe, Otsu, Shiga, 520-2194, Japan.</w:t>
      </w:r>
    </w:p>
    <w:p w14:paraId="0E67DC5D" w14:textId="59AEB60E" w:rsidR="006215E1" w:rsidRDefault="006215E1" w:rsidP="006215E1">
      <w:pPr>
        <w:widowControl w:val="0"/>
        <w:ind w:left="284" w:hangingChars="129" w:hanging="284"/>
        <w:rPr>
          <w:rFonts w:ascii="Times New Roman" w:eastAsia="Times New Roman" w:hAnsi="Times New Roman" w:cs="Times New Roman"/>
          <w:sz w:val="22"/>
          <w:szCs w:val="22"/>
        </w:rPr>
      </w:pPr>
      <w:r w:rsidRPr="006215E1">
        <w:rPr>
          <w:rFonts w:ascii="Times New Roman" w:eastAsia="Times New Roman" w:hAnsi="Times New Roman" w:cs="Times New Roman"/>
          <w:sz w:val="22"/>
          <w:szCs w:val="22"/>
        </w:rPr>
        <w:t>2</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r>
      <w:r w:rsidRPr="006215E1">
        <w:rPr>
          <w:rFonts w:ascii="Times New Roman" w:eastAsia="Times New Roman" w:hAnsi="Times New Roman" w:cs="Times New Roman"/>
          <w:sz w:val="22"/>
          <w:szCs w:val="22"/>
        </w:rPr>
        <w:t>National Institute for Quantum Science and Technology, Institute for Quantum Medical Science, 4-9-1 Anagawa, Inage-ku, Chiba 263-8555, Japan</w:t>
      </w:r>
    </w:p>
    <w:p w14:paraId="5178762B" w14:textId="369C2298" w:rsidR="006215E1" w:rsidRDefault="006215E1" w:rsidP="006215E1">
      <w:pPr>
        <w:widowControl w:val="0"/>
        <w:ind w:left="284" w:hangingChars="129" w:hanging="284"/>
        <w:rPr>
          <w:rFonts w:ascii="Times New Roman" w:eastAsia="Times New Roman" w:hAnsi="Times New Roman" w:cs="Times New Roman"/>
          <w:sz w:val="22"/>
          <w:szCs w:val="22"/>
        </w:rPr>
      </w:pPr>
      <w:r w:rsidRPr="006215E1">
        <w:rPr>
          <w:rFonts w:ascii="Times New Roman" w:eastAsia="Times New Roman" w:hAnsi="Times New Roman" w:cs="Times New Roman"/>
          <w:sz w:val="22"/>
          <w:szCs w:val="22"/>
        </w:rPr>
        <w:t>3</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r>
      <w:r w:rsidRPr="006215E1">
        <w:rPr>
          <w:rFonts w:ascii="Times New Roman" w:eastAsia="Times New Roman" w:hAnsi="Times New Roman" w:cs="Times New Roman"/>
          <w:sz w:val="22"/>
          <w:szCs w:val="22"/>
        </w:rPr>
        <w:t>Alpha Tau Medical K.K., 1-9-15 Nihonbashimuromachi, Chiyoda-ku, Tokyo 103-0022, Japan.</w:t>
      </w:r>
    </w:p>
    <w:p w14:paraId="1531348B" w14:textId="77777777" w:rsidR="006215E1" w:rsidRDefault="006215E1" w:rsidP="006215E1">
      <w:pPr>
        <w:widowControl w:val="0"/>
        <w:ind w:left="284" w:hangingChars="129" w:hanging="284"/>
        <w:rPr>
          <w:rFonts w:ascii="Times New Roman" w:eastAsia="Times New Roman" w:hAnsi="Times New Roman" w:cs="Times New Roman"/>
          <w:sz w:val="22"/>
          <w:szCs w:val="22"/>
        </w:rPr>
      </w:pPr>
      <w:r w:rsidRPr="006215E1">
        <w:rPr>
          <w:rFonts w:ascii="Times New Roman" w:eastAsia="Times New Roman" w:hAnsi="Times New Roman" w:cs="Times New Roman"/>
          <w:sz w:val="22"/>
          <w:szCs w:val="22"/>
        </w:rPr>
        <w:t>4</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r>
      <w:r w:rsidRPr="006215E1">
        <w:rPr>
          <w:rFonts w:ascii="Times New Roman" w:eastAsia="Times New Roman" w:hAnsi="Times New Roman" w:cs="Times New Roman"/>
          <w:sz w:val="22"/>
          <w:szCs w:val="22"/>
        </w:rPr>
        <w:t>The Ministry of the Environment, Kyushu Regional Environment Office, 4F, Kumamoto Regional Joint Government Building B, Kasuga 2-10-1, Nishi Ward, Kumamoto City, Kumamoto Prefecture 860-0047, Japan.</w:t>
      </w:r>
    </w:p>
    <w:p w14:paraId="71583DC9" w14:textId="439DBB8F" w:rsidR="006215E1" w:rsidRPr="006215E1" w:rsidRDefault="006215E1" w:rsidP="006215E1">
      <w:pPr>
        <w:widowControl w:val="0"/>
        <w:ind w:left="284" w:hangingChars="129" w:hanging="284"/>
        <w:rPr>
          <w:rFonts w:ascii="Times New Roman" w:eastAsia="Times New Roman" w:hAnsi="Times New Roman" w:cs="Times New Roman"/>
          <w:sz w:val="22"/>
          <w:szCs w:val="22"/>
        </w:rPr>
      </w:pPr>
      <w:r w:rsidRPr="006215E1">
        <w:rPr>
          <w:rFonts w:ascii="Times New Roman" w:eastAsia="Times New Roman" w:hAnsi="Times New Roman" w:cs="Times New Roman"/>
          <w:sz w:val="22"/>
          <w:szCs w:val="22"/>
        </w:rPr>
        <w:t>5</w:t>
      </w:r>
      <w:r>
        <w:rPr>
          <w:rFonts w:ascii="Times New Roman" w:eastAsia="Times New Roman" w:hAnsi="Times New Roman" w:cs="Times New Roman"/>
          <w:sz w:val="22"/>
          <w:szCs w:val="22"/>
        </w:rPr>
        <w:t>.</w:t>
      </w:r>
      <w:r>
        <w:rPr>
          <w:rFonts w:ascii="Times New Roman" w:eastAsia="Times New Roman" w:hAnsi="Times New Roman" w:cs="Times New Roman"/>
          <w:sz w:val="22"/>
          <w:szCs w:val="22"/>
        </w:rPr>
        <w:tab/>
      </w:r>
      <w:r w:rsidRPr="006215E1">
        <w:rPr>
          <w:rFonts w:ascii="Times New Roman" w:eastAsia="Times New Roman" w:hAnsi="Times New Roman" w:cs="Times New Roman"/>
          <w:sz w:val="22"/>
          <w:szCs w:val="22"/>
        </w:rPr>
        <w:t xml:space="preserve">National Institute of Japanese Literature, Midori-cho, Tachikawa, Tokyo, 190-0014, Japan. </w:t>
      </w:r>
    </w:p>
    <w:p w14:paraId="614744EC" w14:textId="77777777" w:rsidR="006215E1" w:rsidRPr="003D4711" w:rsidRDefault="006215E1" w:rsidP="006215E1">
      <w:pPr>
        <w:widowControl w:val="0"/>
        <w:rPr>
          <w:rFonts w:ascii="Times New Roman" w:eastAsia="Times New Roman" w:hAnsi="Times New Roman" w:cs="Times New Roman"/>
          <w:sz w:val="22"/>
          <w:szCs w:val="22"/>
        </w:rPr>
      </w:pPr>
    </w:p>
    <w:p w14:paraId="2E2AECF0" w14:textId="062C0A26" w:rsidR="00CF62F3" w:rsidRPr="003D4711" w:rsidRDefault="006215E1" w:rsidP="006215E1">
      <w:pPr>
        <w:widowControl w:val="0"/>
        <w:rPr>
          <w:rFonts w:ascii="Times New Roman" w:eastAsia="Times New Roman" w:hAnsi="Times New Roman" w:cs="Times New Roman"/>
          <w:sz w:val="22"/>
          <w:szCs w:val="22"/>
        </w:rPr>
      </w:pPr>
      <w:r w:rsidRPr="003D4711">
        <w:rPr>
          <w:rFonts w:ascii="Times New Roman" w:eastAsia="Times New Roman" w:hAnsi="Times New Roman" w:cs="Times New Roman"/>
          <w:sz w:val="22"/>
          <w:szCs w:val="22"/>
        </w:rPr>
        <w:t>*Corresponding author: maruyama@rins.ryukoku.ac.jp</w:t>
      </w:r>
    </w:p>
    <w:p w14:paraId="78E6B69E" w14:textId="77777777" w:rsidR="009B714D" w:rsidRDefault="009B714D" w:rsidP="000276A5">
      <w:pPr>
        <w:widowControl w:val="0"/>
        <w:jc w:val="center"/>
        <w:rPr>
          <w:rFonts w:ascii="Times New Roman" w:eastAsia="Times New Roman" w:hAnsi="Times New Roman" w:cs="Times New Roman"/>
          <w:sz w:val="22"/>
          <w:szCs w:val="22"/>
        </w:rPr>
      </w:pPr>
    </w:p>
    <w:p w14:paraId="2795CD33" w14:textId="77777777" w:rsidR="003D4711" w:rsidRDefault="003D4711" w:rsidP="000276A5">
      <w:pPr>
        <w:widowControl w:val="0"/>
        <w:jc w:val="center"/>
        <w:rPr>
          <w:rFonts w:ascii="Times New Roman" w:eastAsia="Times New Roman" w:hAnsi="Times New Roman" w:cs="Times New Roman"/>
          <w:sz w:val="22"/>
          <w:szCs w:val="22"/>
        </w:rPr>
      </w:pPr>
    </w:p>
    <w:p w14:paraId="726AB934" w14:textId="77777777" w:rsidR="003D4711" w:rsidRDefault="003D4711" w:rsidP="000276A5">
      <w:pPr>
        <w:widowControl w:val="0"/>
        <w:jc w:val="center"/>
        <w:rPr>
          <w:rFonts w:ascii="Times New Roman" w:eastAsia="Times New Roman" w:hAnsi="Times New Roman" w:cs="Times New Roman"/>
          <w:sz w:val="22"/>
          <w:szCs w:val="22"/>
        </w:rPr>
      </w:pPr>
    </w:p>
    <w:p w14:paraId="2F684729" w14:textId="77777777" w:rsidR="003D4711" w:rsidRDefault="003D4711" w:rsidP="000276A5">
      <w:pPr>
        <w:widowControl w:val="0"/>
        <w:jc w:val="center"/>
        <w:rPr>
          <w:rFonts w:ascii="Times New Roman" w:eastAsia="Times New Roman" w:hAnsi="Times New Roman" w:cs="Times New Roman"/>
          <w:sz w:val="22"/>
          <w:szCs w:val="22"/>
        </w:rPr>
      </w:pPr>
    </w:p>
    <w:p w14:paraId="2F1DF788" w14:textId="2D7AC750" w:rsidR="003D4711" w:rsidRPr="000276A5" w:rsidRDefault="003D4711" w:rsidP="003D4711">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rPr>
        <w:t>This document includes:</w:t>
      </w:r>
    </w:p>
    <w:p w14:paraId="1AE19236" w14:textId="77777777" w:rsidR="003D4711" w:rsidRDefault="003D4711" w:rsidP="003D4711">
      <w:pPr>
        <w:widowControl w:val="0"/>
        <w:rPr>
          <w:rFonts w:ascii="Times New Roman" w:eastAsia="Times New Roman" w:hAnsi="Times New Roman" w:cs="Times New Roman"/>
          <w:sz w:val="22"/>
          <w:szCs w:val="22"/>
        </w:rPr>
      </w:pPr>
    </w:p>
    <w:p w14:paraId="19B35E26" w14:textId="1CA01250" w:rsidR="00650105" w:rsidRDefault="00650105"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Table S1. Mineral contents</w:t>
      </w:r>
    </w:p>
    <w:p w14:paraId="566893D0" w14:textId="43EB3FA2" w:rsidR="00650105" w:rsidRDefault="00650105"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Table S2. PIXE details</w:t>
      </w:r>
    </w:p>
    <w:p w14:paraId="066CF2A1" w14:textId="32F50903" w:rsidR="00650105" w:rsidRDefault="00650105"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Fig. S1. Element MDS</w:t>
      </w:r>
    </w:p>
    <w:p w14:paraId="2FEA5ABB" w14:textId="7D6785C9" w:rsidR="00650105" w:rsidRDefault="00650105"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Fig. S2. Isotope–element plots</w:t>
      </w:r>
    </w:p>
    <w:p w14:paraId="6E329D61" w14:textId="07847E16" w:rsidR="00650105" w:rsidRDefault="00650105"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Fig. S</w:t>
      </w:r>
      <w:r w:rsidR="0095289D">
        <w:rPr>
          <w:rFonts w:ascii="Times New Roman" w:eastAsia="Times New Roman" w:hAnsi="Times New Roman" w:cs="Times New Roman"/>
          <w:sz w:val="22"/>
          <w:szCs w:val="22"/>
        </w:rPr>
        <w:t>3</w:t>
      </w:r>
      <w:r>
        <w:rPr>
          <w:rFonts w:ascii="Times New Roman" w:eastAsia="Times New Roman" w:hAnsi="Times New Roman" w:cs="Times New Roman"/>
          <w:sz w:val="22"/>
          <w:szCs w:val="22"/>
        </w:rPr>
        <w:t>. Book-field histogram</w:t>
      </w:r>
    </w:p>
    <w:p w14:paraId="4B301213" w14:textId="00E5D475" w:rsidR="00650105" w:rsidRDefault="00650105"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Fig. S</w:t>
      </w:r>
      <w:r w:rsidR="0095289D">
        <w:rPr>
          <w:rFonts w:ascii="Times New Roman" w:eastAsia="Times New Roman" w:hAnsi="Times New Roman" w:cs="Times New Roman"/>
          <w:sz w:val="22"/>
          <w:szCs w:val="22"/>
        </w:rPr>
        <w:t>4</w:t>
      </w:r>
      <w:r>
        <w:rPr>
          <w:rFonts w:ascii="Times New Roman" w:eastAsia="Times New Roman" w:hAnsi="Times New Roman" w:cs="Times New Roman"/>
          <w:sz w:val="22"/>
          <w:szCs w:val="22"/>
        </w:rPr>
        <w:t>. Hair details</w:t>
      </w:r>
    </w:p>
    <w:p w14:paraId="1CA2A131" w14:textId="0C144467" w:rsidR="00650105" w:rsidRDefault="00650105"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Fig. S</w:t>
      </w:r>
      <w:r w:rsidR="0095289D">
        <w:rPr>
          <w:rFonts w:ascii="Times New Roman" w:eastAsia="Times New Roman" w:hAnsi="Times New Roman" w:cs="Times New Roman"/>
          <w:sz w:val="22"/>
          <w:szCs w:val="22"/>
        </w:rPr>
        <w:t>5</w:t>
      </w:r>
      <w:r>
        <w:rPr>
          <w:rFonts w:ascii="Times New Roman" w:eastAsia="Times New Roman" w:hAnsi="Times New Roman" w:cs="Times New Roman"/>
          <w:sz w:val="22"/>
          <w:szCs w:val="22"/>
        </w:rPr>
        <w:t>. Element histograms</w:t>
      </w:r>
    </w:p>
    <w:p w14:paraId="3D887601" w14:textId="71ECE701" w:rsidR="000276A5" w:rsidRDefault="00BC5454"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Supplementary Information </w:t>
      </w:r>
      <w:r w:rsidR="003D4711">
        <w:rPr>
          <w:rFonts w:ascii="Times New Roman" w:eastAsia="Times New Roman" w:hAnsi="Times New Roman" w:cs="Times New Roman"/>
          <w:sz w:val="22"/>
          <w:szCs w:val="22"/>
        </w:rPr>
        <w:t>References</w:t>
      </w:r>
    </w:p>
    <w:p w14:paraId="757AC949" w14:textId="77777777" w:rsidR="000276A5" w:rsidRDefault="000276A5" w:rsidP="000276A5">
      <w:pPr>
        <w:widowControl w:val="0"/>
        <w:jc w:val="center"/>
        <w:rPr>
          <w:rFonts w:ascii="Times New Roman" w:eastAsia="Times New Roman" w:hAnsi="Times New Roman" w:cs="Times New Roman"/>
          <w:sz w:val="22"/>
          <w:szCs w:val="22"/>
        </w:rPr>
      </w:pPr>
    </w:p>
    <w:p w14:paraId="3A061190" w14:textId="77777777" w:rsidR="000276A5" w:rsidRDefault="000276A5" w:rsidP="006669C9">
      <w:pPr>
        <w:widowControl w:val="0"/>
        <w:rPr>
          <w:rFonts w:ascii="Times New Roman" w:eastAsia="Times New Roman" w:hAnsi="Times New Roman" w:cs="Times New Roman"/>
          <w:sz w:val="22"/>
          <w:szCs w:val="22"/>
        </w:rPr>
      </w:pPr>
    </w:p>
    <w:p w14:paraId="48B515CF" w14:textId="77777777" w:rsidR="000276A5" w:rsidRDefault="000276A5" w:rsidP="006669C9">
      <w:pPr>
        <w:widowControl w:val="0"/>
        <w:rPr>
          <w:rFonts w:ascii="Times New Roman" w:eastAsia="Times New Roman" w:hAnsi="Times New Roman" w:cs="Times New Roman"/>
          <w:sz w:val="22"/>
          <w:szCs w:val="22"/>
        </w:rPr>
      </w:pPr>
    </w:p>
    <w:p w14:paraId="6F118DF1" w14:textId="77777777" w:rsidR="000276A5" w:rsidRDefault="000276A5" w:rsidP="006669C9">
      <w:pPr>
        <w:widowControl w:val="0"/>
        <w:rPr>
          <w:rFonts w:ascii="Times New Roman" w:eastAsia="Times New Roman" w:hAnsi="Times New Roman" w:cs="Times New Roman"/>
          <w:sz w:val="22"/>
          <w:szCs w:val="22"/>
        </w:rPr>
      </w:pPr>
    </w:p>
    <w:p w14:paraId="7B4487C4" w14:textId="77777777" w:rsidR="00CF62F3" w:rsidRPr="00682189" w:rsidRDefault="00CF62F3" w:rsidP="00CF62F3">
      <w:pPr>
        <w:widowControl w:val="0"/>
        <w:jc w:val="center"/>
        <w:rPr>
          <w:rFonts w:ascii="Times New Roman" w:eastAsia="Times New Roman" w:hAnsi="Times New Roman" w:cs="Times New Roman"/>
          <w:sz w:val="22"/>
          <w:szCs w:val="22"/>
        </w:rPr>
      </w:pPr>
    </w:p>
    <w:p w14:paraId="5E52FB19" w14:textId="77777777" w:rsidR="00CF62F3" w:rsidRPr="00682189" w:rsidRDefault="00CF62F3" w:rsidP="00CF62F3">
      <w:pPr>
        <w:widowControl w:val="0"/>
        <w:jc w:val="center"/>
        <w:rPr>
          <w:rFonts w:ascii="Times New Roman" w:eastAsia="Times New Roman" w:hAnsi="Times New Roman" w:cs="Times New Roman"/>
          <w:sz w:val="22"/>
          <w:szCs w:val="22"/>
        </w:rPr>
      </w:pPr>
    </w:p>
    <w:p w14:paraId="7E9C5623" w14:textId="77777777" w:rsidR="00CF62F3" w:rsidRPr="00682189" w:rsidRDefault="00CF62F3" w:rsidP="00CF62F3">
      <w:pPr>
        <w:widowControl w:val="0"/>
        <w:jc w:val="center"/>
        <w:rPr>
          <w:rFonts w:ascii="Times New Roman" w:eastAsia="Times New Roman" w:hAnsi="Times New Roman" w:cs="Times New Roman"/>
          <w:sz w:val="22"/>
          <w:szCs w:val="22"/>
        </w:rPr>
      </w:pPr>
    </w:p>
    <w:p w14:paraId="1EF2A3D2" w14:textId="16E018FA" w:rsidR="00CF62F3" w:rsidRPr="00682189" w:rsidRDefault="00CF62F3">
      <w:pPr>
        <w:widowControl w:val="0"/>
        <w:jc w:val="both"/>
        <w:rPr>
          <w:rFonts w:ascii="Times New Roman" w:eastAsia="Times New Roman" w:hAnsi="Times New Roman" w:cs="Times New Roman"/>
          <w:sz w:val="22"/>
          <w:szCs w:val="22"/>
        </w:rPr>
      </w:pPr>
      <w:r w:rsidRPr="00682189">
        <w:rPr>
          <w:rFonts w:ascii="Times New Roman" w:eastAsia="Times New Roman" w:hAnsi="Times New Roman" w:cs="Times New Roman"/>
          <w:sz w:val="22"/>
          <w:szCs w:val="22"/>
        </w:rPr>
        <w:br w:type="page"/>
      </w:r>
    </w:p>
    <w:p w14:paraId="17A40605" w14:textId="77777777" w:rsidR="00CF62F3" w:rsidRPr="00682189" w:rsidRDefault="00CF62F3">
      <w:pPr>
        <w:rPr>
          <w:rFonts w:ascii="Times New Roman" w:eastAsia="Times New Roman" w:hAnsi="Times New Roman" w:cs="Times New Roman"/>
          <w:sz w:val="22"/>
          <w:szCs w:val="22"/>
        </w:rPr>
        <w:sectPr w:rsidR="00CF62F3" w:rsidRPr="00682189">
          <w:pgSz w:w="11900" w:h="16840"/>
          <w:pgMar w:top="1418" w:right="1418" w:bottom="1418" w:left="1418" w:header="851" w:footer="992" w:gutter="0"/>
          <w:pgNumType w:start="1"/>
          <w:cols w:space="720"/>
        </w:sectPr>
      </w:pPr>
    </w:p>
    <w:p w14:paraId="0CF8DE65" w14:textId="1195514B" w:rsidR="00C03DBA" w:rsidRPr="00135D79" w:rsidRDefault="00F81EEE">
      <w:pPr>
        <w:rPr>
          <w:rFonts w:ascii="Times New Roman" w:hAnsi="Times New Roman" w:cs="Times New Roman"/>
          <w:color w:val="000000"/>
          <w:sz w:val="22"/>
          <w:szCs w:val="22"/>
        </w:rPr>
      </w:pPr>
      <w:bookmarkStart w:id="0" w:name="RANGE!B1:I10"/>
      <w:r w:rsidRPr="00135D79">
        <w:rPr>
          <w:rFonts w:ascii="Times New Roman" w:hAnsi="Times New Roman" w:cs="Times New Roman"/>
          <w:color w:val="000000"/>
          <w:sz w:val="22"/>
          <w:szCs w:val="22"/>
        </w:rPr>
        <w:lastRenderedPageBreak/>
        <w:t xml:space="preserve">Supplementary Table S1. Mineral contents (mg/100 g dry weight) in </w:t>
      </w:r>
      <w:r w:rsidR="007B0798" w:rsidRPr="00135D79">
        <w:rPr>
          <w:rFonts w:ascii="Times New Roman" w:hAnsi="Times New Roman" w:cs="Times New Roman"/>
          <w:color w:val="000000"/>
          <w:sz w:val="22"/>
          <w:szCs w:val="22"/>
        </w:rPr>
        <w:t>brown, semi-polished, and white rice, as well as selected fish and meat items</w:t>
      </w:r>
      <w:r w:rsidR="00EE15DF" w:rsidRPr="00135D79">
        <w:rPr>
          <w:rFonts w:ascii="Times New Roman" w:hAnsi="Times New Roman" w:cs="Times New Roman"/>
          <w:color w:val="000000"/>
          <w:sz w:val="22"/>
          <w:szCs w:val="22"/>
        </w:rPr>
        <w:t>. Values are based on the</w:t>
      </w:r>
      <w:r w:rsidRPr="00135D79">
        <w:rPr>
          <w:rFonts w:ascii="Times New Roman" w:hAnsi="Times New Roman" w:cs="Times New Roman"/>
          <w:color w:val="000000"/>
          <w:sz w:val="22"/>
          <w:szCs w:val="22"/>
        </w:rPr>
        <w:t xml:space="preserve"> MEXT Standard Tables of Food Composition in Japan</w:t>
      </w:r>
      <w:r w:rsidR="007124D4" w:rsidRPr="00135D79">
        <w:rPr>
          <w:rFonts w:ascii="Times New Roman" w:hAnsi="Times New Roman" w:cs="Times New Roman"/>
          <w:color w:val="000000"/>
          <w:sz w:val="22"/>
          <w:szCs w:val="22"/>
        </w:rPr>
        <w:t>, 8th Edition</w:t>
      </w:r>
      <w:bookmarkEnd w:id="0"/>
      <w:r w:rsidR="00135D79">
        <w:rPr>
          <w:rFonts w:ascii="Times New Roman" w:hAnsi="Times New Roman" w:cs="Times New Roman"/>
          <w:color w:val="000000"/>
          <w:sz w:val="22"/>
          <w:szCs w:val="22"/>
        </w:rPr>
        <w:t xml:space="preserve"> </w:t>
      </w:r>
      <w:r w:rsidR="001E62FE">
        <w:rPr>
          <w:rFonts w:ascii="Times New Roman" w:hAnsi="Times New Roman" w:cs="Times New Roman"/>
          <w:color w:val="000000"/>
          <w:sz w:val="22"/>
          <w:szCs w:val="22"/>
        </w:rPr>
        <w:t>[</w:t>
      </w:r>
      <w:r w:rsidR="00135D79">
        <w:rPr>
          <w:rFonts w:ascii="Times New Roman" w:hAnsi="Times New Roman" w:cs="Times New Roman"/>
          <w:color w:val="000000"/>
          <w:sz w:val="22"/>
          <w:szCs w:val="22"/>
        </w:rPr>
        <w:t>1</w:t>
      </w:r>
      <w:r w:rsidR="001E62FE">
        <w:rPr>
          <w:rFonts w:ascii="Times New Roman" w:hAnsi="Times New Roman" w:cs="Times New Roman"/>
          <w:color w:val="000000"/>
          <w:sz w:val="22"/>
          <w:szCs w:val="22"/>
        </w:rPr>
        <w:t>]</w:t>
      </w:r>
      <w:r w:rsidR="00EE15DF" w:rsidRPr="00135D79">
        <w:rPr>
          <w:rFonts w:ascii="Times New Roman" w:hAnsi="Times New Roman" w:cs="Times New Roman"/>
          <w:color w:val="000000"/>
          <w:sz w:val="22"/>
          <w:szCs w:val="22"/>
        </w:rPr>
        <w:t>, and converted from fresh weight to dry weight for comparability across food categories.</w:t>
      </w:r>
    </w:p>
    <w:p w14:paraId="05CC3CC6" w14:textId="77777777" w:rsidR="00F81EEE" w:rsidRPr="00682189" w:rsidRDefault="00F81EEE">
      <w:pPr>
        <w:rPr>
          <w:rFonts w:ascii="Times New Roman" w:eastAsia="Times New Roman" w:hAnsi="Times New Roman" w:cs="Times New Roman"/>
          <w:sz w:val="22"/>
          <w:szCs w:val="22"/>
        </w:rPr>
      </w:pPr>
    </w:p>
    <w:tbl>
      <w:tblPr>
        <w:tblStyle w:val="a5"/>
        <w:tblW w:w="13745" w:type="dxa"/>
        <w:tblLook w:val="06A0" w:firstRow="1" w:lastRow="0" w:firstColumn="1" w:lastColumn="0" w:noHBand="1" w:noVBand="1"/>
      </w:tblPr>
      <w:tblGrid>
        <w:gridCol w:w="2334"/>
        <w:gridCol w:w="737"/>
        <w:gridCol w:w="670"/>
        <w:gridCol w:w="660"/>
        <w:gridCol w:w="709"/>
        <w:gridCol w:w="708"/>
        <w:gridCol w:w="710"/>
        <w:gridCol w:w="1831"/>
        <w:gridCol w:w="5386"/>
      </w:tblGrid>
      <w:tr w:rsidR="00B13924" w:rsidRPr="00682189" w14:paraId="4CADE86D" w14:textId="77777777" w:rsidTr="00C4080D">
        <w:trPr>
          <w:trHeight w:val="480"/>
        </w:trPr>
        <w:tc>
          <w:tcPr>
            <w:tcW w:w="2334" w:type="dxa"/>
            <w:noWrap/>
            <w:vAlign w:val="center"/>
            <w:hideMark/>
          </w:tcPr>
          <w:p w14:paraId="2CE5EDF5" w14:textId="77777777" w:rsidR="00B13924" w:rsidRPr="00682189" w:rsidRDefault="00B13924" w:rsidP="00B13924">
            <w:pPr>
              <w:ind w:leftChars="-8" w:left="-8" w:hangingChars="5" w:hanging="11"/>
              <w:jc w:val="both"/>
              <w:rPr>
                <w:rFonts w:ascii="Times New Roman" w:hAnsi="Times New Roman" w:cs="Times New Roman"/>
                <w:color w:val="000000"/>
                <w:sz w:val="22"/>
                <w:szCs w:val="22"/>
              </w:rPr>
            </w:pPr>
            <w:r w:rsidRPr="00682189">
              <w:rPr>
                <w:rFonts w:ascii="Times New Roman" w:hAnsi="Times New Roman" w:cs="Times New Roman"/>
                <w:color w:val="000000"/>
                <w:sz w:val="22"/>
                <w:szCs w:val="22"/>
              </w:rPr>
              <w:t xml:space="preserve">　</w:t>
            </w:r>
          </w:p>
        </w:tc>
        <w:tc>
          <w:tcPr>
            <w:tcW w:w="737" w:type="dxa"/>
            <w:vAlign w:val="center"/>
          </w:tcPr>
          <w:p w14:paraId="5DF0E5DE" w14:textId="1D7FDE58" w:rsidR="00B13924" w:rsidRPr="00C4080D" w:rsidRDefault="00B13924" w:rsidP="00B13924">
            <w:pPr>
              <w:ind w:leftChars="-8" w:left="-8"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K</w:t>
            </w:r>
          </w:p>
        </w:tc>
        <w:tc>
          <w:tcPr>
            <w:tcW w:w="670" w:type="dxa"/>
            <w:noWrap/>
            <w:vAlign w:val="center"/>
            <w:hideMark/>
          </w:tcPr>
          <w:p w14:paraId="291D4B84" w14:textId="407830B2" w:rsidR="00B13924" w:rsidRPr="00C4080D" w:rsidRDefault="00B13924" w:rsidP="00B13924">
            <w:pPr>
              <w:ind w:leftChars="-8" w:left="-8"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Ca</w:t>
            </w:r>
          </w:p>
        </w:tc>
        <w:tc>
          <w:tcPr>
            <w:tcW w:w="660" w:type="dxa"/>
            <w:noWrap/>
            <w:vAlign w:val="center"/>
            <w:hideMark/>
          </w:tcPr>
          <w:p w14:paraId="63E6D062" w14:textId="77777777" w:rsidR="00B13924" w:rsidRPr="00C4080D" w:rsidRDefault="00B13924" w:rsidP="00B13924">
            <w:pPr>
              <w:ind w:leftChars="-8" w:left="-8"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Mn</w:t>
            </w:r>
          </w:p>
        </w:tc>
        <w:tc>
          <w:tcPr>
            <w:tcW w:w="709" w:type="dxa"/>
            <w:noWrap/>
            <w:vAlign w:val="center"/>
            <w:hideMark/>
          </w:tcPr>
          <w:p w14:paraId="28D519BE" w14:textId="77777777" w:rsidR="00B13924" w:rsidRPr="00C4080D" w:rsidRDefault="00B13924" w:rsidP="00B13924">
            <w:pPr>
              <w:ind w:leftChars="-8" w:left="-8"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Fe</w:t>
            </w:r>
          </w:p>
        </w:tc>
        <w:tc>
          <w:tcPr>
            <w:tcW w:w="708" w:type="dxa"/>
            <w:noWrap/>
            <w:vAlign w:val="center"/>
            <w:hideMark/>
          </w:tcPr>
          <w:p w14:paraId="12495535" w14:textId="77777777" w:rsidR="00B13924" w:rsidRPr="00C4080D" w:rsidRDefault="00B13924" w:rsidP="00B13924">
            <w:pPr>
              <w:ind w:leftChars="-8" w:left="-8"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Cu</w:t>
            </w:r>
          </w:p>
        </w:tc>
        <w:tc>
          <w:tcPr>
            <w:tcW w:w="710" w:type="dxa"/>
            <w:noWrap/>
            <w:vAlign w:val="center"/>
            <w:hideMark/>
          </w:tcPr>
          <w:p w14:paraId="22569B29" w14:textId="77777777" w:rsidR="00B13924" w:rsidRPr="00C4080D" w:rsidRDefault="00B13924" w:rsidP="00B13924">
            <w:pPr>
              <w:ind w:leftChars="-8" w:left="-8"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Zn</w:t>
            </w:r>
          </w:p>
        </w:tc>
        <w:tc>
          <w:tcPr>
            <w:tcW w:w="1831" w:type="dxa"/>
            <w:vAlign w:val="center"/>
          </w:tcPr>
          <w:p w14:paraId="5069E032" w14:textId="7D75FD19" w:rsidR="00B13924" w:rsidRPr="00C4080D" w:rsidRDefault="00B13924" w:rsidP="00536FD2">
            <w:pPr>
              <w:ind w:leftChars="-5" w:left="-1"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NaCl equivalent</w:t>
            </w:r>
          </w:p>
        </w:tc>
        <w:tc>
          <w:tcPr>
            <w:tcW w:w="5386" w:type="dxa"/>
            <w:noWrap/>
            <w:vAlign w:val="center"/>
            <w:hideMark/>
          </w:tcPr>
          <w:p w14:paraId="6F8B439E" w14:textId="4059CF13" w:rsidR="00B13924" w:rsidRPr="00C4080D" w:rsidRDefault="00B13924" w:rsidP="00B13924">
            <w:pPr>
              <w:ind w:leftChars="50" w:left="131" w:hangingChars="5" w:hanging="11"/>
              <w:jc w:val="both"/>
              <w:rPr>
                <w:rFonts w:ascii="Times New Roman" w:hAnsi="Times New Roman" w:cs="Times New Roman"/>
                <w:b/>
                <w:bCs/>
                <w:sz w:val="22"/>
                <w:szCs w:val="22"/>
              </w:rPr>
            </w:pPr>
            <w:r w:rsidRPr="00C4080D">
              <w:rPr>
                <w:rFonts w:ascii="Times New Roman" w:hAnsi="Times New Roman" w:cs="Times New Roman"/>
                <w:b/>
                <w:bCs/>
                <w:sz w:val="22"/>
                <w:szCs w:val="22"/>
              </w:rPr>
              <w:t>Japanese term in the DB</w:t>
            </w:r>
          </w:p>
        </w:tc>
      </w:tr>
      <w:tr w:rsidR="00B13924" w:rsidRPr="00682189" w14:paraId="17DED9D3" w14:textId="77777777" w:rsidTr="00C4080D">
        <w:trPr>
          <w:trHeight w:val="480"/>
        </w:trPr>
        <w:tc>
          <w:tcPr>
            <w:tcW w:w="2334" w:type="dxa"/>
            <w:noWrap/>
            <w:vAlign w:val="center"/>
            <w:hideMark/>
          </w:tcPr>
          <w:p w14:paraId="46BA8A52" w14:textId="77777777" w:rsidR="00B13924" w:rsidRPr="00C4080D" w:rsidRDefault="00B13924" w:rsidP="00B13924">
            <w:pPr>
              <w:ind w:leftChars="51" w:left="126" w:hangingChars="2" w:hanging="4"/>
              <w:jc w:val="both"/>
              <w:rPr>
                <w:rFonts w:ascii="Times New Roman" w:hAnsi="Times New Roman" w:cs="Times New Roman"/>
                <w:b/>
                <w:bCs/>
                <w:color w:val="000000"/>
                <w:sz w:val="22"/>
                <w:szCs w:val="22"/>
              </w:rPr>
            </w:pPr>
            <w:r w:rsidRPr="00C4080D">
              <w:rPr>
                <w:rFonts w:ascii="Times New Roman" w:hAnsi="Times New Roman" w:cs="Times New Roman"/>
                <w:b/>
                <w:bCs/>
                <w:color w:val="000000"/>
                <w:sz w:val="22"/>
                <w:szCs w:val="22"/>
              </w:rPr>
              <w:t>Rice</w:t>
            </w:r>
          </w:p>
        </w:tc>
        <w:tc>
          <w:tcPr>
            <w:tcW w:w="737" w:type="dxa"/>
            <w:vAlign w:val="center"/>
          </w:tcPr>
          <w:p w14:paraId="4C32816E" w14:textId="77777777" w:rsidR="00B13924" w:rsidRPr="00682189" w:rsidRDefault="00B13924" w:rsidP="00B13924">
            <w:pPr>
              <w:ind w:leftChars="-8" w:left="-8" w:hangingChars="5" w:hanging="11"/>
              <w:jc w:val="both"/>
              <w:rPr>
                <w:rFonts w:ascii="Times New Roman" w:hAnsi="Times New Roman" w:cs="Times New Roman"/>
                <w:sz w:val="22"/>
                <w:szCs w:val="22"/>
              </w:rPr>
            </w:pPr>
          </w:p>
        </w:tc>
        <w:tc>
          <w:tcPr>
            <w:tcW w:w="670" w:type="dxa"/>
            <w:noWrap/>
            <w:vAlign w:val="center"/>
            <w:hideMark/>
          </w:tcPr>
          <w:p w14:paraId="624A4042" w14:textId="7DAF613E" w:rsidR="00B13924" w:rsidRPr="00682189" w:rsidRDefault="00B13924" w:rsidP="00B13924">
            <w:pPr>
              <w:ind w:leftChars="-8" w:left="-8" w:hangingChars="5" w:hanging="11"/>
              <w:jc w:val="both"/>
              <w:rPr>
                <w:rFonts w:ascii="Times New Roman" w:hAnsi="Times New Roman" w:cs="Times New Roman"/>
                <w:sz w:val="22"/>
                <w:szCs w:val="22"/>
              </w:rPr>
            </w:pPr>
            <w:r w:rsidRPr="00682189">
              <w:rPr>
                <w:rFonts w:ascii="Times New Roman" w:hAnsi="Times New Roman" w:cs="Times New Roman"/>
                <w:sz w:val="22"/>
                <w:szCs w:val="22"/>
              </w:rPr>
              <w:t xml:space="preserve">　</w:t>
            </w:r>
          </w:p>
        </w:tc>
        <w:tc>
          <w:tcPr>
            <w:tcW w:w="660" w:type="dxa"/>
            <w:noWrap/>
            <w:vAlign w:val="center"/>
            <w:hideMark/>
          </w:tcPr>
          <w:p w14:paraId="559003F5" w14:textId="77777777" w:rsidR="00B13924" w:rsidRPr="00682189" w:rsidRDefault="00B13924" w:rsidP="00B13924">
            <w:pPr>
              <w:ind w:leftChars="-8" w:left="-8" w:hangingChars="5" w:hanging="11"/>
              <w:jc w:val="both"/>
              <w:rPr>
                <w:rFonts w:ascii="Times New Roman" w:hAnsi="Times New Roman" w:cs="Times New Roman"/>
                <w:sz w:val="22"/>
                <w:szCs w:val="22"/>
              </w:rPr>
            </w:pPr>
            <w:r w:rsidRPr="00682189">
              <w:rPr>
                <w:rFonts w:ascii="Times New Roman" w:hAnsi="Times New Roman" w:cs="Times New Roman"/>
                <w:sz w:val="22"/>
                <w:szCs w:val="22"/>
              </w:rPr>
              <w:t xml:space="preserve">　</w:t>
            </w:r>
          </w:p>
        </w:tc>
        <w:tc>
          <w:tcPr>
            <w:tcW w:w="709" w:type="dxa"/>
            <w:noWrap/>
            <w:vAlign w:val="center"/>
            <w:hideMark/>
          </w:tcPr>
          <w:p w14:paraId="10F4C1FF" w14:textId="77777777" w:rsidR="00B13924" w:rsidRPr="00682189" w:rsidRDefault="00B13924" w:rsidP="00B13924">
            <w:pPr>
              <w:ind w:leftChars="-8" w:left="-8" w:hangingChars="5" w:hanging="11"/>
              <w:jc w:val="both"/>
              <w:rPr>
                <w:rFonts w:ascii="Times New Roman" w:hAnsi="Times New Roman" w:cs="Times New Roman"/>
                <w:sz w:val="22"/>
                <w:szCs w:val="22"/>
              </w:rPr>
            </w:pPr>
            <w:r w:rsidRPr="00682189">
              <w:rPr>
                <w:rFonts w:ascii="Times New Roman" w:hAnsi="Times New Roman" w:cs="Times New Roman"/>
                <w:sz w:val="22"/>
                <w:szCs w:val="22"/>
              </w:rPr>
              <w:t xml:space="preserve">　</w:t>
            </w:r>
          </w:p>
        </w:tc>
        <w:tc>
          <w:tcPr>
            <w:tcW w:w="708" w:type="dxa"/>
            <w:noWrap/>
            <w:vAlign w:val="center"/>
            <w:hideMark/>
          </w:tcPr>
          <w:p w14:paraId="18C30E02" w14:textId="77777777" w:rsidR="00B13924" w:rsidRPr="00682189" w:rsidRDefault="00B13924" w:rsidP="00B13924">
            <w:pPr>
              <w:ind w:leftChars="-8" w:left="-8" w:hangingChars="5" w:hanging="11"/>
              <w:jc w:val="both"/>
              <w:rPr>
                <w:rFonts w:ascii="Times New Roman" w:hAnsi="Times New Roman" w:cs="Times New Roman"/>
                <w:sz w:val="22"/>
                <w:szCs w:val="22"/>
              </w:rPr>
            </w:pPr>
            <w:r w:rsidRPr="00682189">
              <w:rPr>
                <w:rFonts w:ascii="Times New Roman" w:hAnsi="Times New Roman" w:cs="Times New Roman"/>
                <w:sz w:val="22"/>
                <w:szCs w:val="22"/>
              </w:rPr>
              <w:t xml:space="preserve">　</w:t>
            </w:r>
          </w:p>
        </w:tc>
        <w:tc>
          <w:tcPr>
            <w:tcW w:w="710" w:type="dxa"/>
            <w:noWrap/>
            <w:vAlign w:val="center"/>
            <w:hideMark/>
          </w:tcPr>
          <w:p w14:paraId="0DFD2950" w14:textId="77777777" w:rsidR="00B13924" w:rsidRPr="00682189" w:rsidRDefault="00B13924" w:rsidP="00B13924">
            <w:pPr>
              <w:ind w:leftChars="-8" w:left="-8" w:hangingChars="5" w:hanging="11"/>
              <w:jc w:val="both"/>
              <w:rPr>
                <w:rFonts w:ascii="Times New Roman" w:hAnsi="Times New Roman" w:cs="Times New Roman"/>
                <w:sz w:val="22"/>
                <w:szCs w:val="22"/>
              </w:rPr>
            </w:pPr>
            <w:r w:rsidRPr="00682189">
              <w:rPr>
                <w:rFonts w:ascii="Times New Roman" w:hAnsi="Times New Roman" w:cs="Times New Roman"/>
                <w:sz w:val="22"/>
                <w:szCs w:val="22"/>
              </w:rPr>
              <w:t xml:space="preserve">　</w:t>
            </w:r>
          </w:p>
        </w:tc>
        <w:tc>
          <w:tcPr>
            <w:tcW w:w="1831" w:type="dxa"/>
            <w:vAlign w:val="center"/>
          </w:tcPr>
          <w:p w14:paraId="65FE9924" w14:textId="01672597" w:rsidR="00B13924" w:rsidRPr="00682189" w:rsidRDefault="00B13924" w:rsidP="00B13924">
            <w:pPr>
              <w:ind w:leftChars="50" w:left="131" w:hangingChars="5" w:hanging="11"/>
              <w:jc w:val="both"/>
              <w:rPr>
                <w:rFonts w:ascii="Times New Roman" w:hAnsi="Times New Roman" w:cs="Times New Roman"/>
                <w:sz w:val="22"/>
                <w:szCs w:val="22"/>
              </w:rPr>
            </w:pPr>
            <w:r w:rsidRPr="00682189">
              <w:rPr>
                <w:rFonts w:ascii="Times New Roman" w:hAnsi="Times New Roman" w:cs="Times New Roman"/>
                <w:sz w:val="22"/>
                <w:szCs w:val="22"/>
              </w:rPr>
              <w:t xml:space="preserve">　</w:t>
            </w:r>
          </w:p>
        </w:tc>
        <w:tc>
          <w:tcPr>
            <w:tcW w:w="5386" w:type="dxa"/>
            <w:noWrap/>
            <w:vAlign w:val="center"/>
            <w:hideMark/>
          </w:tcPr>
          <w:p w14:paraId="44269996" w14:textId="08CAC545" w:rsidR="00B13924" w:rsidRPr="00682189" w:rsidRDefault="00B13924" w:rsidP="00B13924">
            <w:pPr>
              <w:ind w:leftChars="50" w:left="131" w:hangingChars="5" w:hanging="11"/>
              <w:jc w:val="both"/>
              <w:rPr>
                <w:rFonts w:ascii="Times New Roman" w:hAnsi="Times New Roman" w:cs="Times New Roman"/>
                <w:sz w:val="22"/>
                <w:szCs w:val="22"/>
              </w:rPr>
            </w:pPr>
            <w:r w:rsidRPr="00682189">
              <w:rPr>
                <w:rFonts w:ascii="Times New Roman" w:hAnsi="Times New Roman" w:cs="Times New Roman"/>
                <w:sz w:val="22"/>
                <w:szCs w:val="22"/>
              </w:rPr>
              <w:t xml:space="preserve">　</w:t>
            </w:r>
          </w:p>
        </w:tc>
      </w:tr>
      <w:tr w:rsidR="00536FD2" w:rsidRPr="00682189" w14:paraId="252D64C6" w14:textId="77777777" w:rsidTr="00C4080D">
        <w:trPr>
          <w:trHeight w:val="480"/>
        </w:trPr>
        <w:tc>
          <w:tcPr>
            <w:tcW w:w="2334" w:type="dxa"/>
            <w:noWrap/>
            <w:vAlign w:val="center"/>
            <w:hideMark/>
          </w:tcPr>
          <w:p w14:paraId="5B572E52" w14:textId="77777777" w:rsidR="00536FD2" w:rsidRPr="00C4080D" w:rsidRDefault="00536FD2" w:rsidP="00536FD2">
            <w:pPr>
              <w:ind w:leftChars="110" w:left="268"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Brown rice</w:t>
            </w:r>
          </w:p>
        </w:tc>
        <w:tc>
          <w:tcPr>
            <w:tcW w:w="737" w:type="dxa"/>
            <w:vAlign w:val="center"/>
          </w:tcPr>
          <w:p w14:paraId="2E6390F8" w14:textId="11DD464F"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270 </w:t>
            </w:r>
          </w:p>
        </w:tc>
        <w:tc>
          <w:tcPr>
            <w:tcW w:w="670" w:type="dxa"/>
            <w:noWrap/>
            <w:vAlign w:val="center"/>
            <w:hideMark/>
          </w:tcPr>
          <w:p w14:paraId="162C584A" w14:textId="369B743C"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11 </w:t>
            </w:r>
          </w:p>
        </w:tc>
        <w:tc>
          <w:tcPr>
            <w:tcW w:w="660" w:type="dxa"/>
            <w:noWrap/>
            <w:vAlign w:val="center"/>
            <w:hideMark/>
          </w:tcPr>
          <w:p w14:paraId="3E43DAB6" w14:textId="5E210B5F"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2.42 </w:t>
            </w:r>
          </w:p>
        </w:tc>
        <w:tc>
          <w:tcPr>
            <w:tcW w:w="709" w:type="dxa"/>
            <w:noWrap/>
            <w:vAlign w:val="center"/>
            <w:hideMark/>
          </w:tcPr>
          <w:p w14:paraId="4C2A4B10" w14:textId="7E090F8D"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2.5 </w:t>
            </w:r>
          </w:p>
        </w:tc>
        <w:tc>
          <w:tcPr>
            <w:tcW w:w="708" w:type="dxa"/>
            <w:noWrap/>
            <w:vAlign w:val="center"/>
            <w:hideMark/>
          </w:tcPr>
          <w:p w14:paraId="0D8E8194" w14:textId="5B150850"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0.32 </w:t>
            </w:r>
          </w:p>
        </w:tc>
        <w:tc>
          <w:tcPr>
            <w:tcW w:w="710" w:type="dxa"/>
            <w:noWrap/>
            <w:vAlign w:val="center"/>
            <w:hideMark/>
          </w:tcPr>
          <w:p w14:paraId="2F0DB94C" w14:textId="26BA8634"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2.1 </w:t>
            </w:r>
          </w:p>
        </w:tc>
        <w:tc>
          <w:tcPr>
            <w:tcW w:w="1831" w:type="dxa"/>
            <w:vAlign w:val="center"/>
          </w:tcPr>
          <w:p w14:paraId="5E7A0F82" w14:textId="14CFB63E" w:rsidR="00536FD2" w:rsidRPr="00682189" w:rsidRDefault="00536FD2" w:rsidP="00536FD2">
            <w:pPr>
              <w:ind w:leftChars="50" w:left="131" w:hangingChars="5" w:hanging="11"/>
              <w:jc w:val="right"/>
              <w:rPr>
                <w:rFonts w:ascii="Times New Roman" w:eastAsia="ＭＳ 明朝" w:hAnsi="Times New Roman" w:cs="Times New Roman"/>
                <w:color w:val="000000"/>
                <w:sz w:val="22"/>
                <w:szCs w:val="22"/>
              </w:rPr>
            </w:pPr>
            <w:r w:rsidRPr="00682189">
              <w:rPr>
                <w:rFonts w:ascii="Times New Roman" w:eastAsia="Yu Gothic" w:hAnsi="Times New Roman" w:cs="Times New Roman"/>
                <w:color w:val="000000"/>
                <w:sz w:val="22"/>
                <w:szCs w:val="22"/>
              </w:rPr>
              <w:t xml:space="preserve">0 </w:t>
            </w:r>
          </w:p>
        </w:tc>
        <w:tc>
          <w:tcPr>
            <w:tcW w:w="5386" w:type="dxa"/>
            <w:noWrap/>
            <w:vAlign w:val="center"/>
            <w:hideMark/>
          </w:tcPr>
          <w:p w14:paraId="3C8A6ABB" w14:textId="7345F94E" w:rsidR="00536FD2" w:rsidRPr="00682189" w:rsidRDefault="00536FD2" w:rsidP="00536FD2">
            <w:pPr>
              <w:ind w:leftChars="50" w:left="131" w:hangingChars="5" w:hanging="11"/>
              <w:jc w:val="both"/>
              <w:rPr>
                <w:rFonts w:ascii="Times New Roman" w:eastAsia="ＭＳ 明朝" w:hAnsi="Times New Roman" w:cs="Times New Roman"/>
                <w:color w:val="000000"/>
                <w:sz w:val="22"/>
                <w:szCs w:val="22"/>
              </w:rPr>
            </w:pPr>
            <w:r w:rsidRPr="00682189">
              <w:rPr>
                <w:rFonts w:ascii="Times New Roman" w:eastAsia="ＭＳ 明朝" w:hAnsi="Times New Roman" w:cs="Times New Roman"/>
                <w:color w:val="000000"/>
                <w:sz w:val="22"/>
                <w:szCs w:val="22"/>
              </w:rPr>
              <w:t>穀類</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こめ</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［水稲穀粒］</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玄米</w:t>
            </w:r>
          </w:p>
        </w:tc>
      </w:tr>
      <w:tr w:rsidR="00536FD2" w:rsidRPr="00682189" w14:paraId="7FAE955E" w14:textId="77777777" w:rsidTr="00C4080D">
        <w:trPr>
          <w:trHeight w:val="480"/>
        </w:trPr>
        <w:tc>
          <w:tcPr>
            <w:tcW w:w="2334" w:type="dxa"/>
            <w:noWrap/>
            <w:vAlign w:val="center"/>
            <w:hideMark/>
          </w:tcPr>
          <w:p w14:paraId="597FB56D" w14:textId="77777777" w:rsidR="00536FD2" w:rsidRPr="00C4080D" w:rsidRDefault="00536FD2" w:rsidP="00536FD2">
            <w:pPr>
              <w:ind w:leftChars="110" w:left="268"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Semi-polished rice</w:t>
            </w:r>
          </w:p>
        </w:tc>
        <w:tc>
          <w:tcPr>
            <w:tcW w:w="737" w:type="dxa"/>
            <w:vAlign w:val="center"/>
          </w:tcPr>
          <w:p w14:paraId="44F698C2" w14:textId="34456EB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176 </w:t>
            </w:r>
          </w:p>
        </w:tc>
        <w:tc>
          <w:tcPr>
            <w:tcW w:w="670" w:type="dxa"/>
            <w:noWrap/>
            <w:vAlign w:val="center"/>
            <w:hideMark/>
          </w:tcPr>
          <w:p w14:paraId="66915C93" w14:textId="63116113"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8 </w:t>
            </w:r>
          </w:p>
        </w:tc>
        <w:tc>
          <w:tcPr>
            <w:tcW w:w="660" w:type="dxa"/>
            <w:noWrap/>
            <w:vAlign w:val="center"/>
            <w:hideMark/>
          </w:tcPr>
          <w:p w14:paraId="7199721A" w14:textId="41B6103F"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1.65 </w:t>
            </w:r>
          </w:p>
        </w:tc>
        <w:tc>
          <w:tcPr>
            <w:tcW w:w="709" w:type="dxa"/>
            <w:noWrap/>
            <w:vAlign w:val="center"/>
            <w:hideMark/>
          </w:tcPr>
          <w:p w14:paraId="26BB5592" w14:textId="31F1EF66"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1.8 </w:t>
            </w:r>
          </w:p>
        </w:tc>
        <w:tc>
          <w:tcPr>
            <w:tcW w:w="708" w:type="dxa"/>
            <w:noWrap/>
            <w:vAlign w:val="center"/>
            <w:hideMark/>
          </w:tcPr>
          <w:p w14:paraId="7BCE7AC2" w14:textId="4759A9AD"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0.28 </w:t>
            </w:r>
          </w:p>
        </w:tc>
        <w:tc>
          <w:tcPr>
            <w:tcW w:w="710" w:type="dxa"/>
            <w:noWrap/>
            <w:vAlign w:val="center"/>
            <w:hideMark/>
          </w:tcPr>
          <w:p w14:paraId="3B485193" w14:textId="05BF3841"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1.9 </w:t>
            </w:r>
          </w:p>
        </w:tc>
        <w:tc>
          <w:tcPr>
            <w:tcW w:w="1831" w:type="dxa"/>
            <w:vAlign w:val="center"/>
          </w:tcPr>
          <w:p w14:paraId="408E2C3E" w14:textId="3CA69DFB" w:rsidR="00536FD2" w:rsidRPr="00682189" w:rsidRDefault="00536FD2" w:rsidP="00536FD2">
            <w:pPr>
              <w:ind w:leftChars="50" w:left="131" w:hangingChars="5" w:hanging="11"/>
              <w:jc w:val="right"/>
              <w:rPr>
                <w:rFonts w:ascii="Times New Roman" w:eastAsia="ＭＳ 明朝" w:hAnsi="Times New Roman" w:cs="Times New Roman"/>
                <w:color w:val="000000"/>
                <w:sz w:val="22"/>
                <w:szCs w:val="22"/>
              </w:rPr>
            </w:pPr>
            <w:r w:rsidRPr="00682189">
              <w:rPr>
                <w:rFonts w:ascii="Times New Roman" w:eastAsia="Yu Gothic" w:hAnsi="Times New Roman" w:cs="Times New Roman"/>
                <w:color w:val="000000"/>
                <w:sz w:val="22"/>
                <w:szCs w:val="22"/>
              </w:rPr>
              <w:t xml:space="preserve">0 </w:t>
            </w:r>
          </w:p>
        </w:tc>
        <w:tc>
          <w:tcPr>
            <w:tcW w:w="5386" w:type="dxa"/>
            <w:noWrap/>
            <w:vAlign w:val="center"/>
            <w:hideMark/>
          </w:tcPr>
          <w:p w14:paraId="606E39DC" w14:textId="0BB1D6E8" w:rsidR="00536FD2" w:rsidRPr="00682189" w:rsidRDefault="00536FD2" w:rsidP="00536FD2">
            <w:pPr>
              <w:ind w:leftChars="50" w:left="131" w:hangingChars="5" w:hanging="11"/>
              <w:jc w:val="both"/>
              <w:rPr>
                <w:rFonts w:ascii="Times New Roman" w:eastAsia="ＭＳ 明朝" w:hAnsi="Times New Roman" w:cs="Times New Roman"/>
                <w:color w:val="000000"/>
                <w:sz w:val="22"/>
                <w:szCs w:val="22"/>
              </w:rPr>
            </w:pPr>
            <w:r w:rsidRPr="00682189">
              <w:rPr>
                <w:rFonts w:ascii="Times New Roman" w:eastAsia="ＭＳ 明朝" w:hAnsi="Times New Roman" w:cs="Times New Roman"/>
                <w:color w:val="000000"/>
                <w:sz w:val="22"/>
                <w:szCs w:val="22"/>
              </w:rPr>
              <w:t>穀類</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こめ</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［水稲穀粒］</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半つき米</w:t>
            </w:r>
          </w:p>
        </w:tc>
      </w:tr>
      <w:tr w:rsidR="00536FD2" w:rsidRPr="00682189" w14:paraId="0B3093B5" w14:textId="77777777" w:rsidTr="00C4080D">
        <w:trPr>
          <w:trHeight w:val="480"/>
        </w:trPr>
        <w:tc>
          <w:tcPr>
            <w:tcW w:w="2334" w:type="dxa"/>
            <w:noWrap/>
            <w:vAlign w:val="center"/>
            <w:hideMark/>
          </w:tcPr>
          <w:p w14:paraId="67A53F4B" w14:textId="77777777" w:rsidR="00536FD2" w:rsidRPr="00C4080D" w:rsidRDefault="00536FD2" w:rsidP="00536FD2">
            <w:pPr>
              <w:ind w:leftChars="110" w:left="268"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White rice</w:t>
            </w:r>
          </w:p>
        </w:tc>
        <w:tc>
          <w:tcPr>
            <w:tcW w:w="737" w:type="dxa"/>
            <w:vAlign w:val="center"/>
          </w:tcPr>
          <w:p w14:paraId="4C429F57" w14:textId="3A466034"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105 </w:t>
            </w:r>
          </w:p>
        </w:tc>
        <w:tc>
          <w:tcPr>
            <w:tcW w:w="670" w:type="dxa"/>
            <w:noWrap/>
            <w:vAlign w:val="center"/>
            <w:hideMark/>
          </w:tcPr>
          <w:p w14:paraId="67BB2CD1" w14:textId="5547AC74"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6 </w:t>
            </w:r>
          </w:p>
        </w:tc>
        <w:tc>
          <w:tcPr>
            <w:tcW w:w="660" w:type="dxa"/>
            <w:noWrap/>
            <w:vAlign w:val="center"/>
            <w:hideMark/>
          </w:tcPr>
          <w:p w14:paraId="12B33FBF" w14:textId="26C457C0"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0.95 </w:t>
            </w:r>
          </w:p>
        </w:tc>
        <w:tc>
          <w:tcPr>
            <w:tcW w:w="709" w:type="dxa"/>
            <w:noWrap/>
            <w:vAlign w:val="center"/>
            <w:hideMark/>
          </w:tcPr>
          <w:p w14:paraId="01A1327F" w14:textId="73F4C7E3"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0.9 </w:t>
            </w:r>
          </w:p>
        </w:tc>
        <w:tc>
          <w:tcPr>
            <w:tcW w:w="708" w:type="dxa"/>
            <w:noWrap/>
            <w:vAlign w:val="center"/>
            <w:hideMark/>
          </w:tcPr>
          <w:p w14:paraId="201AD6C7" w14:textId="2FAC335B"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0.26 </w:t>
            </w:r>
          </w:p>
        </w:tc>
        <w:tc>
          <w:tcPr>
            <w:tcW w:w="710" w:type="dxa"/>
            <w:noWrap/>
            <w:vAlign w:val="center"/>
            <w:hideMark/>
          </w:tcPr>
          <w:p w14:paraId="40AE6351" w14:textId="7A79B51E"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1.6 </w:t>
            </w:r>
          </w:p>
        </w:tc>
        <w:tc>
          <w:tcPr>
            <w:tcW w:w="1831" w:type="dxa"/>
            <w:vAlign w:val="center"/>
          </w:tcPr>
          <w:p w14:paraId="33FC7415" w14:textId="1808BC1C" w:rsidR="00536FD2" w:rsidRPr="00682189" w:rsidRDefault="00536FD2" w:rsidP="00536FD2">
            <w:pPr>
              <w:ind w:leftChars="50" w:left="131" w:hangingChars="5" w:hanging="11"/>
              <w:jc w:val="right"/>
              <w:rPr>
                <w:rFonts w:ascii="Times New Roman" w:eastAsia="ＭＳ 明朝" w:hAnsi="Times New Roman" w:cs="Times New Roman"/>
                <w:color w:val="000000"/>
                <w:sz w:val="22"/>
                <w:szCs w:val="22"/>
              </w:rPr>
            </w:pPr>
            <w:r w:rsidRPr="00682189">
              <w:rPr>
                <w:rFonts w:ascii="Times New Roman" w:eastAsia="Yu Gothic" w:hAnsi="Times New Roman" w:cs="Times New Roman"/>
                <w:color w:val="000000"/>
                <w:sz w:val="22"/>
                <w:szCs w:val="22"/>
              </w:rPr>
              <w:t xml:space="preserve">0 </w:t>
            </w:r>
          </w:p>
        </w:tc>
        <w:tc>
          <w:tcPr>
            <w:tcW w:w="5386" w:type="dxa"/>
            <w:noWrap/>
            <w:vAlign w:val="center"/>
            <w:hideMark/>
          </w:tcPr>
          <w:p w14:paraId="7D24E34A" w14:textId="29441593" w:rsidR="00536FD2" w:rsidRPr="00682189" w:rsidRDefault="00536FD2" w:rsidP="00536FD2">
            <w:pPr>
              <w:ind w:leftChars="50" w:left="131" w:hangingChars="5" w:hanging="11"/>
              <w:jc w:val="both"/>
              <w:rPr>
                <w:rFonts w:ascii="Times New Roman" w:eastAsia="ＭＳ 明朝" w:hAnsi="Times New Roman" w:cs="Times New Roman"/>
                <w:color w:val="000000"/>
                <w:sz w:val="22"/>
                <w:szCs w:val="22"/>
              </w:rPr>
            </w:pPr>
            <w:r w:rsidRPr="00682189">
              <w:rPr>
                <w:rFonts w:ascii="Times New Roman" w:eastAsia="ＭＳ 明朝" w:hAnsi="Times New Roman" w:cs="Times New Roman"/>
                <w:color w:val="000000"/>
                <w:sz w:val="22"/>
                <w:szCs w:val="22"/>
              </w:rPr>
              <w:t>穀類</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こめ</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［水稲穀粒］</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精白米</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うるち米</w:t>
            </w:r>
          </w:p>
        </w:tc>
      </w:tr>
      <w:tr w:rsidR="00536FD2" w:rsidRPr="00682189" w14:paraId="0C07AD14" w14:textId="77777777" w:rsidTr="00C4080D">
        <w:trPr>
          <w:trHeight w:val="480"/>
        </w:trPr>
        <w:tc>
          <w:tcPr>
            <w:tcW w:w="2334" w:type="dxa"/>
            <w:noWrap/>
            <w:vAlign w:val="center"/>
            <w:hideMark/>
          </w:tcPr>
          <w:p w14:paraId="619F49F6" w14:textId="77777777" w:rsidR="00536FD2" w:rsidRPr="00C4080D" w:rsidRDefault="00536FD2" w:rsidP="00536FD2">
            <w:pPr>
              <w:ind w:leftChars="51" w:left="126"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Fish</w:t>
            </w:r>
          </w:p>
        </w:tc>
        <w:tc>
          <w:tcPr>
            <w:tcW w:w="737" w:type="dxa"/>
            <w:vAlign w:val="center"/>
          </w:tcPr>
          <w:p w14:paraId="7E95564E" w14:textId="22253B51"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670" w:type="dxa"/>
            <w:noWrap/>
            <w:vAlign w:val="center"/>
            <w:hideMark/>
          </w:tcPr>
          <w:p w14:paraId="189EB13D" w14:textId="09614E4C"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660" w:type="dxa"/>
            <w:noWrap/>
            <w:vAlign w:val="center"/>
            <w:hideMark/>
          </w:tcPr>
          <w:p w14:paraId="1B024156" w14:textId="7505721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709" w:type="dxa"/>
            <w:noWrap/>
            <w:vAlign w:val="center"/>
            <w:hideMark/>
          </w:tcPr>
          <w:p w14:paraId="4091415B" w14:textId="6CF74DFF"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708" w:type="dxa"/>
            <w:noWrap/>
            <w:vAlign w:val="center"/>
            <w:hideMark/>
          </w:tcPr>
          <w:p w14:paraId="1F8513FB" w14:textId="667827E5"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710" w:type="dxa"/>
            <w:noWrap/>
            <w:vAlign w:val="center"/>
            <w:hideMark/>
          </w:tcPr>
          <w:p w14:paraId="4F5C4871" w14:textId="2A9F6A90"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1831" w:type="dxa"/>
            <w:vAlign w:val="center"/>
          </w:tcPr>
          <w:p w14:paraId="0B846839" w14:textId="40C7DF25" w:rsidR="00536FD2" w:rsidRPr="00682189" w:rsidRDefault="00536FD2" w:rsidP="00536FD2">
            <w:pPr>
              <w:ind w:leftChars="50" w:left="131" w:hangingChars="5" w:hanging="11"/>
              <w:jc w:val="right"/>
              <w:rPr>
                <w:rFonts w:ascii="Times New Roman" w:eastAsia="ＭＳ 明朝"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5386" w:type="dxa"/>
            <w:noWrap/>
            <w:vAlign w:val="center"/>
            <w:hideMark/>
          </w:tcPr>
          <w:p w14:paraId="22540319" w14:textId="76FE0EA3" w:rsidR="00536FD2" w:rsidRPr="00682189" w:rsidRDefault="00536FD2" w:rsidP="00536FD2">
            <w:pPr>
              <w:ind w:leftChars="50" w:left="131" w:hangingChars="5" w:hanging="11"/>
              <w:jc w:val="both"/>
              <w:rPr>
                <w:rFonts w:ascii="Times New Roman" w:eastAsia="ＭＳ 明朝" w:hAnsi="Times New Roman" w:cs="Times New Roman"/>
                <w:color w:val="000000"/>
                <w:sz w:val="22"/>
                <w:szCs w:val="22"/>
              </w:rPr>
            </w:pPr>
            <w:r w:rsidRPr="00682189">
              <w:rPr>
                <w:rFonts w:ascii="Times New Roman" w:eastAsia="ＭＳ 明朝" w:hAnsi="Times New Roman" w:cs="Times New Roman"/>
                <w:color w:val="000000"/>
                <w:sz w:val="22"/>
                <w:szCs w:val="22"/>
              </w:rPr>
              <w:t xml:space="preserve">　</w:t>
            </w:r>
          </w:p>
        </w:tc>
      </w:tr>
      <w:tr w:rsidR="00536FD2" w:rsidRPr="00682189" w14:paraId="57D700D8" w14:textId="77777777" w:rsidTr="00C4080D">
        <w:trPr>
          <w:trHeight w:val="480"/>
        </w:trPr>
        <w:tc>
          <w:tcPr>
            <w:tcW w:w="2334" w:type="dxa"/>
            <w:noWrap/>
            <w:vAlign w:val="center"/>
            <w:hideMark/>
          </w:tcPr>
          <w:p w14:paraId="1D878753" w14:textId="7FCC8421" w:rsidR="00536FD2" w:rsidRPr="00C4080D" w:rsidRDefault="00536FD2" w:rsidP="00536FD2">
            <w:pPr>
              <w:ind w:leftChars="110" w:left="268"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Dried sardine</w:t>
            </w:r>
          </w:p>
        </w:tc>
        <w:tc>
          <w:tcPr>
            <w:tcW w:w="737" w:type="dxa"/>
            <w:vAlign w:val="center"/>
          </w:tcPr>
          <w:p w14:paraId="67A51C28" w14:textId="76C60150"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1,035 </w:t>
            </w:r>
          </w:p>
        </w:tc>
        <w:tc>
          <w:tcPr>
            <w:tcW w:w="670" w:type="dxa"/>
            <w:noWrap/>
            <w:vAlign w:val="center"/>
            <w:hideMark/>
          </w:tcPr>
          <w:p w14:paraId="25F42382" w14:textId="54F016D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969 </w:t>
            </w:r>
          </w:p>
        </w:tc>
        <w:tc>
          <w:tcPr>
            <w:tcW w:w="660" w:type="dxa"/>
            <w:noWrap/>
            <w:vAlign w:val="center"/>
            <w:hideMark/>
          </w:tcPr>
          <w:p w14:paraId="2202EA5A" w14:textId="159C32E3"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0.22 </w:t>
            </w:r>
          </w:p>
        </w:tc>
        <w:tc>
          <w:tcPr>
            <w:tcW w:w="709" w:type="dxa"/>
            <w:noWrap/>
            <w:vAlign w:val="center"/>
            <w:hideMark/>
          </w:tcPr>
          <w:p w14:paraId="64E5340B" w14:textId="0139C838"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9.7 </w:t>
            </w:r>
          </w:p>
        </w:tc>
        <w:tc>
          <w:tcPr>
            <w:tcW w:w="708" w:type="dxa"/>
            <w:noWrap/>
            <w:vAlign w:val="center"/>
            <w:hideMark/>
          </w:tcPr>
          <w:p w14:paraId="480A706C" w14:textId="684EA398"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0.46 </w:t>
            </w:r>
          </w:p>
        </w:tc>
        <w:tc>
          <w:tcPr>
            <w:tcW w:w="710" w:type="dxa"/>
            <w:noWrap/>
            <w:vAlign w:val="center"/>
            <w:hideMark/>
          </w:tcPr>
          <w:p w14:paraId="5387C4B0" w14:textId="527B7367"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4.0 </w:t>
            </w:r>
          </w:p>
        </w:tc>
        <w:tc>
          <w:tcPr>
            <w:tcW w:w="1831" w:type="dxa"/>
            <w:vAlign w:val="center"/>
          </w:tcPr>
          <w:p w14:paraId="7BE29492" w14:textId="5CBF51DC" w:rsidR="00536FD2" w:rsidRPr="00682189" w:rsidRDefault="00536FD2" w:rsidP="00536FD2">
            <w:pPr>
              <w:ind w:leftChars="50" w:left="131" w:hangingChars="5" w:hanging="11"/>
              <w:jc w:val="right"/>
              <w:rPr>
                <w:rFonts w:ascii="Times New Roman" w:eastAsia="ＭＳ 明朝" w:hAnsi="Times New Roman" w:cs="Times New Roman"/>
                <w:color w:val="000000"/>
                <w:sz w:val="22"/>
                <w:szCs w:val="22"/>
              </w:rPr>
            </w:pPr>
            <w:r w:rsidRPr="00682189">
              <w:rPr>
                <w:rFonts w:ascii="Times New Roman" w:eastAsia="Yu Gothic" w:hAnsi="Times New Roman" w:cs="Times New Roman"/>
                <w:color w:val="000000"/>
                <w:sz w:val="22"/>
                <w:szCs w:val="22"/>
              </w:rPr>
              <w:t xml:space="preserve">8,370 </w:t>
            </w:r>
          </w:p>
        </w:tc>
        <w:tc>
          <w:tcPr>
            <w:tcW w:w="5386" w:type="dxa"/>
            <w:noWrap/>
            <w:vAlign w:val="center"/>
            <w:hideMark/>
          </w:tcPr>
          <w:p w14:paraId="1A916B88" w14:textId="719F007C" w:rsidR="00536FD2" w:rsidRPr="00682189" w:rsidRDefault="00536FD2" w:rsidP="00536FD2">
            <w:pPr>
              <w:ind w:leftChars="50" w:left="131" w:hangingChars="5" w:hanging="11"/>
              <w:jc w:val="both"/>
              <w:rPr>
                <w:rFonts w:ascii="Times New Roman" w:eastAsia="ＭＳ 明朝" w:hAnsi="Times New Roman" w:cs="Times New Roman"/>
                <w:color w:val="000000"/>
                <w:sz w:val="22"/>
                <w:szCs w:val="22"/>
              </w:rPr>
            </w:pPr>
            <w:r w:rsidRPr="00682189">
              <w:rPr>
                <w:rFonts w:ascii="Times New Roman" w:eastAsia="ＭＳ 明朝" w:hAnsi="Times New Roman" w:cs="Times New Roman"/>
                <w:color w:val="000000"/>
                <w:sz w:val="22"/>
                <w:szCs w:val="22"/>
              </w:rPr>
              <w:t>魚介類</w:t>
            </w:r>
            <w:r w:rsidRPr="00682189">
              <w:rPr>
                <w:rFonts w:ascii="Times New Roman" w:eastAsia="ＭＳ 明朝" w:hAnsi="Times New Roman" w:cs="Times New Roman"/>
                <w:color w:val="000000"/>
                <w:sz w:val="22"/>
                <w:szCs w:val="22"/>
              </w:rPr>
              <w:t>/&lt;</w:t>
            </w:r>
            <w:r w:rsidRPr="00682189">
              <w:rPr>
                <w:rFonts w:ascii="Times New Roman" w:eastAsia="ＭＳ 明朝" w:hAnsi="Times New Roman" w:cs="Times New Roman"/>
                <w:color w:val="000000"/>
                <w:sz w:val="22"/>
                <w:szCs w:val="22"/>
              </w:rPr>
              <w:t>魚類</w:t>
            </w:r>
            <w:r w:rsidRPr="00682189">
              <w:rPr>
                <w:rFonts w:ascii="Times New Roman" w:eastAsia="ＭＳ 明朝" w:hAnsi="Times New Roman" w:cs="Times New Roman"/>
                <w:color w:val="000000"/>
                <w:sz w:val="22"/>
                <w:szCs w:val="22"/>
              </w:rPr>
              <w:t>&gt;/</w:t>
            </w:r>
            <w:r w:rsidRPr="00682189">
              <w:rPr>
                <w:rFonts w:ascii="Times New Roman" w:eastAsia="ＭＳ 明朝" w:hAnsi="Times New Roman" w:cs="Times New Roman"/>
                <w:color w:val="000000"/>
                <w:sz w:val="22"/>
                <w:szCs w:val="22"/>
              </w:rPr>
              <w:t>（いわし類）</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まいわし</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丸干し</w:t>
            </w:r>
          </w:p>
        </w:tc>
      </w:tr>
      <w:tr w:rsidR="00536FD2" w:rsidRPr="00682189" w14:paraId="27ED187A" w14:textId="77777777" w:rsidTr="00C4080D">
        <w:trPr>
          <w:trHeight w:val="480"/>
        </w:trPr>
        <w:tc>
          <w:tcPr>
            <w:tcW w:w="2334" w:type="dxa"/>
            <w:noWrap/>
            <w:vAlign w:val="center"/>
            <w:hideMark/>
          </w:tcPr>
          <w:p w14:paraId="6E484066" w14:textId="0FBE60F7" w:rsidR="00536FD2" w:rsidRPr="00C4080D" w:rsidRDefault="00536FD2" w:rsidP="00536FD2">
            <w:pPr>
              <w:ind w:leftChars="110" w:left="268"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Dried herring</w:t>
            </w:r>
          </w:p>
        </w:tc>
        <w:tc>
          <w:tcPr>
            <w:tcW w:w="737" w:type="dxa"/>
            <w:vAlign w:val="center"/>
          </w:tcPr>
          <w:p w14:paraId="6CE1622A" w14:textId="4B060BE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1,091 </w:t>
            </w:r>
          </w:p>
        </w:tc>
        <w:tc>
          <w:tcPr>
            <w:tcW w:w="670" w:type="dxa"/>
            <w:noWrap/>
            <w:vAlign w:val="center"/>
            <w:hideMark/>
          </w:tcPr>
          <w:p w14:paraId="51C0C218" w14:textId="28D076CB"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168 </w:t>
            </w:r>
          </w:p>
        </w:tc>
        <w:tc>
          <w:tcPr>
            <w:tcW w:w="660" w:type="dxa"/>
            <w:noWrap/>
            <w:vAlign w:val="center"/>
            <w:hideMark/>
          </w:tcPr>
          <w:p w14:paraId="6AE2E30A" w14:textId="60E73A0E"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0.10 </w:t>
            </w:r>
          </w:p>
        </w:tc>
        <w:tc>
          <w:tcPr>
            <w:tcW w:w="709" w:type="dxa"/>
            <w:noWrap/>
            <w:vAlign w:val="center"/>
            <w:hideMark/>
          </w:tcPr>
          <w:p w14:paraId="1D2CEC0C" w14:textId="38EBA9A4"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3.8 </w:t>
            </w:r>
          </w:p>
        </w:tc>
        <w:tc>
          <w:tcPr>
            <w:tcW w:w="708" w:type="dxa"/>
            <w:noWrap/>
            <w:vAlign w:val="center"/>
            <w:hideMark/>
          </w:tcPr>
          <w:p w14:paraId="5F68541C" w14:textId="4900CC6E"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0.25 </w:t>
            </w:r>
          </w:p>
        </w:tc>
        <w:tc>
          <w:tcPr>
            <w:tcW w:w="710" w:type="dxa"/>
            <w:noWrap/>
            <w:vAlign w:val="center"/>
            <w:hideMark/>
          </w:tcPr>
          <w:p w14:paraId="406FA883" w14:textId="6EC9D352"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3.3 </w:t>
            </w:r>
          </w:p>
        </w:tc>
        <w:tc>
          <w:tcPr>
            <w:tcW w:w="1831" w:type="dxa"/>
            <w:vAlign w:val="center"/>
          </w:tcPr>
          <w:p w14:paraId="1D32432F" w14:textId="1A0C64C6" w:rsidR="00536FD2" w:rsidRPr="00682189" w:rsidRDefault="00536FD2" w:rsidP="00536FD2">
            <w:pPr>
              <w:ind w:leftChars="50" w:left="131" w:hangingChars="5" w:hanging="11"/>
              <w:jc w:val="right"/>
              <w:rPr>
                <w:rFonts w:ascii="Times New Roman" w:eastAsia="ＭＳ 明朝" w:hAnsi="Times New Roman" w:cs="Times New Roman"/>
                <w:color w:val="000000"/>
                <w:sz w:val="22"/>
                <w:szCs w:val="22"/>
              </w:rPr>
            </w:pPr>
            <w:r w:rsidRPr="00682189">
              <w:rPr>
                <w:rFonts w:ascii="Times New Roman" w:eastAsia="Yu Gothic" w:hAnsi="Times New Roman" w:cs="Times New Roman"/>
                <w:color w:val="000000"/>
                <w:sz w:val="22"/>
                <w:szCs w:val="22"/>
              </w:rPr>
              <w:t xml:space="preserve">1,015 </w:t>
            </w:r>
          </w:p>
        </w:tc>
        <w:tc>
          <w:tcPr>
            <w:tcW w:w="5386" w:type="dxa"/>
            <w:noWrap/>
            <w:vAlign w:val="center"/>
            <w:hideMark/>
          </w:tcPr>
          <w:p w14:paraId="16A08A7A" w14:textId="73AF7B88" w:rsidR="00536FD2" w:rsidRPr="00682189" w:rsidRDefault="00536FD2" w:rsidP="00536FD2">
            <w:pPr>
              <w:ind w:leftChars="50" w:left="131" w:hangingChars="5" w:hanging="11"/>
              <w:jc w:val="both"/>
              <w:rPr>
                <w:rFonts w:ascii="Times New Roman" w:eastAsia="ＭＳ 明朝" w:hAnsi="Times New Roman" w:cs="Times New Roman"/>
                <w:color w:val="000000"/>
                <w:sz w:val="22"/>
                <w:szCs w:val="22"/>
              </w:rPr>
            </w:pPr>
            <w:r w:rsidRPr="00682189">
              <w:rPr>
                <w:rFonts w:ascii="Times New Roman" w:eastAsia="ＭＳ 明朝" w:hAnsi="Times New Roman" w:cs="Times New Roman"/>
                <w:color w:val="000000"/>
                <w:sz w:val="22"/>
                <w:szCs w:val="22"/>
              </w:rPr>
              <w:t>魚介類</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＜魚類＞</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にしん</w:t>
            </w:r>
            <w:r w:rsidRPr="00682189">
              <w:rPr>
                <w:rFonts w:ascii="Times New Roman" w:eastAsia="ＭＳ 明朝" w:hAnsi="Times New Roman" w:cs="Times New Roman"/>
                <w:color w:val="000000"/>
                <w:sz w:val="22"/>
                <w:szCs w:val="22"/>
              </w:rPr>
              <w:t>/</w:t>
            </w:r>
            <w:r w:rsidRPr="00682189">
              <w:rPr>
                <w:rFonts w:ascii="Times New Roman" w:eastAsia="ＭＳ 明朝" w:hAnsi="Times New Roman" w:cs="Times New Roman"/>
                <w:color w:val="000000"/>
                <w:sz w:val="22"/>
                <w:szCs w:val="22"/>
              </w:rPr>
              <w:t>身欠きにしん</w:t>
            </w:r>
          </w:p>
        </w:tc>
      </w:tr>
      <w:tr w:rsidR="00536FD2" w:rsidRPr="00682189" w14:paraId="17E90896" w14:textId="77777777" w:rsidTr="00C4080D">
        <w:trPr>
          <w:trHeight w:val="480"/>
        </w:trPr>
        <w:tc>
          <w:tcPr>
            <w:tcW w:w="2334" w:type="dxa"/>
            <w:noWrap/>
            <w:vAlign w:val="center"/>
          </w:tcPr>
          <w:p w14:paraId="47023133" w14:textId="48AD3BDE" w:rsidR="00536FD2" w:rsidRPr="00C4080D" w:rsidRDefault="00536FD2" w:rsidP="00536FD2">
            <w:pPr>
              <w:ind w:leftChars="71" w:left="174"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Meat</w:t>
            </w:r>
          </w:p>
        </w:tc>
        <w:tc>
          <w:tcPr>
            <w:tcW w:w="737" w:type="dxa"/>
            <w:vAlign w:val="center"/>
          </w:tcPr>
          <w:p w14:paraId="3A265987" w14:textId="6882BB45"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670" w:type="dxa"/>
            <w:noWrap/>
            <w:vAlign w:val="center"/>
          </w:tcPr>
          <w:p w14:paraId="6C456E60" w14:textId="7A5740DF"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660" w:type="dxa"/>
            <w:noWrap/>
            <w:vAlign w:val="center"/>
          </w:tcPr>
          <w:p w14:paraId="3EA84D04" w14:textId="0060A00E"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709" w:type="dxa"/>
            <w:noWrap/>
            <w:vAlign w:val="center"/>
          </w:tcPr>
          <w:p w14:paraId="599F5AC2" w14:textId="15E8E1ED"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708" w:type="dxa"/>
            <w:noWrap/>
            <w:vAlign w:val="center"/>
          </w:tcPr>
          <w:p w14:paraId="5169A92E" w14:textId="222FF45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710" w:type="dxa"/>
            <w:noWrap/>
            <w:vAlign w:val="center"/>
          </w:tcPr>
          <w:p w14:paraId="5D8C2858" w14:textId="24BDEBD5"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1831" w:type="dxa"/>
            <w:vAlign w:val="center"/>
          </w:tcPr>
          <w:p w14:paraId="68FBBF84" w14:textId="250D0CD8" w:rsidR="00536FD2" w:rsidRPr="00682189" w:rsidRDefault="00536FD2" w:rsidP="00536FD2">
            <w:pPr>
              <w:ind w:leftChars="50" w:left="131" w:hangingChars="5" w:hanging="11"/>
              <w:jc w:val="right"/>
              <w:rPr>
                <w:rFonts w:ascii="Times New Roman" w:eastAsia="ＭＳ 明朝" w:hAnsi="Times New Roman" w:cs="Times New Roman"/>
                <w:color w:val="000000"/>
                <w:sz w:val="22"/>
                <w:szCs w:val="22"/>
              </w:rPr>
            </w:pPr>
            <w:r w:rsidRPr="00682189">
              <w:rPr>
                <w:rFonts w:ascii="Times New Roman" w:eastAsia="Yu Gothic" w:hAnsi="Times New Roman" w:cs="Times New Roman"/>
                <w:color w:val="000000"/>
                <w:sz w:val="22"/>
                <w:szCs w:val="22"/>
              </w:rPr>
              <w:t xml:space="preserve">　</w:t>
            </w:r>
          </w:p>
        </w:tc>
        <w:tc>
          <w:tcPr>
            <w:tcW w:w="5386" w:type="dxa"/>
            <w:noWrap/>
            <w:vAlign w:val="center"/>
          </w:tcPr>
          <w:p w14:paraId="64F4A19E" w14:textId="2C4833E6" w:rsidR="00536FD2" w:rsidRPr="00682189" w:rsidRDefault="00536FD2" w:rsidP="00536FD2">
            <w:pPr>
              <w:ind w:leftChars="50" w:left="131" w:hangingChars="5" w:hanging="11"/>
              <w:jc w:val="both"/>
              <w:rPr>
                <w:rFonts w:ascii="Times New Roman" w:eastAsia="ＭＳ 明朝" w:hAnsi="Times New Roman" w:cs="Times New Roman"/>
                <w:color w:val="000000"/>
                <w:sz w:val="22"/>
                <w:szCs w:val="22"/>
              </w:rPr>
            </w:pPr>
          </w:p>
        </w:tc>
      </w:tr>
      <w:tr w:rsidR="00536FD2" w:rsidRPr="00682189" w14:paraId="624D71E2" w14:textId="77777777" w:rsidTr="00C4080D">
        <w:trPr>
          <w:trHeight w:val="480"/>
        </w:trPr>
        <w:tc>
          <w:tcPr>
            <w:tcW w:w="2334" w:type="dxa"/>
            <w:noWrap/>
            <w:vAlign w:val="center"/>
          </w:tcPr>
          <w:p w14:paraId="4D35C967" w14:textId="68F0B187" w:rsidR="00536FD2" w:rsidRPr="00C4080D" w:rsidRDefault="00536FD2" w:rsidP="00536FD2">
            <w:pPr>
              <w:ind w:leftChars="110" w:left="268"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Beef</w:t>
            </w:r>
          </w:p>
        </w:tc>
        <w:tc>
          <w:tcPr>
            <w:tcW w:w="737" w:type="dxa"/>
            <w:vAlign w:val="center"/>
          </w:tcPr>
          <w:p w14:paraId="237C5C32" w14:textId="58DA46F4"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674 </w:t>
            </w:r>
          </w:p>
        </w:tc>
        <w:tc>
          <w:tcPr>
            <w:tcW w:w="670" w:type="dxa"/>
            <w:noWrap/>
            <w:vAlign w:val="center"/>
          </w:tcPr>
          <w:p w14:paraId="74E9B397" w14:textId="789AF8C0"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16 </w:t>
            </w:r>
          </w:p>
        </w:tc>
        <w:tc>
          <w:tcPr>
            <w:tcW w:w="660" w:type="dxa"/>
            <w:noWrap/>
            <w:vAlign w:val="center"/>
          </w:tcPr>
          <w:p w14:paraId="449BA85C" w14:textId="4F6C2ADF"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NA</w:t>
            </w:r>
          </w:p>
        </w:tc>
        <w:tc>
          <w:tcPr>
            <w:tcW w:w="709" w:type="dxa"/>
            <w:noWrap/>
            <w:vAlign w:val="center"/>
          </w:tcPr>
          <w:p w14:paraId="229698AE" w14:textId="6487BBF0"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6.2 </w:t>
            </w:r>
          </w:p>
        </w:tc>
        <w:tc>
          <w:tcPr>
            <w:tcW w:w="708" w:type="dxa"/>
            <w:noWrap/>
            <w:vAlign w:val="center"/>
          </w:tcPr>
          <w:p w14:paraId="066C1B17" w14:textId="6467D317"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0.16 </w:t>
            </w:r>
          </w:p>
        </w:tc>
        <w:tc>
          <w:tcPr>
            <w:tcW w:w="710" w:type="dxa"/>
            <w:noWrap/>
            <w:vAlign w:val="center"/>
          </w:tcPr>
          <w:p w14:paraId="7C57E697" w14:textId="48E3652D"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13.5 </w:t>
            </w:r>
          </w:p>
        </w:tc>
        <w:tc>
          <w:tcPr>
            <w:tcW w:w="1831" w:type="dxa"/>
            <w:vAlign w:val="center"/>
          </w:tcPr>
          <w:p w14:paraId="1B5DB17A" w14:textId="4F5C5970" w:rsidR="00536FD2" w:rsidRPr="00682189" w:rsidRDefault="00536FD2" w:rsidP="00536FD2">
            <w:pPr>
              <w:ind w:leftChars="50" w:left="131" w:hangingChars="5" w:hanging="11"/>
              <w:jc w:val="right"/>
              <w:rPr>
                <w:rFonts w:ascii="Times New Roman" w:eastAsiaTheme="minorEastAsia" w:hAnsi="Times New Roman" w:cs="Times New Roman"/>
                <w:color w:val="000000"/>
                <w:sz w:val="22"/>
                <w:szCs w:val="22"/>
              </w:rPr>
            </w:pPr>
            <w:r w:rsidRPr="00682189">
              <w:rPr>
                <w:rFonts w:ascii="Times New Roman" w:eastAsia="Yu Gothic" w:hAnsi="Times New Roman" w:cs="Times New Roman"/>
                <w:color w:val="000000"/>
                <w:sz w:val="22"/>
                <w:szCs w:val="22"/>
              </w:rPr>
              <w:t xml:space="preserve">518 </w:t>
            </w:r>
          </w:p>
        </w:tc>
        <w:tc>
          <w:tcPr>
            <w:tcW w:w="5386" w:type="dxa"/>
            <w:noWrap/>
            <w:vAlign w:val="center"/>
          </w:tcPr>
          <w:p w14:paraId="5336399F" w14:textId="1CEF174D" w:rsidR="00536FD2" w:rsidRPr="00682189" w:rsidRDefault="00536FD2" w:rsidP="00536FD2">
            <w:pPr>
              <w:ind w:leftChars="50" w:left="131" w:hangingChars="5" w:hanging="11"/>
              <w:jc w:val="both"/>
              <w:rPr>
                <w:rFonts w:ascii="Times New Roman" w:eastAsiaTheme="minorEastAsia" w:hAnsi="Times New Roman" w:cs="Times New Roman"/>
                <w:color w:val="000000"/>
                <w:sz w:val="22"/>
                <w:szCs w:val="22"/>
              </w:rPr>
            </w:pPr>
            <w:r w:rsidRPr="00682189">
              <w:rPr>
                <w:rFonts w:ascii="Times New Roman" w:eastAsiaTheme="minorEastAsia" w:hAnsi="Times New Roman" w:cs="Times New Roman"/>
                <w:color w:val="000000"/>
                <w:sz w:val="22"/>
                <w:szCs w:val="22"/>
              </w:rPr>
              <w:t>肉類</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＜畜肉類＞</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うし</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［ひき肉］</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生</w:t>
            </w:r>
          </w:p>
        </w:tc>
      </w:tr>
      <w:tr w:rsidR="00536FD2" w:rsidRPr="00682189" w14:paraId="4E91003B" w14:textId="77777777" w:rsidTr="00C4080D">
        <w:trPr>
          <w:trHeight w:val="480"/>
        </w:trPr>
        <w:tc>
          <w:tcPr>
            <w:tcW w:w="2334" w:type="dxa"/>
            <w:noWrap/>
            <w:vAlign w:val="center"/>
          </w:tcPr>
          <w:p w14:paraId="2DB7DADB" w14:textId="08CC8315" w:rsidR="00536FD2" w:rsidRPr="00C4080D" w:rsidRDefault="00536FD2" w:rsidP="00536FD2">
            <w:pPr>
              <w:ind w:leftChars="110" w:left="268" w:hangingChars="2" w:hanging="4"/>
              <w:jc w:val="both"/>
              <w:rPr>
                <w:rFonts w:ascii="Times New Roman" w:hAnsi="Times New Roman" w:cs="Times New Roman"/>
                <w:b/>
                <w:bCs/>
                <w:sz w:val="22"/>
                <w:szCs w:val="22"/>
              </w:rPr>
            </w:pPr>
            <w:r w:rsidRPr="00C4080D">
              <w:rPr>
                <w:rFonts w:ascii="Times New Roman" w:hAnsi="Times New Roman" w:cs="Times New Roman"/>
                <w:b/>
                <w:bCs/>
                <w:sz w:val="22"/>
                <w:szCs w:val="22"/>
              </w:rPr>
              <w:t>Po</w:t>
            </w:r>
            <w:r w:rsidR="0006078B">
              <w:rPr>
                <w:rFonts w:ascii="Times New Roman" w:hAnsi="Times New Roman" w:cs="Times New Roman"/>
                <w:b/>
                <w:bCs/>
                <w:sz w:val="22"/>
                <w:szCs w:val="22"/>
              </w:rPr>
              <w:t>r</w:t>
            </w:r>
            <w:r w:rsidRPr="00C4080D">
              <w:rPr>
                <w:rFonts w:ascii="Times New Roman" w:hAnsi="Times New Roman" w:cs="Times New Roman"/>
                <w:b/>
                <w:bCs/>
                <w:sz w:val="22"/>
                <w:szCs w:val="22"/>
              </w:rPr>
              <w:t>k</w:t>
            </w:r>
          </w:p>
        </w:tc>
        <w:tc>
          <w:tcPr>
            <w:tcW w:w="737" w:type="dxa"/>
            <w:vAlign w:val="center"/>
          </w:tcPr>
          <w:p w14:paraId="0153D742" w14:textId="415B2E5E"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824 </w:t>
            </w:r>
          </w:p>
        </w:tc>
        <w:tc>
          <w:tcPr>
            <w:tcW w:w="670" w:type="dxa"/>
            <w:noWrap/>
            <w:vAlign w:val="center"/>
          </w:tcPr>
          <w:p w14:paraId="0875AE56" w14:textId="66A0F0F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17 </w:t>
            </w:r>
          </w:p>
        </w:tc>
        <w:tc>
          <w:tcPr>
            <w:tcW w:w="660" w:type="dxa"/>
            <w:noWrap/>
            <w:vAlign w:val="center"/>
          </w:tcPr>
          <w:p w14:paraId="25ADC4EE" w14:textId="6D887AA5"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0.03 </w:t>
            </w:r>
          </w:p>
        </w:tc>
        <w:tc>
          <w:tcPr>
            <w:tcW w:w="709" w:type="dxa"/>
            <w:noWrap/>
            <w:vAlign w:val="center"/>
          </w:tcPr>
          <w:p w14:paraId="16689978" w14:textId="5832897B"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2.8 </w:t>
            </w:r>
          </w:p>
        </w:tc>
        <w:tc>
          <w:tcPr>
            <w:tcW w:w="708" w:type="dxa"/>
            <w:noWrap/>
            <w:vAlign w:val="center"/>
          </w:tcPr>
          <w:p w14:paraId="45D458DD" w14:textId="640E50A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0.20 </w:t>
            </w:r>
          </w:p>
        </w:tc>
        <w:tc>
          <w:tcPr>
            <w:tcW w:w="710" w:type="dxa"/>
            <w:noWrap/>
            <w:vAlign w:val="center"/>
          </w:tcPr>
          <w:p w14:paraId="7E61E452" w14:textId="79E2486A" w:rsidR="00536FD2" w:rsidRPr="00682189" w:rsidRDefault="00536FD2" w:rsidP="00536FD2">
            <w:pPr>
              <w:ind w:leftChars="-8" w:left="-8" w:hangingChars="5" w:hanging="11"/>
              <w:jc w:val="right"/>
              <w:rPr>
                <w:rFonts w:ascii="Times New Roman" w:hAnsi="Times New Roman" w:cs="Times New Roman"/>
                <w:color w:val="000000"/>
                <w:sz w:val="22"/>
                <w:szCs w:val="22"/>
              </w:rPr>
            </w:pPr>
            <w:r w:rsidRPr="00682189">
              <w:rPr>
                <w:rFonts w:ascii="Times New Roman" w:eastAsia="Yu Gothic" w:hAnsi="Times New Roman" w:cs="Times New Roman"/>
                <w:color w:val="000000"/>
                <w:sz w:val="22"/>
                <w:szCs w:val="22"/>
              </w:rPr>
              <w:t xml:space="preserve">8.0 </w:t>
            </w:r>
          </w:p>
        </w:tc>
        <w:tc>
          <w:tcPr>
            <w:tcW w:w="1831" w:type="dxa"/>
            <w:vAlign w:val="center"/>
          </w:tcPr>
          <w:p w14:paraId="48894DA6" w14:textId="351C3B49" w:rsidR="00536FD2" w:rsidRPr="00682189" w:rsidRDefault="00536FD2" w:rsidP="00536FD2">
            <w:pPr>
              <w:ind w:leftChars="50" w:left="131" w:hangingChars="5" w:hanging="11"/>
              <w:jc w:val="right"/>
              <w:rPr>
                <w:rFonts w:ascii="Times New Roman" w:eastAsiaTheme="minorEastAsia" w:hAnsi="Times New Roman" w:cs="Times New Roman"/>
                <w:color w:val="000000"/>
                <w:sz w:val="22"/>
                <w:szCs w:val="22"/>
              </w:rPr>
            </w:pPr>
            <w:r w:rsidRPr="00682189">
              <w:rPr>
                <w:rFonts w:ascii="Times New Roman" w:eastAsia="Yu Gothic" w:hAnsi="Times New Roman" w:cs="Times New Roman"/>
                <w:color w:val="000000"/>
                <w:sz w:val="22"/>
                <w:szCs w:val="22"/>
              </w:rPr>
              <w:t xml:space="preserve">284 </w:t>
            </w:r>
          </w:p>
        </w:tc>
        <w:tc>
          <w:tcPr>
            <w:tcW w:w="5386" w:type="dxa"/>
            <w:noWrap/>
            <w:vAlign w:val="center"/>
          </w:tcPr>
          <w:p w14:paraId="0C8111B5" w14:textId="746E5A40" w:rsidR="00536FD2" w:rsidRPr="00682189" w:rsidRDefault="00536FD2" w:rsidP="00536FD2">
            <w:pPr>
              <w:ind w:leftChars="50" w:left="131" w:hangingChars="5" w:hanging="11"/>
              <w:jc w:val="both"/>
              <w:rPr>
                <w:rFonts w:ascii="Times New Roman" w:eastAsiaTheme="minorEastAsia" w:hAnsi="Times New Roman" w:cs="Times New Roman"/>
                <w:color w:val="000000"/>
                <w:sz w:val="22"/>
                <w:szCs w:val="22"/>
              </w:rPr>
            </w:pPr>
            <w:r w:rsidRPr="00682189">
              <w:rPr>
                <w:rFonts w:ascii="Times New Roman" w:eastAsiaTheme="minorEastAsia" w:hAnsi="Times New Roman" w:cs="Times New Roman"/>
                <w:color w:val="000000"/>
                <w:sz w:val="22"/>
                <w:szCs w:val="22"/>
              </w:rPr>
              <w:t>肉類</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＜畜肉類＞</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ぶた</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［ひき肉］</w:t>
            </w:r>
            <w:r w:rsidRPr="00682189">
              <w:rPr>
                <w:rFonts w:ascii="Times New Roman" w:eastAsiaTheme="minorEastAsia" w:hAnsi="Times New Roman" w:cs="Times New Roman"/>
                <w:color w:val="000000"/>
                <w:sz w:val="22"/>
                <w:szCs w:val="22"/>
              </w:rPr>
              <w:t>/</w:t>
            </w:r>
            <w:r w:rsidRPr="00682189">
              <w:rPr>
                <w:rFonts w:ascii="Times New Roman" w:eastAsiaTheme="minorEastAsia" w:hAnsi="Times New Roman" w:cs="Times New Roman"/>
                <w:color w:val="000000"/>
                <w:sz w:val="22"/>
                <w:szCs w:val="22"/>
              </w:rPr>
              <w:t>生</w:t>
            </w:r>
          </w:p>
        </w:tc>
      </w:tr>
    </w:tbl>
    <w:p w14:paraId="5B1A1F48" w14:textId="77777777" w:rsidR="00F81EEE" w:rsidRPr="00682189" w:rsidRDefault="00F81EEE">
      <w:pPr>
        <w:rPr>
          <w:rFonts w:ascii="Times New Roman" w:hAnsi="Times New Roman" w:cs="Times New Roman"/>
          <w:sz w:val="22"/>
          <w:szCs w:val="22"/>
        </w:rPr>
      </w:pPr>
    </w:p>
    <w:p w14:paraId="7F6AD9AE" w14:textId="4443EB5C" w:rsidR="00C90B50" w:rsidRPr="00682189" w:rsidRDefault="00F81EEE">
      <w:pPr>
        <w:rPr>
          <w:rFonts w:ascii="Times New Roman" w:eastAsia="Times New Roman" w:hAnsi="Times New Roman" w:cs="Times New Roman"/>
          <w:sz w:val="22"/>
          <w:szCs w:val="22"/>
        </w:rPr>
      </w:pPr>
      <w:r w:rsidRPr="00682189">
        <w:rPr>
          <w:rFonts w:ascii="Times New Roman" w:hAnsi="Times New Roman" w:cs="Times New Roman"/>
          <w:sz w:val="22"/>
          <w:szCs w:val="22"/>
        </w:rPr>
        <w:t>Si, S, Cl, and Pb are not included in the MEXT food composition database.</w:t>
      </w:r>
    </w:p>
    <w:p w14:paraId="491344EA" w14:textId="42CB4AC2" w:rsidR="00634079" w:rsidRDefault="00172587" w:rsidP="00135D79">
      <w:r w:rsidRPr="00682189">
        <w:rPr>
          <w:rFonts w:ascii="Times New Roman" w:eastAsia="ＭＳ 明朝" w:hAnsi="Times New Roman" w:cs="Times New Roman"/>
          <w:sz w:val="22"/>
          <w:szCs w:val="22"/>
        </w:rPr>
        <w:t>NaCl equivalent was calculated from sodium content using a conversion factor of 2.54 (NaCl/Na).</w:t>
      </w:r>
      <w:r w:rsidR="00135D79">
        <w:t xml:space="preserve"> </w:t>
      </w:r>
    </w:p>
    <w:p w14:paraId="774A2A49" w14:textId="77777777" w:rsidR="00C4080D" w:rsidRDefault="00C4080D" w:rsidP="00AC34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br/>
      </w:r>
    </w:p>
    <w:p w14:paraId="3F0E4818" w14:textId="77777777" w:rsidR="00C4080D" w:rsidRDefault="00C4080D">
      <w:pPr>
        <w:widowControl w:val="0"/>
        <w:jc w:val="both"/>
      </w:pPr>
      <w:r>
        <w:br w:type="page"/>
      </w:r>
    </w:p>
    <w:p w14:paraId="2AF8FAF8" w14:textId="513CB28D" w:rsidR="00C4080D" w:rsidRPr="00BE5CB5" w:rsidRDefault="00C4080D" w:rsidP="00C4080D">
      <w:pPr>
        <w:pStyle w:val="p1"/>
        <w:rPr>
          <w:rFonts w:ascii="Times New Roman" w:hAnsi="Times New Roman" w:cs="Times New Roman"/>
          <w:sz w:val="22"/>
          <w:szCs w:val="22"/>
        </w:rPr>
      </w:pPr>
      <w:r w:rsidRPr="00BE5CB5">
        <w:rPr>
          <w:rFonts w:ascii="Times New Roman" w:hAnsi="Times New Roman" w:cs="Times New Roman"/>
          <w:sz w:val="22"/>
          <w:szCs w:val="22"/>
        </w:rPr>
        <w:lastRenderedPageBreak/>
        <w:t>Supplementary Table S2. Additional technical details of the PIXE instrumentation and analytical procedures.</w:t>
      </w:r>
    </w:p>
    <w:tbl>
      <w:tblPr>
        <w:tblStyle w:val="a5"/>
        <w:tblW w:w="0" w:type="auto"/>
        <w:tblLook w:val="04A0" w:firstRow="1" w:lastRow="0" w:firstColumn="1" w:lastColumn="0" w:noHBand="0" w:noVBand="1"/>
      </w:tblPr>
      <w:tblGrid>
        <w:gridCol w:w="2581"/>
        <w:gridCol w:w="10272"/>
      </w:tblGrid>
      <w:tr w:rsidR="00C4080D" w:rsidRPr="00FB3CF6" w14:paraId="374BDDB6" w14:textId="77777777" w:rsidTr="00C4080D">
        <w:trPr>
          <w:trHeight w:val="506"/>
        </w:trPr>
        <w:tc>
          <w:tcPr>
            <w:tcW w:w="0" w:type="auto"/>
          </w:tcPr>
          <w:p w14:paraId="7D26F702" w14:textId="77777777" w:rsidR="00C4080D" w:rsidRPr="00C4080D" w:rsidRDefault="00C4080D" w:rsidP="00FB3CF6">
            <w:pPr>
              <w:widowControl w:val="0"/>
              <w:autoSpaceDE w:val="0"/>
              <w:autoSpaceDN w:val="0"/>
              <w:adjustRightInd w:val="0"/>
              <w:rPr>
                <w:rFonts w:ascii="Times New Roman" w:hAnsi="Times New Roman" w:cs="Times New Roman"/>
                <w:b/>
                <w:bCs/>
                <w:sz w:val="22"/>
                <w:szCs w:val="22"/>
              </w:rPr>
            </w:pPr>
            <w:r w:rsidRPr="00C4080D">
              <w:rPr>
                <w:rFonts w:ascii="Times New Roman" w:hAnsi="Times New Roman" w:cs="Times New Roman"/>
                <w:b/>
                <w:bCs/>
                <w:sz w:val="22"/>
                <w:szCs w:val="22"/>
              </w:rPr>
              <w:t>Category</w:t>
            </w:r>
          </w:p>
        </w:tc>
        <w:tc>
          <w:tcPr>
            <w:tcW w:w="0" w:type="auto"/>
          </w:tcPr>
          <w:p w14:paraId="5ADEFAE4" w14:textId="77777777" w:rsidR="00C4080D" w:rsidRPr="00C4080D" w:rsidRDefault="00C4080D" w:rsidP="00FB3CF6">
            <w:pPr>
              <w:widowControl w:val="0"/>
              <w:autoSpaceDE w:val="0"/>
              <w:autoSpaceDN w:val="0"/>
              <w:adjustRightInd w:val="0"/>
              <w:rPr>
                <w:rFonts w:ascii="Times New Roman" w:hAnsi="Times New Roman" w:cs="Times New Roman"/>
                <w:b/>
                <w:bCs/>
                <w:sz w:val="22"/>
                <w:szCs w:val="22"/>
              </w:rPr>
            </w:pPr>
            <w:r w:rsidRPr="00C4080D">
              <w:rPr>
                <w:rFonts w:ascii="Times New Roman" w:hAnsi="Times New Roman" w:cs="Times New Roman"/>
                <w:b/>
                <w:bCs/>
                <w:sz w:val="22"/>
                <w:szCs w:val="22"/>
              </w:rPr>
              <w:t>Description</w:t>
            </w:r>
          </w:p>
        </w:tc>
      </w:tr>
      <w:tr w:rsidR="00C4080D" w:rsidRPr="00FB3CF6" w14:paraId="53547813" w14:textId="77777777" w:rsidTr="00C4080D">
        <w:trPr>
          <w:trHeight w:val="506"/>
        </w:trPr>
        <w:tc>
          <w:tcPr>
            <w:tcW w:w="0" w:type="auto"/>
          </w:tcPr>
          <w:p w14:paraId="748563A2" w14:textId="77777777"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Sample mounting</w:t>
            </w:r>
          </w:p>
        </w:tc>
        <w:tc>
          <w:tcPr>
            <w:tcW w:w="0" w:type="auto"/>
          </w:tcPr>
          <w:p w14:paraId="3C4C39DC" w14:textId="5DCA812E"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Hair strands were mounted in metal-free carbon-based holders and stretched across the aperture without adhesives</w:t>
            </w:r>
          </w:p>
        </w:tc>
      </w:tr>
      <w:tr w:rsidR="00C4080D" w:rsidRPr="00FB3CF6" w14:paraId="3067CDAB" w14:textId="77777777" w:rsidTr="00C4080D">
        <w:trPr>
          <w:trHeight w:val="506"/>
        </w:trPr>
        <w:tc>
          <w:tcPr>
            <w:tcW w:w="0" w:type="auto"/>
          </w:tcPr>
          <w:p w14:paraId="6A8F51DB" w14:textId="77777777"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Accelerator</w:t>
            </w:r>
          </w:p>
        </w:tc>
        <w:tc>
          <w:tcPr>
            <w:tcW w:w="0" w:type="auto"/>
          </w:tcPr>
          <w:p w14:paraId="1744406A" w14:textId="1806F3FA"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1.7 MV Tandetron accelerator (Model 4117MC+</w:t>
            </w:r>
            <w:r>
              <w:rPr>
                <w:rFonts w:ascii="Times New Roman" w:hAnsi="Times New Roman" w:cs="Times New Roman"/>
                <w:sz w:val="22"/>
                <w:szCs w:val="22"/>
              </w:rPr>
              <w:t xml:space="preserve">, </w:t>
            </w:r>
            <w:r w:rsidRPr="00C4080D">
              <w:rPr>
                <w:rFonts w:ascii="Times New Roman" w:hAnsi="Times New Roman" w:cs="Times New Roman"/>
                <w:sz w:val="22"/>
                <w:szCs w:val="22"/>
              </w:rPr>
              <w:t>High Voltage Engineering Europa B.V.)</w:t>
            </w:r>
          </w:p>
        </w:tc>
      </w:tr>
      <w:tr w:rsidR="00C4080D" w:rsidRPr="00FB3CF6" w14:paraId="27FE8304" w14:textId="77777777" w:rsidTr="00C4080D">
        <w:trPr>
          <w:trHeight w:val="506"/>
        </w:trPr>
        <w:tc>
          <w:tcPr>
            <w:tcW w:w="0" w:type="auto"/>
          </w:tcPr>
          <w:p w14:paraId="1949E494" w14:textId="21224FE0"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Ion microbeam system</w:t>
            </w:r>
          </w:p>
        </w:tc>
        <w:tc>
          <w:tcPr>
            <w:tcW w:w="0" w:type="auto"/>
          </w:tcPr>
          <w:p w14:paraId="42D2B1DF" w14:textId="3C5F1659"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OM-2000 ion microbeam endstage</w:t>
            </w:r>
          </w:p>
        </w:tc>
      </w:tr>
      <w:tr w:rsidR="00C4080D" w:rsidRPr="00FB3CF6" w14:paraId="61C05CB5" w14:textId="77777777" w:rsidTr="00C4080D">
        <w:trPr>
          <w:trHeight w:val="506"/>
        </w:trPr>
        <w:tc>
          <w:tcPr>
            <w:tcW w:w="0" w:type="auto"/>
          </w:tcPr>
          <w:p w14:paraId="69F50379" w14:textId="58F97289"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Data acquisition</w:t>
            </w:r>
          </w:p>
        </w:tc>
        <w:tc>
          <w:tcPr>
            <w:tcW w:w="0" w:type="auto"/>
          </w:tcPr>
          <w:p w14:paraId="77931CAF" w14:textId="018BC4DC"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OM-DAQ2007 system (Oxford Microbeams Ltd.)</w:t>
            </w:r>
          </w:p>
        </w:tc>
      </w:tr>
      <w:tr w:rsidR="00C4080D" w:rsidRPr="00FB3CF6" w14:paraId="3665C7F4" w14:textId="77777777" w:rsidTr="00C4080D">
        <w:trPr>
          <w:trHeight w:val="506"/>
        </w:trPr>
        <w:tc>
          <w:tcPr>
            <w:tcW w:w="0" w:type="auto"/>
          </w:tcPr>
          <w:p w14:paraId="2BB1849D" w14:textId="64B9DB66"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Detectors</w:t>
            </w:r>
          </w:p>
        </w:tc>
        <w:tc>
          <w:tcPr>
            <w:tcW w:w="0" w:type="auto"/>
          </w:tcPr>
          <w:p w14:paraId="54395459" w14:textId="5517B874"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Si(Li) detector (Sirius80</w:t>
            </w:r>
            <w:r>
              <w:rPr>
                <w:rFonts w:ascii="Times New Roman" w:hAnsi="Times New Roman" w:cs="Times New Roman"/>
                <w:sz w:val="22"/>
                <w:szCs w:val="22"/>
              </w:rPr>
              <w:t xml:space="preserve">, </w:t>
            </w:r>
            <w:r w:rsidRPr="00C4080D">
              <w:rPr>
                <w:rFonts w:ascii="Times New Roman" w:hAnsi="Times New Roman" w:cs="Times New Roman"/>
                <w:sz w:val="22"/>
                <w:szCs w:val="22"/>
              </w:rPr>
              <w:t>Gresham) and CdTe diode detector (XR-100T-CdTe,</w:t>
            </w:r>
            <w:r>
              <w:t xml:space="preserve"> </w:t>
            </w:r>
            <w:r w:rsidRPr="00C4080D">
              <w:rPr>
                <w:rFonts w:ascii="Times New Roman" w:hAnsi="Times New Roman" w:cs="Times New Roman"/>
                <w:sz w:val="22"/>
                <w:szCs w:val="22"/>
              </w:rPr>
              <w:t>Amptek)</w:t>
            </w:r>
          </w:p>
        </w:tc>
      </w:tr>
      <w:tr w:rsidR="00C4080D" w:rsidRPr="00FB3CF6" w14:paraId="51E2D610" w14:textId="77777777" w:rsidTr="00C4080D">
        <w:trPr>
          <w:trHeight w:val="506"/>
        </w:trPr>
        <w:tc>
          <w:tcPr>
            <w:tcW w:w="0" w:type="auto"/>
          </w:tcPr>
          <w:p w14:paraId="79B4AB83" w14:textId="0F8951C7"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Measurement environment</w:t>
            </w:r>
          </w:p>
        </w:tc>
        <w:tc>
          <w:tcPr>
            <w:tcW w:w="0" w:type="auto"/>
          </w:tcPr>
          <w:p w14:paraId="2324B28F" w14:textId="61261ABF"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Vacuum chamber maintained at approximately 10</w:t>
            </w:r>
            <w:r w:rsidRPr="00C4080D">
              <w:rPr>
                <w:rFonts w:ascii="Times New Roman" w:hAnsi="Times New Roman" w:cs="Times New Roman"/>
                <w:sz w:val="22"/>
                <w:szCs w:val="22"/>
                <w:vertAlign w:val="superscript"/>
              </w:rPr>
              <w:t>–5</w:t>
            </w:r>
            <w:r w:rsidRPr="00C4080D">
              <w:rPr>
                <w:rFonts w:ascii="Times New Roman" w:hAnsi="Times New Roman" w:cs="Times New Roman"/>
                <w:sz w:val="22"/>
                <w:szCs w:val="22"/>
              </w:rPr>
              <w:t xml:space="preserve"> Pa</w:t>
            </w:r>
          </w:p>
        </w:tc>
      </w:tr>
      <w:tr w:rsidR="00C4080D" w:rsidRPr="00FB3CF6" w14:paraId="39B3D986" w14:textId="77777777" w:rsidTr="00C4080D">
        <w:trPr>
          <w:trHeight w:val="506"/>
        </w:trPr>
        <w:tc>
          <w:tcPr>
            <w:tcW w:w="0" w:type="auto"/>
          </w:tcPr>
          <w:p w14:paraId="063B13E9" w14:textId="4043B346"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Proton beam</w:t>
            </w:r>
          </w:p>
        </w:tc>
        <w:tc>
          <w:tcPr>
            <w:tcW w:w="0" w:type="auto"/>
          </w:tcPr>
          <w:p w14:paraId="23777AEF" w14:textId="4BA46BF2"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3.0 MeV proton beam with a beam current of approximately 100 pA</w:t>
            </w:r>
          </w:p>
        </w:tc>
      </w:tr>
      <w:tr w:rsidR="00C4080D" w:rsidRPr="00FB3CF6" w14:paraId="41650BD3" w14:textId="77777777" w:rsidTr="00C4080D">
        <w:trPr>
          <w:trHeight w:val="506"/>
        </w:trPr>
        <w:tc>
          <w:tcPr>
            <w:tcW w:w="0" w:type="auto"/>
          </w:tcPr>
          <w:p w14:paraId="43ACB415" w14:textId="14C25577"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Irradiation conditions</w:t>
            </w:r>
          </w:p>
        </w:tc>
        <w:tc>
          <w:tcPr>
            <w:tcW w:w="0" w:type="auto"/>
          </w:tcPr>
          <w:p w14:paraId="538571A1" w14:textId="61D88CF5"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Approximately 30 min irradiation (~200 nC total charge)</w:t>
            </w:r>
          </w:p>
        </w:tc>
      </w:tr>
      <w:tr w:rsidR="00C4080D" w:rsidRPr="00FB3CF6" w14:paraId="4AFECC68" w14:textId="77777777" w:rsidTr="00C4080D">
        <w:trPr>
          <w:trHeight w:val="506"/>
        </w:trPr>
        <w:tc>
          <w:tcPr>
            <w:tcW w:w="0" w:type="auto"/>
          </w:tcPr>
          <w:p w14:paraId="5C836B6D" w14:textId="77858872"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Beam spot size</w:t>
            </w:r>
          </w:p>
        </w:tc>
        <w:tc>
          <w:tcPr>
            <w:tcW w:w="0" w:type="auto"/>
          </w:tcPr>
          <w:p w14:paraId="38BD2344" w14:textId="14D59C44"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Approximately 1 µm</w:t>
            </w:r>
          </w:p>
        </w:tc>
      </w:tr>
      <w:tr w:rsidR="00C4080D" w:rsidRPr="00FB3CF6" w14:paraId="3C2608B7" w14:textId="77777777" w:rsidTr="00C4080D">
        <w:trPr>
          <w:trHeight w:val="506"/>
        </w:trPr>
        <w:tc>
          <w:tcPr>
            <w:tcW w:w="0" w:type="auto"/>
          </w:tcPr>
          <w:p w14:paraId="2BF4906B" w14:textId="7E23644D"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Spectral processing</w:t>
            </w:r>
          </w:p>
        </w:tc>
        <w:tc>
          <w:tcPr>
            <w:tcW w:w="0" w:type="auto"/>
          </w:tcPr>
          <w:p w14:paraId="60551C28" w14:textId="52B56AF8" w:rsidR="00C4080D" w:rsidRPr="00C4080D" w:rsidRDefault="00C4080D" w:rsidP="00FB3CF6">
            <w:pPr>
              <w:widowControl w:val="0"/>
              <w:autoSpaceDE w:val="0"/>
              <w:autoSpaceDN w:val="0"/>
              <w:adjustRightInd w:val="0"/>
              <w:rPr>
                <w:rFonts w:ascii="Times New Roman" w:hAnsi="Times New Roman" w:cs="Times New Roman"/>
                <w:sz w:val="22"/>
                <w:szCs w:val="22"/>
              </w:rPr>
            </w:pPr>
            <w:r w:rsidRPr="00C4080D">
              <w:rPr>
                <w:rFonts w:ascii="Times New Roman" w:hAnsi="Times New Roman" w:cs="Times New Roman"/>
                <w:sz w:val="22"/>
                <w:szCs w:val="22"/>
              </w:rPr>
              <w:t>Spectra processed using OM-DAQ 2007 with corrections for background, peak overlap, and detector efficiency</w:t>
            </w:r>
          </w:p>
        </w:tc>
      </w:tr>
    </w:tbl>
    <w:p w14:paraId="3B0562EA" w14:textId="6832BA6E" w:rsidR="00C4080D" w:rsidRDefault="00C4080D" w:rsidP="00C408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r>
        <w:br/>
      </w:r>
    </w:p>
    <w:p w14:paraId="0ADD34DB" w14:textId="77777777" w:rsidR="007F3A14" w:rsidRDefault="007F3A14" w:rsidP="00C4080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pPr>
    </w:p>
    <w:p w14:paraId="189E1233" w14:textId="5145B000" w:rsidR="00C4080D" w:rsidRPr="00682189" w:rsidRDefault="00C4080D" w:rsidP="00AC34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hAnsi="Times New Roman" w:cs="Times New Roman"/>
          <w:sz w:val="22"/>
          <w:szCs w:val="22"/>
        </w:rPr>
        <w:sectPr w:rsidR="00C4080D" w:rsidRPr="00682189">
          <w:pgSz w:w="16840" w:h="11900" w:orient="landscape"/>
          <w:pgMar w:top="1418" w:right="1418" w:bottom="1418" w:left="1418" w:header="851" w:footer="992" w:gutter="0"/>
          <w:cols w:space="720"/>
        </w:sectPr>
      </w:pPr>
    </w:p>
    <w:p w14:paraId="2FAAF515" w14:textId="2B5456B4" w:rsidR="007F3A14" w:rsidRPr="007F3A14" w:rsidRDefault="007F3A14" w:rsidP="007F3A14">
      <w:pPr>
        <w:widowControl w:val="0"/>
        <w:jc w:val="both"/>
        <w:rPr>
          <w:rFonts w:ascii="Times New Roman" w:eastAsia="游明朝" w:hAnsi="Times New Roman" w:cs="Times New Roman"/>
          <w:sz w:val="22"/>
          <w:szCs w:val="22"/>
        </w:rPr>
      </w:pPr>
      <w:r>
        <w:rPr>
          <w:rFonts w:ascii="Times New Roman" w:eastAsia="游明朝" w:hAnsi="Times New Roman" w:cs="Times New Roman"/>
          <w:sz w:val="22"/>
          <w:szCs w:val="22"/>
        </w:rPr>
        <w:lastRenderedPageBreak/>
        <w:br/>
      </w:r>
    </w:p>
    <w:p w14:paraId="4C88FBD2" w14:textId="77777777" w:rsidR="007F3A14" w:rsidRDefault="007F3A14" w:rsidP="007F3A14">
      <w:pPr>
        <w:rPr>
          <w:rFonts w:ascii="Times New Roman" w:eastAsia="Times New Roman" w:hAnsi="Times New Roman" w:cs="Times New Roman"/>
          <w:b/>
          <w:color w:val="000000"/>
          <w:sz w:val="22"/>
          <w:szCs w:val="22"/>
        </w:rPr>
      </w:pPr>
      <w:r w:rsidRPr="00D62868">
        <w:rPr>
          <w:rFonts w:ascii="Times New Roman" w:hAnsi="Times New Roman" w:cs="Times New Roman"/>
          <w:noProof/>
          <w:color w:val="000000" w:themeColor="text1"/>
        </w:rPr>
        <w:drawing>
          <wp:inline distT="0" distB="0" distL="0" distR="0" wp14:anchorId="5D16D5AC" wp14:editId="50101B06">
            <wp:extent cx="5755640" cy="3194050"/>
            <wp:effectExtent l="0" t="0" r="0" b="0"/>
            <wp:docPr id="1181051843"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9524287" name="図 1319524287"/>
                    <pic:cNvPicPr/>
                  </pic:nvPicPr>
                  <pic:blipFill>
                    <a:blip r:embed="rId6"/>
                    <a:stretch>
                      <a:fillRect/>
                    </a:stretch>
                  </pic:blipFill>
                  <pic:spPr>
                    <a:xfrm>
                      <a:off x="0" y="0"/>
                      <a:ext cx="5755640" cy="3194050"/>
                    </a:xfrm>
                    <a:prstGeom prst="rect">
                      <a:avLst/>
                    </a:prstGeom>
                  </pic:spPr>
                </pic:pic>
              </a:graphicData>
            </a:graphic>
          </wp:inline>
        </w:drawing>
      </w:r>
    </w:p>
    <w:p w14:paraId="3E319549" w14:textId="77777777" w:rsidR="007F3A14" w:rsidRDefault="007F3A14" w:rsidP="007F3A14">
      <w:pPr>
        <w:rPr>
          <w:rFonts w:ascii="Times New Roman" w:eastAsia="Times New Roman" w:hAnsi="Times New Roman" w:cs="Times New Roman"/>
          <w:b/>
          <w:color w:val="000000"/>
          <w:sz w:val="22"/>
          <w:szCs w:val="22"/>
        </w:rPr>
      </w:pPr>
    </w:p>
    <w:p w14:paraId="2B69CFCA" w14:textId="00DDB6A3" w:rsidR="007F3A14" w:rsidRDefault="007F3A14" w:rsidP="0079275A">
      <w:pPr>
        <w:rPr>
          <w:rFonts w:ascii="Times New Roman" w:eastAsia="Times New Roman" w:hAnsi="Times New Roman" w:cs="Times New Roman"/>
          <w:sz w:val="22"/>
          <w:szCs w:val="22"/>
        </w:rPr>
      </w:pPr>
      <w:r w:rsidRPr="0079275A">
        <w:rPr>
          <w:rFonts w:ascii="Times New Roman" w:eastAsia="Times New Roman" w:hAnsi="Times New Roman" w:cs="Times New Roman"/>
          <w:bCs/>
          <w:color w:val="000000"/>
          <w:sz w:val="22"/>
          <w:szCs w:val="22"/>
        </w:rPr>
        <w:t xml:space="preserve">Fig. S1. </w:t>
      </w:r>
      <w:r w:rsidR="0079275A" w:rsidRPr="0079275A">
        <w:rPr>
          <w:rFonts w:ascii="Times New Roman" w:eastAsia="Times New Roman" w:hAnsi="Times New Roman" w:cs="Times New Roman"/>
          <w:sz w:val="22"/>
          <w:szCs w:val="22"/>
        </w:rPr>
        <w:t>Multidimensional scaling (MDS) plots based on Aitchison distances among hair samples, calculated from centered log-ratio</w:t>
      </w:r>
      <w:r w:rsidR="0079275A">
        <w:rPr>
          <w:rFonts w:ascii="Times New Roman" w:eastAsia="Times New Roman" w:hAnsi="Times New Roman" w:cs="Times New Roman"/>
          <w:sz w:val="22"/>
          <w:szCs w:val="22"/>
        </w:rPr>
        <w:t>-</w:t>
      </w:r>
      <w:r w:rsidR="0079275A" w:rsidRPr="0079275A">
        <w:rPr>
          <w:rFonts w:ascii="Times New Roman" w:eastAsia="Times New Roman" w:hAnsi="Times New Roman" w:cs="Times New Roman"/>
          <w:sz w:val="22"/>
          <w:szCs w:val="22"/>
        </w:rPr>
        <w:t>transformed contents of ten elements measured by PIXE analysis. a: MDS scatter plot, with point size representing the bibliographically corrected year of woodblock printing and arrows indicating the contribution of each element to the MDS axes. b, c: Temporal changes in MDS 1 (b) and MDS 2 (c), plotted against the bibliographically corrected printing year. Colors represent different locations of book printing. Permutational multivariate analysis of variance (PERMANOVA) detected no significant interaction between year and location. Year had a significant effect on overall elemental composition (</w:t>
      </w:r>
      <w:r w:rsidR="0079275A" w:rsidRPr="0079275A">
        <w:rPr>
          <w:rFonts w:ascii="Times New Roman" w:eastAsia="Times New Roman" w:hAnsi="Times New Roman" w:cs="Times New Roman"/>
          <w:i/>
          <w:iCs/>
          <w:sz w:val="22"/>
          <w:szCs w:val="22"/>
        </w:rPr>
        <w:t>F</w:t>
      </w:r>
      <w:r w:rsidR="0079275A" w:rsidRPr="0079275A">
        <w:rPr>
          <w:rFonts w:ascii="Times New Roman" w:eastAsia="Times New Roman" w:hAnsi="Times New Roman" w:cs="Times New Roman"/>
          <w:sz w:val="22"/>
          <w:szCs w:val="22"/>
          <w:vertAlign w:val="subscript"/>
        </w:rPr>
        <w:t>1,99</w:t>
      </w:r>
      <w:r w:rsidR="0079275A" w:rsidRPr="0079275A">
        <w:rPr>
          <w:rFonts w:ascii="Times New Roman" w:eastAsia="Times New Roman" w:hAnsi="Times New Roman" w:cs="Times New Roman"/>
          <w:sz w:val="22"/>
          <w:szCs w:val="22"/>
        </w:rPr>
        <w:t xml:space="preserve"> = 7.38, </w:t>
      </w:r>
      <w:r w:rsidR="0079275A" w:rsidRPr="0079275A">
        <w:rPr>
          <w:rFonts w:ascii="Times New Roman" w:eastAsia="Times New Roman" w:hAnsi="Times New Roman" w:cs="Times New Roman"/>
          <w:i/>
          <w:iCs/>
          <w:sz w:val="22"/>
          <w:szCs w:val="22"/>
        </w:rPr>
        <w:t>p</w:t>
      </w:r>
      <w:r w:rsidR="0079275A" w:rsidRPr="0079275A">
        <w:rPr>
          <w:rFonts w:ascii="Times New Roman" w:eastAsia="Times New Roman" w:hAnsi="Times New Roman" w:cs="Times New Roman"/>
          <w:sz w:val="22"/>
          <w:szCs w:val="22"/>
        </w:rPr>
        <w:t xml:space="preserve"> = 0.001), whereas location showed a weaker effect (</w:t>
      </w:r>
      <w:r w:rsidR="0079275A" w:rsidRPr="0079275A">
        <w:rPr>
          <w:rFonts w:ascii="Times New Roman" w:eastAsia="Times New Roman" w:hAnsi="Times New Roman" w:cs="Times New Roman"/>
          <w:i/>
          <w:iCs/>
          <w:sz w:val="22"/>
          <w:szCs w:val="22"/>
        </w:rPr>
        <w:t>F</w:t>
      </w:r>
      <w:r w:rsidR="0079275A" w:rsidRPr="0079275A">
        <w:rPr>
          <w:rFonts w:ascii="Times New Roman" w:eastAsia="Times New Roman" w:hAnsi="Times New Roman" w:cs="Times New Roman"/>
          <w:sz w:val="22"/>
          <w:szCs w:val="22"/>
          <w:vertAlign w:val="subscript"/>
        </w:rPr>
        <w:t>3,99</w:t>
      </w:r>
      <w:r w:rsidR="0079275A" w:rsidRPr="0079275A">
        <w:rPr>
          <w:rFonts w:ascii="Times New Roman" w:eastAsia="Times New Roman" w:hAnsi="Times New Roman" w:cs="Times New Roman"/>
          <w:sz w:val="22"/>
          <w:szCs w:val="22"/>
        </w:rPr>
        <w:t xml:space="preserve"> = 1.49, </w:t>
      </w:r>
      <w:r w:rsidR="0079275A" w:rsidRPr="0079275A">
        <w:rPr>
          <w:rFonts w:ascii="Times New Roman" w:eastAsia="Times New Roman" w:hAnsi="Times New Roman" w:cs="Times New Roman"/>
          <w:i/>
          <w:iCs/>
          <w:sz w:val="22"/>
          <w:szCs w:val="22"/>
        </w:rPr>
        <w:t>p</w:t>
      </w:r>
      <w:r w:rsidR="0079275A" w:rsidRPr="0079275A">
        <w:rPr>
          <w:rFonts w:ascii="Times New Roman" w:eastAsia="Times New Roman" w:hAnsi="Times New Roman" w:cs="Times New Roman"/>
          <w:sz w:val="22"/>
          <w:szCs w:val="22"/>
        </w:rPr>
        <w:t xml:space="preserve"> = 0.082). Pairwise comparisons indicated a significant difference between Tokyo and Kyoto (</w:t>
      </w:r>
      <w:r w:rsidR="0079275A" w:rsidRPr="0079275A">
        <w:rPr>
          <w:rFonts w:ascii="Times New Roman" w:eastAsia="Times New Roman" w:hAnsi="Times New Roman" w:cs="Times New Roman"/>
          <w:i/>
          <w:iCs/>
          <w:sz w:val="22"/>
          <w:szCs w:val="22"/>
        </w:rPr>
        <w:t>F</w:t>
      </w:r>
      <w:r w:rsidR="0079275A" w:rsidRPr="0079275A">
        <w:rPr>
          <w:rFonts w:ascii="Times New Roman" w:eastAsia="Times New Roman" w:hAnsi="Times New Roman" w:cs="Times New Roman"/>
          <w:sz w:val="22"/>
          <w:szCs w:val="22"/>
          <w:vertAlign w:val="subscript"/>
        </w:rPr>
        <w:t>1,99</w:t>
      </w:r>
      <w:r w:rsidR="0079275A" w:rsidRPr="0079275A">
        <w:rPr>
          <w:rFonts w:ascii="Times New Roman" w:eastAsia="Times New Roman" w:hAnsi="Times New Roman" w:cs="Times New Roman"/>
          <w:sz w:val="22"/>
          <w:szCs w:val="22"/>
        </w:rPr>
        <w:t xml:space="preserve"> = 2.16, p = 0.040), whereas other location pairs were not significant (</w:t>
      </w:r>
      <w:r w:rsidR="0079275A" w:rsidRPr="0079275A">
        <w:rPr>
          <w:rFonts w:ascii="Times New Roman" w:eastAsia="Times New Roman" w:hAnsi="Times New Roman" w:cs="Times New Roman"/>
          <w:i/>
          <w:iCs/>
          <w:sz w:val="22"/>
          <w:szCs w:val="22"/>
        </w:rPr>
        <w:t>p</w:t>
      </w:r>
      <w:r w:rsidR="0079275A" w:rsidRPr="0079275A">
        <w:rPr>
          <w:rFonts w:ascii="Times New Roman" w:eastAsia="Times New Roman" w:hAnsi="Times New Roman" w:cs="Times New Roman"/>
          <w:sz w:val="22"/>
          <w:szCs w:val="22"/>
        </w:rPr>
        <w:t xml:space="preserve"> &gt; 0.2). These results indicate a marked temporal shift and only modest spatial divergence in elemental composition.</w:t>
      </w:r>
    </w:p>
    <w:p w14:paraId="15554FE7" w14:textId="77777777" w:rsidR="007F3A14" w:rsidRDefault="007F3A14" w:rsidP="007F3A14">
      <w:pPr>
        <w:widowControl w:val="0"/>
        <w:jc w:val="both"/>
        <w:rPr>
          <w:rFonts w:ascii="Times New Roman" w:eastAsia="Times New Roman" w:hAnsi="Times New Roman" w:cs="Times New Roman"/>
          <w:sz w:val="22"/>
          <w:szCs w:val="22"/>
        </w:rPr>
      </w:pPr>
    </w:p>
    <w:p w14:paraId="04E70A64" w14:textId="77777777" w:rsidR="007F3A14" w:rsidRDefault="007F3A14" w:rsidP="007F3A14">
      <w:pPr>
        <w:widowControl w:val="0"/>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br w:type="page"/>
      </w:r>
    </w:p>
    <w:p w14:paraId="2E865E05" w14:textId="77777777" w:rsidR="007F3A14" w:rsidRPr="00682189" w:rsidRDefault="007F3A14" w:rsidP="007F3A14">
      <w:pPr>
        <w:rPr>
          <w:rFonts w:ascii="Times New Roman" w:eastAsia="Times New Roman" w:hAnsi="Times New Roman" w:cs="Times New Roman"/>
          <w:sz w:val="22"/>
          <w:szCs w:val="22"/>
        </w:rPr>
      </w:pPr>
      <w:r w:rsidRPr="00682189">
        <w:rPr>
          <w:rFonts w:ascii="Times New Roman" w:eastAsia="Times New Roman" w:hAnsi="Times New Roman" w:cs="Times New Roman"/>
          <w:b/>
          <w:noProof/>
          <w:sz w:val="22"/>
          <w:szCs w:val="22"/>
        </w:rPr>
        <w:lastRenderedPageBreak/>
        <w:drawing>
          <wp:inline distT="0" distB="0" distL="0" distR="0" wp14:anchorId="14E99278" wp14:editId="5FA4BE8A">
            <wp:extent cx="5755640" cy="7197090"/>
            <wp:effectExtent l="0" t="0" r="0" b="3810"/>
            <wp:docPr id="2096191540" name="図 2"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464295" name="図 2" descr="カレンダー&#10;&#10;AI 生成コンテンツは誤りを含む可能性があります。"/>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55640" cy="7197090"/>
                    </a:xfrm>
                    <a:prstGeom prst="rect">
                      <a:avLst/>
                    </a:prstGeom>
                  </pic:spPr>
                </pic:pic>
              </a:graphicData>
            </a:graphic>
          </wp:inline>
        </w:drawing>
      </w:r>
    </w:p>
    <w:p w14:paraId="40220DFF" w14:textId="77777777" w:rsidR="00BE5CB5" w:rsidRDefault="00BE5CB5" w:rsidP="00014EE8">
      <w:pPr>
        <w:rPr>
          <w:rFonts w:ascii="Times New Roman" w:eastAsia="Times New Roman" w:hAnsi="Times New Roman" w:cs="Times New Roman"/>
          <w:bCs/>
          <w:color w:val="000000"/>
          <w:sz w:val="22"/>
          <w:szCs w:val="22"/>
        </w:rPr>
      </w:pPr>
    </w:p>
    <w:p w14:paraId="4434BD01" w14:textId="122A8868" w:rsidR="00634079" w:rsidRPr="00682189" w:rsidRDefault="007F3A14" w:rsidP="00DA15DB">
      <w:pPr>
        <w:rPr>
          <w:rFonts w:ascii="Times New Roman" w:eastAsia="游明朝" w:hAnsi="Times New Roman" w:cs="Times New Roman"/>
          <w:sz w:val="22"/>
          <w:szCs w:val="22"/>
        </w:rPr>
      </w:pPr>
      <w:r w:rsidRPr="00014EE8">
        <w:rPr>
          <w:rFonts w:ascii="Times New Roman" w:eastAsia="Times New Roman" w:hAnsi="Times New Roman" w:cs="Times New Roman"/>
          <w:bCs/>
          <w:color w:val="000000"/>
          <w:sz w:val="22"/>
          <w:szCs w:val="22"/>
        </w:rPr>
        <w:t>Fig. S2. Relationships between stable isotope ratios (</w:t>
      </w:r>
      <w:r w:rsidRPr="00134096">
        <w:rPr>
          <w:rFonts w:ascii="Times New Roman" w:eastAsia="Times New Roman" w:hAnsi="Times New Roman" w:cs="Times New Roman"/>
          <w:bCs/>
          <w:i/>
          <w:iCs/>
          <w:color w:val="000000"/>
          <w:sz w:val="22"/>
          <w:szCs w:val="22"/>
        </w:rPr>
        <w:t>δ</w:t>
      </w:r>
      <w:r w:rsidRPr="00014EE8">
        <w:rPr>
          <w:rFonts w:ascii="Times New Roman" w:eastAsia="Times New Roman" w:hAnsi="Times New Roman" w:cs="Times New Roman"/>
          <w:bCs/>
          <w:color w:val="000000"/>
          <w:sz w:val="22"/>
          <w:szCs w:val="22"/>
          <w:vertAlign w:val="superscript"/>
        </w:rPr>
        <w:t>13</w:t>
      </w:r>
      <w:r w:rsidRPr="00014EE8">
        <w:rPr>
          <w:rFonts w:ascii="Times New Roman" w:eastAsia="Times New Roman" w:hAnsi="Times New Roman" w:cs="Times New Roman"/>
          <w:bCs/>
          <w:color w:val="000000"/>
          <w:sz w:val="22"/>
          <w:szCs w:val="22"/>
        </w:rPr>
        <w:t xml:space="preserve">C and </w:t>
      </w:r>
      <w:r w:rsidRPr="00134096">
        <w:rPr>
          <w:rFonts w:ascii="Times New Roman" w:eastAsia="Times New Roman" w:hAnsi="Times New Roman" w:cs="Times New Roman"/>
          <w:bCs/>
          <w:i/>
          <w:iCs/>
          <w:color w:val="000000"/>
          <w:sz w:val="22"/>
          <w:szCs w:val="22"/>
        </w:rPr>
        <w:t>δ</w:t>
      </w:r>
      <w:r w:rsidRPr="00014EE8">
        <w:rPr>
          <w:rFonts w:ascii="Times New Roman" w:eastAsia="Times New Roman" w:hAnsi="Times New Roman" w:cs="Times New Roman"/>
          <w:bCs/>
          <w:color w:val="000000"/>
          <w:sz w:val="22"/>
          <w:szCs w:val="22"/>
          <w:vertAlign w:val="superscript"/>
        </w:rPr>
        <w:t>15</w:t>
      </w:r>
      <w:r w:rsidRPr="00014EE8">
        <w:rPr>
          <w:rFonts w:ascii="Times New Roman" w:eastAsia="Times New Roman" w:hAnsi="Times New Roman" w:cs="Times New Roman"/>
          <w:bCs/>
          <w:color w:val="000000"/>
          <w:sz w:val="22"/>
          <w:szCs w:val="22"/>
        </w:rPr>
        <w:t>N) and the elemental content</w:t>
      </w:r>
      <w:r w:rsidR="006C05EE">
        <w:rPr>
          <w:rFonts w:ascii="Times New Roman" w:eastAsia="Times New Roman" w:hAnsi="Times New Roman" w:cs="Times New Roman"/>
          <w:bCs/>
          <w:color w:val="000000"/>
          <w:sz w:val="22"/>
          <w:szCs w:val="22"/>
        </w:rPr>
        <w:t>s</w:t>
      </w:r>
      <w:r w:rsidRPr="00014EE8">
        <w:rPr>
          <w:rFonts w:ascii="Times New Roman" w:eastAsia="Times New Roman" w:hAnsi="Times New Roman" w:cs="Times New Roman"/>
          <w:bCs/>
          <w:color w:val="000000"/>
          <w:sz w:val="22"/>
          <w:szCs w:val="22"/>
        </w:rPr>
        <w:t xml:space="preserve"> in hair embedded in book paper. Element contents were measured by PIXE analysis and log</w:t>
      </w:r>
      <w:r w:rsidRPr="00014EE8">
        <w:rPr>
          <w:rFonts w:ascii="Times New Roman" w:eastAsia="Times New Roman" w:hAnsi="Times New Roman" w:cs="Times New Roman"/>
          <w:bCs/>
          <w:color w:val="000000"/>
          <w:sz w:val="22"/>
          <w:szCs w:val="22"/>
          <w:vertAlign w:val="subscript"/>
        </w:rPr>
        <w:t>10</w:t>
      </w:r>
      <w:r w:rsidRPr="00014EE8">
        <w:rPr>
          <w:rFonts w:ascii="Times New Roman" w:eastAsia="Times New Roman" w:hAnsi="Times New Roman" w:cs="Times New Roman"/>
          <w:bCs/>
          <w:color w:val="000000"/>
          <w:sz w:val="22"/>
          <w:szCs w:val="22"/>
        </w:rPr>
        <w:t>-transformed, except for sulfur (S).</w:t>
      </w:r>
      <w:r w:rsidR="006C05EE" w:rsidRPr="006C05EE">
        <w:rPr>
          <w:rFonts w:ascii="Times New Roman" w:eastAsia="Times New Roman" w:hAnsi="Times New Roman" w:cs="Times New Roman"/>
          <w:bCs/>
          <w:color w:val="000000"/>
          <w:sz w:val="22"/>
          <w:szCs w:val="22"/>
        </w:rPr>
        <w:t xml:space="preserve"> </w:t>
      </w:r>
      <w:r w:rsidR="006C05EE" w:rsidRPr="00014EE8">
        <w:rPr>
          <w:rFonts w:ascii="Times New Roman" w:eastAsia="Times New Roman" w:hAnsi="Times New Roman" w:cs="Times New Roman"/>
          <w:bCs/>
          <w:color w:val="000000"/>
          <w:sz w:val="22"/>
          <w:szCs w:val="22"/>
        </w:rPr>
        <w:t>Colors indicate the different locations (Kyoto, Osaka, Tokyo, and five other provinces).</w:t>
      </w:r>
      <w:r w:rsidRPr="00014EE8">
        <w:rPr>
          <w:rFonts w:ascii="Times New Roman" w:eastAsia="Times New Roman" w:hAnsi="Times New Roman" w:cs="Times New Roman"/>
          <w:bCs/>
          <w:color w:val="000000"/>
          <w:sz w:val="22"/>
          <w:szCs w:val="22"/>
        </w:rPr>
        <w:t xml:space="preserve"> Regression lines are drawn for pooled data across locations, with solid lines indicating significant relationships and dotted lines indicating non-significant ones. </w:t>
      </w:r>
      <w:r w:rsidR="00014EE8" w:rsidRPr="00014EE8">
        <w:rPr>
          <w:rFonts w:ascii="Times New Roman" w:eastAsia="游明朝" w:hAnsi="Times New Roman" w:cs="Times New Roman"/>
          <w:sz w:val="22"/>
          <w:szCs w:val="22"/>
        </w:rPr>
        <w:t xml:space="preserve">Linear regressions detected a significant negative association between </w:t>
      </w:r>
      <w:r w:rsidR="00014EE8" w:rsidRPr="00134096">
        <w:rPr>
          <w:rFonts w:ascii="Times New Roman" w:eastAsia="游明朝" w:hAnsi="Times New Roman" w:cs="Times New Roman"/>
          <w:i/>
          <w:iCs/>
          <w:sz w:val="22"/>
          <w:szCs w:val="22"/>
        </w:rPr>
        <w:t>δ</w:t>
      </w:r>
      <w:r w:rsidR="00014EE8" w:rsidRPr="00014EE8">
        <w:rPr>
          <w:rFonts w:ascii="Times New Roman" w:eastAsia="游明朝" w:hAnsi="Times New Roman" w:cs="Times New Roman"/>
          <w:sz w:val="22"/>
          <w:szCs w:val="22"/>
          <w:vertAlign w:val="superscript"/>
        </w:rPr>
        <w:t>13</w:t>
      </w:r>
      <w:r w:rsidR="00014EE8" w:rsidRPr="00014EE8">
        <w:rPr>
          <w:rFonts w:ascii="Times New Roman" w:eastAsia="游明朝" w:hAnsi="Times New Roman" w:cs="Times New Roman"/>
          <w:sz w:val="22"/>
          <w:szCs w:val="22"/>
        </w:rPr>
        <w:t>C and Cl (</w:t>
      </w:r>
      <w:r w:rsidR="00014EE8" w:rsidRPr="00014EE8">
        <w:rPr>
          <w:rFonts w:ascii="Times New Roman" w:eastAsia="游明朝" w:hAnsi="Times New Roman" w:cs="Times New Roman"/>
          <w:i/>
          <w:iCs/>
          <w:sz w:val="22"/>
          <w:szCs w:val="22"/>
        </w:rPr>
        <w:t>t</w:t>
      </w:r>
      <w:r w:rsidR="00014EE8" w:rsidRPr="00014EE8">
        <w:rPr>
          <w:rFonts w:ascii="Times New Roman" w:eastAsia="游明朝" w:hAnsi="Times New Roman" w:cs="Times New Roman"/>
          <w:sz w:val="22"/>
          <w:szCs w:val="22"/>
        </w:rPr>
        <w:t xml:space="preserve"> = –2.98, </w:t>
      </w:r>
      <w:r w:rsidR="00014EE8" w:rsidRPr="00014EE8">
        <w:rPr>
          <w:rFonts w:ascii="Times New Roman" w:eastAsia="游明朝" w:hAnsi="Times New Roman" w:cs="Times New Roman"/>
          <w:i/>
          <w:iCs/>
          <w:sz w:val="22"/>
          <w:szCs w:val="22"/>
        </w:rPr>
        <w:t>p</w:t>
      </w:r>
      <w:r w:rsidR="00014EE8" w:rsidRPr="00014EE8">
        <w:rPr>
          <w:rFonts w:ascii="Times New Roman" w:eastAsia="游明朝" w:hAnsi="Times New Roman" w:cs="Times New Roman"/>
          <w:sz w:val="22"/>
          <w:szCs w:val="22"/>
        </w:rPr>
        <w:t xml:space="preserve"> = 0.0039), and significant positive associations between </w:t>
      </w:r>
      <w:r w:rsidR="00014EE8" w:rsidRPr="00134096">
        <w:rPr>
          <w:rFonts w:ascii="Times New Roman" w:eastAsia="游明朝" w:hAnsi="Times New Roman" w:cs="Times New Roman"/>
          <w:i/>
          <w:iCs/>
          <w:sz w:val="22"/>
          <w:szCs w:val="22"/>
        </w:rPr>
        <w:t>δ</w:t>
      </w:r>
      <w:r w:rsidR="00014EE8" w:rsidRPr="00014EE8">
        <w:rPr>
          <w:rFonts w:ascii="Times New Roman" w:eastAsia="游明朝" w:hAnsi="Times New Roman" w:cs="Times New Roman"/>
          <w:sz w:val="22"/>
          <w:szCs w:val="22"/>
          <w:vertAlign w:val="superscript"/>
        </w:rPr>
        <w:t>15</w:t>
      </w:r>
      <w:r w:rsidR="00014EE8" w:rsidRPr="00014EE8">
        <w:rPr>
          <w:rFonts w:ascii="Times New Roman" w:eastAsia="游明朝" w:hAnsi="Times New Roman" w:cs="Times New Roman"/>
          <w:sz w:val="22"/>
          <w:szCs w:val="22"/>
        </w:rPr>
        <w:t>N and Mn (</w:t>
      </w:r>
      <w:r w:rsidR="00014EE8" w:rsidRPr="00014EE8">
        <w:rPr>
          <w:rFonts w:ascii="Times New Roman" w:eastAsia="游明朝" w:hAnsi="Times New Roman" w:cs="Times New Roman"/>
          <w:i/>
          <w:iCs/>
          <w:sz w:val="22"/>
          <w:szCs w:val="22"/>
        </w:rPr>
        <w:t>t</w:t>
      </w:r>
      <w:r w:rsidR="00014EE8" w:rsidRPr="00014EE8">
        <w:rPr>
          <w:rFonts w:ascii="Times New Roman" w:eastAsia="游明朝" w:hAnsi="Times New Roman" w:cs="Times New Roman"/>
          <w:sz w:val="22"/>
          <w:szCs w:val="22"/>
        </w:rPr>
        <w:t xml:space="preserve"> = 2.81, </w:t>
      </w:r>
      <w:r w:rsidR="00014EE8" w:rsidRPr="00014EE8">
        <w:rPr>
          <w:rFonts w:ascii="Times New Roman" w:eastAsia="游明朝" w:hAnsi="Times New Roman" w:cs="Times New Roman"/>
          <w:i/>
          <w:iCs/>
          <w:sz w:val="22"/>
          <w:szCs w:val="22"/>
        </w:rPr>
        <w:t>p</w:t>
      </w:r>
      <w:r w:rsidR="00014EE8" w:rsidRPr="00014EE8">
        <w:rPr>
          <w:rFonts w:ascii="Times New Roman" w:eastAsia="游明朝" w:hAnsi="Times New Roman" w:cs="Times New Roman"/>
          <w:sz w:val="22"/>
          <w:szCs w:val="22"/>
        </w:rPr>
        <w:t xml:space="preserve"> = 0.0063), Fe (</w:t>
      </w:r>
      <w:r w:rsidR="00014EE8" w:rsidRPr="00014EE8">
        <w:rPr>
          <w:rFonts w:ascii="Times New Roman" w:eastAsia="游明朝" w:hAnsi="Times New Roman" w:cs="Times New Roman"/>
          <w:i/>
          <w:iCs/>
          <w:sz w:val="22"/>
          <w:szCs w:val="22"/>
        </w:rPr>
        <w:t>t</w:t>
      </w:r>
      <w:r w:rsidR="00014EE8" w:rsidRPr="00014EE8">
        <w:rPr>
          <w:rFonts w:ascii="Times New Roman" w:eastAsia="游明朝" w:hAnsi="Times New Roman" w:cs="Times New Roman"/>
          <w:sz w:val="22"/>
          <w:szCs w:val="22"/>
        </w:rPr>
        <w:t xml:space="preserve"> = 2.16, </w:t>
      </w:r>
      <w:r w:rsidR="00014EE8" w:rsidRPr="00014EE8">
        <w:rPr>
          <w:rFonts w:ascii="Times New Roman" w:eastAsia="游明朝" w:hAnsi="Times New Roman" w:cs="Times New Roman"/>
          <w:i/>
          <w:iCs/>
          <w:sz w:val="22"/>
          <w:szCs w:val="22"/>
        </w:rPr>
        <w:t>p</w:t>
      </w:r>
      <w:r w:rsidR="00014EE8" w:rsidRPr="00014EE8">
        <w:rPr>
          <w:rFonts w:ascii="Times New Roman" w:eastAsia="游明朝" w:hAnsi="Times New Roman" w:cs="Times New Roman"/>
          <w:sz w:val="22"/>
          <w:szCs w:val="22"/>
        </w:rPr>
        <w:t xml:space="preserve"> = 0.034), and Cu (</w:t>
      </w:r>
      <w:r w:rsidR="00014EE8" w:rsidRPr="00014EE8">
        <w:rPr>
          <w:rFonts w:ascii="Times New Roman" w:eastAsia="游明朝" w:hAnsi="Times New Roman" w:cs="Times New Roman"/>
          <w:i/>
          <w:iCs/>
          <w:sz w:val="22"/>
          <w:szCs w:val="22"/>
        </w:rPr>
        <w:t>t</w:t>
      </w:r>
      <w:r w:rsidR="00014EE8" w:rsidRPr="00014EE8">
        <w:rPr>
          <w:rFonts w:ascii="Times New Roman" w:eastAsia="游明朝" w:hAnsi="Times New Roman" w:cs="Times New Roman"/>
          <w:sz w:val="22"/>
          <w:szCs w:val="22"/>
        </w:rPr>
        <w:t xml:space="preserve"> = 2.22, </w:t>
      </w:r>
      <w:r w:rsidR="00014EE8" w:rsidRPr="00014EE8">
        <w:rPr>
          <w:rFonts w:ascii="Times New Roman" w:eastAsia="游明朝" w:hAnsi="Times New Roman" w:cs="Times New Roman"/>
          <w:i/>
          <w:iCs/>
          <w:sz w:val="22"/>
          <w:szCs w:val="22"/>
        </w:rPr>
        <w:t>p</w:t>
      </w:r>
      <w:r w:rsidR="00014EE8" w:rsidRPr="00014EE8">
        <w:rPr>
          <w:rFonts w:ascii="Times New Roman" w:eastAsia="游明朝" w:hAnsi="Times New Roman" w:cs="Times New Roman"/>
          <w:sz w:val="22"/>
          <w:szCs w:val="22"/>
        </w:rPr>
        <w:t xml:space="preserve"> = 0.029). No other isotope–element combinations showed significant relationships (</w:t>
      </w:r>
      <w:r w:rsidR="00014EE8" w:rsidRPr="00014EE8">
        <w:rPr>
          <w:rFonts w:ascii="Times New Roman" w:eastAsia="游明朝" w:hAnsi="Times New Roman" w:cs="Times New Roman"/>
          <w:i/>
          <w:iCs/>
          <w:sz w:val="22"/>
          <w:szCs w:val="22"/>
        </w:rPr>
        <w:t>p</w:t>
      </w:r>
      <w:r w:rsidR="00014EE8" w:rsidRPr="00014EE8">
        <w:rPr>
          <w:rFonts w:ascii="Times New Roman" w:eastAsia="游明朝" w:hAnsi="Times New Roman" w:cs="Times New Roman"/>
          <w:sz w:val="22"/>
          <w:szCs w:val="22"/>
        </w:rPr>
        <w:t xml:space="preserve"> &gt; 0.05).</w:t>
      </w:r>
    </w:p>
    <w:p w14:paraId="15374514" w14:textId="77777777" w:rsidR="00634079" w:rsidRPr="00682189" w:rsidRDefault="00634079" w:rsidP="00AC34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游明朝" w:hAnsi="Times New Roman" w:cs="Times New Roman"/>
          <w:sz w:val="22"/>
          <w:szCs w:val="22"/>
        </w:rPr>
        <w:sectPr w:rsidR="00634079" w:rsidRPr="00682189" w:rsidSect="00634079">
          <w:pgSz w:w="11900" w:h="16840"/>
          <w:pgMar w:top="1418" w:right="1418" w:bottom="1418" w:left="1418" w:header="851" w:footer="992" w:gutter="0"/>
          <w:cols w:space="720"/>
          <w:docGrid w:linePitch="326"/>
        </w:sectPr>
      </w:pPr>
    </w:p>
    <w:p w14:paraId="091BE980" w14:textId="6CDE7676" w:rsidR="00AC341F" w:rsidRPr="00682189" w:rsidRDefault="00AC341F" w:rsidP="00AC341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New Roman" w:eastAsia="游明朝" w:hAnsi="Times New Roman" w:cs="Times New Roman"/>
          <w:sz w:val="22"/>
          <w:szCs w:val="22"/>
        </w:rPr>
      </w:pPr>
    </w:p>
    <w:p w14:paraId="3EBBC6B1" w14:textId="583D6C28" w:rsidR="0045222A" w:rsidRPr="00682189" w:rsidRDefault="00533D2A">
      <w:pPr>
        <w:rPr>
          <w:rFonts w:ascii="Times New Roman" w:eastAsia="Times New Roman" w:hAnsi="Times New Roman" w:cs="Times New Roman"/>
          <w:sz w:val="22"/>
          <w:szCs w:val="22"/>
        </w:rPr>
      </w:pPr>
      <w:r w:rsidRPr="00682189">
        <w:rPr>
          <w:rFonts w:ascii="Times New Roman" w:eastAsia="Times New Roman" w:hAnsi="Times New Roman" w:cs="Times New Roman"/>
          <w:noProof/>
          <w:sz w:val="22"/>
          <w:szCs w:val="22"/>
        </w:rPr>
        <w:drawing>
          <wp:inline distT="0" distB="0" distL="0" distR="0" wp14:anchorId="15900F90" wp14:editId="6B5F2BEC">
            <wp:extent cx="8892540" cy="2638425"/>
            <wp:effectExtent l="0" t="0" r="0" b="3175"/>
            <wp:docPr id="15435541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554113" name="図 1543554113"/>
                    <pic:cNvPicPr/>
                  </pic:nvPicPr>
                  <pic:blipFill>
                    <a:blip r:embed="rId8"/>
                    <a:stretch>
                      <a:fillRect/>
                    </a:stretch>
                  </pic:blipFill>
                  <pic:spPr>
                    <a:xfrm>
                      <a:off x="0" y="0"/>
                      <a:ext cx="8892540" cy="2638425"/>
                    </a:xfrm>
                    <a:prstGeom prst="rect">
                      <a:avLst/>
                    </a:prstGeom>
                  </pic:spPr>
                </pic:pic>
              </a:graphicData>
            </a:graphic>
          </wp:inline>
        </w:drawing>
      </w:r>
    </w:p>
    <w:p w14:paraId="76EBF59D" w14:textId="77777777" w:rsidR="00BE5CB5" w:rsidRDefault="00BE5CB5">
      <w:pPr>
        <w:rPr>
          <w:rFonts w:ascii="Times New Roman" w:eastAsia="Times New Roman" w:hAnsi="Times New Roman" w:cs="Times New Roman"/>
          <w:sz w:val="22"/>
          <w:szCs w:val="22"/>
        </w:rPr>
      </w:pPr>
    </w:p>
    <w:p w14:paraId="6A374F89" w14:textId="5C9A3DF1" w:rsidR="0045222A" w:rsidRPr="00682189" w:rsidRDefault="00BF6AFF">
      <w:pPr>
        <w:rPr>
          <w:rFonts w:ascii="Times New Roman" w:eastAsia="Times New Roman" w:hAnsi="Times New Roman" w:cs="Times New Roman"/>
          <w:sz w:val="22"/>
          <w:szCs w:val="22"/>
        </w:rPr>
        <w:sectPr w:rsidR="0045222A" w:rsidRPr="00682189">
          <w:pgSz w:w="16840" w:h="11900" w:orient="landscape"/>
          <w:pgMar w:top="1418" w:right="1418" w:bottom="1418" w:left="1418" w:header="851" w:footer="992" w:gutter="0"/>
          <w:cols w:space="720"/>
        </w:sectPr>
      </w:pPr>
      <w:r w:rsidRPr="00BF6AFF">
        <w:rPr>
          <w:rFonts w:ascii="Times New Roman" w:eastAsia="Times New Roman" w:hAnsi="Times New Roman" w:cs="Times New Roman"/>
          <w:sz w:val="22"/>
          <w:szCs w:val="22"/>
        </w:rPr>
        <w:t>Fig. S</w:t>
      </w:r>
      <w:r w:rsidR="0095289D">
        <w:rPr>
          <w:rFonts w:ascii="Times New Roman" w:eastAsia="Times New Roman" w:hAnsi="Times New Roman" w:cs="Times New Roman"/>
          <w:sz w:val="22"/>
          <w:szCs w:val="22"/>
        </w:rPr>
        <w:t>3</w:t>
      </w:r>
      <w:r w:rsidRPr="00BF6AFF">
        <w:rPr>
          <w:rFonts w:ascii="Times New Roman" w:eastAsia="Times New Roman" w:hAnsi="Times New Roman" w:cs="Times New Roman"/>
          <w:sz w:val="22"/>
          <w:szCs w:val="22"/>
        </w:rPr>
        <w:t>. Histograms of book sets in ten subject categories (e.g., story, religions, history, etc.) among bibliographically validated samples</w:t>
      </w:r>
      <w:r w:rsidR="001F0013" w:rsidRPr="001F0013">
        <w:t xml:space="preserve"> </w:t>
      </w:r>
      <w:r w:rsidR="001F0013" w:rsidRPr="001F0013">
        <w:rPr>
          <w:rFonts w:ascii="Times New Roman" w:eastAsia="Times New Roman" w:hAnsi="Times New Roman" w:cs="Times New Roman"/>
          <w:sz w:val="22"/>
          <w:szCs w:val="22"/>
        </w:rPr>
        <w:t>from Ryukoku University Omiya Library</w:t>
      </w:r>
      <w:r w:rsidRPr="00BF6AFF">
        <w:rPr>
          <w:rFonts w:ascii="Times New Roman" w:eastAsia="Times New Roman" w:hAnsi="Times New Roman" w:cs="Times New Roman"/>
          <w:sz w:val="22"/>
          <w:szCs w:val="22"/>
        </w:rPr>
        <w:t xml:space="preserve"> whose paper contained embedded hair used for stable isotope and/or PIXE analyses, plotted against the bibliographically corrected year of woodblock printing for Kyoto, Osaka, Tokyo, and five other provinces. Only book sets whose estimated printing year differed by less than 10 years from the stated publication year are included. Literary works were the most frequent among the analyzed sets, whereas Buddhist and historical books, although abundant in the Omiya Library collection, rarely contained extractable hair. The number of analyzed book sets increased significantly through time (GLM slope: </w:t>
      </w:r>
      <w:r w:rsidRPr="00BF6AFF">
        <w:rPr>
          <w:rFonts w:ascii="Times New Roman" w:eastAsia="Times New Roman" w:hAnsi="Times New Roman" w:cs="Times New Roman"/>
          <w:i/>
          <w:iCs/>
          <w:sz w:val="22"/>
          <w:szCs w:val="22"/>
        </w:rPr>
        <w:t>z</w:t>
      </w:r>
      <w:r w:rsidRPr="00BF6AFF">
        <w:rPr>
          <w:rFonts w:ascii="Times New Roman" w:eastAsia="Times New Roman" w:hAnsi="Times New Roman" w:cs="Times New Roman"/>
          <w:sz w:val="22"/>
          <w:szCs w:val="22"/>
        </w:rPr>
        <w:t xml:space="preserve"> = 3.56, </w:t>
      </w:r>
      <w:r w:rsidRPr="00BF6AFF">
        <w:rPr>
          <w:rFonts w:ascii="Times New Roman" w:eastAsia="Times New Roman" w:hAnsi="Times New Roman" w:cs="Times New Roman"/>
          <w:i/>
          <w:iCs/>
          <w:sz w:val="22"/>
          <w:szCs w:val="22"/>
        </w:rPr>
        <w:t>p</w:t>
      </w:r>
      <w:r w:rsidRPr="00BF6AFF">
        <w:rPr>
          <w:rFonts w:ascii="Times New Roman" w:eastAsia="Times New Roman" w:hAnsi="Times New Roman" w:cs="Times New Roman"/>
          <w:sz w:val="22"/>
          <w:szCs w:val="22"/>
        </w:rPr>
        <w:t xml:space="preserve"> &lt; 0.001) and appeared earliest in Kyoto, followed by Osaka (</w:t>
      </w:r>
      <w:r w:rsidRPr="001F0013">
        <w:rPr>
          <w:rFonts w:ascii="Times New Roman" w:eastAsia="Times New Roman" w:hAnsi="Times New Roman" w:cs="Times New Roman"/>
          <w:i/>
          <w:iCs/>
          <w:sz w:val="22"/>
          <w:szCs w:val="22"/>
        </w:rPr>
        <w:t>z</w:t>
      </w:r>
      <w:r w:rsidRPr="00BF6AFF">
        <w:rPr>
          <w:rFonts w:ascii="Times New Roman" w:eastAsia="Times New Roman" w:hAnsi="Times New Roman" w:cs="Times New Roman"/>
          <w:sz w:val="22"/>
          <w:szCs w:val="22"/>
        </w:rPr>
        <w:t xml:space="preserve"> = –1.58, </w:t>
      </w:r>
      <w:r w:rsidRPr="00BF6AFF">
        <w:rPr>
          <w:rFonts w:ascii="Times New Roman" w:eastAsia="Times New Roman" w:hAnsi="Times New Roman" w:cs="Times New Roman"/>
          <w:i/>
          <w:iCs/>
          <w:sz w:val="22"/>
          <w:szCs w:val="22"/>
        </w:rPr>
        <w:t>p</w:t>
      </w:r>
      <w:r w:rsidRPr="00BF6AFF">
        <w:rPr>
          <w:rFonts w:ascii="Times New Roman" w:eastAsia="Times New Roman" w:hAnsi="Times New Roman" w:cs="Times New Roman"/>
          <w:sz w:val="22"/>
          <w:szCs w:val="22"/>
        </w:rPr>
        <w:t xml:space="preserve"> = 0.113), Tokyo</w:t>
      </w:r>
      <w:r>
        <w:rPr>
          <w:rFonts w:ascii="Times New Roman" w:eastAsia="Times New Roman" w:hAnsi="Times New Roman" w:cs="Times New Roman"/>
          <w:sz w:val="22"/>
          <w:szCs w:val="22"/>
        </w:rPr>
        <w:t xml:space="preserve"> </w:t>
      </w:r>
      <w:r w:rsidRPr="00BF6AFF">
        <w:rPr>
          <w:rFonts w:ascii="Times New Roman" w:eastAsia="Times New Roman" w:hAnsi="Times New Roman" w:cs="Times New Roman"/>
          <w:sz w:val="22"/>
          <w:szCs w:val="22"/>
        </w:rPr>
        <w:t>(</w:t>
      </w:r>
      <w:r w:rsidRPr="00BF6AFF">
        <w:rPr>
          <w:rFonts w:ascii="Times New Roman" w:eastAsia="Times New Roman" w:hAnsi="Times New Roman" w:cs="Times New Roman"/>
          <w:i/>
          <w:iCs/>
          <w:sz w:val="22"/>
          <w:szCs w:val="22"/>
        </w:rPr>
        <w:t>z</w:t>
      </w:r>
      <w:r w:rsidRPr="00BF6AFF">
        <w:rPr>
          <w:rFonts w:ascii="Times New Roman" w:eastAsia="Times New Roman" w:hAnsi="Times New Roman" w:cs="Times New Roman"/>
          <w:sz w:val="22"/>
          <w:szCs w:val="22"/>
        </w:rPr>
        <w:t xml:space="preserve"> = –4.53, </w:t>
      </w:r>
      <w:r w:rsidRPr="00BF6AFF">
        <w:rPr>
          <w:rFonts w:ascii="Times New Roman" w:eastAsia="Times New Roman" w:hAnsi="Times New Roman" w:cs="Times New Roman"/>
          <w:i/>
          <w:iCs/>
          <w:sz w:val="22"/>
          <w:szCs w:val="22"/>
        </w:rPr>
        <w:t>p</w:t>
      </w:r>
      <w:r w:rsidRPr="00BF6AFF">
        <w:rPr>
          <w:rFonts w:ascii="Times New Roman" w:eastAsia="Times New Roman" w:hAnsi="Times New Roman" w:cs="Times New Roman"/>
          <w:sz w:val="22"/>
          <w:szCs w:val="22"/>
        </w:rPr>
        <w:t xml:space="preserve"> &lt; 0.001), and the other provinces</w:t>
      </w:r>
      <w:r>
        <w:rPr>
          <w:rFonts w:ascii="Times New Roman" w:eastAsia="Times New Roman" w:hAnsi="Times New Roman" w:cs="Times New Roman"/>
          <w:sz w:val="22"/>
          <w:szCs w:val="22"/>
        </w:rPr>
        <w:t xml:space="preserve"> </w:t>
      </w:r>
      <w:r w:rsidRPr="00BF6AFF">
        <w:rPr>
          <w:rFonts w:ascii="Times New Roman" w:eastAsia="Times New Roman" w:hAnsi="Times New Roman" w:cs="Times New Roman"/>
          <w:sz w:val="22"/>
          <w:szCs w:val="22"/>
        </w:rPr>
        <w:t>(</w:t>
      </w:r>
      <w:r w:rsidRPr="00BF6AFF">
        <w:rPr>
          <w:rFonts w:ascii="Times New Roman" w:eastAsia="Times New Roman" w:hAnsi="Times New Roman" w:cs="Times New Roman"/>
          <w:i/>
          <w:iCs/>
          <w:sz w:val="22"/>
          <w:szCs w:val="22"/>
        </w:rPr>
        <w:t>z</w:t>
      </w:r>
      <w:r w:rsidRPr="00BF6AFF">
        <w:rPr>
          <w:rFonts w:ascii="Times New Roman" w:eastAsia="Times New Roman" w:hAnsi="Times New Roman" w:cs="Times New Roman"/>
          <w:sz w:val="22"/>
          <w:szCs w:val="22"/>
        </w:rPr>
        <w:t xml:space="preserve"> = –5.08, </w:t>
      </w:r>
      <w:r w:rsidRPr="00BF6AFF">
        <w:rPr>
          <w:rFonts w:ascii="Times New Roman" w:eastAsia="Times New Roman" w:hAnsi="Times New Roman" w:cs="Times New Roman"/>
          <w:i/>
          <w:iCs/>
          <w:sz w:val="22"/>
          <w:szCs w:val="22"/>
        </w:rPr>
        <w:t>p</w:t>
      </w:r>
      <w:r w:rsidRPr="00BF6AFF">
        <w:rPr>
          <w:rFonts w:ascii="Times New Roman" w:eastAsia="Times New Roman" w:hAnsi="Times New Roman" w:cs="Times New Roman"/>
          <w:sz w:val="22"/>
          <w:szCs w:val="22"/>
        </w:rPr>
        <w:t xml:space="preserve"> &lt; 0.001). Because </w:t>
      </w:r>
      <w:r w:rsidR="001F0013">
        <w:rPr>
          <w:rFonts w:ascii="Times New Roman" w:eastAsia="Times New Roman" w:hAnsi="Times New Roman" w:cs="Times New Roman"/>
          <w:sz w:val="22"/>
          <w:szCs w:val="22"/>
        </w:rPr>
        <w:t>all</w:t>
      </w:r>
      <w:r w:rsidRPr="00BF6AFF">
        <w:rPr>
          <w:rFonts w:ascii="Times New Roman" w:eastAsia="Times New Roman" w:hAnsi="Times New Roman" w:cs="Times New Roman"/>
          <w:sz w:val="22"/>
          <w:szCs w:val="22"/>
        </w:rPr>
        <w:t xml:space="preserve"> samples were derived from Ryukoku University Omiya Library, </w:t>
      </w:r>
      <w:r w:rsidR="001F0013" w:rsidRPr="001F0013">
        <w:rPr>
          <w:rFonts w:ascii="Times New Roman" w:eastAsia="Times New Roman" w:hAnsi="Times New Roman" w:cs="Times New Roman"/>
          <w:sz w:val="22"/>
          <w:szCs w:val="22"/>
        </w:rPr>
        <w:t xml:space="preserve">part of a Kyoto-based Jodo Shinshu Buddhist university, </w:t>
      </w:r>
      <w:r w:rsidRPr="00BF6AFF">
        <w:rPr>
          <w:rFonts w:ascii="Times New Roman" w:eastAsia="Times New Roman" w:hAnsi="Times New Roman" w:cs="Times New Roman"/>
          <w:sz w:val="22"/>
          <w:szCs w:val="22"/>
        </w:rPr>
        <w:t>some bias in subject composition and temporal representation is possible.</w:t>
      </w:r>
    </w:p>
    <w:p w14:paraId="66F3368D" w14:textId="3AB77E24" w:rsidR="0045222A" w:rsidRPr="00682189" w:rsidRDefault="00126258">
      <w:pPr>
        <w:rPr>
          <w:rFonts w:ascii="Times New Roman" w:eastAsia="Times New Roman" w:hAnsi="Times New Roman" w:cs="Times New Roman"/>
          <w:sz w:val="22"/>
          <w:szCs w:val="22"/>
        </w:rPr>
      </w:pPr>
      <w:r w:rsidRPr="00682189">
        <w:rPr>
          <w:rFonts w:ascii="Times New Roman" w:hAnsi="Times New Roman" w:cs="Times New Roman"/>
          <w:noProof/>
          <w:sz w:val="22"/>
          <w:szCs w:val="22"/>
        </w:rPr>
        <w:lastRenderedPageBreak/>
        <w:drawing>
          <wp:inline distT="0" distB="0" distL="0" distR="0" wp14:anchorId="2C6F0DC3" wp14:editId="7349CE9B">
            <wp:extent cx="5755640" cy="4310380"/>
            <wp:effectExtent l="0" t="0" r="0" b="0"/>
            <wp:docPr id="1614733084"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4733084" name="図 1614733084"/>
                    <pic:cNvPicPr/>
                  </pic:nvPicPr>
                  <pic:blipFill>
                    <a:blip r:embed="rId9"/>
                    <a:stretch>
                      <a:fillRect/>
                    </a:stretch>
                  </pic:blipFill>
                  <pic:spPr>
                    <a:xfrm>
                      <a:off x="0" y="0"/>
                      <a:ext cx="5755640" cy="4310380"/>
                    </a:xfrm>
                    <a:prstGeom prst="rect">
                      <a:avLst/>
                    </a:prstGeom>
                  </pic:spPr>
                </pic:pic>
              </a:graphicData>
            </a:graphic>
          </wp:inline>
        </w:drawing>
      </w:r>
    </w:p>
    <w:p w14:paraId="69963DA8" w14:textId="77777777" w:rsidR="00BE5CB5" w:rsidRDefault="00BE5CB5">
      <w:pPr>
        <w:rPr>
          <w:rFonts w:ascii="Times New Roman" w:eastAsia="Times New Roman" w:hAnsi="Times New Roman" w:cs="Times New Roman"/>
          <w:bCs/>
          <w:sz w:val="22"/>
          <w:szCs w:val="22"/>
        </w:rPr>
      </w:pPr>
    </w:p>
    <w:p w14:paraId="36300037" w14:textId="67D97EFC" w:rsidR="0045222A" w:rsidRPr="00682189" w:rsidRDefault="009C258B">
      <w:pPr>
        <w:rPr>
          <w:rFonts w:ascii="Times New Roman" w:eastAsia="Times New Roman" w:hAnsi="Times New Roman" w:cs="Times New Roman"/>
          <w:sz w:val="22"/>
          <w:szCs w:val="22"/>
        </w:rPr>
        <w:sectPr w:rsidR="0045222A" w:rsidRPr="00682189">
          <w:pgSz w:w="11900" w:h="16840"/>
          <w:pgMar w:top="1418" w:right="1418" w:bottom="1418" w:left="1418" w:header="851" w:footer="992" w:gutter="0"/>
          <w:cols w:space="720"/>
        </w:sectPr>
      </w:pPr>
      <w:r w:rsidRPr="009C258B">
        <w:rPr>
          <w:rFonts w:ascii="Times New Roman" w:eastAsia="Times New Roman" w:hAnsi="Times New Roman" w:cs="Times New Roman"/>
          <w:sz w:val="22"/>
          <w:szCs w:val="22"/>
        </w:rPr>
        <w:t>Fig. S</w:t>
      </w:r>
      <w:r w:rsidR="0095289D">
        <w:rPr>
          <w:rFonts w:ascii="Times New Roman" w:eastAsia="Times New Roman" w:hAnsi="Times New Roman" w:cs="Times New Roman"/>
          <w:sz w:val="22"/>
          <w:szCs w:val="22"/>
        </w:rPr>
        <w:t>4</w:t>
      </w:r>
      <w:r w:rsidRPr="009C258B">
        <w:rPr>
          <w:rFonts w:ascii="Times New Roman" w:eastAsia="Times New Roman" w:hAnsi="Times New Roman" w:cs="Times New Roman"/>
          <w:sz w:val="22"/>
          <w:szCs w:val="22"/>
        </w:rPr>
        <w:t>. Details of embedded hair analyzed in this study. Panels (a–d) share the same axes: total hair length per book set (a, b), number of hairs per book set (c, d), bibliographically corrected year of woodblock printing (a, c), and printing location (b, d). Only book sets whose estimated printing year differed by less than 10 years from the stated publication year are included. Each book set yielded 1–100 strands, totaling 1–120 cm of hair. Total hair length differed significantly among locations, with Tokyo &lt; Kyoto &lt; Osaka (Tukey HSD: p &lt; 0.05), whereas the number of hairs showed no significant spatial or temporal variation (p &gt; 0.05). Because most samples were derived from Ryukoku University Omiya Library, located in Kyoto since 1639, some bias in temporal and spatial representation is possible.</w:t>
      </w:r>
    </w:p>
    <w:p w14:paraId="6A84FE0B" w14:textId="0E5C2409" w:rsidR="0045222A" w:rsidRPr="00682189" w:rsidRDefault="00126258">
      <w:pPr>
        <w:rPr>
          <w:rFonts w:ascii="Times New Roman" w:eastAsia="Times New Roman" w:hAnsi="Times New Roman" w:cs="Times New Roman"/>
          <w:sz w:val="22"/>
          <w:szCs w:val="22"/>
        </w:rPr>
      </w:pPr>
      <w:r w:rsidRPr="00682189">
        <w:rPr>
          <w:rFonts w:ascii="Times New Roman" w:eastAsia="Times New Roman" w:hAnsi="Times New Roman" w:cs="Times New Roman"/>
          <w:noProof/>
          <w:sz w:val="22"/>
          <w:szCs w:val="22"/>
        </w:rPr>
        <w:lastRenderedPageBreak/>
        <w:drawing>
          <wp:inline distT="0" distB="0" distL="0" distR="0" wp14:anchorId="7FDF3067" wp14:editId="6BD1990A">
            <wp:extent cx="8892540" cy="4979670"/>
            <wp:effectExtent l="0" t="0" r="0" b="0"/>
            <wp:docPr id="278260352" name="図 1" descr="テキスト が含まれている画像&#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260352" name="図 1" descr="テキスト が含まれている画像&#10;&#10;AI 生成コンテンツは誤りを含む可能性があります。"/>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892540" cy="4979670"/>
                    </a:xfrm>
                    <a:prstGeom prst="rect">
                      <a:avLst/>
                    </a:prstGeom>
                  </pic:spPr>
                </pic:pic>
              </a:graphicData>
            </a:graphic>
          </wp:inline>
        </w:drawing>
      </w:r>
    </w:p>
    <w:p w14:paraId="22ED8D89" w14:textId="3A87052A" w:rsidR="007A2183" w:rsidRPr="00682189" w:rsidRDefault="00000000">
      <w:pPr>
        <w:rPr>
          <w:rFonts w:ascii="Times New Roman" w:eastAsia="Times New Roman" w:hAnsi="Times New Roman" w:cs="Times New Roman"/>
          <w:sz w:val="22"/>
          <w:szCs w:val="22"/>
        </w:rPr>
        <w:sectPr w:rsidR="007A2183" w:rsidRPr="00682189" w:rsidSect="00566B4B">
          <w:pgSz w:w="16840" w:h="11900" w:orient="landscape"/>
          <w:pgMar w:top="1096" w:right="1418" w:bottom="979" w:left="1418" w:header="851" w:footer="992" w:gutter="0"/>
          <w:cols w:space="720"/>
        </w:sectPr>
      </w:pPr>
      <w:r w:rsidRPr="00682189">
        <w:rPr>
          <w:rFonts w:ascii="Times New Roman" w:eastAsia="Times New Roman" w:hAnsi="Times New Roman" w:cs="Times New Roman"/>
          <w:b/>
          <w:sz w:val="22"/>
          <w:szCs w:val="22"/>
        </w:rPr>
        <w:t>Fig. S</w:t>
      </w:r>
      <w:r w:rsidR="0095289D">
        <w:rPr>
          <w:rFonts w:ascii="Times New Roman" w:eastAsia="Times New Roman" w:hAnsi="Times New Roman" w:cs="Times New Roman"/>
          <w:b/>
          <w:sz w:val="22"/>
          <w:szCs w:val="22"/>
        </w:rPr>
        <w:t>5</w:t>
      </w:r>
      <w:r w:rsidRPr="00682189">
        <w:rPr>
          <w:rFonts w:ascii="Times New Roman" w:eastAsia="Times New Roman" w:hAnsi="Times New Roman" w:cs="Times New Roman"/>
          <w:b/>
          <w:sz w:val="22"/>
          <w:szCs w:val="22"/>
        </w:rPr>
        <w:t>. Histograms of the content of 11 elements in hair embedded in book paper (a) and hair of contemporary people (b).</w:t>
      </w:r>
      <w:r w:rsidRPr="00682189">
        <w:rPr>
          <w:rFonts w:ascii="Times New Roman" w:eastAsia="Times New Roman" w:hAnsi="Times New Roman" w:cs="Times New Roman"/>
          <w:sz w:val="22"/>
          <w:szCs w:val="22"/>
        </w:rPr>
        <w:t xml:space="preserve"> For each sample type, the upper and lower panels show the original and log₁₀-transformed content (mg/g), respectively. Element contents were measured by particle-induced X-ray emission (PIXE) analysis. For samples with undetected element content, the minimum value of each element was assigned before log₁₀ transformation. Sulfur (S), the most important structural component of keratin in hair among the 11 measured elements, did not follow a log-normal distribution and therefore was not transformed.</w:t>
      </w:r>
      <w:r w:rsidR="00126258" w:rsidRPr="00682189">
        <w:rPr>
          <w:rFonts w:ascii="Times New Roman" w:eastAsia="Times New Roman" w:hAnsi="Times New Roman" w:cs="Times New Roman"/>
          <w:sz w:val="22"/>
          <w:szCs w:val="22"/>
        </w:rPr>
        <w:t xml:space="preserve"> Strontium (Sr) was excluded from further analyses because, despite successful quantification, it yielded an excess of zero values—even in book-derived hairs containing relatively high concentrations of other elements—and nearly all contemporary hairs showed zero values.</w:t>
      </w:r>
    </w:p>
    <w:p w14:paraId="1426D779" w14:textId="77777777" w:rsidR="003D4711" w:rsidRPr="000276A5" w:rsidRDefault="003D4711" w:rsidP="003D4711">
      <w:pPr>
        <w:widowControl w:val="0"/>
        <w:rPr>
          <w:rFonts w:ascii="Times New Roman" w:eastAsia="Times New Roman" w:hAnsi="Times New Roman" w:cs="Times New Roman"/>
          <w:b/>
          <w:bCs/>
          <w:sz w:val="22"/>
          <w:szCs w:val="22"/>
        </w:rPr>
      </w:pPr>
      <w:r w:rsidRPr="000276A5">
        <w:rPr>
          <w:rFonts w:ascii="Times New Roman" w:eastAsia="Times New Roman" w:hAnsi="Times New Roman" w:cs="Times New Roman"/>
          <w:b/>
          <w:bCs/>
        </w:rPr>
        <w:lastRenderedPageBreak/>
        <w:t>Supplementary Information</w:t>
      </w:r>
      <w:r>
        <w:rPr>
          <w:rFonts w:ascii="Times New Roman" w:eastAsia="Times New Roman" w:hAnsi="Times New Roman" w:cs="Times New Roman"/>
          <w:b/>
          <w:bCs/>
        </w:rPr>
        <w:t xml:space="preserve"> References</w:t>
      </w:r>
    </w:p>
    <w:p w14:paraId="3124FB7C" w14:textId="77777777" w:rsidR="003D4711" w:rsidRDefault="003D4711" w:rsidP="003D4711">
      <w:pPr>
        <w:widowControl w:val="0"/>
        <w:rPr>
          <w:rFonts w:ascii="Times New Roman" w:eastAsia="Times New Roman" w:hAnsi="Times New Roman" w:cs="Times New Roman"/>
          <w:sz w:val="22"/>
          <w:szCs w:val="22"/>
        </w:rPr>
      </w:pPr>
    </w:p>
    <w:p w14:paraId="3723F76F" w14:textId="10284359" w:rsidR="003D4711" w:rsidRPr="003D4711" w:rsidRDefault="003D4711" w:rsidP="00BF7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5" w:hangingChars="193" w:hanging="425"/>
        <w:rPr>
          <w:rFonts w:ascii="Times New Roman" w:hAnsi="Times New Roman" w:cs="Times New Roman"/>
          <w:sz w:val="22"/>
          <w:szCs w:val="22"/>
        </w:rPr>
      </w:pPr>
      <w:r w:rsidRPr="003D4711">
        <w:rPr>
          <w:rFonts w:ascii="Times New Roman" w:eastAsia="游明朝" w:hAnsi="Times New Roman" w:cs="Times New Roman"/>
          <w:color w:val="0E0E0E"/>
          <w:sz w:val="22"/>
          <w:szCs w:val="22"/>
        </w:rPr>
        <w:t>1.</w:t>
      </w:r>
      <w:r w:rsidRPr="003D4711">
        <w:rPr>
          <w:rFonts w:ascii="Times New Roman" w:eastAsia="游明朝" w:hAnsi="Times New Roman" w:cs="Times New Roman"/>
          <w:color w:val="0E0E0E"/>
          <w:sz w:val="22"/>
          <w:szCs w:val="22"/>
        </w:rPr>
        <w:tab/>
        <w:t>Ministry of Education, Culture, Sports, Science and Technology (MEXT)</w:t>
      </w:r>
      <w:r w:rsidR="009C1E77">
        <w:rPr>
          <w:rFonts w:ascii="Times New Roman" w:eastAsia="游明朝" w:hAnsi="Times New Roman" w:cs="Times New Roman"/>
          <w:color w:val="0E0E0E"/>
          <w:sz w:val="22"/>
          <w:szCs w:val="22"/>
        </w:rPr>
        <w:t>,</w:t>
      </w:r>
      <w:r w:rsidRPr="003D4711">
        <w:rPr>
          <w:rFonts w:ascii="Times New Roman" w:eastAsia="游明朝" w:hAnsi="Times New Roman" w:cs="Times New Roman"/>
          <w:color w:val="0E0E0E"/>
          <w:sz w:val="22"/>
          <w:szCs w:val="22"/>
        </w:rPr>
        <w:t xml:space="preserve"> Standard Tables of Food Composition in Japan (8th Revised Edition, Supplement 2023). </w:t>
      </w:r>
      <w:r w:rsidR="009C1E77">
        <w:rPr>
          <w:rFonts w:ascii="Times New Roman" w:eastAsia="游明朝" w:hAnsi="Times New Roman" w:cs="Times New Roman"/>
          <w:color w:val="0E0E0E"/>
          <w:sz w:val="22"/>
          <w:szCs w:val="22"/>
        </w:rPr>
        <w:t>(</w:t>
      </w:r>
      <w:r w:rsidRPr="003D4711">
        <w:rPr>
          <w:rFonts w:ascii="Times New Roman" w:eastAsia="游明朝" w:hAnsi="Times New Roman" w:cs="Times New Roman"/>
          <w:color w:val="0E0E0E"/>
          <w:sz w:val="22"/>
          <w:szCs w:val="22"/>
        </w:rPr>
        <w:t>MEXT</w:t>
      </w:r>
      <w:r w:rsidR="009C1E77">
        <w:rPr>
          <w:rFonts w:ascii="Times New Roman" w:eastAsia="游明朝" w:hAnsi="Times New Roman" w:cs="Times New Roman"/>
          <w:color w:val="0E0E0E"/>
          <w:sz w:val="22"/>
          <w:szCs w:val="22"/>
        </w:rPr>
        <w:t>, Tokyo, Japan,</w:t>
      </w:r>
      <w:r w:rsidRPr="003D4711">
        <w:rPr>
          <w:rFonts w:ascii="Times New Roman" w:eastAsia="游明朝" w:hAnsi="Times New Roman" w:cs="Times New Roman"/>
          <w:color w:val="0E0E0E"/>
          <w:sz w:val="22"/>
          <w:szCs w:val="22"/>
        </w:rPr>
        <w:t xml:space="preserve"> 2023</w:t>
      </w:r>
      <w:r w:rsidR="009C1E77">
        <w:rPr>
          <w:rFonts w:ascii="Times New Roman" w:eastAsia="游明朝" w:hAnsi="Times New Roman" w:cs="Times New Roman"/>
          <w:color w:val="0E0E0E"/>
          <w:sz w:val="22"/>
          <w:szCs w:val="22"/>
        </w:rPr>
        <w:t>)</w:t>
      </w:r>
      <w:r w:rsidR="009C1E77" w:rsidRPr="009C1E77">
        <w:rPr>
          <w:rFonts w:ascii="Times New Roman" w:eastAsia="游明朝" w:hAnsi="Times New Roman" w:cs="Times New Roman"/>
          <w:color w:val="0E0E0E"/>
          <w:sz w:val="22"/>
          <w:szCs w:val="22"/>
        </w:rPr>
        <w:t>, (In Japanese)</w:t>
      </w:r>
      <w:r w:rsidRPr="003D4711">
        <w:rPr>
          <w:rFonts w:ascii="Times New Roman" w:eastAsia="游明朝" w:hAnsi="Times New Roman" w:cs="Times New Roman"/>
          <w:color w:val="0E0E0E"/>
          <w:sz w:val="22"/>
          <w:szCs w:val="22"/>
        </w:rPr>
        <w:t>.</w:t>
      </w:r>
      <w:r w:rsidRPr="003D4711">
        <w:rPr>
          <w:rFonts w:ascii="Times New Roman" w:eastAsia="游明朝" w:hAnsi="Times New Roman" w:cs="Times New Roman"/>
          <w:sz w:val="22"/>
          <w:szCs w:val="22"/>
        </w:rPr>
        <w:t xml:space="preserve"> </w:t>
      </w:r>
      <w:r w:rsidRPr="00841F62">
        <w:rPr>
          <w:rFonts w:ascii="Times New Roman" w:eastAsia="游明朝" w:hAnsi="Times New Roman" w:cs="Times New Roman"/>
          <w:color w:val="000000" w:themeColor="text1"/>
          <w:sz w:val="22"/>
          <w:szCs w:val="22"/>
          <w:u w:color="094FD1"/>
        </w:rPr>
        <w:t>https://www.mext.go.jp/a_menu/syokuhinseibun/mext_00001.html</w:t>
      </w:r>
      <w:r w:rsidR="00841F62" w:rsidRPr="00841F62">
        <w:rPr>
          <w:rFonts w:ascii="Times New Roman" w:eastAsia="游明朝" w:hAnsi="Times New Roman" w:cs="Times New Roman"/>
          <w:color w:val="000000" w:themeColor="text1"/>
          <w:sz w:val="22"/>
          <w:szCs w:val="22"/>
          <w:u w:color="094FD1"/>
        </w:rPr>
        <w:t>. Accessed 23 March 2026.</w:t>
      </w:r>
    </w:p>
    <w:p w14:paraId="780269D4" w14:textId="77777777" w:rsidR="003D4711" w:rsidRPr="003D4711" w:rsidRDefault="003D4711" w:rsidP="00BF75E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425" w:hangingChars="193" w:hanging="425"/>
        <w:rPr>
          <w:rFonts w:ascii="Times New Roman" w:hAnsi="Times New Roman" w:cs="Times New Roman"/>
          <w:sz w:val="22"/>
          <w:szCs w:val="22"/>
        </w:rPr>
      </w:pPr>
    </w:p>
    <w:p w14:paraId="175A6786" w14:textId="77777777" w:rsidR="003D4711" w:rsidRPr="003D4711" w:rsidRDefault="003D4711" w:rsidP="003D4711">
      <w:pPr>
        <w:widowControl w:val="0"/>
        <w:ind w:left="284" w:hangingChars="129" w:hanging="284"/>
        <w:rPr>
          <w:rFonts w:ascii="Times New Roman" w:eastAsia="Times New Roman" w:hAnsi="Times New Roman" w:cs="Times New Roman"/>
          <w:sz w:val="22"/>
          <w:szCs w:val="22"/>
        </w:rPr>
      </w:pPr>
    </w:p>
    <w:p w14:paraId="024241C5" w14:textId="77777777" w:rsidR="003D4711" w:rsidRPr="00682189" w:rsidRDefault="003D4711" w:rsidP="003D4711">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br/>
      </w:r>
    </w:p>
    <w:p w14:paraId="6B2BA549" w14:textId="258AD954" w:rsidR="007F3A14" w:rsidRPr="00682189" w:rsidRDefault="007F3A14" w:rsidP="007F3A14">
      <w:pPr>
        <w:widowControl w:val="0"/>
        <w:jc w:val="both"/>
        <w:rPr>
          <w:rFonts w:ascii="Times New Roman" w:eastAsia="Times New Roman" w:hAnsi="Times New Roman" w:cs="Times New Roman"/>
          <w:sz w:val="22"/>
          <w:szCs w:val="22"/>
        </w:rPr>
      </w:pPr>
    </w:p>
    <w:sectPr w:rsidR="007F3A14" w:rsidRPr="00682189" w:rsidSect="00634079">
      <w:pgSz w:w="11900" w:h="16840"/>
      <w:pgMar w:top="1418" w:right="1096" w:bottom="1418" w:left="979" w:header="851" w:footer="99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84A2E06" w14:textId="77777777" w:rsidR="00A848E1" w:rsidRDefault="00A848E1" w:rsidP="00C4080D">
      <w:r>
        <w:separator/>
      </w:r>
    </w:p>
  </w:endnote>
  <w:endnote w:type="continuationSeparator" w:id="0">
    <w:p w14:paraId="1BA1D5F9" w14:textId="77777777" w:rsidR="00A848E1" w:rsidRDefault="00A848E1" w:rsidP="00C408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ＭＳ Ｐゴシック">
    <w:altName w:val="MS PGothic"/>
    <w:panose1 w:val="020B0600070205080204"/>
    <w:charset w:val="80"/>
    <w:family w:val="swiss"/>
    <w:pitch w:val="variable"/>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DFBACCD" w14:textId="77777777" w:rsidR="00A848E1" w:rsidRDefault="00A848E1" w:rsidP="00C4080D">
      <w:r>
        <w:separator/>
      </w:r>
    </w:p>
  </w:footnote>
  <w:footnote w:type="continuationSeparator" w:id="0">
    <w:p w14:paraId="1A5AB0D6" w14:textId="77777777" w:rsidR="00A848E1" w:rsidRDefault="00A848E1" w:rsidP="00C4080D">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bordersDoNotSurroundHeader/>
  <w:bordersDoNotSurroundFooter/>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222A"/>
    <w:rsid w:val="00014EE8"/>
    <w:rsid w:val="000276A5"/>
    <w:rsid w:val="0003491E"/>
    <w:rsid w:val="000375EA"/>
    <w:rsid w:val="00052D2C"/>
    <w:rsid w:val="00056AD5"/>
    <w:rsid w:val="0006078B"/>
    <w:rsid w:val="00075BD3"/>
    <w:rsid w:val="000C5223"/>
    <w:rsid w:val="000D3F4D"/>
    <w:rsid w:val="000E0A07"/>
    <w:rsid w:val="000E3229"/>
    <w:rsid w:val="00126258"/>
    <w:rsid w:val="00134096"/>
    <w:rsid w:val="00135D79"/>
    <w:rsid w:val="00145244"/>
    <w:rsid w:val="0015646E"/>
    <w:rsid w:val="00172587"/>
    <w:rsid w:val="00177F33"/>
    <w:rsid w:val="001A152C"/>
    <w:rsid w:val="001C24F1"/>
    <w:rsid w:val="001C3813"/>
    <w:rsid w:val="001C6883"/>
    <w:rsid w:val="001E3FC7"/>
    <w:rsid w:val="001E47A6"/>
    <w:rsid w:val="001E59B9"/>
    <w:rsid w:val="001E62FE"/>
    <w:rsid w:val="001F0013"/>
    <w:rsid w:val="0023745D"/>
    <w:rsid w:val="002B7AF1"/>
    <w:rsid w:val="0030172C"/>
    <w:rsid w:val="00311070"/>
    <w:rsid w:val="00336AF9"/>
    <w:rsid w:val="0037106D"/>
    <w:rsid w:val="003917BF"/>
    <w:rsid w:val="003A442E"/>
    <w:rsid w:val="003B4E2B"/>
    <w:rsid w:val="003B62DB"/>
    <w:rsid w:val="003D4711"/>
    <w:rsid w:val="0045222A"/>
    <w:rsid w:val="0049641B"/>
    <w:rsid w:val="004A469A"/>
    <w:rsid w:val="004D4923"/>
    <w:rsid w:val="0053003B"/>
    <w:rsid w:val="00533D2A"/>
    <w:rsid w:val="00536FD2"/>
    <w:rsid w:val="00542415"/>
    <w:rsid w:val="00560A9D"/>
    <w:rsid w:val="00566B4B"/>
    <w:rsid w:val="0056776D"/>
    <w:rsid w:val="00584E05"/>
    <w:rsid w:val="00596FC0"/>
    <w:rsid w:val="005A1487"/>
    <w:rsid w:val="005A221D"/>
    <w:rsid w:val="005C226D"/>
    <w:rsid w:val="005C4357"/>
    <w:rsid w:val="006215E1"/>
    <w:rsid w:val="00634079"/>
    <w:rsid w:val="00650105"/>
    <w:rsid w:val="006669C9"/>
    <w:rsid w:val="00667396"/>
    <w:rsid w:val="006742DC"/>
    <w:rsid w:val="00682189"/>
    <w:rsid w:val="00694EA5"/>
    <w:rsid w:val="006C05EE"/>
    <w:rsid w:val="006E7293"/>
    <w:rsid w:val="007124D4"/>
    <w:rsid w:val="00720E8F"/>
    <w:rsid w:val="007323A7"/>
    <w:rsid w:val="00743772"/>
    <w:rsid w:val="0079275A"/>
    <w:rsid w:val="00794314"/>
    <w:rsid w:val="007A2183"/>
    <w:rsid w:val="007B0798"/>
    <w:rsid w:val="007C36C0"/>
    <w:rsid w:val="007F3A14"/>
    <w:rsid w:val="00835F51"/>
    <w:rsid w:val="00841F62"/>
    <w:rsid w:val="008825AE"/>
    <w:rsid w:val="00886E13"/>
    <w:rsid w:val="008A35A4"/>
    <w:rsid w:val="008E11F2"/>
    <w:rsid w:val="008F1813"/>
    <w:rsid w:val="009344F6"/>
    <w:rsid w:val="0095289D"/>
    <w:rsid w:val="009807E7"/>
    <w:rsid w:val="009B1125"/>
    <w:rsid w:val="009B714D"/>
    <w:rsid w:val="009C1E77"/>
    <w:rsid w:val="009C258B"/>
    <w:rsid w:val="009D4DCA"/>
    <w:rsid w:val="009D5C38"/>
    <w:rsid w:val="009F771C"/>
    <w:rsid w:val="00A07E4F"/>
    <w:rsid w:val="00A46CD4"/>
    <w:rsid w:val="00A47A1A"/>
    <w:rsid w:val="00A637AE"/>
    <w:rsid w:val="00A848E1"/>
    <w:rsid w:val="00AA2705"/>
    <w:rsid w:val="00AB3D0B"/>
    <w:rsid w:val="00AC341F"/>
    <w:rsid w:val="00B06AAF"/>
    <w:rsid w:val="00B13924"/>
    <w:rsid w:val="00B21426"/>
    <w:rsid w:val="00B737FF"/>
    <w:rsid w:val="00B871CF"/>
    <w:rsid w:val="00B92B61"/>
    <w:rsid w:val="00B9659D"/>
    <w:rsid w:val="00BB6B58"/>
    <w:rsid w:val="00BC5454"/>
    <w:rsid w:val="00BE5CB5"/>
    <w:rsid w:val="00BF6AFF"/>
    <w:rsid w:val="00BF75EA"/>
    <w:rsid w:val="00C03DBA"/>
    <w:rsid w:val="00C07316"/>
    <w:rsid w:val="00C4080D"/>
    <w:rsid w:val="00C57CB0"/>
    <w:rsid w:val="00C636C6"/>
    <w:rsid w:val="00C85031"/>
    <w:rsid w:val="00C90B50"/>
    <w:rsid w:val="00C92B6E"/>
    <w:rsid w:val="00CF2D07"/>
    <w:rsid w:val="00CF62F3"/>
    <w:rsid w:val="00D62868"/>
    <w:rsid w:val="00D85BFA"/>
    <w:rsid w:val="00DA15DB"/>
    <w:rsid w:val="00DA3589"/>
    <w:rsid w:val="00DC584D"/>
    <w:rsid w:val="00DE2C24"/>
    <w:rsid w:val="00DF176B"/>
    <w:rsid w:val="00E2229B"/>
    <w:rsid w:val="00E25322"/>
    <w:rsid w:val="00E41437"/>
    <w:rsid w:val="00E416AA"/>
    <w:rsid w:val="00E561F2"/>
    <w:rsid w:val="00E9375E"/>
    <w:rsid w:val="00E94662"/>
    <w:rsid w:val="00EA25BB"/>
    <w:rsid w:val="00ED46F7"/>
    <w:rsid w:val="00EE15DF"/>
    <w:rsid w:val="00EF6798"/>
    <w:rsid w:val="00F3088B"/>
    <w:rsid w:val="00F60445"/>
    <w:rsid w:val="00F81EEE"/>
    <w:rsid w:val="00FE0A46"/>
    <w:rsid w:val="00FE180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92AFBAD"/>
  <w15:docId w15:val="{18488D37-B676-7A44-8B20-59881E9E78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游明朝" w:eastAsia="游明朝" w:hAnsi="游明朝" w:cs="游明朝"/>
        <w:sz w:val="21"/>
        <w:szCs w:val="21"/>
        <w:lang w:val="en-US"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DBA"/>
    <w:pPr>
      <w:widowControl/>
      <w:jc w:val="left"/>
    </w:pPr>
    <w:rPr>
      <w:rFonts w:ascii="ＭＳ Ｐゴシック" w:eastAsia="ＭＳ Ｐゴシック" w:hAnsi="ＭＳ Ｐゴシック" w:cs="ＭＳ Ｐゴシック"/>
      <w:sz w:val="24"/>
      <w:szCs w:val="24"/>
    </w:rPr>
  </w:style>
  <w:style w:type="paragraph" w:styleId="1">
    <w:name w:val="heading 1"/>
    <w:basedOn w:val="a"/>
    <w:next w:val="a"/>
    <w:uiPriority w:val="9"/>
    <w:qFormat/>
    <w:pPr>
      <w:keepNext/>
      <w:keepLines/>
      <w:spacing w:before="280" w:after="80"/>
      <w:outlineLvl w:val="0"/>
    </w:pPr>
    <w:rPr>
      <w:rFonts w:ascii="游ゴシック Light" w:eastAsia="游ゴシック Light" w:hAnsi="游ゴシック Light" w:cs="游ゴシック Light"/>
      <w:color w:val="000000"/>
      <w:sz w:val="32"/>
      <w:szCs w:val="32"/>
    </w:rPr>
  </w:style>
  <w:style w:type="paragraph" w:styleId="2">
    <w:name w:val="heading 2"/>
    <w:basedOn w:val="a"/>
    <w:next w:val="a"/>
    <w:uiPriority w:val="9"/>
    <w:semiHidden/>
    <w:unhideWhenUsed/>
    <w:qFormat/>
    <w:pPr>
      <w:keepNext/>
      <w:keepLines/>
      <w:spacing w:before="160" w:after="80"/>
      <w:outlineLvl w:val="1"/>
    </w:pPr>
    <w:rPr>
      <w:rFonts w:ascii="游ゴシック Light" w:eastAsia="游ゴシック Light" w:hAnsi="游ゴシック Light" w:cs="游ゴシック Light"/>
      <w:color w:val="000000"/>
      <w:sz w:val="28"/>
      <w:szCs w:val="28"/>
    </w:rPr>
  </w:style>
  <w:style w:type="paragraph" w:styleId="3">
    <w:name w:val="heading 3"/>
    <w:basedOn w:val="a"/>
    <w:next w:val="a"/>
    <w:uiPriority w:val="9"/>
    <w:semiHidden/>
    <w:unhideWhenUsed/>
    <w:qFormat/>
    <w:pPr>
      <w:keepNext/>
      <w:keepLines/>
      <w:spacing w:before="160" w:after="80"/>
      <w:outlineLvl w:val="2"/>
    </w:pPr>
    <w:rPr>
      <w:rFonts w:ascii="游ゴシック Light" w:eastAsia="游ゴシック Light" w:hAnsi="游ゴシック Light" w:cs="游ゴシック Light"/>
      <w:color w:val="000000"/>
    </w:rPr>
  </w:style>
  <w:style w:type="paragraph" w:styleId="4">
    <w:name w:val="heading 4"/>
    <w:basedOn w:val="a"/>
    <w:next w:val="a"/>
    <w:uiPriority w:val="9"/>
    <w:semiHidden/>
    <w:unhideWhenUsed/>
    <w:qFormat/>
    <w:pPr>
      <w:keepNext/>
      <w:keepLines/>
      <w:spacing w:before="80" w:after="40"/>
      <w:outlineLvl w:val="3"/>
    </w:pPr>
    <w:rPr>
      <w:rFonts w:ascii="游ゴシック Light" w:eastAsia="游ゴシック Light" w:hAnsi="游ゴシック Light" w:cs="游ゴシック Light"/>
      <w:color w:val="000000"/>
    </w:rPr>
  </w:style>
  <w:style w:type="paragraph" w:styleId="5">
    <w:name w:val="heading 5"/>
    <w:basedOn w:val="a"/>
    <w:next w:val="a"/>
    <w:uiPriority w:val="9"/>
    <w:semiHidden/>
    <w:unhideWhenUsed/>
    <w:qFormat/>
    <w:pPr>
      <w:keepNext/>
      <w:keepLines/>
      <w:spacing w:before="80" w:after="40"/>
      <w:ind w:left="100"/>
      <w:outlineLvl w:val="4"/>
    </w:pPr>
    <w:rPr>
      <w:rFonts w:ascii="游ゴシック Light" w:eastAsia="游ゴシック Light" w:hAnsi="游ゴシック Light" w:cs="游ゴシック Light"/>
      <w:color w:val="000000"/>
    </w:rPr>
  </w:style>
  <w:style w:type="paragraph" w:styleId="6">
    <w:name w:val="heading 6"/>
    <w:basedOn w:val="a"/>
    <w:next w:val="a"/>
    <w:uiPriority w:val="9"/>
    <w:semiHidden/>
    <w:unhideWhenUsed/>
    <w:qFormat/>
    <w:pPr>
      <w:keepNext/>
      <w:keepLines/>
      <w:spacing w:before="80" w:after="40"/>
      <w:ind w:left="200"/>
      <w:outlineLvl w:val="5"/>
    </w:pPr>
    <w:rPr>
      <w:rFonts w:ascii="游ゴシック Light" w:eastAsia="游ゴシック Light" w:hAnsi="游ゴシック Light" w:cs="游ゴシック Light"/>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jc w:val="center"/>
    </w:pPr>
    <w:rPr>
      <w:rFonts w:ascii="游ゴシック Light" w:eastAsia="游ゴシック Light" w:hAnsi="游ゴシック Light" w:cs="游ゴシック Light"/>
      <w:sz w:val="56"/>
      <w:szCs w:val="56"/>
    </w:rPr>
  </w:style>
  <w:style w:type="paragraph" w:styleId="a4">
    <w:name w:val="Subtitle"/>
    <w:basedOn w:val="a"/>
    <w:next w:val="a"/>
    <w:uiPriority w:val="11"/>
    <w:qFormat/>
    <w:pPr>
      <w:spacing w:after="160"/>
      <w:jc w:val="center"/>
    </w:pPr>
    <w:rPr>
      <w:rFonts w:ascii="游ゴシック Light" w:eastAsia="游ゴシック Light" w:hAnsi="游ゴシック Light" w:cs="游ゴシック Light"/>
      <w:color w:val="595959"/>
      <w:sz w:val="28"/>
      <w:szCs w:val="28"/>
    </w:rPr>
  </w:style>
  <w:style w:type="table" w:styleId="30">
    <w:name w:val="Plain Table 3"/>
    <w:basedOn w:val="a1"/>
    <w:uiPriority w:val="43"/>
    <w:rsid w:val="00F81EEE"/>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0">
    <w:name w:val="Plain Table 2"/>
    <w:basedOn w:val="a1"/>
    <w:uiPriority w:val="42"/>
    <w:rsid w:val="00F81EEE"/>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10">
    <w:name w:val="Plain Table 1"/>
    <w:basedOn w:val="a1"/>
    <w:uiPriority w:val="41"/>
    <w:rsid w:val="00F81EEE"/>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5">
    <w:name w:val="Table Grid"/>
    <w:basedOn w:val="a1"/>
    <w:uiPriority w:val="39"/>
    <w:rsid w:val="00F81E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6">
    <w:name w:val="Grid Table Light"/>
    <w:basedOn w:val="a1"/>
    <w:uiPriority w:val="40"/>
    <w:rsid w:val="00EF679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1">
    <w:name w:val="Grid Table 1 Light Accent 1"/>
    <w:basedOn w:val="a1"/>
    <w:uiPriority w:val="46"/>
    <w:rsid w:val="00EF6798"/>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11">
    <w:name w:val="Grid Table 1 Light"/>
    <w:basedOn w:val="a1"/>
    <w:uiPriority w:val="46"/>
    <w:rsid w:val="00C636C6"/>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50">
    <w:name w:val="Plain Table 5"/>
    <w:basedOn w:val="a1"/>
    <w:uiPriority w:val="45"/>
    <w:rsid w:val="00C636C6"/>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3">
    <w:name w:val="Grid Table 1 Light Accent 3"/>
    <w:basedOn w:val="a1"/>
    <w:uiPriority w:val="46"/>
    <w:rsid w:val="00C636C6"/>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40">
    <w:name w:val="Plain Table 4"/>
    <w:basedOn w:val="a1"/>
    <w:uiPriority w:val="44"/>
    <w:rsid w:val="00C636C6"/>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a7">
    <w:name w:val="annotation reference"/>
    <w:basedOn w:val="a0"/>
    <w:uiPriority w:val="99"/>
    <w:semiHidden/>
    <w:unhideWhenUsed/>
    <w:rsid w:val="00E561F2"/>
    <w:rPr>
      <w:sz w:val="18"/>
      <w:szCs w:val="18"/>
    </w:rPr>
  </w:style>
  <w:style w:type="paragraph" w:styleId="a8">
    <w:name w:val="annotation text"/>
    <w:basedOn w:val="a"/>
    <w:link w:val="a9"/>
    <w:uiPriority w:val="99"/>
    <w:semiHidden/>
    <w:unhideWhenUsed/>
    <w:rsid w:val="00E561F2"/>
  </w:style>
  <w:style w:type="character" w:customStyle="1" w:styleId="a9">
    <w:name w:val="コメント文字列 (文字)"/>
    <w:basedOn w:val="a0"/>
    <w:link w:val="a8"/>
    <w:uiPriority w:val="99"/>
    <w:semiHidden/>
    <w:rsid w:val="00E561F2"/>
    <w:rPr>
      <w:rFonts w:ascii="ＭＳ Ｐゴシック" w:eastAsia="ＭＳ Ｐゴシック" w:hAnsi="ＭＳ Ｐゴシック" w:cs="ＭＳ Ｐゴシック"/>
      <w:sz w:val="24"/>
      <w:szCs w:val="24"/>
    </w:rPr>
  </w:style>
  <w:style w:type="paragraph" w:styleId="aa">
    <w:name w:val="annotation subject"/>
    <w:basedOn w:val="a8"/>
    <w:next w:val="a8"/>
    <w:link w:val="ab"/>
    <w:uiPriority w:val="99"/>
    <w:semiHidden/>
    <w:unhideWhenUsed/>
    <w:rsid w:val="00E561F2"/>
    <w:rPr>
      <w:b/>
      <w:bCs/>
    </w:rPr>
  </w:style>
  <w:style w:type="character" w:customStyle="1" w:styleId="ab">
    <w:name w:val="コメント内容 (文字)"/>
    <w:basedOn w:val="a9"/>
    <w:link w:val="aa"/>
    <w:uiPriority w:val="99"/>
    <w:semiHidden/>
    <w:rsid w:val="00E561F2"/>
    <w:rPr>
      <w:rFonts w:ascii="ＭＳ Ｐゴシック" w:eastAsia="ＭＳ Ｐゴシック" w:hAnsi="ＭＳ Ｐゴシック" w:cs="ＭＳ Ｐゴシック"/>
      <w:b/>
      <w:bCs/>
      <w:sz w:val="24"/>
      <w:szCs w:val="24"/>
    </w:rPr>
  </w:style>
  <w:style w:type="character" w:styleId="ac">
    <w:name w:val="Hyperlink"/>
    <w:basedOn w:val="a0"/>
    <w:uiPriority w:val="99"/>
    <w:unhideWhenUsed/>
    <w:rsid w:val="00E561F2"/>
    <w:rPr>
      <w:color w:val="0000FF" w:themeColor="hyperlink"/>
      <w:u w:val="single"/>
    </w:rPr>
  </w:style>
  <w:style w:type="character" w:styleId="ad">
    <w:name w:val="Unresolved Mention"/>
    <w:basedOn w:val="a0"/>
    <w:uiPriority w:val="99"/>
    <w:semiHidden/>
    <w:unhideWhenUsed/>
    <w:rsid w:val="00E561F2"/>
    <w:rPr>
      <w:color w:val="605E5C"/>
      <w:shd w:val="clear" w:color="auto" w:fill="E1DFDD"/>
    </w:rPr>
  </w:style>
  <w:style w:type="paragraph" w:styleId="ae">
    <w:name w:val="Revision"/>
    <w:hidden/>
    <w:uiPriority w:val="99"/>
    <w:semiHidden/>
    <w:rsid w:val="00634079"/>
    <w:pPr>
      <w:widowControl/>
      <w:jc w:val="left"/>
    </w:pPr>
    <w:rPr>
      <w:rFonts w:ascii="ＭＳ Ｐゴシック" w:eastAsia="ＭＳ Ｐゴシック" w:hAnsi="ＭＳ Ｐゴシック" w:cs="ＭＳ Ｐゴシック"/>
      <w:sz w:val="24"/>
      <w:szCs w:val="24"/>
    </w:rPr>
  </w:style>
  <w:style w:type="paragraph" w:customStyle="1" w:styleId="p1">
    <w:name w:val="p1"/>
    <w:basedOn w:val="a"/>
    <w:rsid w:val="00C4080D"/>
    <w:pPr>
      <w:spacing w:before="100" w:beforeAutospacing="1" w:after="100" w:afterAutospacing="1"/>
    </w:pPr>
  </w:style>
  <w:style w:type="character" w:customStyle="1" w:styleId="apple-tab-span">
    <w:name w:val="apple-tab-span"/>
    <w:basedOn w:val="a0"/>
    <w:rsid w:val="00C4080D"/>
  </w:style>
  <w:style w:type="paragraph" w:styleId="af">
    <w:name w:val="header"/>
    <w:basedOn w:val="a"/>
    <w:link w:val="af0"/>
    <w:uiPriority w:val="99"/>
    <w:unhideWhenUsed/>
    <w:rsid w:val="00C4080D"/>
    <w:pPr>
      <w:tabs>
        <w:tab w:val="center" w:pos="4252"/>
        <w:tab w:val="right" w:pos="8504"/>
      </w:tabs>
      <w:snapToGrid w:val="0"/>
    </w:pPr>
  </w:style>
  <w:style w:type="character" w:customStyle="1" w:styleId="af0">
    <w:name w:val="ヘッダー (文字)"/>
    <w:basedOn w:val="a0"/>
    <w:link w:val="af"/>
    <w:uiPriority w:val="99"/>
    <w:rsid w:val="00C4080D"/>
    <w:rPr>
      <w:rFonts w:ascii="ＭＳ Ｐゴシック" w:eastAsia="ＭＳ Ｐゴシック" w:hAnsi="ＭＳ Ｐゴシック" w:cs="ＭＳ Ｐゴシック"/>
      <w:sz w:val="24"/>
      <w:szCs w:val="24"/>
    </w:rPr>
  </w:style>
  <w:style w:type="paragraph" w:styleId="af1">
    <w:name w:val="footer"/>
    <w:basedOn w:val="a"/>
    <w:link w:val="af2"/>
    <w:uiPriority w:val="99"/>
    <w:unhideWhenUsed/>
    <w:rsid w:val="00C4080D"/>
    <w:pPr>
      <w:tabs>
        <w:tab w:val="center" w:pos="4252"/>
        <w:tab w:val="right" w:pos="8504"/>
      </w:tabs>
      <w:snapToGrid w:val="0"/>
    </w:pPr>
  </w:style>
  <w:style w:type="character" w:customStyle="1" w:styleId="af2">
    <w:name w:val="フッター (文字)"/>
    <w:basedOn w:val="a0"/>
    <w:link w:val="af1"/>
    <w:uiPriority w:val="99"/>
    <w:rsid w:val="00C4080D"/>
    <w:rPr>
      <w:rFonts w:ascii="ＭＳ Ｐゴシック" w:eastAsia="ＭＳ Ｐゴシック" w:hAnsi="ＭＳ Ｐゴシック" w:cs="ＭＳ Ｐ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emf"/><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36</TotalTime>
  <Pages>9</Pages>
  <Words>1255</Words>
  <Characters>7155</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丸山 敦</cp:lastModifiedBy>
  <cp:revision>31</cp:revision>
  <cp:lastPrinted>2026-03-11T06:36:00Z</cp:lastPrinted>
  <dcterms:created xsi:type="dcterms:W3CDTF">2026-03-23T07:37:00Z</dcterms:created>
  <dcterms:modified xsi:type="dcterms:W3CDTF">2026-07-03T10:11:00Z</dcterms:modified>
</cp:coreProperties>
</file>