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B0AD96" w14:textId="4ACE549E" w:rsidR="0073512C" w:rsidRPr="00AD0E9B" w:rsidRDefault="00071B6C" w:rsidP="00416809">
      <w:pPr>
        <w:spacing w:line="480" w:lineRule="auto"/>
        <w:rPr>
          <w:rFonts w:ascii="Cambria" w:hAnsi="Cambria"/>
          <w:color w:val="000000" w:themeColor="text1"/>
          <w:sz w:val="20"/>
          <w:szCs w:val="22"/>
        </w:rPr>
      </w:pPr>
      <w:r w:rsidRPr="00AD0E9B">
        <w:rPr>
          <w:rFonts w:ascii="Cambria" w:hAnsi="Cambria"/>
          <w:b/>
          <w:bCs/>
          <w:color w:val="000000" w:themeColor="text1"/>
          <w:sz w:val="20"/>
          <w:szCs w:val="22"/>
        </w:rPr>
        <w:t>Supplementary Table S1.</w:t>
      </w:r>
      <w:r w:rsidRPr="00AD0E9B">
        <w:rPr>
          <w:rFonts w:ascii="Cambria" w:hAnsi="Cambria"/>
          <w:color w:val="000000" w:themeColor="text1"/>
          <w:sz w:val="20"/>
          <w:szCs w:val="22"/>
        </w:rPr>
        <w:t xml:space="preserve"> Sensitivity Analysis for Full Sample Including Psychiatric Disorders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7"/>
        <w:gridCol w:w="2361"/>
        <w:gridCol w:w="3118"/>
        <w:gridCol w:w="3119"/>
        <w:gridCol w:w="2352"/>
      </w:tblGrid>
      <w:tr w:rsidR="00AD0E9B" w:rsidRPr="00AD0E9B" w14:paraId="2DD8D69A" w14:textId="77777777" w:rsidTr="00416809">
        <w:tc>
          <w:tcPr>
            <w:tcW w:w="2737" w:type="dxa"/>
            <w:tcBorders>
              <w:bottom w:val="nil"/>
            </w:tcBorders>
          </w:tcPr>
          <w:p w14:paraId="245D6129" w14:textId="794E4D2C" w:rsidR="00071B6C" w:rsidRPr="00AD0E9B" w:rsidRDefault="00071B6C" w:rsidP="00416809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</w:p>
        </w:tc>
        <w:tc>
          <w:tcPr>
            <w:tcW w:w="2361" w:type="dxa"/>
            <w:tcBorders>
              <w:bottom w:val="nil"/>
            </w:tcBorders>
          </w:tcPr>
          <w:p w14:paraId="2D6526E8" w14:textId="5116F8A9" w:rsidR="00071B6C" w:rsidRPr="00AD0E9B" w:rsidRDefault="00071B6C" w:rsidP="00416809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1C9250EC" w14:textId="79ADF7F9" w:rsidR="00071B6C" w:rsidRPr="00AD0E9B" w:rsidRDefault="00071B6C" w:rsidP="00416809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AOR (95% CI)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43741E1" w14:textId="77777777" w:rsidR="00071B6C" w:rsidRPr="00AD0E9B" w:rsidRDefault="00071B6C" w:rsidP="00416809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</w:p>
        </w:tc>
        <w:tc>
          <w:tcPr>
            <w:tcW w:w="2352" w:type="dxa"/>
            <w:tcBorders>
              <w:bottom w:val="nil"/>
            </w:tcBorders>
          </w:tcPr>
          <w:p w14:paraId="46E72DE7" w14:textId="09CE1496" w:rsidR="00071B6C" w:rsidRPr="00AD0E9B" w:rsidRDefault="00071B6C" w:rsidP="00416809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</w:p>
        </w:tc>
      </w:tr>
      <w:tr w:rsidR="00AD0E9B" w:rsidRPr="00AD0E9B" w14:paraId="6005E784" w14:textId="77777777" w:rsidTr="00416809">
        <w:tc>
          <w:tcPr>
            <w:tcW w:w="2737" w:type="dxa"/>
            <w:tcBorders>
              <w:top w:val="nil"/>
              <w:bottom w:val="single" w:sz="4" w:space="0" w:color="auto"/>
            </w:tcBorders>
          </w:tcPr>
          <w:p w14:paraId="72ADAA0F" w14:textId="6C4ED741" w:rsidR="00071B6C" w:rsidRPr="00AD0E9B" w:rsidRDefault="00071B6C" w:rsidP="00416809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Subgroup</w:t>
            </w:r>
          </w:p>
        </w:tc>
        <w:tc>
          <w:tcPr>
            <w:tcW w:w="2361" w:type="dxa"/>
            <w:tcBorders>
              <w:top w:val="nil"/>
              <w:bottom w:val="single" w:sz="4" w:space="0" w:color="auto"/>
            </w:tcBorders>
          </w:tcPr>
          <w:p w14:paraId="0B61F2AB" w14:textId="27A4CF4D" w:rsidR="00071B6C" w:rsidRPr="00AD0E9B" w:rsidRDefault="00071B6C" w:rsidP="00416809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Peer Relationship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47A74F48" w14:textId="6D9E7EF3" w:rsidR="00071B6C" w:rsidRPr="00AD0E9B" w:rsidRDefault="00071B6C" w:rsidP="00416809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Primary Analysis (Excluding)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89949BB" w14:textId="5B1947B3" w:rsidR="00071B6C" w:rsidRPr="00AD0E9B" w:rsidRDefault="00071B6C" w:rsidP="00416809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Sensitivity Analysis (Including)</w:t>
            </w:r>
          </w:p>
        </w:tc>
        <w:tc>
          <w:tcPr>
            <w:tcW w:w="2352" w:type="dxa"/>
            <w:tcBorders>
              <w:top w:val="nil"/>
              <w:bottom w:val="single" w:sz="4" w:space="0" w:color="auto"/>
            </w:tcBorders>
          </w:tcPr>
          <w:p w14:paraId="2BAE7D33" w14:textId="3377D823" w:rsidR="00071B6C" w:rsidRPr="00AD0E9B" w:rsidRDefault="00071B6C" w:rsidP="00416809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Directional Consistency</w:t>
            </w:r>
          </w:p>
        </w:tc>
      </w:tr>
      <w:tr w:rsidR="00AD0E9B" w:rsidRPr="00AD0E9B" w14:paraId="6A65609A" w14:textId="77777777" w:rsidTr="00416809">
        <w:tc>
          <w:tcPr>
            <w:tcW w:w="2737" w:type="dxa"/>
            <w:tcBorders>
              <w:top w:val="single" w:sz="4" w:space="0" w:color="auto"/>
            </w:tcBorders>
          </w:tcPr>
          <w:p w14:paraId="5D8F928F" w14:textId="6655EA66" w:rsidR="00071B6C" w:rsidRPr="00AD0E9B" w:rsidRDefault="00071B6C" w:rsidP="00416809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Children</w:t>
            </w:r>
          </w:p>
        </w:tc>
        <w:tc>
          <w:tcPr>
            <w:tcW w:w="2361" w:type="dxa"/>
            <w:tcBorders>
              <w:top w:val="single" w:sz="4" w:space="0" w:color="auto"/>
            </w:tcBorders>
          </w:tcPr>
          <w:p w14:paraId="67F66F75" w14:textId="2F21BB30" w:rsidR="00071B6C" w:rsidRPr="00AD0E9B" w:rsidRDefault="00071B6C" w:rsidP="00416809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BF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741ED0D7" w14:textId="20C5C3A2" w:rsidR="00071B6C" w:rsidRPr="00AD0E9B" w:rsidRDefault="00831C8F" w:rsidP="00416809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2.25</w:t>
            </w:r>
            <w:r w:rsidR="00071B6C"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 xml:space="preserve"> (1.</w:t>
            </w: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63</w:t>
            </w:r>
            <w:r w:rsidR="00071B6C"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>–</w:t>
            </w: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3.09</w:t>
            </w:r>
            <w:r w:rsidR="00071B6C"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5D3EB32D" w14:textId="041E3B4C" w:rsidR="00071B6C" w:rsidRPr="00AD0E9B" w:rsidRDefault="00831C8F" w:rsidP="00416809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2.09</w:t>
            </w:r>
            <w:r w:rsidR="00416809"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 xml:space="preserve"> (1.</w:t>
            </w: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53</w:t>
            </w:r>
            <w:r w:rsidR="00416809"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>–</w:t>
            </w:r>
            <w:r w:rsidR="00416809"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2.</w:t>
            </w: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85</w:t>
            </w:r>
            <w:r w:rsidR="00416809"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)</w:t>
            </w:r>
          </w:p>
        </w:tc>
        <w:tc>
          <w:tcPr>
            <w:tcW w:w="2352" w:type="dxa"/>
            <w:tcBorders>
              <w:top w:val="single" w:sz="4" w:space="0" w:color="auto"/>
            </w:tcBorders>
          </w:tcPr>
          <w:p w14:paraId="496CB4EA" w14:textId="39EC69AC" w:rsidR="00071B6C" w:rsidRPr="00AD0E9B" w:rsidRDefault="00416809" w:rsidP="00416809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Yes</w:t>
            </w:r>
          </w:p>
        </w:tc>
      </w:tr>
      <w:tr w:rsidR="00AD0E9B" w:rsidRPr="00AD0E9B" w14:paraId="34BAF00C" w14:textId="77777777" w:rsidTr="00416809">
        <w:tc>
          <w:tcPr>
            <w:tcW w:w="2737" w:type="dxa"/>
          </w:tcPr>
          <w:p w14:paraId="4E37EDDA" w14:textId="54646FB2" w:rsidR="00071B6C" w:rsidRPr="00AD0E9B" w:rsidRDefault="00071B6C" w:rsidP="00416809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Children</w:t>
            </w:r>
          </w:p>
        </w:tc>
        <w:tc>
          <w:tcPr>
            <w:tcW w:w="2361" w:type="dxa"/>
          </w:tcPr>
          <w:p w14:paraId="52ACB257" w14:textId="53CC5E2B" w:rsidR="00071B6C" w:rsidRPr="00AD0E9B" w:rsidRDefault="00071B6C" w:rsidP="00416809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PG</w:t>
            </w:r>
          </w:p>
        </w:tc>
        <w:tc>
          <w:tcPr>
            <w:tcW w:w="3118" w:type="dxa"/>
          </w:tcPr>
          <w:p w14:paraId="46428DE5" w14:textId="02B69BF6" w:rsidR="00071B6C" w:rsidRPr="00AD0E9B" w:rsidRDefault="00071B6C" w:rsidP="00416809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>1.77 (1.3</w:t>
            </w:r>
            <w:r w:rsidR="00831C8F"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3</w:t>
            </w:r>
            <w:r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>–2.</w:t>
            </w:r>
            <w:r w:rsidR="00831C8F"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35</w:t>
            </w:r>
            <w:r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>)</w:t>
            </w:r>
          </w:p>
        </w:tc>
        <w:tc>
          <w:tcPr>
            <w:tcW w:w="3119" w:type="dxa"/>
          </w:tcPr>
          <w:p w14:paraId="024A5F50" w14:textId="206A93F4" w:rsidR="00071B6C" w:rsidRPr="00AD0E9B" w:rsidRDefault="00416809" w:rsidP="00416809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1.87 (1.4</w:t>
            </w:r>
            <w:r w:rsidR="00831C8F"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2</w:t>
            </w:r>
            <w:r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>–</w:t>
            </w: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2.</w:t>
            </w:r>
            <w:r w:rsidR="00831C8F"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47</w:t>
            </w: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)</w:t>
            </w:r>
          </w:p>
        </w:tc>
        <w:tc>
          <w:tcPr>
            <w:tcW w:w="2352" w:type="dxa"/>
          </w:tcPr>
          <w:p w14:paraId="7A3740B9" w14:textId="3D9EB105" w:rsidR="00071B6C" w:rsidRPr="00AD0E9B" w:rsidRDefault="00416809" w:rsidP="00416809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Yes</w:t>
            </w:r>
          </w:p>
        </w:tc>
      </w:tr>
      <w:tr w:rsidR="00AD0E9B" w:rsidRPr="00AD0E9B" w14:paraId="3CA23BAE" w14:textId="77777777" w:rsidTr="00416809">
        <w:tc>
          <w:tcPr>
            <w:tcW w:w="2737" w:type="dxa"/>
          </w:tcPr>
          <w:p w14:paraId="0297CA10" w14:textId="2DC049DE" w:rsidR="00071B6C" w:rsidRPr="00AD0E9B" w:rsidRDefault="00071B6C" w:rsidP="00416809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Adolescents</w:t>
            </w:r>
          </w:p>
        </w:tc>
        <w:tc>
          <w:tcPr>
            <w:tcW w:w="2361" w:type="dxa"/>
          </w:tcPr>
          <w:p w14:paraId="142F8927" w14:textId="1F941138" w:rsidR="00071B6C" w:rsidRPr="00AD0E9B" w:rsidRDefault="00071B6C" w:rsidP="00416809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BF</w:t>
            </w:r>
          </w:p>
        </w:tc>
        <w:tc>
          <w:tcPr>
            <w:tcW w:w="3118" w:type="dxa"/>
          </w:tcPr>
          <w:p w14:paraId="7EAD5FA1" w14:textId="0A26DFE0" w:rsidR="00071B6C" w:rsidRPr="00AD0E9B" w:rsidRDefault="00071B6C" w:rsidP="00416809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>2.30 (1.45–3.64)</w:t>
            </w:r>
          </w:p>
        </w:tc>
        <w:tc>
          <w:tcPr>
            <w:tcW w:w="3119" w:type="dxa"/>
          </w:tcPr>
          <w:p w14:paraId="5C3A98C0" w14:textId="10194F9E" w:rsidR="00071B6C" w:rsidRPr="00AD0E9B" w:rsidRDefault="00416809" w:rsidP="00416809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2.23 (1.48</w:t>
            </w:r>
            <w:r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>–</w:t>
            </w: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3.37)</w:t>
            </w:r>
          </w:p>
        </w:tc>
        <w:tc>
          <w:tcPr>
            <w:tcW w:w="2352" w:type="dxa"/>
          </w:tcPr>
          <w:p w14:paraId="4F02E1EE" w14:textId="0BF9D5E0" w:rsidR="00071B6C" w:rsidRPr="00AD0E9B" w:rsidRDefault="00416809" w:rsidP="00416809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Yes</w:t>
            </w:r>
          </w:p>
        </w:tc>
      </w:tr>
      <w:tr w:rsidR="00AD0E9B" w:rsidRPr="00AD0E9B" w14:paraId="26A6AD2F" w14:textId="77777777" w:rsidTr="00416809">
        <w:tc>
          <w:tcPr>
            <w:tcW w:w="2737" w:type="dxa"/>
          </w:tcPr>
          <w:p w14:paraId="36D86258" w14:textId="38148C09" w:rsidR="00071B6C" w:rsidRPr="00AD0E9B" w:rsidRDefault="00071B6C" w:rsidP="00416809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Adolescents</w:t>
            </w:r>
          </w:p>
        </w:tc>
        <w:tc>
          <w:tcPr>
            <w:tcW w:w="2361" w:type="dxa"/>
          </w:tcPr>
          <w:p w14:paraId="2641A588" w14:textId="60B73F4F" w:rsidR="00071B6C" w:rsidRPr="00AD0E9B" w:rsidRDefault="00071B6C" w:rsidP="00416809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PG</w:t>
            </w:r>
          </w:p>
        </w:tc>
        <w:tc>
          <w:tcPr>
            <w:tcW w:w="3118" w:type="dxa"/>
          </w:tcPr>
          <w:p w14:paraId="3F782AE6" w14:textId="726D6721" w:rsidR="00071B6C" w:rsidRPr="00AD0E9B" w:rsidRDefault="00071B6C" w:rsidP="00416809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>0.69 (0.48–0.98)</w:t>
            </w:r>
          </w:p>
        </w:tc>
        <w:tc>
          <w:tcPr>
            <w:tcW w:w="3119" w:type="dxa"/>
          </w:tcPr>
          <w:p w14:paraId="001280E4" w14:textId="2B100BFF" w:rsidR="00071B6C" w:rsidRPr="00AD0E9B" w:rsidRDefault="00416809" w:rsidP="00416809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0.64 (0.46</w:t>
            </w:r>
            <w:r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>–</w:t>
            </w: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0.90)</w:t>
            </w:r>
          </w:p>
        </w:tc>
        <w:tc>
          <w:tcPr>
            <w:tcW w:w="2352" w:type="dxa"/>
          </w:tcPr>
          <w:p w14:paraId="60E75B4E" w14:textId="0A8EA9AD" w:rsidR="00071B6C" w:rsidRPr="00AD0E9B" w:rsidRDefault="00416809" w:rsidP="00416809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Yes</w:t>
            </w:r>
          </w:p>
        </w:tc>
      </w:tr>
    </w:tbl>
    <w:p w14:paraId="26C8BA0B" w14:textId="4C3882DC" w:rsidR="006E43FE" w:rsidRPr="00AD0E9B" w:rsidRDefault="00416809" w:rsidP="00416809">
      <w:pPr>
        <w:spacing w:line="480" w:lineRule="auto"/>
        <w:rPr>
          <w:rFonts w:ascii="Cambria" w:hAnsi="Cambria"/>
          <w:color w:val="000000" w:themeColor="text1"/>
          <w:sz w:val="20"/>
          <w:szCs w:val="22"/>
        </w:rPr>
      </w:pPr>
      <w:r w:rsidRPr="00AD0E9B">
        <w:rPr>
          <w:rFonts w:ascii="Cambria" w:hAnsi="Cambria" w:hint="eastAsia"/>
          <w:color w:val="000000" w:themeColor="text1"/>
          <w:sz w:val="20"/>
          <w:szCs w:val="22"/>
        </w:rPr>
        <w:t xml:space="preserve">BF, best </w:t>
      </w:r>
      <w:r w:rsidRPr="00AD0E9B">
        <w:rPr>
          <w:rFonts w:ascii="Cambria" w:hAnsi="Cambria"/>
          <w:color w:val="000000" w:themeColor="text1"/>
          <w:sz w:val="20"/>
          <w:szCs w:val="22"/>
        </w:rPr>
        <w:t>friend</w:t>
      </w:r>
      <w:r w:rsidRPr="00AD0E9B">
        <w:rPr>
          <w:rFonts w:ascii="Cambria" w:hAnsi="Cambria" w:hint="eastAsia"/>
          <w:color w:val="000000" w:themeColor="text1"/>
          <w:sz w:val="20"/>
          <w:szCs w:val="22"/>
        </w:rPr>
        <w:t xml:space="preserve">; PG, peer group; </w:t>
      </w:r>
      <w:r w:rsidR="00071B6C" w:rsidRPr="00AD0E9B">
        <w:rPr>
          <w:rFonts w:ascii="Cambria" w:hAnsi="Cambria" w:hint="eastAsia"/>
          <w:color w:val="000000" w:themeColor="text1"/>
          <w:sz w:val="20"/>
          <w:szCs w:val="22"/>
        </w:rPr>
        <w:t>AOR, adjusted odds ratio; CI, confidence interval.</w:t>
      </w:r>
    </w:p>
    <w:p w14:paraId="2F00FF19" w14:textId="77777777" w:rsidR="006E43FE" w:rsidRPr="00AD0E9B" w:rsidRDefault="006E43FE">
      <w:pPr>
        <w:widowControl/>
        <w:wordWrap/>
        <w:autoSpaceDE/>
        <w:autoSpaceDN/>
        <w:rPr>
          <w:rFonts w:ascii="Cambria" w:hAnsi="Cambria"/>
          <w:color w:val="000000" w:themeColor="text1"/>
          <w:sz w:val="20"/>
          <w:szCs w:val="22"/>
        </w:rPr>
      </w:pPr>
      <w:r w:rsidRPr="00AD0E9B">
        <w:rPr>
          <w:rFonts w:ascii="Cambria" w:hAnsi="Cambria"/>
          <w:color w:val="000000" w:themeColor="text1"/>
          <w:sz w:val="20"/>
          <w:szCs w:val="22"/>
        </w:rPr>
        <w:br w:type="page"/>
      </w:r>
    </w:p>
    <w:p w14:paraId="2E429AC7" w14:textId="49E17448" w:rsidR="00071B6C" w:rsidRPr="00AD0E9B" w:rsidRDefault="006E43FE" w:rsidP="00416809">
      <w:pPr>
        <w:spacing w:line="480" w:lineRule="auto"/>
        <w:rPr>
          <w:rFonts w:ascii="Cambria" w:hAnsi="Cambria"/>
          <w:color w:val="000000" w:themeColor="text1"/>
          <w:sz w:val="20"/>
          <w:szCs w:val="22"/>
        </w:rPr>
      </w:pPr>
      <w:r w:rsidRPr="00AD0E9B">
        <w:rPr>
          <w:rFonts w:ascii="Cambria" w:hAnsi="Cambria" w:hint="eastAsia"/>
          <w:b/>
          <w:bCs/>
          <w:color w:val="000000" w:themeColor="text1"/>
          <w:sz w:val="20"/>
          <w:szCs w:val="22"/>
        </w:rPr>
        <w:lastRenderedPageBreak/>
        <w:t>Supplementary Table S2.</w:t>
      </w:r>
      <w:r w:rsidRPr="00AD0E9B">
        <w:rPr>
          <w:rFonts w:ascii="Cambria" w:hAnsi="Cambria" w:hint="eastAsia"/>
          <w:color w:val="000000" w:themeColor="text1"/>
          <w:sz w:val="20"/>
          <w:szCs w:val="22"/>
        </w:rPr>
        <w:t xml:space="preserve"> Sensitivity Analysis: Three-Category Academic Performance Outcome </w:t>
      </w:r>
      <w:r w:rsidRPr="00AD0E9B">
        <w:rPr>
          <w:rFonts w:ascii="Cambria" w:hAnsi="Cambria"/>
          <w:color w:val="000000" w:themeColor="text1"/>
          <w:sz w:val="20"/>
          <w:szCs w:val="22"/>
        </w:rPr>
        <w:t>(high and upper-middle vs. middle vs. lower-middle and low)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7"/>
        <w:gridCol w:w="2361"/>
        <w:gridCol w:w="3118"/>
        <w:gridCol w:w="3119"/>
        <w:gridCol w:w="2352"/>
      </w:tblGrid>
      <w:tr w:rsidR="00AD0E9B" w:rsidRPr="00AD0E9B" w14:paraId="662203CE" w14:textId="77777777" w:rsidTr="007126EA">
        <w:tc>
          <w:tcPr>
            <w:tcW w:w="2737" w:type="dxa"/>
            <w:tcBorders>
              <w:bottom w:val="nil"/>
            </w:tcBorders>
          </w:tcPr>
          <w:p w14:paraId="1EE4C091" w14:textId="77777777" w:rsidR="006E43FE" w:rsidRPr="00AD0E9B" w:rsidRDefault="006E43FE" w:rsidP="007126EA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</w:p>
        </w:tc>
        <w:tc>
          <w:tcPr>
            <w:tcW w:w="2361" w:type="dxa"/>
            <w:tcBorders>
              <w:bottom w:val="nil"/>
            </w:tcBorders>
          </w:tcPr>
          <w:p w14:paraId="48BC38CB" w14:textId="77777777" w:rsidR="006E43FE" w:rsidRPr="00AD0E9B" w:rsidRDefault="006E43FE" w:rsidP="007126EA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7DB8D79" w14:textId="77777777" w:rsidR="006E43FE" w:rsidRPr="00AD0E9B" w:rsidRDefault="006E43FE" w:rsidP="007126EA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AOR (95% CI)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CCF50F8" w14:textId="77777777" w:rsidR="006E43FE" w:rsidRPr="00AD0E9B" w:rsidRDefault="006E43FE" w:rsidP="007126EA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</w:p>
        </w:tc>
        <w:tc>
          <w:tcPr>
            <w:tcW w:w="2352" w:type="dxa"/>
            <w:tcBorders>
              <w:bottom w:val="nil"/>
            </w:tcBorders>
          </w:tcPr>
          <w:p w14:paraId="7862173A" w14:textId="77777777" w:rsidR="006E43FE" w:rsidRPr="00AD0E9B" w:rsidRDefault="006E43FE" w:rsidP="007126EA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</w:p>
        </w:tc>
      </w:tr>
      <w:tr w:rsidR="00AD0E9B" w:rsidRPr="00AD0E9B" w14:paraId="379347BD" w14:textId="77777777" w:rsidTr="007126EA">
        <w:tc>
          <w:tcPr>
            <w:tcW w:w="2737" w:type="dxa"/>
            <w:tcBorders>
              <w:top w:val="nil"/>
              <w:bottom w:val="single" w:sz="4" w:space="0" w:color="auto"/>
            </w:tcBorders>
          </w:tcPr>
          <w:p w14:paraId="41F8D9DE" w14:textId="77777777" w:rsidR="006E43FE" w:rsidRPr="00AD0E9B" w:rsidRDefault="006E43FE" w:rsidP="007126EA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Subgroup</w:t>
            </w:r>
          </w:p>
        </w:tc>
        <w:tc>
          <w:tcPr>
            <w:tcW w:w="2361" w:type="dxa"/>
            <w:tcBorders>
              <w:top w:val="nil"/>
              <w:bottom w:val="single" w:sz="4" w:space="0" w:color="auto"/>
            </w:tcBorders>
          </w:tcPr>
          <w:p w14:paraId="02CADFEF" w14:textId="77777777" w:rsidR="006E43FE" w:rsidRPr="00AD0E9B" w:rsidRDefault="006E43FE" w:rsidP="007126EA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Peer Relationship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3BFD95D6" w14:textId="0DB9AB7B" w:rsidR="006E43FE" w:rsidRPr="00AD0E9B" w:rsidRDefault="006E43FE" w:rsidP="007126EA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Primary Analysis (Binary)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A6A0D90" w14:textId="6F233984" w:rsidR="006E43FE" w:rsidRPr="00AD0E9B" w:rsidRDefault="006E43FE" w:rsidP="007126EA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Sensitivity Analysis (Tertiary)</w:t>
            </w:r>
          </w:p>
        </w:tc>
        <w:tc>
          <w:tcPr>
            <w:tcW w:w="2352" w:type="dxa"/>
            <w:tcBorders>
              <w:top w:val="nil"/>
              <w:bottom w:val="single" w:sz="4" w:space="0" w:color="auto"/>
            </w:tcBorders>
          </w:tcPr>
          <w:p w14:paraId="2196F720" w14:textId="77777777" w:rsidR="006E43FE" w:rsidRPr="00AD0E9B" w:rsidRDefault="006E43FE" w:rsidP="007126EA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Directional Consistency</w:t>
            </w:r>
          </w:p>
        </w:tc>
      </w:tr>
      <w:tr w:rsidR="00AD0E9B" w:rsidRPr="00AD0E9B" w14:paraId="7D3844AC" w14:textId="77777777" w:rsidTr="007126EA">
        <w:tc>
          <w:tcPr>
            <w:tcW w:w="2737" w:type="dxa"/>
            <w:tcBorders>
              <w:top w:val="single" w:sz="4" w:space="0" w:color="auto"/>
            </w:tcBorders>
          </w:tcPr>
          <w:p w14:paraId="2833F195" w14:textId="77777777" w:rsidR="006E43FE" w:rsidRPr="00AD0E9B" w:rsidRDefault="006E43FE" w:rsidP="007126EA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Children</w:t>
            </w:r>
          </w:p>
        </w:tc>
        <w:tc>
          <w:tcPr>
            <w:tcW w:w="2361" w:type="dxa"/>
            <w:tcBorders>
              <w:top w:val="single" w:sz="4" w:space="0" w:color="auto"/>
            </w:tcBorders>
          </w:tcPr>
          <w:p w14:paraId="6BC7A563" w14:textId="77777777" w:rsidR="006E43FE" w:rsidRPr="00AD0E9B" w:rsidRDefault="006E43FE" w:rsidP="007126EA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BF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6520B302" w14:textId="77777777" w:rsidR="006E43FE" w:rsidRPr="00AD0E9B" w:rsidRDefault="006E43FE" w:rsidP="007126EA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2.25</w:t>
            </w:r>
            <w:r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 xml:space="preserve"> (1.</w:t>
            </w: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63</w:t>
            </w:r>
            <w:r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>–</w:t>
            </w: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3.09</w:t>
            </w:r>
            <w:r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3280513C" w14:textId="0C0DA6E8" w:rsidR="006E43FE" w:rsidRPr="00AD0E9B" w:rsidRDefault="006E43FE" w:rsidP="007126EA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2.25 (1.64</w:t>
            </w:r>
            <w:r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>–</w:t>
            </w: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3.09)</w:t>
            </w:r>
          </w:p>
        </w:tc>
        <w:tc>
          <w:tcPr>
            <w:tcW w:w="2352" w:type="dxa"/>
            <w:tcBorders>
              <w:top w:val="single" w:sz="4" w:space="0" w:color="auto"/>
            </w:tcBorders>
          </w:tcPr>
          <w:p w14:paraId="7FB927C9" w14:textId="77777777" w:rsidR="006E43FE" w:rsidRPr="00AD0E9B" w:rsidRDefault="006E43FE" w:rsidP="007126EA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Yes</w:t>
            </w:r>
          </w:p>
        </w:tc>
      </w:tr>
      <w:tr w:rsidR="00AD0E9B" w:rsidRPr="00AD0E9B" w14:paraId="5C9176DC" w14:textId="77777777" w:rsidTr="007126EA">
        <w:tc>
          <w:tcPr>
            <w:tcW w:w="2737" w:type="dxa"/>
          </w:tcPr>
          <w:p w14:paraId="72AF8805" w14:textId="77777777" w:rsidR="006E43FE" w:rsidRPr="00AD0E9B" w:rsidRDefault="006E43FE" w:rsidP="007126EA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Children</w:t>
            </w:r>
          </w:p>
        </w:tc>
        <w:tc>
          <w:tcPr>
            <w:tcW w:w="2361" w:type="dxa"/>
          </w:tcPr>
          <w:p w14:paraId="53022CAA" w14:textId="77777777" w:rsidR="006E43FE" w:rsidRPr="00AD0E9B" w:rsidRDefault="006E43FE" w:rsidP="007126EA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PG</w:t>
            </w:r>
          </w:p>
        </w:tc>
        <w:tc>
          <w:tcPr>
            <w:tcW w:w="3118" w:type="dxa"/>
          </w:tcPr>
          <w:p w14:paraId="1578518C" w14:textId="77777777" w:rsidR="006E43FE" w:rsidRPr="00AD0E9B" w:rsidRDefault="006E43FE" w:rsidP="007126EA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>1.77 (1.3</w:t>
            </w: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3</w:t>
            </w:r>
            <w:r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>–2.</w:t>
            </w: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35</w:t>
            </w:r>
            <w:r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>)</w:t>
            </w:r>
          </w:p>
        </w:tc>
        <w:tc>
          <w:tcPr>
            <w:tcW w:w="3119" w:type="dxa"/>
          </w:tcPr>
          <w:p w14:paraId="43DD2EE4" w14:textId="2DAD36B3" w:rsidR="006E43FE" w:rsidRPr="00AD0E9B" w:rsidRDefault="006E43FE" w:rsidP="007126EA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1.77 (1.33</w:t>
            </w:r>
            <w:r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>–</w:t>
            </w: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2.36)</w:t>
            </w:r>
          </w:p>
        </w:tc>
        <w:tc>
          <w:tcPr>
            <w:tcW w:w="2352" w:type="dxa"/>
          </w:tcPr>
          <w:p w14:paraId="175CC22A" w14:textId="77777777" w:rsidR="006E43FE" w:rsidRPr="00AD0E9B" w:rsidRDefault="006E43FE" w:rsidP="007126EA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Yes</w:t>
            </w:r>
          </w:p>
        </w:tc>
      </w:tr>
      <w:tr w:rsidR="00AD0E9B" w:rsidRPr="00AD0E9B" w14:paraId="6CC5CEBE" w14:textId="77777777" w:rsidTr="007126EA">
        <w:tc>
          <w:tcPr>
            <w:tcW w:w="2737" w:type="dxa"/>
          </w:tcPr>
          <w:p w14:paraId="5389B933" w14:textId="77777777" w:rsidR="006E43FE" w:rsidRPr="00AD0E9B" w:rsidRDefault="006E43FE" w:rsidP="007126EA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Adolescents</w:t>
            </w:r>
          </w:p>
        </w:tc>
        <w:tc>
          <w:tcPr>
            <w:tcW w:w="2361" w:type="dxa"/>
          </w:tcPr>
          <w:p w14:paraId="6592CD37" w14:textId="77777777" w:rsidR="006E43FE" w:rsidRPr="00AD0E9B" w:rsidRDefault="006E43FE" w:rsidP="007126EA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BF</w:t>
            </w:r>
          </w:p>
        </w:tc>
        <w:tc>
          <w:tcPr>
            <w:tcW w:w="3118" w:type="dxa"/>
          </w:tcPr>
          <w:p w14:paraId="4BD7A234" w14:textId="77777777" w:rsidR="006E43FE" w:rsidRPr="00AD0E9B" w:rsidRDefault="006E43FE" w:rsidP="007126EA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>2.30 (1.45–3.64)</w:t>
            </w:r>
          </w:p>
        </w:tc>
        <w:tc>
          <w:tcPr>
            <w:tcW w:w="3119" w:type="dxa"/>
          </w:tcPr>
          <w:p w14:paraId="2A767BF5" w14:textId="73FBF317" w:rsidR="006E43FE" w:rsidRPr="00AD0E9B" w:rsidRDefault="006E43FE" w:rsidP="007126EA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2.30 (1.45</w:t>
            </w:r>
            <w:r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>–</w:t>
            </w: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3.64)</w:t>
            </w:r>
          </w:p>
        </w:tc>
        <w:tc>
          <w:tcPr>
            <w:tcW w:w="2352" w:type="dxa"/>
          </w:tcPr>
          <w:p w14:paraId="1E7E4265" w14:textId="77777777" w:rsidR="006E43FE" w:rsidRPr="00AD0E9B" w:rsidRDefault="006E43FE" w:rsidP="007126EA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Yes</w:t>
            </w:r>
          </w:p>
        </w:tc>
      </w:tr>
      <w:tr w:rsidR="00AD0E9B" w:rsidRPr="00AD0E9B" w14:paraId="56013115" w14:textId="77777777" w:rsidTr="007126EA">
        <w:tc>
          <w:tcPr>
            <w:tcW w:w="2737" w:type="dxa"/>
          </w:tcPr>
          <w:p w14:paraId="7B9935BF" w14:textId="77777777" w:rsidR="006E43FE" w:rsidRPr="00AD0E9B" w:rsidRDefault="006E43FE" w:rsidP="007126EA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Adolescents</w:t>
            </w:r>
          </w:p>
        </w:tc>
        <w:tc>
          <w:tcPr>
            <w:tcW w:w="2361" w:type="dxa"/>
          </w:tcPr>
          <w:p w14:paraId="3FAFE1CA" w14:textId="77777777" w:rsidR="006E43FE" w:rsidRPr="00AD0E9B" w:rsidRDefault="006E43FE" w:rsidP="007126EA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PG</w:t>
            </w:r>
          </w:p>
        </w:tc>
        <w:tc>
          <w:tcPr>
            <w:tcW w:w="3118" w:type="dxa"/>
          </w:tcPr>
          <w:p w14:paraId="5975D088" w14:textId="77777777" w:rsidR="006E43FE" w:rsidRPr="00AD0E9B" w:rsidRDefault="006E43FE" w:rsidP="007126EA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>0.69 (0.48–0.98)</w:t>
            </w:r>
          </w:p>
        </w:tc>
        <w:tc>
          <w:tcPr>
            <w:tcW w:w="3119" w:type="dxa"/>
          </w:tcPr>
          <w:p w14:paraId="17CDDC8E" w14:textId="2B9FDBBD" w:rsidR="006E43FE" w:rsidRPr="00AD0E9B" w:rsidRDefault="006E43FE" w:rsidP="007126EA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0.69 (0.48</w:t>
            </w:r>
            <w:r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>–</w:t>
            </w: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0.98)</w:t>
            </w:r>
          </w:p>
        </w:tc>
        <w:tc>
          <w:tcPr>
            <w:tcW w:w="2352" w:type="dxa"/>
          </w:tcPr>
          <w:p w14:paraId="4F9303AF" w14:textId="77777777" w:rsidR="006E43FE" w:rsidRPr="00AD0E9B" w:rsidRDefault="006E43FE" w:rsidP="007126EA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Yes</w:t>
            </w:r>
          </w:p>
        </w:tc>
      </w:tr>
    </w:tbl>
    <w:p w14:paraId="3AC4493D" w14:textId="5DC1FE71" w:rsidR="005C06F6" w:rsidRPr="00AD0E9B" w:rsidRDefault="006E43FE" w:rsidP="006E43FE">
      <w:pPr>
        <w:spacing w:line="480" w:lineRule="auto"/>
        <w:rPr>
          <w:rFonts w:ascii="Cambria" w:hAnsi="Cambria"/>
          <w:color w:val="000000" w:themeColor="text1"/>
          <w:sz w:val="20"/>
          <w:szCs w:val="22"/>
        </w:rPr>
      </w:pPr>
      <w:r w:rsidRPr="00AD0E9B">
        <w:rPr>
          <w:rFonts w:ascii="Cambria" w:hAnsi="Cambria" w:hint="eastAsia"/>
          <w:color w:val="000000" w:themeColor="text1"/>
          <w:sz w:val="20"/>
          <w:szCs w:val="22"/>
        </w:rPr>
        <w:t xml:space="preserve">BF, best </w:t>
      </w:r>
      <w:r w:rsidRPr="00AD0E9B">
        <w:rPr>
          <w:rFonts w:ascii="Cambria" w:hAnsi="Cambria"/>
          <w:color w:val="000000" w:themeColor="text1"/>
          <w:sz w:val="20"/>
          <w:szCs w:val="22"/>
        </w:rPr>
        <w:t>friend</w:t>
      </w:r>
      <w:r w:rsidRPr="00AD0E9B">
        <w:rPr>
          <w:rFonts w:ascii="Cambria" w:hAnsi="Cambria" w:hint="eastAsia"/>
          <w:color w:val="000000" w:themeColor="text1"/>
          <w:sz w:val="20"/>
          <w:szCs w:val="22"/>
        </w:rPr>
        <w:t>; PG, peer group; AOR, adjusted odds ratio; CI, confidence interval.</w:t>
      </w:r>
    </w:p>
    <w:p w14:paraId="764B2644" w14:textId="77777777" w:rsidR="005C06F6" w:rsidRPr="00AD0E9B" w:rsidRDefault="005C06F6">
      <w:pPr>
        <w:widowControl/>
        <w:wordWrap/>
        <w:autoSpaceDE/>
        <w:autoSpaceDN/>
        <w:rPr>
          <w:rFonts w:ascii="Cambria" w:hAnsi="Cambria"/>
          <w:color w:val="000000" w:themeColor="text1"/>
          <w:sz w:val="20"/>
          <w:szCs w:val="22"/>
        </w:rPr>
      </w:pPr>
      <w:r w:rsidRPr="00AD0E9B">
        <w:rPr>
          <w:rFonts w:ascii="Cambria" w:hAnsi="Cambria"/>
          <w:color w:val="000000" w:themeColor="text1"/>
          <w:sz w:val="20"/>
          <w:szCs w:val="22"/>
        </w:rPr>
        <w:br w:type="page"/>
      </w:r>
    </w:p>
    <w:p w14:paraId="3C07EA27" w14:textId="55B4A947" w:rsidR="005C06F6" w:rsidRPr="00AD0E9B" w:rsidRDefault="005C06F6" w:rsidP="005C06F6">
      <w:pPr>
        <w:spacing w:line="480" w:lineRule="auto"/>
        <w:rPr>
          <w:rFonts w:ascii="Cambria" w:hAnsi="Cambria"/>
          <w:color w:val="000000" w:themeColor="text1"/>
          <w:sz w:val="20"/>
          <w:szCs w:val="22"/>
        </w:rPr>
      </w:pPr>
      <w:r w:rsidRPr="00AD0E9B">
        <w:rPr>
          <w:rFonts w:ascii="Cambria" w:hAnsi="Cambria" w:hint="eastAsia"/>
          <w:b/>
          <w:bCs/>
          <w:color w:val="000000" w:themeColor="text1"/>
          <w:sz w:val="20"/>
          <w:szCs w:val="22"/>
        </w:rPr>
        <w:lastRenderedPageBreak/>
        <w:t>Supplementary Table S3.</w:t>
      </w:r>
      <w:r w:rsidRPr="00AD0E9B">
        <w:rPr>
          <w:rFonts w:ascii="Cambria" w:hAnsi="Cambria" w:hint="eastAsia"/>
          <w:color w:val="000000" w:themeColor="text1"/>
          <w:sz w:val="20"/>
          <w:szCs w:val="22"/>
        </w:rPr>
        <w:t xml:space="preserve"> Sensitivity Analysis: </w:t>
      </w:r>
      <w:r w:rsidR="007332CF" w:rsidRPr="00AD0E9B">
        <w:rPr>
          <w:rFonts w:ascii="Cambria" w:hAnsi="Cambria" w:hint="eastAsia"/>
          <w:color w:val="000000" w:themeColor="text1"/>
          <w:sz w:val="20"/>
          <w:szCs w:val="22"/>
        </w:rPr>
        <w:t>Combined Model I</w:t>
      </w:r>
      <w:r w:rsidRPr="00AD0E9B">
        <w:rPr>
          <w:rFonts w:ascii="Cambria" w:hAnsi="Cambria" w:hint="eastAsia"/>
          <w:color w:val="000000" w:themeColor="text1"/>
          <w:sz w:val="20"/>
          <w:szCs w:val="22"/>
        </w:rPr>
        <w:t xml:space="preserve">ncluding </w:t>
      </w:r>
      <w:r w:rsidR="007332CF" w:rsidRPr="00AD0E9B">
        <w:rPr>
          <w:rFonts w:ascii="Cambria" w:hAnsi="Cambria" w:hint="eastAsia"/>
          <w:color w:val="000000" w:themeColor="text1"/>
          <w:sz w:val="20"/>
          <w:szCs w:val="22"/>
        </w:rPr>
        <w:t xml:space="preserve">Both </w:t>
      </w:r>
      <w:r w:rsidRPr="00AD0E9B">
        <w:rPr>
          <w:rFonts w:ascii="Cambria" w:hAnsi="Cambria" w:hint="eastAsia"/>
          <w:color w:val="000000" w:themeColor="text1"/>
          <w:sz w:val="20"/>
          <w:szCs w:val="22"/>
        </w:rPr>
        <w:t xml:space="preserve">BF and PG </w:t>
      </w:r>
      <w:r w:rsidR="007332CF" w:rsidRPr="00AD0E9B">
        <w:rPr>
          <w:rFonts w:ascii="Cambria" w:hAnsi="Cambria" w:hint="eastAsia"/>
          <w:color w:val="000000" w:themeColor="text1"/>
          <w:sz w:val="20"/>
          <w:szCs w:val="22"/>
        </w:rPr>
        <w:t>Simultaneously as Predictors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7"/>
        <w:gridCol w:w="2361"/>
        <w:gridCol w:w="3118"/>
        <w:gridCol w:w="3119"/>
        <w:gridCol w:w="2352"/>
      </w:tblGrid>
      <w:tr w:rsidR="00AD0E9B" w:rsidRPr="00AD0E9B" w14:paraId="399807EE" w14:textId="77777777" w:rsidTr="00705C23">
        <w:tc>
          <w:tcPr>
            <w:tcW w:w="2737" w:type="dxa"/>
            <w:tcBorders>
              <w:bottom w:val="nil"/>
            </w:tcBorders>
          </w:tcPr>
          <w:p w14:paraId="16AE9FEE" w14:textId="77777777" w:rsidR="005C06F6" w:rsidRPr="00AD0E9B" w:rsidRDefault="005C06F6" w:rsidP="00705C23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</w:p>
        </w:tc>
        <w:tc>
          <w:tcPr>
            <w:tcW w:w="2361" w:type="dxa"/>
            <w:tcBorders>
              <w:bottom w:val="nil"/>
            </w:tcBorders>
          </w:tcPr>
          <w:p w14:paraId="443A250F" w14:textId="77777777" w:rsidR="005C06F6" w:rsidRPr="00AD0E9B" w:rsidRDefault="005C06F6" w:rsidP="00705C23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05AC81C0" w14:textId="77777777" w:rsidR="005C06F6" w:rsidRPr="00AD0E9B" w:rsidRDefault="005C06F6" w:rsidP="00705C23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AOR (95% CI)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5FA594C" w14:textId="77777777" w:rsidR="005C06F6" w:rsidRPr="00AD0E9B" w:rsidRDefault="005C06F6" w:rsidP="00705C23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</w:p>
        </w:tc>
        <w:tc>
          <w:tcPr>
            <w:tcW w:w="2352" w:type="dxa"/>
            <w:tcBorders>
              <w:bottom w:val="nil"/>
            </w:tcBorders>
          </w:tcPr>
          <w:p w14:paraId="30409B71" w14:textId="77777777" w:rsidR="005C06F6" w:rsidRPr="00AD0E9B" w:rsidRDefault="005C06F6" w:rsidP="00705C23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</w:p>
        </w:tc>
      </w:tr>
      <w:tr w:rsidR="00AD0E9B" w:rsidRPr="00AD0E9B" w14:paraId="104C7C5B" w14:textId="77777777" w:rsidTr="00705C23">
        <w:tc>
          <w:tcPr>
            <w:tcW w:w="2737" w:type="dxa"/>
            <w:tcBorders>
              <w:top w:val="nil"/>
              <w:bottom w:val="single" w:sz="4" w:space="0" w:color="auto"/>
            </w:tcBorders>
          </w:tcPr>
          <w:p w14:paraId="1875130D" w14:textId="77777777" w:rsidR="005C06F6" w:rsidRPr="00AD0E9B" w:rsidRDefault="005C06F6" w:rsidP="00705C23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Subgroup</w:t>
            </w:r>
          </w:p>
        </w:tc>
        <w:tc>
          <w:tcPr>
            <w:tcW w:w="2361" w:type="dxa"/>
            <w:tcBorders>
              <w:top w:val="nil"/>
              <w:bottom w:val="single" w:sz="4" w:space="0" w:color="auto"/>
            </w:tcBorders>
          </w:tcPr>
          <w:p w14:paraId="5E68882D" w14:textId="77777777" w:rsidR="005C06F6" w:rsidRPr="00AD0E9B" w:rsidRDefault="005C06F6" w:rsidP="00705C23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Peer Relationship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6B3D17DD" w14:textId="76E3F413" w:rsidR="005C06F6" w:rsidRPr="00AD0E9B" w:rsidRDefault="005C06F6" w:rsidP="00705C23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Primary Analysis</w:t>
            </w:r>
            <w:r w:rsidR="006D3311"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 xml:space="preserve"> (Separate)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1C95A3F" w14:textId="6920F484" w:rsidR="005C06F6" w:rsidRPr="00AD0E9B" w:rsidRDefault="005C06F6" w:rsidP="00705C23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Sensitivity Analysis</w:t>
            </w:r>
            <w:r w:rsidR="006D3311"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 xml:space="preserve"> (Combined)</w:t>
            </w:r>
          </w:p>
        </w:tc>
        <w:tc>
          <w:tcPr>
            <w:tcW w:w="2352" w:type="dxa"/>
            <w:tcBorders>
              <w:top w:val="nil"/>
              <w:bottom w:val="single" w:sz="4" w:space="0" w:color="auto"/>
            </w:tcBorders>
          </w:tcPr>
          <w:p w14:paraId="4497D829" w14:textId="77777777" w:rsidR="005C06F6" w:rsidRPr="00AD0E9B" w:rsidRDefault="005C06F6" w:rsidP="00705C23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Directional Consistency</w:t>
            </w:r>
          </w:p>
        </w:tc>
      </w:tr>
      <w:tr w:rsidR="00AD0E9B" w:rsidRPr="00AD0E9B" w14:paraId="7283AC43" w14:textId="77777777" w:rsidTr="00705C23">
        <w:tc>
          <w:tcPr>
            <w:tcW w:w="2737" w:type="dxa"/>
            <w:tcBorders>
              <w:top w:val="single" w:sz="4" w:space="0" w:color="auto"/>
            </w:tcBorders>
          </w:tcPr>
          <w:p w14:paraId="614B7244" w14:textId="77777777" w:rsidR="005C06F6" w:rsidRPr="00AD0E9B" w:rsidRDefault="005C06F6" w:rsidP="00705C23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Children</w:t>
            </w:r>
          </w:p>
        </w:tc>
        <w:tc>
          <w:tcPr>
            <w:tcW w:w="2361" w:type="dxa"/>
            <w:tcBorders>
              <w:top w:val="single" w:sz="4" w:space="0" w:color="auto"/>
            </w:tcBorders>
          </w:tcPr>
          <w:p w14:paraId="266B9849" w14:textId="77777777" w:rsidR="005C06F6" w:rsidRPr="00AD0E9B" w:rsidRDefault="005C06F6" w:rsidP="00705C23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BF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08BDEC7C" w14:textId="77777777" w:rsidR="005C06F6" w:rsidRPr="00AD0E9B" w:rsidRDefault="005C06F6" w:rsidP="00705C23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2.25</w:t>
            </w:r>
            <w:r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 xml:space="preserve"> (1.</w:t>
            </w: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63</w:t>
            </w:r>
            <w:r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>–</w:t>
            </w: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3.09</w:t>
            </w:r>
            <w:r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7925FADB" w14:textId="3899101C" w:rsidR="005C06F6" w:rsidRPr="00AD0E9B" w:rsidRDefault="005C06F6" w:rsidP="00705C23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1.96 (1.37</w:t>
            </w:r>
            <w:r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>–</w:t>
            </w: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2.81)</w:t>
            </w:r>
          </w:p>
        </w:tc>
        <w:tc>
          <w:tcPr>
            <w:tcW w:w="2352" w:type="dxa"/>
            <w:tcBorders>
              <w:top w:val="single" w:sz="4" w:space="0" w:color="auto"/>
            </w:tcBorders>
          </w:tcPr>
          <w:p w14:paraId="41158B09" w14:textId="77777777" w:rsidR="005C06F6" w:rsidRPr="00AD0E9B" w:rsidRDefault="005C06F6" w:rsidP="00705C23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Yes</w:t>
            </w:r>
          </w:p>
        </w:tc>
      </w:tr>
      <w:tr w:rsidR="00AD0E9B" w:rsidRPr="00AD0E9B" w14:paraId="339FA0EF" w14:textId="77777777" w:rsidTr="00705C23">
        <w:tc>
          <w:tcPr>
            <w:tcW w:w="2737" w:type="dxa"/>
          </w:tcPr>
          <w:p w14:paraId="407477EE" w14:textId="77777777" w:rsidR="005C06F6" w:rsidRPr="00AD0E9B" w:rsidRDefault="005C06F6" w:rsidP="00705C23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Children</w:t>
            </w:r>
          </w:p>
        </w:tc>
        <w:tc>
          <w:tcPr>
            <w:tcW w:w="2361" w:type="dxa"/>
          </w:tcPr>
          <w:p w14:paraId="4F29CD63" w14:textId="77777777" w:rsidR="005C06F6" w:rsidRPr="00AD0E9B" w:rsidRDefault="005C06F6" w:rsidP="00705C23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PG</w:t>
            </w:r>
          </w:p>
        </w:tc>
        <w:tc>
          <w:tcPr>
            <w:tcW w:w="3118" w:type="dxa"/>
          </w:tcPr>
          <w:p w14:paraId="11B92656" w14:textId="77777777" w:rsidR="005C06F6" w:rsidRPr="00AD0E9B" w:rsidRDefault="005C06F6" w:rsidP="00705C23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>1.77 (1.3</w:t>
            </w: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3</w:t>
            </w:r>
            <w:r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>–2.</w:t>
            </w: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35</w:t>
            </w:r>
            <w:r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>)</w:t>
            </w:r>
          </w:p>
        </w:tc>
        <w:tc>
          <w:tcPr>
            <w:tcW w:w="3119" w:type="dxa"/>
          </w:tcPr>
          <w:p w14:paraId="07005CC8" w14:textId="0C734082" w:rsidR="005C06F6" w:rsidRPr="00AD0E9B" w:rsidRDefault="005C06F6" w:rsidP="00705C23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1.45 (1.04</w:t>
            </w:r>
            <w:r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>–</w:t>
            </w: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2.01)</w:t>
            </w:r>
          </w:p>
        </w:tc>
        <w:tc>
          <w:tcPr>
            <w:tcW w:w="2352" w:type="dxa"/>
          </w:tcPr>
          <w:p w14:paraId="33F4063A" w14:textId="77777777" w:rsidR="005C06F6" w:rsidRPr="00AD0E9B" w:rsidRDefault="005C06F6" w:rsidP="00705C23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Yes</w:t>
            </w:r>
          </w:p>
        </w:tc>
      </w:tr>
      <w:tr w:rsidR="00AD0E9B" w:rsidRPr="00AD0E9B" w14:paraId="5FC63592" w14:textId="77777777" w:rsidTr="00705C23">
        <w:tc>
          <w:tcPr>
            <w:tcW w:w="2737" w:type="dxa"/>
          </w:tcPr>
          <w:p w14:paraId="0DEDBDB4" w14:textId="77777777" w:rsidR="005C06F6" w:rsidRPr="00AD0E9B" w:rsidRDefault="005C06F6" w:rsidP="00705C23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Adolescents</w:t>
            </w:r>
          </w:p>
        </w:tc>
        <w:tc>
          <w:tcPr>
            <w:tcW w:w="2361" w:type="dxa"/>
          </w:tcPr>
          <w:p w14:paraId="749363CD" w14:textId="77777777" w:rsidR="005C06F6" w:rsidRPr="00AD0E9B" w:rsidRDefault="005C06F6" w:rsidP="00705C23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BF</w:t>
            </w:r>
          </w:p>
        </w:tc>
        <w:tc>
          <w:tcPr>
            <w:tcW w:w="3118" w:type="dxa"/>
          </w:tcPr>
          <w:p w14:paraId="55689F44" w14:textId="77777777" w:rsidR="005C06F6" w:rsidRPr="00AD0E9B" w:rsidRDefault="005C06F6" w:rsidP="00705C23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>2.30 (1.45–3.64)</w:t>
            </w:r>
          </w:p>
        </w:tc>
        <w:tc>
          <w:tcPr>
            <w:tcW w:w="3119" w:type="dxa"/>
          </w:tcPr>
          <w:p w14:paraId="29B2CDD8" w14:textId="0C093A9D" w:rsidR="005C06F6" w:rsidRPr="00AD0E9B" w:rsidRDefault="005C06F6" w:rsidP="00705C23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2.96 (1.84</w:t>
            </w:r>
            <w:r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>–</w:t>
            </w: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4.77)</w:t>
            </w:r>
          </w:p>
        </w:tc>
        <w:tc>
          <w:tcPr>
            <w:tcW w:w="2352" w:type="dxa"/>
          </w:tcPr>
          <w:p w14:paraId="4B8F9EA6" w14:textId="77777777" w:rsidR="005C06F6" w:rsidRPr="00AD0E9B" w:rsidRDefault="005C06F6" w:rsidP="00705C23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Yes</w:t>
            </w:r>
          </w:p>
        </w:tc>
      </w:tr>
      <w:tr w:rsidR="00AD0E9B" w:rsidRPr="00AD0E9B" w14:paraId="30B1E809" w14:textId="77777777" w:rsidTr="00705C23">
        <w:tc>
          <w:tcPr>
            <w:tcW w:w="2737" w:type="dxa"/>
          </w:tcPr>
          <w:p w14:paraId="52021820" w14:textId="77777777" w:rsidR="005C06F6" w:rsidRPr="00AD0E9B" w:rsidRDefault="005C06F6" w:rsidP="00705C23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Adolescents</w:t>
            </w:r>
          </w:p>
        </w:tc>
        <w:tc>
          <w:tcPr>
            <w:tcW w:w="2361" w:type="dxa"/>
          </w:tcPr>
          <w:p w14:paraId="356467A8" w14:textId="77777777" w:rsidR="005C06F6" w:rsidRPr="00AD0E9B" w:rsidRDefault="005C06F6" w:rsidP="00705C23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PG</w:t>
            </w:r>
          </w:p>
        </w:tc>
        <w:tc>
          <w:tcPr>
            <w:tcW w:w="3118" w:type="dxa"/>
          </w:tcPr>
          <w:p w14:paraId="67E95E50" w14:textId="77777777" w:rsidR="005C06F6" w:rsidRPr="00AD0E9B" w:rsidRDefault="005C06F6" w:rsidP="00705C23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>0.69 (0.48–0.98)</w:t>
            </w:r>
          </w:p>
        </w:tc>
        <w:tc>
          <w:tcPr>
            <w:tcW w:w="3119" w:type="dxa"/>
          </w:tcPr>
          <w:p w14:paraId="7ED40B6F" w14:textId="286D5C44" w:rsidR="005C06F6" w:rsidRPr="00AD0E9B" w:rsidRDefault="005C06F6" w:rsidP="00705C23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0.53 (0.37</w:t>
            </w:r>
            <w:r w:rsidRPr="00AD0E9B">
              <w:rPr>
                <w:rFonts w:ascii="Cambria" w:hAnsi="Cambria"/>
                <w:color w:val="000000" w:themeColor="text1"/>
                <w:sz w:val="20"/>
                <w:szCs w:val="22"/>
              </w:rPr>
              <w:t>–</w:t>
            </w: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0.77)</w:t>
            </w:r>
          </w:p>
        </w:tc>
        <w:tc>
          <w:tcPr>
            <w:tcW w:w="2352" w:type="dxa"/>
          </w:tcPr>
          <w:p w14:paraId="27C7A281" w14:textId="77777777" w:rsidR="005C06F6" w:rsidRPr="00AD0E9B" w:rsidRDefault="005C06F6" w:rsidP="00705C23">
            <w:pPr>
              <w:spacing w:line="480" w:lineRule="auto"/>
              <w:rPr>
                <w:rFonts w:ascii="Cambria" w:hAnsi="Cambria"/>
                <w:color w:val="000000" w:themeColor="text1"/>
                <w:sz w:val="20"/>
                <w:szCs w:val="22"/>
              </w:rPr>
            </w:pPr>
            <w:r w:rsidRPr="00AD0E9B">
              <w:rPr>
                <w:rFonts w:ascii="Cambria" w:hAnsi="Cambria" w:hint="eastAsia"/>
                <w:color w:val="000000" w:themeColor="text1"/>
                <w:sz w:val="20"/>
                <w:szCs w:val="22"/>
              </w:rPr>
              <w:t>Yes</w:t>
            </w:r>
          </w:p>
        </w:tc>
      </w:tr>
    </w:tbl>
    <w:p w14:paraId="341F6B73" w14:textId="68FBD4F4" w:rsidR="005C06F6" w:rsidRPr="00AD0E9B" w:rsidRDefault="005C06F6" w:rsidP="005C06F6">
      <w:pPr>
        <w:spacing w:line="480" w:lineRule="auto"/>
        <w:rPr>
          <w:rFonts w:ascii="Cambria" w:hAnsi="Cambria"/>
          <w:color w:val="000000" w:themeColor="text1"/>
          <w:sz w:val="20"/>
          <w:szCs w:val="22"/>
        </w:rPr>
      </w:pPr>
      <w:r w:rsidRPr="00AD0E9B">
        <w:rPr>
          <w:rFonts w:ascii="Cambria" w:hAnsi="Cambria" w:hint="eastAsia"/>
          <w:color w:val="000000" w:themeColor="text1"/>
          <w:sz w:val="20"/>
          <w:szCs w:val="22"/>
        </w:rPr>
        <w:t xml:space="preserve">BF, best </w:t>
      </w:r>
      <w:r w:rsidRPr="00AD0E9B">
        <w:rPr>
          <w:rFonts w:ascii="Cambria" w:hAnsi="Cambria"/>
          <w:color w:val="000000" w:themeColor="text1"/>
          <w:sz w:val="20"/>
          <w:szCs w:val="22"/>
        </w:rPr>
        <w:t>friend</w:t>
      </w:r>
      <w:r w:rsidRPr="00AD0E9B">
        <w:rPr>
          <w:rFonts w:ascii="Cambria" w:hAnsi="Cambria" w:hint="eastAsia"/>
          <w:color w:val="000000" w:themeColor="text1"/>
          <w:sz w:val="20"/>
          <w:szCs w:val="22"/>
        </w:rPr>
        <w:t>; PG, peer group; AOR, adjusted odds ratio; CI, confidence interval.</w:t>
      </w:r>
      <w:r w:rsidR="007332CF" w:rsidRPr="00AD0E9B">
        <w:rPr>
          <w:rFonts w:ascii="Cambria" w:hAnsi="Cambria" w:hint="eastAsia"/>
          <w:color w:val="000000" w:themeColor="text1"/>
          <w:sz w:val="20"/>
          <w:szCs w:val="22"/>
        </w:rPr>
        <w:t xml:space="preserve"> </w:t>
      </w:r>
      <w:r w:rsidR="007332CF" w:rsidRPr="00AD0E9B">
        <w:rPr>
          <w:rFonts w:ascii="Cambria" w:hAnsi="Cambria"/>
          <w:color w:val="000000" w:themeColor="text1"/>
          <w:sz w:val="20"/>
          <w:szCs w:val="22"/>
        </w:rPr>
        <w:t xml:space="preserve">BF and PG were entered simultaneously as predictors alongside all covariates </w:t>
      </w:r>
      <w:bookmarkStart w:id="0" w:name="_GoBack"/>
      <w:r w:rsidR="007332CF" w:rsidRPr="00AD0E9B">
        <w:rPr>
          <w:rFonts w:ascii="Cambria" w:hAnsi="Cambria"/>
          <w:color w:val="000000" w:themeColor="text1"/>
          <w:sz w:val="20"/>
          <w:szCs w:val="22"/>
        </w:rPr>
        <w:t xml:space="preserve">(age, sex, household income, parental education, urban/rural residence). Variance inflation factors (VIF) were below 2.0 for all predictors in both the children’s </w:t>
      </w:r>
      <w:bookmarkEnd w:id="0"/>
      <w:r w:rsidR="007332CF" w:rsidRPr="00AD0E9B">
        <w:rPr>
          <w:rFonts w:ascii="Cambria" w:hAnsi="Cambria"/>
          <w:color w:val="000000" w:themeColor="text1"/>
          <w:sz w:val="20"/>
          <w:szCs w:val="22"/>
        </w:rPr>
        <w:t>and adolescents’ models.</w:t>
      </w:r>
    </w:p>
    <w:p w14:paraId="25483264" w14:textId="77777777" w:rsidR="006E43FE" w:rsidRPr="00AD0E9B" w:rsidRDefault="006E43FE" w:rsidP="006E43FE">
      <w:pPr>
        <w:spacing w:line="480" w:lineRule="auto"/>
        <w:rPr>
          <w:rFonts w:ascii="Cambria" w:hAnsi="Cambria"/>
          <w:color w:val="000000" w:themeColor="text1"/>
          <w:sz w:val="20"/>
          <w:szCs w:val="22"/>
        </w:rPr>
      </w:pPr>
    </w:p>
    <w:p w14:paraId="4D85BE5C" w14:textId="6936BB68" w:rsidR="006E43FE" w:rsidRPr="00AD0E9B" w:rsidRDefault="006E43FE" w:rsidP="00416809">
      <w:pPr>
        <w:spacing w:line="480" w:lineRule="auto"/>
        <w:rPr>
          <w:rFonts w:ascii="Cambria" w:hAnsi="Cambria"/>
          <w:color w:val="000000" w:themeColor="text1"/>
          <w:sz w:val="20"/>
          <w:szCs w:val="22"/>
        </w:rPr>
      </w:pPr>
    </w:p>
    <w:sectPr w:rsidR="006E43FE" w:rsidRPr="00AD0E9B" w:rsidSect="00071B6C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8B5AE9" w14:textId="77777777" w:rsidR="003F66F7" w:rsidRDefault="003F66F7" w:rsidP="005C06F6">
      <w:pPr>
        <w:spacing w:after="0"/>
      </w:pPr>
      <w:r>
        <w:separator/>
      </w:r>
    </w:p>
  </w:endnote>
  <w:endnote w:type="continuationSeparator" w:id="0">
    <w:p w14:paraId="348929E0" w14:textId="77777777" w:rsidR="003F66F7" w:rsidRDefault="003F66F7" w:rsidP="005C06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4C91D3" w14:textId="77777777" w:rsidR="003F66F7" w:rsidRDefault="003F66F7" w:rsidP="005C06F6">
      <w:pPr>
        <w:spacing w:after="0"/>
      </w:pPr>
      <w:r>
        <w:separator/>
      </w:r>
    </w:p>
  </w:footnote>
  <w:footnote w:type="continuationSeparator" w:id="0">
    <w:p w14:paraId="6778C1FC" w14:textId="77777777" w:rsidR="003F66F7" w:rsidRDefault="003F66F7" w:rsidP="005C06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B6C"/>
    <w:rsid w:val="00071B6C"/>
    <w:rsid w:val="003F66F7"/>
    <w:rsid w:val="00416809"/>
    <w:rsid w:val="00461C52"/>
    <w:rsid w:val="005A5FFA"/>
    <w:rsid w:val="005C06F6"/>
    <w:rsid w:val="006D3311"/>
    <w:rsid w:val="006E43FE"/>
    <w:rsid w:val="007332CF"/>
    <w:rsid w:val="0073512C"/>
    <w:rsid w:val="00831C8F"/>
    <w:rsid w:val="00A9720C"/>
    <w:rsid w:val="00AD0E9B"/>
    <w:rsid w:val="00B041C5"/>
    <w:rsid w:val="00BE3458"/>
    <w:rsid w:val="00D659F7"/>
    <w:rsid w:val="00D91974"/>
    <w:rsid w:val="00E95DB2"/>
    <w:rsid w:val="00FC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DB1B6D"/>
  <w15:chartTrackingRefBased/>
  <w15:docId w15:val="{B61BD48B-3E48-40CA-80FA-286376487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71B6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1B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1B6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1B6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1B6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1B6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1B6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1B6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1B6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B6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1B6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1B6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1B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1B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1B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1B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1B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1B6C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071B6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1B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1B6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1B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1B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1B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1B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1B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1B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1B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1B6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71B6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06F6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C06F6"/>
  </w:style>
  <w:style w:type="paragraph" w:styleId="Footer">
    <w:name w:val="footer"/>
    <w:basedOn w:val="Normal"/>
    <w:link w:val="FooterChar"/>
    <w:uiPriority w:val="99"/>
    <w:unhideWhenUsed/>
    <w:rsid w:val="005C06F6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C0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</Words>
  <Characters>1618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인철 황</dc:creator>
  <cp:keywords/>
  <dc:description/>
  <cp:lastModifiedBy>Afreen A</cp:lastModifiedBy>
  <cp:revision>2</cp:revision>
  <dcterms:created xsi:type="dcterms:W3CDTF">2026-07-27T12:17:00Z</dcterms:created>
  <dcterms:modified xsi:type="dcterms:W3CDTF">2026-07-27T12:17:00Z</dcterms:modified>
</cp:coreProperties>
</file>