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E5BB" w14:textId="77777777" w:rsidR="0033492D" w:rsidRPr="00511843" w:rsidRDefault="0033492D" w:rsidP="0033492D">
      <w:pPr>
        <w:rPr>
          <w:rFonts w:ascii="Times New Roman" w:hAnsi="Times New Roman" w:cs="Times New Roman"/>
          <w:iCs/>
          <w:sz w:val="24"/>
          <w:szCs w:val="24"/>
          <w:lang w:eastAsia="zh-CN"/>
        </w:rPr>
      </w:pPr>
      <w:r w:rsidRPr="00511843">
        <w:rPr>
          <w:rFonts w:ascii="Times New Roman" w:hAnsi="Times New Roman" w:cs="Times New Roman"/>
          <w:b/>
          <w:bCs/>
          <w:iCs/>
          <w:sz w:val="24"/>
          <w:szCs w:val="24"/>
          <w:lang w:eastAsia="zh-CN"/>
        </w:rPr>
        <w:t>Appendix 1</w:t>
      </w:r>
      <w:r w:rsidRPr="00511843">
        <w:rPr>
          <w:rFonts w:ascii="Times New Roman" w:hAnsi="Times New Roman" w:cs="Times New Roman"/>
          <w:iCs/>
          <w:sz w:val="24"/>
          <w:szCs w:val="24"/>
          <w:lang w:eastAsia="zh-CN"/>
        </w:rPr>
        <w:t xml:space="preserve">. Image collection dates. </w:t>
      </w:r>
    </w:p>
    <w:tbl>
      <w:tblPr>
        <w:tblStyle w:val="TableGrid"/>
        <w:tblW w:w="0" w:type="auto"/>
        <w:tblLook w:val="04A0" w:firstRow="1" w:lastRow="0" w:firstColumn="1" w:lastColumn="0" w:noHBand="0" w:noVBand="1"/>
      </w:tblPr>
      <w:tblGrid>
        <w:gridCol w:w="1541"/>
        <w:gridCol w:w="1541"/>
        <w:gridCol w:w="1541"/>
        <w:gridCol w:w="1541"/>
        <w:gridCol w:w="1542"/>
        <w:gridCol w:w="1542"/>
        <w:gridCol w:w="1542"/>
      </w:tblGrid>
      <w:tr w:rsidR="0033492D" w:rsidRPr="00511843" w14:paraId="20F6B17D" w14:textId="77777777" w:rsidTr="00A2021C">
        <w:tc>
          <w:tcPr>
            <w:tcW w:w="1541" w:type="dxa"/>
          </w:tcPr>
          <w:p w14:paraId="2A7EF799"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12/04/2015</w:t>
            </w:r>
          </w:p>
        </w:tc>
        <w:tc>
          <w:tcPr>
            <w:tcW w:w="1541" w:type="dxa"/>
          </w:tcPr>
          <w:p w14:paraId="63ED790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01/23/2016</w:t>
            </w:r>
          </w:p>
        </w:tc>
        <w:tc>
          <w:tcPr>
            <w:tcW w:w="1541" w:type="dxa"/>
          </w:tcPr>
          <w:p w14:paraId="2849EB1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03/20/2016</w:t>
            </w:r>
          </w:p>
        </w:tc>
        <w:tc>
          <w:tcPr>
            <w:tcW w:w="1541" w:type="dxa"/>
          </w:tcPr>
          <w:p w14:paraId="36CBFB57"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04/02/2016</w:t>
            </w:r>
          </w:p>
        </w:tc>
        <w:tc>
          <w:tcPr>
            <w:tcW w:w="1542" w:type="dxa"/>
          </w:tcPr>
          <w:p w14:paraId="4A75FE5D"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07/11/2016</w:t>
            </w:r>
          </w:p>
        </w:tc>
        <w:tc>
          <w:tcPr>
            <w:tcW w:w="1542" w:type="dxa"/>
          </w:tcPr>
          <w:p w14:paraId="2BAC13B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09/29/2016</w:t>
            </w:r>
          </w:p>
        </w:tc>
        <w:tc>
          <w:tcPr>
            <w:tcW w:w="1542" w:type="dxa"/>
          </w:tcPr>
          <w:p w14:paraId="037E57B0"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10/09/2016</w:t>
            </w:r>
          </w:p>
        </w:tc>
      </w:tr>
      <w:tr w:rsidR="0033492D" w:rsidRPr="00511843" w14:paraId="2C12B2CD" w14:textId="77777777" w:rsidTr="00A2021C">
        <w:tc>
          <w:tcPr>
            <w:tcW w:w="1541" w:type="dxa"/>
          </w:tcPr>
          <w:p w14:paraId="3303C4E1"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10/26/2016</w:t>
            </w:r>
          </w:p>
        </w:tc>
        <w:tc>
          <w:tcPr>
            <w:tcW w:w="1541" w:type="dxa"/>
          </w:tcPr>
          <w:p w14:paraId="32A4B59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11/15/2016</w:t>
            </w:r>
          </w:p>
        </w:tc>
        <w:tc>
          <w:tcPr>
            <w:tcW w:w="1541" w:type="dxa"/>
          </w:tcPr>
          <w:p w14:paraId="73D84BF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01/07/2017</w:t>
            </w:r>
          </w:p>
        </w:tc>
        <w:tc>
          <w:tcPr>
            <w:tcW w:w="1541" w:type="dxa"/>
          </w:tcPr>
          <w:p w14:paraId="4BE7D75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01/24/2017</w:t>
            </w:r>
          </w:p>
        </w:tc>
        <w:tc>
          <w:tcPr>
            <w:tcW w:w="1542" w:type="dxa"/>
          </w:tcPr>
          <w:p w14:paraId="183DFC4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02/16/2017</w:t>
            </w:r>
          </w:p>
        </w:tc>
        <w:tc>
          <w:tcPr>
            <w:tcW w:w="1542" w:type="dxa"/>
          </w:tcPr>
          <w:p w14:paraId="1D04F6E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02/23/2017</w:t>
            </w:r>
          </w:p>
        </w:tc>
        <w:tc>
          <w:tcPr>
            <w:tcW w:w="1542" w:type="dxa"/>
          </w:tcPr>
          <w:p w14:paraId="6281E3F2"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03/25/2017</w:t>
            </w:r>
          </w:p>
        </w:tc>
      </w:tr>
      <w:tr w:rsidR="0033492D" w:rsidRPr="00511843" w14:paraId="12DA1ECF" w14:textId="77777777" w:rsidTr="00A2021C">
        <w:tc>
          <w:tcPr>
            <w:tcW w:w="1541" w:type="dxa"/>
          </w:tcPr>
          <w:p w14:paraId="64622DE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04/07/2017</w:t>
            </w:r>
          </w:p>
        </w:tc>
        <w:tc>
          <w:tcPr>
            <w:tcW w:w="1541" w:type="dxa"/>
          </w:tcPr>
          <w:p w14:paraId="2588B391"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04/27/2017</w:t>
            </w:r>
          </w:p>
        </w:tc>
        <w:tc>
          <w:tcPr>
            <w:tcW w:w="1541" w:type="dxa"/>
          </w:tcPr>
          <w:p w14:paraId="085D8CA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05/04/2017</w:t>
            </w:r>
          </w:p>
        </w:tc>
        <w:tc>
          <w:tcPr>
            <w:tcW w:w="1541" w:type="dxa"/>
          </w:tcPr>
          <w:p w14:paraId="07EAC23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05/24/2017</w:t>
            </w:r>
          </w:p>
        </w:tc>
        <w:tc>
          <w:tcPr>
            <w:tcW w:w="1542" w:type="dxa"/>
          </w:tcPr>
          <w:p w14:paraId="542A352A"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09/09/2017</w:t>
            </w:r>
          </w:p>
        </w:tc>
        <w:tc>
          <w:tcPr>
            <w:tcW w:w="1542" w:type="dxa"/>
          </w:tcPr>
          <w:p w14:paraId="72465D07"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09/11/2017</w:t>
            </w:r>
          </w:p>
        </w:tc>
        <w:tc>
          <w:tcPr>
            <w:tcW w:w="1542" w:type="dxa"/>
          </w:tcPr>
          <w:p w14:paraId="106BCE6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10/01/2017</w:t>
            </w:r>
          </w:p>
        </w:tc>
      </w:tr>
      <w:tr w:rsidR="0033492D" w:rsidRPr="00511843" w14:paraId="1D5CBA26" w14:textId="77777777" w:rsidTr="00A2021C">
        <w:tc>
          <w:tcPr>
            <w:tcW w:w="1541" w:type="dxa"/>
          </w:tcPr>
          <w:p w14:paraId="54DCB96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10/11/2017</w:t>
            </w:r>
          </w:p>
        </w:tc>
        <w:tc>
          <w:tcPr>
            <w:tcW w:w="1541" w:type="dxa"/>
          </w:tcPr>
          <w:p w14:paraId="32C2565A"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10/24/2017</w:t>
            </w:r>
          </w:p>
        </w:tc>
        <w:tc>
          <w:tcPr>
            <w:tcW w:w="1541" w:type="dxa"/>
          </w:tcPr>
          <w:p w14:paraId="647786A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10/29/2017</w:t>
            </w:r>
          </w:p>
        </w:tc>
        <w:tc>
          <w:tcPr>
            <w:tcW w:w="1541" w:type="dxa"/>
          </w:tcPr>
          <w:p w14:paraId="5876555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11/23/2017</w:t>
            </w:r>
          </w:p>
        </w:tc>
        <w:tc>
          <w:tcPr>
            <w:tcW w:w="1542" w:type="dxa"/>
          </w:tcPr>
          <w:p w14:paraId="4EB5CBA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11/30/2017</w:t>
            </w:r>
          </w:p>
        </w:tc>
        <w:tc>
          <w:tcPr>
            <w:tcW w:w="1542" w:type="dxa"/>
          </w:tcPr>
          <w:p w14:paraId="2F5334C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01/14/2018</w:t>
            </w:r>
          </w:p>
        </w:tc>
        <w:tc>
          <w:tcPr>
            <w:tcW w:w="1542" w:type="dxa"/>
          </w:tcPr>
          <w:p w14:paraId="261C0E4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01/29/2018</w:t>
            </w:r>
          </w:p>
        </w:tc>
      </w:tr>
      <w:tr w:rsidR="0033492D" w:rsidRPr="00511843" w14:paraId="6AED6020" w14:textId="77777777" w:rsidTr="00A2021C">
        <w:tc>
          <w:tcPr>
            <w:tcW w:w="1541" w:type="dxa"/>
          </w:tcPr>
          <w:p w14:paraId="095DFD0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03/13/2018</w:t>
            </w:r>
          </w:p>
        </w:tc>
        <w:tc>
          <w:tcPr>
            <w:tcW w:w="1541" w:type="dxa"/>
          </w:tcPr>
          <w:p w14:paraId="75C1ACD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03/30/2018</w:t>
            </w:r>
          </w:p>
        </w:tc>
        <w:tc>
          <w:tcPr>
            <w:tcW w:w="1541" w:type="dxa"/>
          </w:tcPr>
          <w:p w14:paraId="2211B5FD"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04/17/2018</w:t>
            </w:r>
          </w:p>
        </w:tc>
        <w:tc>
          <w:tcPr>
            <w:tcW w:w="1541" w:type="dxa"/>
          </w:tcPr>
          <w:p w14:paraId="1C7F6FC6"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05/07/2018</w:t>
            </w:r>
          </w:p>
        </w:tc>
        <w:tc>
          <w:tcPr>
            <w:tcW w:w="1542" w:type="dxa"/>
          </w:tcPr>
          <w:p w14:paraId="5FEFAFA2"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05/09/2018</w:t>
            </w:r>
          </w:p>
        </w:tc>
        <w:tc>
          <w:tcPr>
            <w:tcW w:w="1542" w:type="dxa"/>
          </w:tcPr>
          <w:p w14:paraId="0931B63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05/17/2018</w:t>
            </w:r>
          </w:p>
        </w:tc>
        <w:tc>
          <w:tcPr>
            <w:tcW w:w="1542" w:type="dxa"/>
          </w:tcPr>
          <w:p w14:paraId="53291A9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07/01/2018</w:t>
            </w:r>
          </w:p>
        </w:tc>
      </w:tr>
      <w:tr w:rsidR="0033492D" w:rsidRPr="00511843" w14:paraId="32AA53F4" w14:textId="77777777" w:rsidTr="00A2021C">
        <w:tc>
          <w:tcPr>
            <w:tcW w:w="1541" w:type="dxa"/>
          </w:tcPr>
          <w:p w14:paraId="2F8DACF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07/28/2018</w:t>
            </w:r>
          </w:p>
        </w:tc>
        <w:tc>
          <w:tcPr>
            <w:tcW w:w="1541" w:type="dxa"/>
          </w:tcPr>
          <w:p w14:paraId="6930D3E5"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08/22/2018</w:t>
            </w:r>
          </w:p>
        </w:tc>
        <w:tc>
          <w:tcPr>
            <w:tcW w:w="1541" w:type="dxa"/>
          </w:tcPr>
          <w:p w14:paraId="113DEE6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10/11/2018</w:t>
            </w:r>
          </w:p>
        </w:tc>
        <w:tc>
          <w:tcPr>
            <w:tcW w:w="1541" w:type="dxa"/>
          </w:tcPr>
          <w:p w14:paraId="0FF0BD91"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11/15/2018</w:t>
            </w:r>
          </w:p>
        </w:tc>
        <w:tc>
          <w:tcPr>
            <w:tcW w:w="1542" w:type="dxa"/>
          </w:tcPr>
          <w:p w14:paraId="21A521B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12/03/2018</w:t>
            </w:r>
          </w:p>
        </w:tc>
        <w:tc>
          <w:tcPr>
            <w:tcW w:w="1542" w:type="dxa"/>
          </w:tcPr>
          <w:p w14:paraId="570B529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01/04/2019</w:t>
            </w:r>
          </w:p>
        </w:tc>
        <w:tc>
          <w:tcPr>
            <w:tcW w:w="1542" w:type="dxa"/>
          </w:tcPr>
          <w:p w14:paraId="686CD81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01/24/2019</w:t>
            </w:r>
          </w:p>
        </w:tc>
      </w:tr>
      <w:tr w:rsidR="0033492D" w:rsidRPr="00511843" w14:paraId="180FFB01" w14:textId="77777777" w:rsidTr="00A2021C">
        <w:tc>
          <w:tcPr>
            <w:tcW w:w="1541" w:type="dxa"/>
          </w:tcPr>
          <w:p w14:paraId="4B638591"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01/29/2019</w:t>
            </w:r>
          </w:p>
        </w:tc>
        <w:tc>
          <w:tcPr>
            <w:tcW w:w="1541" w:type="dxa"/>
          </w:tcPr>
          <w:p w14:paraId="4407E1E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02/13/2019</w:t>
            </w:r>
          </w:p>
        </w:tc>
        <w:tc>
          <w:tcPr>
            <w:tcW w:w="1541" w:type="dxa"/>
          </w:tcPr>
          <w:p w14:paraId="7D72D0D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04/02/2019</w:t>
            </w:r>
          </w:p>
        </w:tc>
        <w:tc>
          <w:tcPr>
            <w:tcW w:w="1541" w:type="dxa"/>
          </w:tcPr>
          <w:p w14:paraId="38C25AC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04/09/2019</w:t>
            </w:r>
          </w:p>
        </w:tc>
        <w:tc>
          <w:tcPr>
            <w:tcW w:w="1542" w:type="dxa"/>
          </w:tcPr>
          <w:p w14:paraId="1320CD86"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04/14/2019</w:t>
            </w:r>
          </w:p>
        </w:tc>
        <w:tc>
          <w:tcPr>
            <w:tcW w:w="1542" w:type="dxa"/>
          </w:tcPr>
          <w:p w14:paraId="6C79499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05/14/2019</w:t>
            </w:r>
          </w:p>
        </w:tc>
        <w:tc>
          <w:tcPr>
            <w:tcW w:w="1542" w:type="dxa"/>
          </w:tcPr>
          <w:p w14:paraId="040A3E9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06/06/2019</w:t>
            </w:r>
          </w:p>
        </w:tc>
      </w:tr>
      <w:tr w:rsidR="0033492D" w:rsidRPr="00511843" w14:paraId="20FF2BBD" w14:textId="77777777" w:rsidTr="00A2021C">
        <w:tc>
          <w:tcPr>
            <w:tcW w:w="1541" w:type="dxa"/>
          </w:tcPr>
          <w:p w14:paraId="381D082A"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07/11/2019</w:t>
            </w:r>
          </w:p>
        </w:tc>
        <w:tc>
          <w:tcPr>
            <w:tcW w:w="1541" w:type="dxa"/>
          </w:tcPr>
          <w:p w14:paraId="4CCF12F1"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09/14/2019</w:t>
            </w:r>
          </w:p>
        </w:tc>
        <w:tc>
          <w:tcPr>
            <w:tcW w:w="1541" w:type="dxa"/>
          </w:tcPr>
          <w:p w14:paraId="3F167FA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10/04/2019</w:t>
            </w:r>
          </w:p>
        </w:tc>
        <w:tc>
          <w:tcPr>
            <w:tcW w:w="1541" w:type="dxa"/>
          </w:tcPr>
          <w:p w14:paraId="5D2C8DF9"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11/03/2019</w:t>
            </w:r>
          </w:p>
        </w:tc>
        <w:tc>
          <w:tcPr>
            <w:tcW w:w="1542" w:type="dxa"/>
          </w:tcPr>
          <w:p w14:paraId="114F74E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11/10/2019</w:t>
            </w:r>
          </w:p>
        </w:tc>
        <w:tc>
          <w:tcPr>
            <w:tcW w:w="1542" w:type="dxa"/>
          </w:tcPr>
          <w:p w14:paraId="3044ADE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11/15/2019</w:t>
            </w:r>
          </w:p>
        </w:tc>
        <w:tc>
          <w:tcPr>
            <w:tcW w:w="1542" w:type="dxa"/>
          </w:tcPr>
          <w:p w14:paraId="55CFD3DA"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11/18/2019</w:t>
            </w:r>
          </w:p>
        </w:tc>
      </w:tr>
      <w:tr w:rsidR="0033492D" w:rsidRPr="00511843" w14:paraId="40F44B43" w14:textId="77777777" w:rsidTr="00A2021C">
        <w:tc>
          <w:tcPr>
            <w:tcW w:w="1541" w:type="dxa"/>
          </w:tcPr>
          <w:p w14:paraId="783DA775"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11/23/2019</w:t>
            </w:r>
          </w:p>
        </w:tc>
        <w:tc>
          <w:tcPr>
            <w:tcW w:w="1541" w:type="dxa"/>
          </w:tcPr>
          <w:p w14:paraId="704E1D60"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12/03/2019</w:t>
            </w:r>
          </w:p>
        </w:tc>
        <w:tc>
          <w:tcPr>
            <w:tcW w:w="1541" w:type="dxa"/>
          </w:tcPr>
          <w:p w14:paraId="7FC9DF09"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12/18/2019</w:t>
            </w:r>
          </w:p>
        </w:tc>
        <w:tc>
          <w:tcPr>
            <w:tcW w:w="1541" w:type="dxa"/>
          </w:tcPr>
          <w:p w14:paraId="7E7E638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12/23/2019</w:t>
            </w:r>
          </w:p>
        </w:tc>
        <w:tc>
          <w:tcPr>
            <w:tcW w:w="1542" w:type="dxa"/>
          </w:tcPr>
          <w:p w14:paraId="51BC938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12/30/2019</w:t>
            </w:r>
          </w:p>
        </w:tc>
        <w:tc>
          <w:tcPr>
            <w:tcW w:w="1542" w:type="dxa"/>
          </w:tcPr>
          <w:p w14:paraId="4A753E8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01/24/2020</w:t>
            </w:r>
          </w:p>
        </w:tc>
        <w:tc>
          <w:tcPr>
            <w:tcW w:w="1542" w:type="dxa"/>
          </w:tcPr>
          <w:p w14:paraId="0EED4ECA"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02/21/2020</w:t>
            </w:r>
          </w:p>
        </w:tc>
      </w:tr>
      <w:tr w:rsidR="0033492D" w:rsidRPr="00511843" w14:paraId="2FB12965" w14:textId="77777777" w:rsidTr="00A2021C">
        <w:tc>
          <w:tcPr>
            <w:tcW w:w="1541" w:type="dxa"/>
          </w:tcPr>
          <w:p w14:paraId="76F825C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04/13/2020</w:t>
            </w:r>
          </w:p>
        </w:tc>
        <w:tc>
          <w:tcPr>
            <w:tcW w:w="1541" w:type="dxa"/>
          </w:tcPr>
          <w:p w14:paraId="28CF08D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04/26/2020</w:t>
            </w:r>
          </w:p>
        </w:tc>
        <w:tc>
          <w:tcPr>
            <w:tcW w:w="1541" w:type="dxa"/>
          </w:tcPr>
          <w:p w14:paraId="29939C3E"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05/18/2020</w:t>
            </w:r>
          </w:p>
        </w:tc>
        <w:tc>
          <w:tcPr>
            <w:tcW w:w="1541" w:type="dxa"/>
          </w:tcPr>
          <w:p w14:paraId="1EDDB27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06/12/2020</w:t>
            </w:r>
          </w:p>
        </w:tc>
        <w:tc>
          <w:tcPr>
            <w:tcW w:w="1542" w:type="dxa"/>
          </w:tcPr>
          <w:p w14:paraId="3A14650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08/04/2020</w:t>
            </w:r>
          </w:p>
        </w:tc>
        <w:tc>
          <w:tcPr>
            <w:tcW w:w="1542" w:type="dxa"/>
          </w:tcPr>
          <w:p w14:paraId="3B75C485"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08/19/2020</w:t>
            </w:r>
          </w:p>
        </w:tc>
        <w:tc>
          <w:tcPr>
            <w:tcW w:w="1542" w:type="dxa"/>
          </w:tcPr>
          <w:p w14:paraId="3000F48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09/30/2020</w:t>
            </w:r>
          </w:p>
        </w:tc>
      </w:tr>
      <w:tr w:rsidR="0033492D" w:rsidRPr="00511843" w14:paraId="5062E349" w14:textId="77777777" w:rsidTr="00A2021C">
        <w:tc>
          <w:tcPr>
            <w:tcW w:w="1541" w:type="dxa"/>
          </w:tcPr>
          <w:p w14:paraId="3A8DDF6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10/03/2020</w:t>
            </w:r>
          </w:p>
        </w:tc>
        <w:tc>
          <w:tcPr>
            <w:tcW w:w="1541" w:type="dxa"/>
          </w:tcPr>
          <w:p w14:paraId="6FC173B2"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10/13/2020</w:t>
            </w:r>
          </w:p>
        </w:tc>
        <w:tc>
          <w:tcPr>
            <w:tcW w:w="1541" w:type="dxa"/>
          </w:tcPr>
          <w:p w14:paraId="6B8073B7"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11/17/2020</w:t>
            </w:r>
          </w:p>
        </w:tc>
        <w:tc>
          <w:tcPr>
            <w:tcW w:w="1541" w:type="dxa"/>
          </w:tcPr>
          <w:p w14:paraId="39E41DA8"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12/22/2020</w:t>
            </w:r>
          </w:p>
        </w:tc>
        <w:tc>
          <w:tcPr>
            <w:tcW w:w="1542" w:type="dxa"/>
          </w:tcPr>
          <w:p w14:paraId="7F527857"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04/01/2021</w:t>
            </w:r>
          </w:p>
        </w:tc>
        <w:tc>
          <w:tcPr>
            <w:tcW w:w="1542" w:type="dxa"/>
          </w:tcPr>
          <w:p w14:paraId="19DF984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05/06/2021</w:t>
            </w:r>
          </w:p>
        </w:tc>
        <w:tc>
          <w:tcPr>
            <w:tcW w:w="1542" w:type="dxa"/>
          </w:tcPr>
          <w:p w14:paraId="31E2444C"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09/10/2021</w:t>
            </w:r>
          </w:p>
        </w:tc>
      </w:tr>
      <w:tr w:rsidR="0033492D" w:rsidRPr="00511843" w14:paraId="6003D554" w14:textId="77777777" w:rsidTr="00A2021C">
        <w:tc>
          <w:tcPr>
            <w:tcW w:w="1541" w:type="dxa"/>
          </w:tcPr>
          <w:p w14:paraId="7CB652E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09/23/2021</w:t>
            </w:r>
          </w:p>
        </w:tc>
        <w:tc>
          <w:tcPr>
            <w:tcW w:w="1541" w:type="dxa"/>
          </w:tcPr>
          <w:p w14:paraId="7996D9D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04/01/2022</w:t>
            </w:r>
          </w:p>
        </w:tc>
        <w:tc>
          <w:tcPr>
            <w:tcW w:w="1541" w:type="dxa"/>
          </w:tcPr>
          <w:p w14:paraId="2B2F9486"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04/18/2022</w:t>
            </w:r>
          </w:p>
        </w:tc>
        <w:tc>
          <w:tcPr>
            <w:tcW w:w="1541" w:type="dxa"/>
          </w:tcPr>
          <w:p w14:paraId="5B61B1EB"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05/26/2022</w:t>
            </w:r>
          </w:p>
        </w:tc>
        <w:tc>
          <w:tcPr>
            <w:tcW w:w="1542" w:type="dxa"/>
          </w:tcPr>
          <w:p w14:paraId="4DF36B06"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07/10/2022</w:t>
            </w:r>
          </w:p>
        </w:tc>
        <w:tc>
          <w:tcPr>
            <w:tcW w:w="1542" w:type="dxa"/>
          </w:tcPr>
          <w:p w14:paraId="0E5D992D"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09/23/2022</w:t>
            </w:r>
          </w:p>
        </w:tc>
        <w:tc>
          <w:tcPr>
            <w:tcW w:w="1542" w:type="dxa"/>
          </w:tcPr>
          <w:p w14:paraId="37CA1E94"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09/28/2022</w:t>
            </w:r>
          </w:p>
        </w:tc>
      </w:tr>
      <w:tr w:rsidR="0033492D" w:rsidRPr="00511843" w14:paraId="2B4E2469" w14:textId="77777777" w:rsidTr="00A2021C">
        <w:tc>
          <w:tcPr>
            <w:tcW w:w="1541" w:type="dxa"/>
          </w:tcPr>
          <w:p w14:paraId="0E1BCEE3"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10/08/2022</w:t>
            </w:r>
          </w:p>
        </w:tc>
        <w:tc>
          <w:tcPr>
            <w:tcW w:w="1541" w:type="dxa"/>
          </w:tcPr>
          <w:p w14:paraId="5BDC85F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10/10/2022</w:t>
            </w:r>
          </w:p>
        </w:tc>
        <w:tc>
          <w:tcPr>
            <w:tcW w:w="1541" w:type="dxa"/>
          </w:tcPr>
          <w:p w14:paraId="360D75EF"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07/17/2023</w:t>
            </w:r>
          </w:p>
        </w:tc>
        <w:tc>
          <w:tcPr>
            <w:tcW w:w="1541" w:type="dxa"/>
          </w:tcPr>
          <w:p w14:paraId="3D7213B0"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08/16/2023</w:t>
            </w:r>
          </w:p>
        </w:tc>
        <w:tc>
          <w:tcPr>
            <w:tcW w:w="1542" w:type="dxa"/>
          </w:tcPr>
          <w:p w14:paraId="5C6A13D0" w14:textId="77777777" w:rsidR="0033492D" w:rsidRPr="00511843" w:rsidRDefault="0033492D" w:rsidP="00A2021C">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t>08/19/2023</w:t>
            </w:r>
          </w:p>
        </w:tc>
        <w:tc>
          <w:tcPr>
            <w:tcW w:w="1542" w:type="dxa"/>
          </w:tcPr>
          <w:p w14:paraId="6C86FA56" w14:textId="77777777" w:rsidR="0033492D" w:rsidRPr="00511843" w:rsidRDefault="0033492D" w:rsidP="00A2021C">
            <w:pPr>
              <w:rPr>
                <w:rFonts w:ascii="Times New Roman" w:hAnsi="Times New Roman" w:cs="Times New Roman"/>
                <w:iCs/>
                <w:sz w:val="24"/>
                <w:szCs w:val="24"/>
                <w:lang w:eastAsia="zh-CN"/>
              </w:rPr>
            </w:pPr>
          </w:p>
        </w:tc>
        <w:tc>
          <w:tcPr>
            <w:tcW w:w="1542" w:type="dxa"/>
          </w:tcPr>
          <w:p w14:paraId="113EA50A" w14:textId="77777777" w:rsidR="0033492D" w:rsidRPr="00511843" w:rsidRDefault="0033492D" w:rsidP="00A2021C">
            <w:pPr>
              <w:rPr>
                <w:rFonts w:ascii="Times New Roman" w:hAnsi="Times New Roman" w:cs="Times New Roman"/>
                <w:iCs/>
                <w:sz w:val="24"/>
                <w:szCs w:val="24"/>
                <w:lang w:eastAsia="zh-CN"/>
              </w:rPr>
            </w:pPr>
          </w:p>
        </w:tc>
      </w:tr>
    </w:tbl>
    <w:p w14:paraId="6FD79753" w14:textId="77777777" w:rsidR="0033492D" w:rsidRPr="00511843" w:rsidRDefault="0033492D" w:rsidP="0033492D">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br w:type="page"/>
      </w:r>
    </w:p>
    <w:p w14:paraId="3CD53A6C" w14:textId="77777777" w:rsidR="0033492D" w:rsidRPr="00511843" w:rsidRDefault="0033492D" w:rsidP="0033492D">
      <w:pPr>
        <w:pStyle w:val="ListParagraph"/>
        <w:spacing w:before="120" w:after="120" w:line="480" w:lineRule="auto"/>
        <w:ind w:left="0"/>
        <w:jc w:val="both"/>
        <w:rPr>
          <w:rFonts w:ascii="Times New Roman" w:hAnsi="Times New Roman" w:cs="Times New Roman"/>
          <w:color w:val="000000" w:themeColor="text1"/>
          <w:sz w:val="24"/>
          <w:szCs w:val="24"/>
          <w:lang w:eastAsia="zh-CN"/>
        </w:rPr>
      </w:pPr>
      <w:r w:rsidRPr="00511843">
        <w:rPr>
          <w:rFonts w:ascii="Times New Roman" w:hAnsi="Times New Roman" w:cs="Times New Roman"/>
          <w:b/>
          <w:bCs/>
          <w:iCs/>
          <w:sz w:val="24"/>
          <w:szCs w:val="24"/>
          <w:lang w:eastAsia="zh-CN"/>
        </w:rPr>
        <w:lastRenderedPageBreak/>
        <w:t>Appendix 2</w:t>
      </w:r>
      <w:r w:rsidRPr="00511843">
        <w:rPr>
          <w:rFonts w:ascii="Times New Roman" w:hAnsi="Times New Roman" w:cs="Times New Roman"/>
          <w:iCs/>
          <w:sz w:val="24"/>
          <w:szCs w:val="24"/>
          <w:lang w:eastAsia="zh-CN"/>
        </w:rPr>
        <w:t xml:space="preserve">. </w:t>
      </w:r>
      <w:r w:rsidRPr="00511843">
        <w:rPr>
          <w:rFonts w:ascii="Times New Roman" w:hAnsi="Times New Roman" w:cs="Times New Roman"/>
          <w:color w:val="000000" w:themeColor="text1"/>
          <w:sz w:val="24"/>
          <w:szCs w:val="24"/>
          <w:lang w:eastAsia="zh-CN"/>
        </w:rPr>
        <w:t>Equations and formulas for Sentinel derived indices.</w:t>
      </w:r>
    </w:p>
    <w:p w14:paraId="5B2F1108" w14:textId="77777777" w:rsidR="0033492D" w:rsidRPr="00511843" w:rsidRDefault="0033492D" w:rsidP="0033492D">
      <w:pPr>
        <w:spacing w:before="120" w:after="120" w:line="480" w:lineRule="auto"/>
        <w:ind w:left="1080"/>
        <w:jc w:val="both"/>
        <w:rPr>
          <w:rFonts w:ascii="Times New Roman" w:hAnsi="Times New Roman" w:cs="Times New Roman"/>
          <w:color w:val="000000" w:themeColor="text1"/>
          <w:sz w:val="24"/>
          <w:szCs w:val="24"/>
          <w:lang w:eastAsia="zh-CN"/>
        </w:rPr>
      </w:pPr>
      <w:r w:rsidRPr="00511843">
        <w:rPr>
          <w:rFonts w:ascii="Times New Roman" w:hAnsi="Times New Roman" w:cs="Times New Roman"/>
          <w:color w:val="000000" w:themeColor="text1"/>
          <w:sz w:val="24"/>
          <w:szCs w:val="24"/>
          <w:lang w:eastAsia="zh-CN"/>
        </w:rPr>
        <w:t>NDVI: ((NIR - Red) / (NIR + Red))</w:t>
      </w:r>
    </w:p>
    <w:p w14:paraId="37AD4AE8" w14:textId="77777777" w:rsidR="0033492D" w:rsidRPr="00511843" w:rsidRDefault="0033492D" w:rsidP="0033492D">
      <w:pPr>
        <w:spacing w:before="120" w:after="120" w:line="480" w:lineRule="auto"/>
        <w:ind w:left="1080"/>
        <w:jc w:val="both"/>
        <w:rPr>
          <w:rFonts w:ascii="Times New Roman" w:hAnsi="Times New Roman" w:cs="Times New Roman"/>
          <w:color w:val="000000" w:themeColor="text1"/>
          <w:sz w:val="24"/>
          <w:szCs w:val="24"/>
          <w:lang w:val="de-DE" w:eastAsia="zh-CN"/>
        </w:rPr>
      </w:pPr>
      <w:r w:rsidRPr="00511843">
        <w:rPr>
          <w:rFonts w:ascii="Times New Roman" w:hAnsi="Times New Roman" w:cs="Times New Roman"/>
          <w:color w:val="000000" w:themeColor="text1"/>
          <w:sz w:val="24"/>
          <w:szCs w:val="24"/>
          <w:lang w:val="de-DE" w:eastAsia="zh-CN"/>
        </w:rPr>
        <w:t>NDWI = (Green-NIR) / (</w:t>
      </w:r>
      <w:proofErr w:type="spellStart"/>
      <w:r w:rsidRPr="00511843">
        <w:rPr>
          <w:rFonts w:ascii="Times New Roman" w:hAnsi="Times New Roman" w:cs="Times New Roman"/>
          <w:color w:val="000000" w:themeColor="text1"/>
          <w:sz w:val="24"/>
          <w:szCs w:val="24"/>
          <w:lang w:val="de-DE" w:eastAsia="zh-CN"/>
        </w:rPr>
        <w:t>Green+NIR</w:t>
      </w:r>
      <w:proofErr w:type="spellEnd"/>
      <w:r w:rsidRPr="00511843">
        <w:rPr>
          <w:rFonts w:ascii="Times New Roman" w:hAnsi="Times New Roman" w:cs="Times New Roman"/>
          <w:color w:val="000000" w:themeColor="text1"/>
          <w:sz w:val="24"/>
          <w:szCs w:val="24"/>
          <w:lang w:val="de-DE" w:eastAsia="zh-CN"/>
        </w:rPr>
        <w:t>)</w:t>
      </w:r>
    </w:p>
    <w:p w14:paraId="0E1F6872" w14:textId="77777777" w:rsidR="0033492D" w:rsidRPr="00511843" w:rsidRDefault="0033492D" w:rsidP="0033492D">
      <w:pPr>
        <w:spacing w:before="120" w:after="120" w:line="480" w:lineRule="auto"/>
        <w:ind w:left="1080"/>
        <w:jc w:val="both"/>
        <w:rPr>
          <w:rFonts w:ascii="Times New Roman" w:hAnsi="Times New Roman" w:cs="Times New Roman"/>
          <w:color w:val="000000" w:themeColor="text1"/>
          <w:sz w:val="24"/>
          <w:szCs w:val="24"/>
          <w:lang w:val="de-DE" w:eastAsia="zh-CN"/>
        </w:rPr>
      </w:pPr>
      <w:r w:rsidRPr="00511843">
        <w:rPr>
          <w:rFonts w:ascii="Times New Roman" w:hAnsi="Times New Roman" w:cs="Times New Roman"/>
          <w:color w:val="000000" w:themeColor="text1"/>
          <w:sz w:val="24"/>
          <w:szCs w:val="24"/>
          <w:lang w:val="de-DE" w:eastAsia="zh-CN"/>
        </w:rPr>
        <w:t>NDMI = (NIR - SWIR1) / (NIR + SWIR1)</w:t>
      </w:r>
    </w:p>
    <w:p w14:paraId="65F69FCC" w14:textId="77777777" w:rsidR="0033492D" w:rsidRPr="00511843" w:rsidRDefault="0033492D" w:rsidP="0033492D">
      <w:pPr>
        <w:spacing w:before="120" w:after="120" w:line="480" w:lineRule="auto"/>
        <w:ind w:left="1080"/>
        <w:jc w:val="both"/>
        <w:rPr>
          <w:rFonts w:ascii="Times New Roman" w:hAnsi="Times New Roman" w:cs="Times New Roman"/>
          <w:color w:val="000000" w:themeColor="text1"/>
          <w:sz w:val="24"/>
          <w:szCs w:val="24"/>
          <w:lang w:val="de-DE" w:eastAsia="zh-CN"/>
        </w:rPr>
      </w:pPr>
      <w:r w:rsidRPr="00511843">
        <w:rPr>
          <w:rFonts w:ascii="Times New Roman" w:hAnsi="Times New Roman" w:cs="Times New Roman"/>
          <w:color w:val="000000" w:themeColor="text1"/>
          <w:sz w:val="24"/>
          <w:szCs w:val="24"/>
          <w:lang w:val="de-DE" w:eastAsia="zh-CN"/>
        </w:rPr>
        <w:t>MNDWI = (Green – SWIR2) / (Green + SWIR2)</w:t>
      </w:r>
    </w:p>
    <w:p w14:paraId="415D52C4" w14:textId="77777777" w:rsidR="0033492D" w:rsidRPr="00511843" w:rsidRDefault="0033492D" w:rsidP="0033492D">
      <w:pPr>
        <w:spacing w:before="120" w:after="120" w:line="480" w:lineRule="auto"/>
        <w:ind w:left="1080"/>
        <w:jc w:val="both"/>
        <w:rPr>
          <w:rFonts w:ascii="Times New Roman" w:hAnsi="Times New Roman" w:cs="Times New Roman"/>
          <w:color w:val="000000" w:themeColor="text1"/>
          <w:sz w:val="24"/>
          <w:szCs w:val="24"/>
          <w:lang w:eastAsia="zh-CN"/>
        </w:rPr>
      </w:pPr>
      <w:r w:rsidRPr="00511843">
        <w:rPr>
          <w:rFonts w:ascii="Times New Roman" w:hAnsi="Times New Roman" w:cs="Times New Roman"/>
          <w:color w:val="000000" w:themeColor="text1"/>
          <w:sz w:val="24"/>
          <w:szCs w:val="24"/>
          <w:lang w:eastAsia="zh-CN"/>
        </w:rPr>
        <w:t xml:space="preserve">SAVI = ((NIR - Red) / (NIR + Red + </w:t>
      </w:r>
      <w:r w:rsidRPr="00511843">
        <w:rPr>
          <w:rFonts w:ascii="Times New Roman" w:hAnsi="Times New Roman" w:cs="Times New Roman"/>
          <w:i/>
          <w:iCs/>
          <w:color w:val="000000" w:themeColor="text1"/>
          <w:sz w:val="24"/>
          <w:szCs w:val="24"/>
          <w:lang w:eastAsia="zh-CN"/>
        </w:rPr>
        <w:t>L</w:t>
      </w:r>
      <w:r w:rsidRPr="00511843">
        <w:rPr>
          <w:rFonts w:ascii="Times New Roman" w:hAnsi="Times New Roman" w:cs="Times New Roman"/>
          <w:color w:val="000000" w:themeColor="text1"/>
          <w:sz w:val="24"/>
          <w:szCs w:val="24"/>
          <w:lang w:eastAsia="zh-CN"/>
        </w:rPr>
        <w:t xml:space="preserve">)) x (1 + </w:t>
      </w:r>
      <w:r w:rsidRPr="00511843">
        <w:rPr>
          <w:rFonts w:ascii="Times New Roman" w:hAnsi="Times New Roman" w:cs="Times New Roman"/>
          <w:i/>
          <w:iCs/>
          <w:color w:val="000000" w:themeColor="text1"/>
          <w:sz w:val="24"/>
          <w:szCs w:val="24"/>
          <w:lang w:eastAsia="zh-CN"/>
        </w:rPr>
        <w:t>L</w:t>
      </w:r>
      <w:r w:rsidRPr="00511843">
        <w:rPr>
          <w:rFonts w:ascii="Times New Roman" w:hAnsi="Times New Roman" w:cs="Times New Roman"/>
          <w:color w:val="000000" w:themeColor="text1"/>
          <w:sz w:val="24"/>
          <w:szCs w:val="24"/>
          <w:lang w:eastAsia="zh-CN"/>
        </w:rPr>
        <w:t>)</w:t>
      </w:r>
    </w:p>
    <w:p w14:paraId="343CF422" w14:textId="77777777"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lang w:eastAsia="zh-CN"/>
        </w:rPr>
      </w:pPr>
      <w:r w:rsidRPr="00511843">
        <w:rPr>
          <w:rFonts w:ascii="Times New Roman" w:hAnsi="Times New Roman" w:cs="Times New Roman"/>
          <w:sz w:val="24"/>
          <w:szCs w:val="24"/>
          <w:lang w:eastAsia="zh-CN"/>
        </w:rPr>
        <w:t xml:space="preserve">Note: False Color composite bands 8, 4, 3, Urban Index composite bands 12, 11, 4. In SAVI, the parameter </w:t>
      </w:r>
      <w:r w:rsidRPr="00511843">
        <w:rPr>
          <w:rFonts w:ascii="Times New Roman" w:hAnsi="Times New Roman" w:cs="Times New Roman"/>
          <w:i/>
          <w:iCs/>
          <w:sz w:val="24"/>
          <w:szCs w:val="24"/>
          <w:lang w:eastAsia="zh-CN"/>
        </w:rPr>
        <w:t>L</w:t>
      </w:r>
      <w:r w:rsidRPr="00511843">
        <w:rPr>
          <w:rFonts w:ascii="Times New Roman" w:hAnsi="Times New Roman" w:cs="Times New Roman"/>
          <w:sz w:val="24"/>
          <w:szCs w:val="24"/>
          <w:lang w:eastAsia="zh-CN"/>
        </w:rPr>
        <w:t xml:space="preserve"> acts as a canopy background adjustment factor. A value of 0.5 for </w:t>
      </w:r>
      <w:r w:rsidRPr="00511843">
        <w:rPr>
          <w:rFonts w:ascii="Times New Roman" w:hAnsi="Times New Roman" w:cs="Times New Roman"/>
          <w:i/>
          <w:iCs/>
          <w:sz w:val="24"/>
          <w:szCs w:val="24"/>
          <w:lang w:eastAsia="zh-CN"/>
        </w:rPr>
        <w:t>L</w:t>
      </w:r>
      <w:r w:rsidRPr="00511843">
        <w:rPr>
          <w:rFonts w:ascii="Times New Roman" w:hAnsi="Times New Roman" w:cs="Times New Roman"/>
          <w:sz w:val="24"/>
          <w:szCs w:val="24"/>
          <w:lang w:eastAsia="zh-CN"/>
        </w:rPr>
        <w:t xml:space="preserve"> in reflectance space was shown to reduce soil brightness variations and remove the need for extra calibration across different soils. This adjustment nearly eliminates soil-induced variations in vegetation indices.</w:t>
      </w:r>
    </w:p>
    <w:p w14:paraId="216E8868" w14:textId="77777777" w:rsidR="0033492D" w:rsidRPr="00511843" w:rsidRDefault="0033492D" w:rsidP="0033492D">
      <w:pPr>
        <w:rPr>
          <w:rFonts w:ascii="Times New Roman" w:hAnsi="Times New Roman" w:cs="Times New Roman"/>
          <w:iCs/>
          <w:sz w:val="24"/>
          <w:szCs w:val="24"/>
          <w:lang w:eastAsia="zh-CN"/>
        </w:rPr>
      </w:pPr>
      <w:r w:rsidRPr="00511843">
        <w:rPr>
          <w:rFonts w:ascii="Times New Roman" w:hAnsi="Times New Roman" w:cs="Times New Roman"/>
          <w:iCs/>
          <w:sz w:val="24"/>
          <w:szCs w:val="24"/>
          <w:lang w:eastAsia="zh-CN"/>
        </w:rPr>
        <w:br w:type="page"/>
      </w:r>
    </w:p>
    <w:p w14:paraId="2873BF45" w14:textId="77777777" w:rsidR="0033492D" w:rsidRPr="00511843" w:rsidRDefault="0033492D" w:rsidP="0033492D">
      <w:pPr>
        <w:spacing w:before="120" w:after="120" w:line="276" w:lineRule="auto"/>
        <w:jc w:val="both"/>
        <w:rPr>
          <w:rFonts w:ascii="Times New Roman" w:hAnsi="Times New Roman" w:cs="Times New Roman"/>
          <w:iCs/>
          <w:sz w:val="24"/>
          <w:szCs w:val="24"/>
          <w:lang w:eastAsia="zh-CN"/>
        </w:rPr>
      </w:pPr>
      <w:r w:rsidRPr="00511843">
        <w:rPr>
          <w:rFonts w:ascii="Times New Roman" w:hAnsi="Times New Roman" w:cs="Times New Roman"/>
          <w:b/>
          <w:bCs/>
          <w:iCs/>
          <w:sz w:val="24"/>
          <w:szCs w:val="24"/>
          <w:lang w:eastAsia="zh-CN"/>
        </w:rPr>
        <w:lastRenderedPageBreak/>
        <w:t>Appendix 3</w:t>
      </w:r>
      <w:r w:rsidRPr="00511843">
        <w:rPr>
          <w:rFonts w:ascii="Times New Roman" w:hAnsi="Times New Roman" w:cs="Times New Roman"/>
          <w:iCs/>
          <w:sz w:val="24"/>
          <w:szCs w:val="24"/>
          <w:lang w:eastAsia="zh-CN"/>
        </w:rPr>
        <w:t xml:space="preserve">. Detailed equations and descriptions of machine learning techniques used. </w:t>
      </w:r>
    </w:p>
    <w:p w14:paraId="7B7D8A76" w14:textId="77777777" w:rsidR="0033492D" w:rsidRPr="00511843" w:rsidRDefault="0033492D" w:rsidP="0033492D">
      <w:pPr>
        <w:spacing w:before="120" w:after="120" w:line="276" w:lineRule="auto"/>
        <w:jc w:val="both"/>
        <w:rPr>
          <w:rFonts w:ascii="Times New Roman" w:hAnsi="Times New Roman" w:cs="Times New Roman"/>
          <w:iCs/>
          <w:sz w:val="24"/>
          <w:szCs w:val="24"/>
          <w:lang w:eastAsia="zh-CN"/>
        </w:rPr>
      </w:pPr>
    </w:p>
    <w:p w14:paraId="1A35CD40" w14:textId="77777777"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rPr>
      </w:pPr>
      <w:r w:rsidRPr="00511843">
        <w:rPr>
          <w:rFonts w:ascii="Times New Roman" w:hAnsi="Times New Roman" w:cs="Times New Roman"/>
          <w:i/>
          <w:iCs/>
          <w:sz w:val="24"/>
          <w:szCs w:val="24"/>
          <w:u w:val="single"/>
        </w:rPr>
        <w:t>Polynomial regression</w:t>
      </w:r>
      <w:r w:rsidRPr="00511843">
        <w:rPr>
          <w:rFonts w:ascii="Times New Roman" w:hAnsi="Times New Roman" w:cs="Times New Roman"/>
          <w:sz w:val="24"/>
          <w:szCs w:val="24"/>
        </w:rPr>
        <w:t xml:space="preserve"> is typically used for regression tasks, where the goal is to predict continuous output based on the input features. However, here we adapt it for our classification task by using it as part of a pipeline. The pipeline has two steps. Step 1 is polynomial feature transformation which generates polynomial features of the input data. Step 2 is applying logistic regression on the transformed features to predict class probabilities. In the experiment, we set the degree of polynomial regression from 2 to 5 and found that degree is 2 achieves the best accuracy. </w:t>
      </w:r>
    </w:p>
    <w:p w14:paraId="1D0FD7CF" w14:textId="36E05F0C"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rPr>
      </w:pPr>
      <w:r w:rsidRPr="00511843">
        <w:rPr>
          <w:rFonts w:ascii="Times New Roman" w:hAnsi="Times New Roman" w:cs="Times New Roman"/>
          <w:i/>
          <w:iCs/>
          <w:sz w:val="24"/>
          <w:szCs w:val="24"/>
          <w:u w:val="single"/>
        </w:rPr>
        <w:t>k-Nearest Neighbors (KNN)</w:t>
      </w:r>
      <w:r w:rsidRPr="00511843">
        <w:rPr>
          <w:rFonts w:ascii="Times New Roman" w:hAnsi="Times New Roman" w:cs="Times New Roman"/>
          <w:sz w:val="24"/>
          <w:szCs w:val="24"/>
        </w:rPr>
        <w:t xml:space="preserve"> classifier works by finding the k closest data points (neighbors) to a given input data point and making predictions based on the characteristics of those neighbors. In the experiment, we compute the Minkowski Distance </w:t>
      </w:r>
      <w:r w:rsidR="00386DB3">
        <w:rPr>
          <w:rFonts w:ascii="Times New Roman" w:hAnsi="Times New Roman" w:cs="Times New Roman"/>
          <w:sz w:val="24"/>
          <w:szCs w:val="24"/>
        </w:rPr>
        <w:t>[</w:t>
      </w:r>
      <w:r w:rsidR="00055879">
        <w:rPr>
          <w:rFonts w:ascii="Times New Roman" w:hAnsi="Times New Roman" w:cs="Times New Roman"/>
          <w:sz w:val="24"/>
          <w:szCs w:val="24"/>
        </w:rPr>
        <w:t>6</w:t>
      </w:r>
      <w:r w:rsidR="00386DB3">
        <w:rPr>
          <w:rFonts w:ascii="Times New Roman" w:hAnsi="Times New Roman" w:cs="Times New Roman"/>
          <w:sz w:val="24"/>
          <w:szCs w:val="24"/>
        </w:rPr>
        <w:t xml:space="preserve">] </w:t>
      </w:r>
      <w:r w:rsidRPr="00511843">
        <w:rPr>
          <w:rFonts w:ascii="Times New Roman" w:hAnsi="Times New Roman" w:cs="Times New Roman"/>
          <w:sz w:val="24"/>
          <w:szCs w:val="24"/>
        </w:rPr>
        <w:t xml:space="preserve">between the data points to catch their characteristics. We set the k from 2 to 8 and found that k = 7 has the best classification performance. </w:t>
      </w:r>
    </w:p>
    <w:p w14:paraId="03D6E596" w14:textId="37A8C1CF"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rPr>
      </w:pPr>
      <w:r w:rsidRPr="00511843">
        <w:rPr>
          <w:rFonts w:ascii="Times New Roman" w:hAnsi="Times New Roman" w:cs="Times New Roman"/>
          <w:i/>
          <w:iCs/>
          <w:sz w:val="24"/>
          <w:szCs w:val="24"/>
          <w:u w:val="single"/>
        </w:rPr>
        <w:t>Multilayer Perceptron (MLP)</w:t>
      </w:r>
      <w:r w:rsidRPr="00511843">
        <w:rPr>
          <w:rFonts w:ascii="Times New Roman" w:hAnsi="Times New Roman" w:cs="Times New Roman"/>
          <w:sz w:val="24"/>
          <w:szCs w:val="24"/>
        </w:rPr>
        <w:t xml:space="preserve"> is a neural-network-based classifier. We built a four-layer neural network with an input layer, two hidden layers, each with 10 neurons, and an output layer with 4 neurons. The activation function is Rectified Linear Unit (</w:t>
      </w:r>
      <w:proofErr w:type="spellStart"/>
      <w:r w:rsidRPr="00511843">
        <w:rPr>
          <w:rFonts w:ascii="Times New Roman" w:hAnsi="Times New Roman" w:cs="Times New Roman"/>
          <w:sz w:val="24"/>
          <w:szCs w:val="24"/>
        </w:rPr>
        <w:t>ReLU</w:t>
      </w:r>
      <w:proofErr w:type="spellEnd"/>
      <w:r w:rsidRPr="00511843">
        <w:rPr>
          <w:rFonts w:ascii="Times New Roman" w:hAnsi="Times New Roman" w:cs="Times New Roman"/>
          <w:sz w:val="24"/>
          <w:szCs w:val="24"/>
        </w:rPr>
        <w:t xml:space="preserve">) where </w:t>
      </w:r>
      <w:proofErr w:type="spellStart"/>
      <w:r w:rsidRPr="00511843">
        <w:rPr>
          <w:rFonts w:ascii="Times New Roman" w:hAnsi="Times New Roman" w:cs="Times New Roman"/>
          <w:sz w:val="24"/>
          <w:szCs w:val="24"/>
        </w:rPr>
        <w:t>ReLU</w:t>
      </w:r>
      <w:proofErr w:type="spellEnd"/>
      <w:r w:rsidRPr="00511843">
        <w:rPr>
          <w:rFonts w:ascii="Times New Roman" w:hAnsi="Times New Roman" w:cs="Times New Roman"/>
          <w:sz w:val="24"/>
          <w:szCs w:val="24"/>
        </w:rPr>
        <w:t xml:space="preserve">(x) = max (0, x). For training, we set optimization algorithms as Adam </w:t>
      </w:r>
      <w:r w:rsidR="00055879">
        <w:rPr>
          <w:rFonts w:ascii="Times New Roman" w:hAnsi="Times New Roman" w:cs="Times New Roman"/>
          <w:sz w:val="24"/>
          <w:szCs w:val="24"/>
        </w:rPr>
        <w:t>[3]</w:t>
      </w:r>
      <w:r w:rsidRPr="00511843">
        <w:rPr>
          <w:rFonts w:ascii="Times New Roman" w:hAnsi="Times New Roman" w:cs="Times New Roman"/>
          <w:sz w:val="24"/>
          <w:szCs w:val="24"/>
        </w:rPr>
        <w:t xml:space="preserve">, learning rate as 0.001, momentum as 0.9, and number of epochs as 10.     </w:t>
      </w:r>
    </w:p>
    <w:p w14:paraId="6632669C" w14:textId="04941F08"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rPr>
      </w:pPr>
      <w:r w:rsidRPr="00511843">
        <w:rPr>
          <w:rFonts w:ascii="Times New Roman" w:hAnsi="Times New Roman" w:cs="Times New Roman"/>
          <w:i/>
          <w:iCs/>
          <w:sz w:val="24"/>
          <w:szCs w:val="24"/>
          <w:u w:val="single"/>
        </w:rPr>
        <w:t>Random Forest (RF)</w:t>
      </w:r>
      <w:r w:rsidRPr="00511843">
        <w:rPr>
          <w:rFonts w:ascii="Times New Roman" w:hAnsi="Times New Roman" w:cs="Times New Roman"/>
          <w:sz w:val="24"/>
          <w:szCs w:val="24"/>
        </w:rPr>
        <w:t xml:space="preserve"> is an ensemble learning method by constructing a multitude of decision trees during training and output the classification of the individual trees. We built 100 trees in our forest with bootstrap samples, and we set split measurement criterion as Gini </w:t>
      </w:r>
      <w:r w:rsidR="00386DB3">
        <w:rPr>
          <w:rFonts w:ascii="Times New Roman" w:hAnsi="Times New Roman" w:cs="Times New Roman"/>
          <w:sz w:val="24"/>
          <w:szCs w:val="24"/>
        </w:rPr>
        <w:t>[</w:t>
      </w:r>
      <w:r w:rsidR="00055879">
        <w:rPr>
          <w:rFonts w:ascii="Times New Roman" w:hAnsi="Times New Roman" w:cs="Times New Roman"/>
          <w:sz w:val="24"/>
          <w:szCs w:val="24"/>
        </w:rPr>
        <w:t>5</w:t>
      </w:r>
      <w:r w:rsidR="00386DB3">
        <w:rPr>
          <w:rFonts w:ascii="Times New Roman" w:hAnsi="Times New Roman" w:cs="Times New Roman"/>
          <w:sz w:val="24"/>
          <w:szCs w:val="24"/>
        </w:rPr>
        <w:t>]</w:t>
      </w:r>
      <w:r w:rsidR="00976B28">
        <w:rPr>
          <w:rFonts w:ascii="Times New Roman" w:hAnsi="Times New Roman" w:cs="Times New Roman"/>
          <w:sz w:val="24"/>
          <w:szCs w:val="24"/>
        </w:rPr>
        <w:t>.</w:t>
      </w:r>
    </w:p>
    <w:p w14:paraId="36975493" w14:textId="38C31F62" w:rsidR="0033492D" w:rsidRPr="00511843" w:rsidRDefault="0033492D" w:rsidP="0033492D">
      <w:pPr>
        <w:spacing w:before="120" w:after="120" w:line="480" w:lineRule="auto"/>
        <w:jc w:val="both"/>
        <w:rPr>
          <w:rFonts w:ascii="Times New Roman" w:eastAsia="Times New Roman" w:hAnsi="Times New Roman" w:cs="Times New Roman"/>
          <w:sz w:val="24"/>
          <w:szCs w:val="24"/>
        </w:rPr>
      </w:pPr>
      <w:proofErr w:type="spellStart"/>
      <w:r w:rsidRPr="00511843">
        <w:rPr>
          <w:rFonts w:ascii="Times New Roman" w:hAnsi="Times New Roman" w:cs="Times New Roman"/>
          <w:i/>
          <w:iCs/>
          <w:sz w:val="24"/>
          <w:szCs w:val="24"/>
          <w:u w:val="single"/>
        </w:rPr>
        <w:t>eXtreme</w:t>
      </w:r>
      <w:proofErr w:type="spellEnd"/>
      <w:r w:rsidRPr="00511843">
        <w:rPr>
          <w:rFonts w:ascii="Times New Roman" w:hAnsi="Times New Roman" w:cs="Times New Roman"/>
          <w:i/>
          <w:iCs/>
          <w:sz w:val="24"/>
          <w:szCs w:val="24"/>
          <w:u w:val="single"/>
        </w:rPr>
        <w:t xml:space="preserve"> Gradi</w:t>
      </w:r>
      <w:r w:rsidRPr="00511843">
        <w:rPr>
          <w:rFonts w:ascii="Times New Roman" w:eastAsia="Times New Roman" w:hAnsi="Times New Roman" w:cs="Times New Roman"/>
          <w:i/>
          <w:iCs/>
          <w:sz w:val="24"/>
          <w:szCs w:val="24"/>
          <w:u w:val="single"/>
        </w:rPr>
        <w:t>ent Boosting (</w:t>
      </w:r>
      <w:proofErr w:type="spellStart"/>
      <w:r w:rsidRPr="00511843">
        <w:rPr>
          <w:rFonts w:ascii="Times New Roman" w:eastAsia="Times New Roman" w:hAnsi="Times New Roman" w:cs="Times New Roman"/>
          <w:i/>
          <w:iCs/>
          <w:sz w:val="24"/>
          <w:szCs w:val="24"/>
          <w:u w:val="single"/>
        </w:rPr>
        <w:t>XGBoost</w:t>
      </w:r>
      <w:proofErr w:type="spellEnd"/>
      <w:r w:rsidRPr="00511843">
        <w:rPr>
          <w:rFonts w:ascii="Times New Roman" w:eastAsia="Times New Roman" w:hAnsi="Times New Roman" w:cs="Times New Roman"/>
          <w:i/>
          <w:iCs/>
          <w:sz w:val="24"/>
          <w:szCs w:val="24"/>
          <w:u w:val="single"/>
        </w:rPr>
        <w:t>)</w:t>
      </w:r>
      <w:r w:rsidRPr="00511843">
        <w:rPr>
          <w:rFonts w:ascii="Times New Roman" w:eastAsia="Times New Roman" w:hAnsi="Times New Roman" w:cs="Times New Roman"/>
          <w:sz w:val="24"/>
          <w:szCs w:val="24"/>
        </w:rPr>
        <w:t xml:space="preserve"> is an optimized implementation of Gradient Boosting </w:t>
      </w:r>
      <w:r w:rsidR="00386DB3">
        <w:rPr>
          <w:rFonts w:ascii="Times New Roman" w:eastAsia="Times New Roman" w:hAnsi="Times New Roman" w:cs="Times New Roman"/>
          <w:sz w:val="24"/>
          <w:szCs w:val="24"/>
        </w:rPr>
        <w:t xml:space="preserve">[1] </w:t>
      </w:r>
      <w:r w:rsidRPr="00511843">
        <w:rPr>
          <w:rFonts w:ascii="Times New Roman" w:eastAsia="Times New Roman" w:hAnsi="Times New Roman" w:cs="Times New Roman"/>
          <w:sz w:val="24"/>
          <w:szCs w:val="24"/>
        </w:rPr>
        <w:t xml:space="preserve">algorithm </w:t>
      </w:r>
      <w:r w:rsidRPr="00511843">
        <w:rPr>
          <w:rFonts w:ascii="Times New Roman" w:eastAsiaTheme="minorEastAsia" w:hAnsi="Times New Roman" w:cs="Times New Roman"/>
          <w:sz w:val="24"/>
          <w:szCs w:val="24"/>
        </w:rPr>
        <w:t xml:space="preserve">known for its speed, efficiency, and ability to handle large datasets. Gradient Boosting builds an ensemble of decision trees sequentially, where each tree </w:t>
      </w:r>
      <w:r w:rsidRPr="00511843">
        <w:rPr>
          <w:rFonts w:ascii="Times New Roman" w:eastAsia="Times New Roman" w:hAnsi="Times New Roman" w:cs="Times New Roman"/>
          <w:sz w:val="24"/>
          <w:szCs w:val="24"/>
        </w:rPr>
        <w:t xml:space="preserve">attempts to correct the errors of the previous trees. The concept relies on the idea of boosting weak learners (shallow trees) into strong learners by minimizing a loss function using gradient descent. In this paper, we use the cross-entropy loss </w:t>
      </w:r>
      <w:r w:rsidR="00386DB3">
        <w:rPr>
          <w:rFonts w:ascii="Times New Roman" w:eastAsia="Times New Roman" w:hAnsi="Times New Roman" w:cs="Times New Roman"/>
          <w:sz w:val="24"/>
          <w:szCs w:val="24"/>
        </w:rPr>
        <w:t>[</w:t>
      </w:r>
      <w:r w:rsidR="00055879">
        <w:rPr>
          <w:rFonts w:ascii="Times New Roman" w:eastAsia="Times New Roman" w:hAnsi="Times New Roman" w:cs="Times New Roman"/>
          <w:sz w:val="24"/>
          <w:szCs w:val="24"/>
        </w:rPr>
        <w:t>4</w:t>
      </w:r>
      <w:r w:rsidR="00386DB3">
        <w:rPr>
          <w:rFonts w:ascii="Times New Roman" w:eastAsia="Times New Roman" w:hAnsi="Times New Roman" w:cs="Times New Roman"/>
          <w:sz w:val="24"/>
          <w:szCs w:val="24"/>
        </w:rPr>
        <w:t xml:space="preserve">] </w:t>
      </w:r>
      <w:r w:rsidRPr="00511843">
        <w:rPr>
          <w:rFonts w:ascii="Times New Roman" w:eastAsia="Times New Roman" w:hAnsi="Times New Roman" w:cs="Times New Roman"/>
          <w:sz w:val="24"/>
          <w:szCs w:val="24"/>
        </w:rPr>
        <w:t xml:space="preserve">function combined with the </w:t>
      </w:r>
      <w:proofErr w:type="spellStart"/>
      <w:r w:rsidRPr="00511843">
        <w:rPr>
          <w:rFonts w:ascii="Times New Roman" w:eastAsia="Times New Roman" w:hAnsi="Times New Roman" w:cs="Times New Roman"/>
          <w:sz w:val="24"/>
          <w:szCs w:val="24"/>
        </w:rPr>
        <w:t>softmax</w:t>
      </w:r>
      <w:proofErr w:type="spellEnd"/>
      <w:r w:rsidRPr="00511843">
        <w:rPr>
          <w:rFonts w:ascii="Times New Roman" w:eastAsia="Times New Roman" w:hAnsi="Times New Roman" w:cs="Times New Roman"/>
          <w:sz w:val="24"/>
          <w:szCs w:val="24"/>
        </w:rPr>
        <w:t xml:space="preserve"> </w:t>
      </w:r>
      <w:r w:rsidR="00386DB3">
        <w:rPr>
          <w:rFonts w:ascii="Times New Roman" w:eastAsia="Times New Roman" w:hAnsi="Times New Roman" w:cs="Times New Roman"/>
          <w:sz w:val="24"/>
          <w:szCs w:val="24"/>
        </w:rPr>
        <w:t xml:space="preserve">[2] </w:t>
      </w:r>
      <w:r w:rsidRPr="00511843">
        <w:rPr>
          <w:rFonts w:ascii="Times New Roman" w:eastAsia="Times New Roman" w:hAnsi="Times New Roman" w:cs="Times New Roman"/>
          <w:sz w:val="24"/>
          <w:szCs w:val="24"/>
        </w:rPr>
        <w:t xml:space="preserve">activation. </w:t>
      </w:r>
    </w:p>
    <w:p w14:paraId="66946670" w14:textId="77777777" w:rsidR="0033492D" w:rsidRPr="00511843" w:rsidRDefault="0033492D" w:rsidP="0033492D">
      <w:pPr>
        <w:spacing w:before="120" w:after="120" w:line="480" w:lineRule="auto"/>
        <w:jc w:val="both"/>
        <w:rPr>
          <w:rFonts w:ascii="Times New Roman" w:eastAsia="Times New Roman" w:hAnsi="Times New Roman" w:cs="Times New Roman"/>
          <w:color w:val="000000" w:themeColor="text1"/>
          <w:sz w:val="24"/>
          <w:szCs w:val="24"/>
        </w:rPr>
      </w:pPr>
      <w:r w:rsidRPr="00511843">
        <w:rPr>
          <w:rFonts w:ascii="Times New Roman" w:eastAsia="Times New Roman" w:hAnsi="Times New Roman" w:cs="Times New Roman"/>
          <w:color w:val="000000" w:themeColor="text1"/>
          <w:sz w:val="24"/>
          <w:szCs w:val="24"/>
        </w:rPr>
        <w:t xml:space="preserve">The loss function is defined as follows: </w:t>
      </w:r>
    </w:p>
    <w:p w14:paraId="662ACB20" w14:textId="77777777" w:rsidR="0033492D" w:rsidRPr="00511843" w:rsidRDefault="0033492D" w:rsidP="0033492D">
      <w:pPr>
        <w:spacing w:before="120" w:after="120" w:line="480" w:lineRule="auto"/>
        <w:jc w:val="center"/>
        <w:rPr>
          <w:rFonts w:ascii="Times New Roman" w:hAnsi="Times New Roman" w:cs="Times New Roman"/>
          <w:sz w:val="24"/>
          <w:szCs w:val="24"/>
        </w:rPr>
      </w:pPr>
      <w:r w:rsidRPr="00511843">
        <w:rPr>
          <w:rFonts w:ascii="Times New Roman" w:hAnsi="Times New Roman" w:cs="Times New Roman"/>
          <w:noProof/>
          <w:sz w:val="24"/>
          <w:szCs w:val="24"/>
        </w:rPr>
        <w:lastRenderedPageBreak/>
        <w:drawing>
          <wp:inline distT="0" distB="0" distL="0" distR="0" wp14:anchorId="31A1ADE5" wp14:editId="2298F353">
            <wp:extent cx="2130861" cy="645970"/>
            <wp:effectExtent l="0" t="0" r="3175" b="1905"/>
            <wp:docPr id="98098877" name="Picture 98098877" descr="A black symbols with white tex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8877" name="Picture 98098877" descr="A black symbols with white text  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2149253" cy="651546"/>
                    </a:xfrm>
                    <a:prstGeom prst="rect">
                      <a:avLst/>
                    </a:prstGeom>
                  </pic:spPr>
                </pic:pic>
              </a:graphicData>
            </a:graphic>
          </wp:inline>
        </w:drawing>
      </w:r>
    </w:p>
    <w:p w14:paraId="12BF6ECF" w14:textId="77777777" w:rsidR="0033492D" w:rsidRPr="00511843" w:rsidRDefault="0033492D" w:rsidP="0033492D">
      <w:pPr>
        <w:spacing w:after="0" w:line="360" w:lineRule="auto"/>
        <w:jc w:val="both"/>
        <w:rPr>
          <w:rFonts w:ascii="Times New Roman" w:hAnsi="Times New Roman" w:cs="Times New Roman"/>
          <w:sz w:val="24"/>
          <w:szCs w:val="24"/>
        </w:rPr>
      </w:pPr>
      <w:r w:rsidRPr="00511843">
        <w:rPr>
          <w:rFonts w:ascii="Times New Roman" w:eastAsia="Times New Roman" w:hAnsi="Times New Roman" w:cs="Times New Roman"/>
          <w:color w:val="000000" w:themeColor="text1"/>
          <w:sz w:val="24"/>
          <w:szCs w:val="24"/>
        </w:rPr>
        <w:t>where:</w:t>
      </w:r>
    </w:p>
    <w:p w14:paraId="550AA90E" w14:textId="77777777" w:rsidR="0033492D" w:rsidRPr="00511843" w:rsidRDefault="0033492D" w:rsidP="0033492D">
      <w:pPr>
        <w:pStyle w:val="ListParagraph"/>
        <w:numPr>
          <w:ilvl w:val="0"/>
          <w:numId w:val="2"/>
        </w:numPr>
        <w:spacing w:after="0" w:line="360" w:lineRule="auto"/>
        <w:jc w:val="both"/>
        <w:rPr>
          <w:rFonts w:ascii="Times New Roman" w:eastAsia="Times New Roman" w:hAnsi="Times New Roman" w:cs="Times New Roman"/>
          <w:color w:val="000000" w:themeColor="text1"/>
          <w:sz w:val="24"/>
          <w:szCs w:val="24"/>
        </w:rPr>
      </w:pPr>
      <w:r w:rsidRPr="00511843">
        <w:rPr>
          <w:rFonts w:ascii="Times New Roman" w:eastAsia="Cambria Math" w:hAnsi="Times New Roman" w:cs="Times New Roman"/>
          <w:i/>
          <w:iCs/>
          <w:color w:val="000000" w:themeColor="text1"/>
          <w:sz w:val="24"/>
          <w:szCs w:val="24"/>
        </w:rPr>
        <w:t>N</w:t>
      </w:r>
      <w:r w:rsidRPr="00511843">
        <w:rPr>
          <w:rFonts w:ascii="Times New Roman" w:eastAsia="Times New Roman" w:hAnsi="Times New Roman" w:cs="Times New Roman"/>
          <w:color w:val="000000" w:themeColor="text1"/>
          <w:sz w:val="24"/>
          <w:szCs w:val="24"/>
        </w:rPr>
        <w:t xml:space="preserve"> is the total number of collected trap records.</w:t>
      </w:r>
    </w:p>
    <w:p w14:paraId="15045E39" w14:textId="77777777" w:rsidR="0033492D" w:rsidRPr="00511843" w:rsidRDefault="0033492D" w:rsidP="0033492D">
      <w:pPr>
        <w:pStyle w:val="ListParagraph"/>
        <w:numPr>
          <w:ilvl w:val="0"/>
          <w:numId w:val="2"/>
        </w:numPr>
        <w:spacing w:after="0" w:line="360" w:lineRule="auto"/>
        <w:jc w:val="both"/>
        <w:rPr>
          <w:rFonts w:ascii="Times New Roman" w:eastAsia="Times New Roman" w:hAnsi="Times New Roman" w:cs="Times New Roman"/>
          <w:color w:val="000000" w:themeColor="text1"/>
          <w:sz w:val="24"/>
          <w:szCs w:val="24"/>
        </w:rPr>
      </w:pPr>
      <w:r w:rsidRPr="00511843">
        <w:rPr>
          <w:rFonts w:ascii="Times New Roman" w:eastAsia="Cambria Math" w:hAnsi="Times New Roman" w:cs="Times New Roman"/>
          <w:i/>
          <w:iCs/>
          <w:color w:val="000000" w:themeColor="text1"/>
          <w:sz w:val="24"/>
          <w:szCs w:val="24"/>
        </w:rPr>
        <w:t>K</w:t>
      </w:r>
      <w:r w:rsidRPr="00511843">
        <w:rPr>
          <w:rFonts w:ascii="Times New Roman" w:eastAsia="Times New Roman" w:hAnsi="Times New Roman" w:cs="Times New Roman"/>
          <w:color w:val="000000" w:themeColor="text1"/>
          <w:sz w:val="24"/>
          <w:szCs w:val="24"/>
        </w:rPr>
        <w:t xml:space="preserve"> is the number of classes, here we set it to 4.</w:t>
      </w:r>
    </w:p>
    <w:p w14:paraId="639F65E7" w14:textId="77777777" w:rsidR="0033492D" w:rsidRPr="00511843" w:rsidRDefault="0033492D" w:rsidP="0033492D">
      <w:pPr>
        <w:pStyle w:val="ListParagraph"/>
        <w:numPr>
          <w:ilvl w:val="0"/>
          <w:numId w:val="2"/>
        </w:numPr>
        <w:spacing w:after="0" w:line="360" w:lineRule="auto"/>
        <w:jc w:val="both"/>
        <w:rPr>
          <w:rFonts w:ascii="Times New Roman" w:eastAsia="Times New Roman" w:hAnsi="Times New Roman" w:cs="Times New Roman"/>
          <w:color w:val="000000" w:themeColor="text1"/>
          <w:sz w:val="24"/>
          <w:szCs w:val="24"/>
        </w:rPr>
      </w:pPr>
      <w:proofErr w:type="spellStart"/>
      <w:r w:rsidRPr="00511843">
        <w:rPr>
          <w:rFonts w:ascii="Times New Roman" w:eastAsia="Times New Roman" w:hAnsi="Times New Roman" w:cs="Times New Roman"/>
          <w:i/>
          <w:iCs/>
          <w:color w:val="000000" w:themeColor="text1"/>
          <w:sz w:val="24"/>
          <w:szCs w:val="24"/>
        </w:rPr>
        <w:t>y</w:t>
      </w:r>
      <w:r w:rsidRPr="00511843">
        <w:rPr>
          <w:rFonts w:ascii="Times New Roman" w:eastAsia="Times New Roman" w:hAnsi="Times New Roman" w:cs="Times New Roman"/>
          <w:i/>
          <w:iCs/>
          <w:color w:val="000000" w:themeColor="text1"/>
          <w:sz w:val="24"/>
          <w:szCs w:val="24"/>
          <w:vertAlign w:val="subscript"/>
        </w:rPr>
        <w:t>ik</w:t>
      </w:r>
      <w:proofErr w:type="spellEnd"/>
      <w:r w:rsidRPr="00511843">
        <w:rPr>
          <w:rFonts w:ascii="Times New Roman" w:eastAsia="Times New Roman" w:hAnsi="Times New Roman" w:cs="Times New Roman"/>
          <w:color w:val="000000" w:themeColor="text1"/>
          <w:sz w:val="24"/>
          <w:szCs w:val="24"/>
        </w:rPr>
        <w:t xml:space="preserve"> is a binary indicator (0 or 1) if class label </w:t>
      </w:r>
      <w:r w:rsidRPr="00511843">
        <w:rPr>
          <w:rFonts w:ascii="Times New Roman" w:eastAsia="Cambria Math" w:hAnsi="Times New Roman" w:cs="Times New Roman"/>
          <w:i/>
          <w:iCs/>
          <w:color w:val="000000" w:themeColor="text1"/>
          <w:sz w:val="24"/>
          <w:szCs w:val="24"/>
        </w:rPr>
        <w:t>k</w:t>
      </w:r>
      <w:r w:rsidRPr="00511843">
        <w:rPr>
          <w:rFonts w:ascii="Times New Roman" w:eastAsia="Times New Roman" w:hAnsi="Times New Roman" w:cs="Times New Roman"/>
          <w:color w:val="000000" w:themeColor="text1"/>
          <w:sz w:val="24"/>
          <w:szCs w:val="24"/>
        </w:rPr>
        <w:t xml:space="preserve"> is the correct classification for record </w:t>
      </w:r>
      <w:proofErr w:type="spellStart"/>
      <w:r w:rsidRPr="00511843">
        <w:rPr>
          <w:rFonts w:ascii="Times New Roman" w:eastAsia="Cambria Math" w:hAnsi="Times New Roman" w:cs="Times New Roman"/>
          <w:i/>
          <w:iCs/>
          <w:color w:val="000000" w:themeColor="text1"/>
          <w:sz w:val="24"/>
          <w:szCs w:val="24"/>
        </w:rPr>
        <w:t>i</w:t>
      </w:r>
      <w:proofErr w:type="spellEnd"/>
      <w:r w:rsidRPr="00511843">
        <w:rPr>
          <w:rFonts w:ascii="Times New Roman" w:eastAsia="Times New Roman" w:hAnsi="Times New Roman" w:cs="Times New Roman"/>
          <w:color w:val="000000" w:themeColor="text1"/>
          <w:sz w:val="24"/>
          <w:szCs w:val="24"/>
        </w:rPr>
        <w:t>.</w:t>
      </w:r>
    </w:p>
    <w:p w14:paraId="75154DC5" w14:textId="77777777" w:rsidR="0033492D" w:rsidRPr="00511843" w:rsidRDefault="0033492D" w:rsidP="0033492D">
      <w:pPr>
        <w:pStyle w:val="ListParagraph"/>
        <w:numPr>
          <w:ilvl w:val="0"/>
          <w:numId w:val="2"/>
        </w:numPr>
        <w:spacing w:after="0" w:line="360" w:lineRule="auto"/>
        <w:jc w:val="both"/>
        <w:rPr>
          <w:rFonts w:ascii="Times New Roman" w:eastAsia="Times New Roman" w:hAnsi="Times New Roman" w:cs="Times New Roman"/>
          <w:color w:val="000000" w:themeColor="text1"/>
          <w:sz w:val="24"/>
          <w:szCs w:val="24"/>
        </w:rPr>
      </w:pPr>
      <w:proofErr w:type="spellStart"/>
      <w:r w:rsidRPr="00511843">
        <w:rPr>
          <w:rFonts w:ascii="Times New Roman" w:eastAsia="Cambria Math" w:hAnsi="Times New Roman" w:cs="Times New Roman"/>
          <w:i/>
          <w:iCs/>
          <w:color w:val="000000" w:themeColor="text1"/>
          <w:sz w:val="24"/>
          <w:szCs w:val="24"/>
        </w:rPr>
        <w:t>p</w:t>
      </w:r>
      <w:r w:rsidRPr="00511843">
        <w:rPr>
          <w:rFonts w:ascii="Times New Roman" w:eastAsia="Cambria Math" w:hAnsi="Times New Roman" w:cs="Times New Roman"/>
          <w:i/>
          <w:iCs/>
          <w:color w:val="000000" w:themeColor="text1"/>
          <w:sz w:val="24"/>
          <w:szCs w:val="24"/>
          <w:vertAlign w:val="subscript"/>
        </w:rPr>
        <w:t>ik</w:t>
      </w:r>
      <w:proofErr w:type="spellEnd"/>
      <w:r w:rsidRPr="00511843">
        <w:rPr>
          <w:rFonts w:ascii="Times New Roman" w:eastAsia="Times New Roman" w:hAnsi="Times New Roman" w:cs="Times New Roman"/>
          <w:color w:val="000000" w:themeColor="text1"/>
          <w:sz w:val="24"/>
          <w:szCs w:val="24"/>
        </w:rPr>
        <w:t xml:space="preserve"> is the predicted probability of record </w:t>
      </w:r>
      <w:proofErr w:type="spellStart"/>
      <w:r w:rsidRPr="00511843">
        <w:rPr>
          <w:rFonts w:ascii="Times New Roman" w:eastAsia="Cambria Math" w:hAnsi="Times New Roman" w:cs="Times New Roman"/>
          <w:i/>
          <w:iCs/>
          <w:color w:val="000000" w:themeColor="text1"/>
          <w:sz w:val="24"/>
          <w:szCs w:val="24"/>
        </w:rPr>
        <w:t>i</w:t>
      </w:r>
      <w:proofErr w:type="spellEnd"/>
      <w:r w:rsidRPr="00511843">
        <w:rPr>
          <w:rFonts w:ascii="Times New Roman" w:eastAsia="Times New Roman" w:hAnsi="Times New Roman" w:cs="Times New Roman"/>
          <w:color w:val="000000" w:themeColor="text1"/>
          <w:sz w:val="24"/>
          <w:szCs w:val="24"/>
        </w:rPr>
        <w:t xml:space="preserve"> belonging to class </w:t>
      </w:r>
      <w:r w:rsidRPr="00511843">
        <w:rPr>
          <w:rFonts w:ascii="Times New Roman" w:eastAsia="Cambria Math" w:hAnsi="Times New Roman" w:cs="Times New Roman"/>
          <w:i/>
          <w:iCs/>
          <w:color w:val="000000" w:themeColor="text1"/>
          <w:sz w:val="24"/>
          <w:szCs w:val="24"/>
        </w:rPr>
        <w:t>k</w:t>
      </w:r>
      <w:r w:rsidRPr="00511843">
        <w:rPr>
          <w:rFonts w:ascii="Times New Roman" w:eastAsia="Times New Roman" w:hAnsi="Times New Roman" w:cs="Times New Roman"/>
          <w:color w:val="000000" w:themeColor="text1"/>
          <w:sz w:val="24"/>
          <w:szCs w:val="24"/>
        </w:rPr>
        <w:t xml:space="preserve">, computed using the </w:t>
      </w:r>
      <w:proofErr w:type="spellStart"/>
      <w:r w:rsidRPr="00511843">
        <w:rPr>
          <w:rFonts w:ascii="Times New Roman" w:eastAsia="Times New Roman" w:hAnsi="Times New Roman" w:cs="Times New Roman"/>
          <w:color w:val="000000" w:themeColor="text1"/>
          <w:sz w:val="24"/>
          <w:szCs w:val="24"/>
        </w:rPr>
        <w:t>softmax</w:t>
      </w:r>
      <w:proofErr w:type="spellEnd"/>
      <w:r w:rsidRPr="00511843">
        <w:rPr>
          <w:rFonts w:ascii="Times New Roman" w:eastAsia="Times New Roman" w:hAnsi="Times New Roman" w:cs="Times New Roman"/>
          <w:color w:val="000000" w:themeColor="text1"/>
          <w:sz w:val="24"/>
          <w:szCs w:val="24"/>
        </w:rPr>
        <w:t xml:space="preserve"> function:</w:t>
      </w:r>
    </w:p>
    <w:p w14:paraId="4D556C43" w14:textId="77777777" w:rsidR="0033492D" w:rsidRPr="00511843" w:rsidRDefault="0033492D" w:rsidP="0033492D">
      <w:pPr>
        <w:spacing w:after="0" w:line="360" w:lineRule="auto"/>
        <w:jc w:val="center"/>
        <w:rPr>
          <w:rFonts w:ascii="Times New Roman" w:hAnsi="Times New Roman" w:cs="Times New Roman"/>
          <w:sz w:val="24"/>
          <w:szCs w:val="24"/>
        </w:rPr>
      </w:pPr>
      <w:r w:rsidRPr="00511843">
        <w:rPr>
          <w:rFonts w:ascii="Times New Roman" w:hAnsi="Times New Roman" w:cs="Times New Roman"/>
          <w:noProof/>
          <w:sz w:val="24"/>
          <w:szCs w:val="24"/>
        </w:rPr>
        <w:drawing>
          <wp:inline distT="0" distB="0" distL="0" distR="0" wp14:anchorId="60BB756B" wp14:editId="1294618A">
            <wp:extent cx="1542362" cy="552131"/>
            <wp:effectExtent l="0" t="0" r="0" b="0"/>
            <wp:docPr id="629531440" name="Picture 1" descr="A mathematical equation with black letter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31440" name="Picture 1" descr="A mathematical equation with black letters  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039" cy="571346"/>
                    </a:xfrm>
                    <a:prstGeom prst="rect">
                      <a:avLst/>
                    </a:prstGeom>
                  </pic:spPr>
                </pic:pic>
              </a:graphicData>
            </a:graphic>
          </wp:inline>
        </w:drawing>
      </w:r>
    </w:p>
    <w:p w14:paraId="61271D2E" w14:textId="77777777" w:rsidR="0033492D" w:rsidRPr="00511843" w:rsidRDefault="0033492D" w:rsidP="0033492D">
      <w:pPr>
        <w:spacing w:after="0" w:line="360" w:lineRule="auto"/>
        <w:jc w:val="both"/>
        <w:rPr>
          <w:rFonts w:ascii="Times New Roman" w:eastAsia="Times New Roman" w:hAnsi="Times New Roman" w:cs="Times New Roman"/>
          <w:color w:val="000000" w:themeColor="text1"/>
          <w:sz w:val="24"/>
          <w:szCs w:val="24"/>
        </w:rPr>
      </w:pPr>
      <w:r w:rsidRPr="00511843">
        <w:rPr>
          <w:rFonts w:ascii="Times New Roman" w:eastAsia="Times New Roman" w:hAnsi="Times New Roman" w:cs="Times New Roman"/>
          <w:color w:val="000000" w:themeColor="text1"/>
          <w:sz w:val="24"/>
          <w:szCs w:val="24"/>
        </w:rPr>
        <w:t xml:space="preserve">Here, </w:t>
      </w:r>
      <w:proofErr w:type="spellStart"/>
      <w:r w:rsidRPr="00511843">
        <w:rPr>
          <w:rFonts w:ascii="Times New Roman" w:eastAsia="Cambria Math" w:hAnsi="Times New Roman" w:cs="Times New Roman"/>
          <w:i/>
          <w:iCs/>
          <w:color w:val="000000" w:themeColor="text1"/>
          <w:sz w:val="24"/>
          <w:szCs w:val="24"/>
        </w:rPr>
        <w:t>f</w:t>
      </w:r>
      <w:r w:rsidRPr="00511843">
        <w:rPr>
          <w:rFonts w:ascii="Times New Roman" w:eastAsia="Cambria Math" w:hAnsi="Times New Roman" w:cs="Times New Roman"/>
          <w:i/>
          <w:iCs/>
          <w:color w:val="000000" w:themeColor="text1"/>
          <w:sz w:val="24"/>
          <w:szCs w:val="24"/>
          <w:vertAlign w:val="subscript"/>
        </w:rPr>
        <w:t>ik</w:t>
      </w:r>
      <w:proofErr w:type="spellEnd"/>
      <w:r w:rsidRPr="00511843">
        <w:rPr>
          <w:rFonts w:ascii="Times New Roman" w:eastAsia="Times New Roman" w:hAnsi="Times New Roman" w:cs="Times New Roman"/>
          <w:color w:val="000000" w:themeColor="text1"/>
          <w:sz w:val="24"/>
          <w:szCs w:val="24"/>
        </w:rPr>
        <w:t xml:space="preserve"> is the raw score for class </w:t>
      </w:r>
      <w:r w:rsidRPr="00511843">
        <w:rPr>
          <w:rFonts w:ascii="Times New Roman" w:eastAsia="Cambria Math" w:hAnsi="Times New Roman" w:cs="Times New Roman"/>
          <w:i/>
          <w:iCs/>
          <w:color w:val="000000" w:themeColor="text1"/>
          <w:sz w:val="24"/>
          <w:szCs w:val="24"/>
        </w:rPr>
        <w:t>k</w:t>
      </w:r>
      <w:r w:rsidRPr="00511843">
        <w:rPr>
          <w:rFonts w:ascii="Times New Roman" w:eastAsia="Times New Roman" w:hAnsi="Times New Roman" w:cs="Times New Roman"/>
          <w:color w:val="000000" w:themeColor="text1"/>
          <w:sz w:val="24"/>
          <w:szCs w:val="24"/>
        </w:rPr>
        <w:t xml:space="preserve"> from the model for record </w:t>
      </w:r>
      <w:proofErr w:type="spellStart"/>
      <w:r w:rsidRPr="00511843">
        <w:rPr>
          <w:rFonts w:ascii="Times New Roman" w:eastAsia="Cambria Math" w:hAnsi="Times New Roman" w:cs="Times New Roman"/>
          <w:i/>
          <w:iCs/>
          <w:color w:val="000000" w:themeColor="text1"/>
          <w:sz w:val="24"/>
          <w:szCs w:val="24"/>
        </w:rPr>
        <w:t>i</w:t>
      </w:r>
      <w:proofErr w:type="spellEnd"/>
      <w:r w:rsidRPr="00511843">
        <w:rPr>
          <w:rFonts w:ascii="Times New Roman" w:eastAsia="Times New Roman" w:hAnsi="Times New Roman" w:cs="Times New Roman"/>
          <w:color w:val="000000" w:themeColor="text1"/>
          <w:sz w:val="24"/>
          <w:szCs w:val="24"/>
        </w:rPr>
        <w:t>.</w:t>
      </w:r>
    </w:p>
    <w:p w14:paraId="34975B8F" w14:textId="77777777" w:rsidR="0033492D" w:rsidRPr="00511843" w:rsidRDefault="0033492D" w:rsidP="0033492D">
      <w:pPr>
        <w:pStyle w:val="ListParagraph"/>
        <w:spacing w:before="120" w:after="120" w:line="480" w:lineRule="auto"/>
        <w:ind w:left="0"/>
        <w:jc w:val="both"/>
        <w:rPr>
          <w:rFonts w:ascii="Times New Roman" w:hAnsi="Times New Roman" w:cs="Times New Roman"/>
          <w:sz w:val="24"/>
          <w:szCs w:val="24"/>
          <w:lang w:eastAsia="zh-CN"/>
        </w:rPr>
      </w:pPr>
      <w:r w:rsidRPr="00511843">
        <w:rPr>
          <w:rFonts w:ascii="Times New Roman" w:hAnsi="Times New Roman" w:cs="Times New Roman"/>
          <w:sz w:val="24"/>
          <w:szCs w:val="24"/>
          <w:lang w:eastAsia="zh-CN"/>
        </w:rPr>
        <w:t>In our experiment, we set the maximal tree depth as 4, and the learning rate as 0.3. As i</w:t>
      </w:r>
      <w:r w:rsidRPr="00511843">
        <w:rPr>
          <w:rFonts w:ascii="Times New Roman" w:hAnsi="Times New Roman" w:cs="Times New Roman"/>
          <w:sz w:val="24"/>
          <w:szCs w:val="24"/>
        </w:rPr>
        <w:t xml:space="preserve">ndicated in Table 1, </w:t>
      </w:r>
      <w:proofErr w:type="spellStart"/>
      <w:r w:rsidRPr="00511843">
        <w:rPr>
          <w:rFonts w:ascii="Times New Roman" w:hAnsi="Times New Roman" w:cs="Times New Roman"/>
          <w:sz w:val="24"/>
          <w:szCs w:val="24"/>
        </w:rPr>
        <w:t>XGBoost</w:t>
      </w:r>
      <w:proofErr w:type="spellEnd"/>
      <w:r w:rsidRPr="00511843">
        <w:rPr>
          <w:rFonts w:ascii="Times New Roman" w:hAnsi="Times New Roman" w:cs="Times New Roman"/>
          <w:sz w:val="24"/>
          <w:szCs w:val="24"/>
        </w:rPr>
        <w:t xml:space="preserve"> achieves the highest prediction accuracy compared to the other four methods. Feature importance for </w:t>
      </w:r>
      <w:proofErr w:type="spellStart"/>
      <w:r w:rsidRPr="00511843">
        <w:rPr>
          <w:rFonts w:ascii="Times New Roman" w:hAnsi="Times New Roman" w:cs="Times New Roman"/>
          <w:sz w:val="24"/>
          <w:szCs w:val="24"/>
        </w:rPr>
        <w:t>XGBoost</w:t>
      </w:r>
      <w:proofErr w:type="spellEnd"/>
      <w:r w:rsidRPr="00511843">
        <w:rPr>
          <w:rFonts w:ascii="Times New Roman" w:hAnsi="Times New Roman" w:cs="Times New Roman"/>
          <w:sz w:val="24"/>
          <w:szCs w:val="24"/>
        </w:rPr>
        <w:t xml:space="preserve"> was calculated using the built-in gain-based importance metric, which quantifies the relative contribution of each predictor to reducing the model’s loss function across all decision trees.</w:t>
      </w:r>
      <w:r w:rsidRPr="00511843">
        <w:rPr>
          <w:rFonts w:ascii="Times New Roman" w:hAnsi="Times New Roman" w:cs="Times New Roman" w:hint="eastAsia"/>
          <w:sz w:val="24"/>
          <w:szCs w:val="24"/>
          <w:lang w:eastAsia="zh-CN"/>
        </w:rPr>
        <w:t xml:space="preserve"> </w:t>
      </w:r>
      <w:r w:rsidRPr="00511843">
        <w:rPr>
          <w:rFonts w:ascii="Times New Roman" w:hAnsi="Times New Roman" w:cs="Times New Roman"/>
          <w:sz w:val="24"/>
          <w:szCs w:val="24"/>
        </w:rPr>
        <w:t xml:space="preserve">Gain values were extracted from the final </w:t>
      </w:r>
      <w:proofErr w:type="spellStart"/>
      <w:r w:rsidRPr="00511843">
        <w:rPr>
          <w:rFonts w:ascii="Times New Roman" w:hAnsi="Times New Roman" w:cs="Times New Roman"/>
          <w:sz w:val="24"/>
          <w:szCs w:val="24"/>
        </w:rPr>
        <w:t>XGBoost</w:t>
      </w:r>
      <w:proofErr w:type="spellEnd"/>
      <w:r w:rsidRPr="00511843">
        <w:rPr>
          <w:rFonts w:ascii="Times New Roman" w:hAnsi="Times New Roman" w:cs="Times New Roman"/>
          <w:sz w:val="24"/>
          <w:szCs w:val="24"/>
        </w:rPr>
        <w:t xml:space="preserve"> classifier fit on the 70% training partition for each study period (i.e., the model used to produce the test-set accuracy reported in Table 1); the held-out 30% test partition was not used to compute or rescale importance values. We report gain-based importance because it is computed during training as an intrinsic by-product of the boosting procedure and is therefore not subject to permutation-noise on small samples. We acknowledge, however, that gain-based importance can be sensitive to correlated predictors and to the relative cardinality of variables, and should be interpreted as a measure of relative contribution to predictive performance within this specific model rather than as a measure of ecological causation.</w:t>
      </w:r>
      <w:r w:rsidRPr="00511843">
        <w:rPr>
          <w:rFonts w:ascii="Times New Roman" w:hAnsi="Times New Roman" w:cs="Times New Roman" w:hint="eastAsia"/>
          <w:sz w:val="24"/>
          <w:szCs w:val="24"/>
          <w:lang w:eastAsia="zh-CN"/>
        </w:rPr>
        <w:t xml:space="preserve"> </w:t>
      </w:r>
      <w:r w:rsidRPr="00511843">
        <w:rPr>
          <w:rFonts w:ascii="Times New Roman" w:hAnsi="Times New Roman" w:cs="Times New Roman"/>
          <w:sz w:val="24"/>
          <w:szCs w:val="24"/>
          <w:lang w:eastAsia="zh-CN"/>
        </w:rPr>
        <w:t>These importance values reflect relative contribution to predictive performance within the modeling framework and should not be interpreted as direct measures of ecological causation.</w:t>
      </w:r>
    </w:p>
    <w:p w14:paraId="2DA03B5E" w14:textId="77777777" w:rsidR="0033492D" w:rsidRPr="00511843" w:rsidRDefault="0033492D" w:rsidP="0033492D">
      <w:pPr>
        <w:rPr>
          <w:rFonts w:ascii="Times New Roman" w:hAnsi="Times New Roman" w:cs="Times New Roman"/>
          <w:iCs/>
          <w:sz w:val="24"/>
          <w:szCs w:val="24"/>
          <w:lang w:eastAsia="zh-CN"/>
        </w:rPr>
      </w:pPr>
    </w:p>
    <w:p w14:paraId="77124463" w14:textId="77777777" w:rsidR="0033492D" w:rsidRPr="00511843" w:rsidRDefault="0033492D" w:rsidP="0033492D">
      <w:pPr>
        <w:rPr>
          <w:rFonts w:ascii="Times New Roman" w:hAnsi="Times New Roman" w:cs="Times New Roman"/>
          <w:iCs/>
          <w:sz w:val="24"/>
          <w:szCs w:val="24"/>
          <w:lang w:eastAsia="zh-CN"/>
        </w:rPr>
      </w:pPr>
    </w:p>
    <w:p w14:paraId="24511655" w14:textId="77777777" w:rsidR="00976B28" w:rsidRDefault="00976B28" w:rsidP="0033492D">
      <w:pPr>
        <w:spacing w:before="120" w:after="120" w:line="276" w:lineRule="auto"/>
        <w:jc w:val="both"/>
        <w:rPr>
          <w:rFonts w:ascii="Times New Roman" w:hAnsi="Times New Roman" w:cs="Times New Roman"/>
          <w:b/>
          <w:bCs/>
          <w:iCs/>
          <w:sz w:val="24"/>
          <w:szCs w:val="24"/>
          <w:lang w:eastAsia="zh-CN"/>
        </w:rPr>
      </w:pPr>
    </w:p>
    <w:p w14:paraId="12D66F7F" w14:textId="298D1450" w:rsidR="0033492D" w:rsidRPr="00511843" w:rsidRDefault="0033492D" w:rsidP="0033492D">
      <w:pPr>
        <w:spacing w:before="120" w:after="120" w:line="276" w:lineRule="auto"/>
        <w:jc w:val="both"/>
        <w:rPr>
          <w:rFonts w:ascii="Times New Roman" w:hAnsi="Times New Roman" w:cs="Times New Roman"/>
          <w:iCs/>
          <w:sz w:val="24"/>
          <w:szCs w:val="24"/>
          <w:lang w:eastAsia="zh-CN"/>
        </w:rPr>
      </w:pPr>
      <w:r w:rsidRPr="00511843">
        <w:rPr>
          <w:rFonts w:ascii="Times New Roman" w:hAnsi="Times New Roman" w:cs="Times New Roman"/>
          <w:b/>
          <w:bCs/>
          <w:iCs/>
          <w:sz w:val="24"/>
          <w:szCs w:val="24"/>
          <w:lang w:eastAsia="zh-CN"/>
        </w:rPr>
        <w:lastRenderedPageBreak/>
        <w:t>Appendix 4</w:t>
      </w:r>
      <w:r w:rsidRPr="00511843">
        <w:rPr>
          <w:rFonts w:ascii="Times New Roman" w:hAnsi="Times New Roman" w:cs="Times New Roman"/>
          <w:iCs/>
          <w:sz w:val="24"/>
          <w:szCs w:val="24"/>
          <w:lang w:eastAsia="zh-CN"/>
        </w:rPr>
        <w:t xml:space="preserve">. Feature combinations considered for model selection. </w:t>
      </w:r>
    </w:p>
    <w:p w14:paraId="47801368" w14:textId="77777777" w:rsidR="0033492D" w:rsidRPr="00511843" w:rsidRDefault="0033492D" w:rsidP="0033492D">
      <w:pPr>
        <w:spacing w:after="0" w:line="276" w:lineRule="auto"/>
        <w:jc w:val="both"/>
        <w:rPr>
          <w:rFonts w:ascii="Times New Roman" w:hAnsi="Times New Roman" w:cs="Times New Roman"/>
          <w:sz w:val="24"/>
          <w:szCs w:val="24"/>
        </w:rPr>
      </w:pPr>
    </w:p>
    <w:p w14:paraId="1775666F"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hAnsi="Times New Roman" w:cs="Times New Roman"/>
          <w:sz w:val="24"/>
          <w:szCs w:val="24"/>
        </w:rPr>
        <w:t>Feature combination 1 = group 1</w:t>
      </w:r>
    </w:p>
    <w:p w14:paraId="0DE76826"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hAnsi="Times New Roman" w:cs="Times New Roman"/>
          <w:sz w:val="24"/>
          <w:szCs w:val="24"/>
        </w:rPr>
        <w:t>Feature combination 2 = group 1 + group 2</w:t>
      </w:r>
    </w:p>
    <w:p w14:paraId="019339A6"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hAnsi="Times New Roman" w:cs="Times New Roman"/>
          <w:sz w:val="24"/>
          <w:szCs w:val="24"/>
        </w:rPr>
        <w:t>Feature combination 3 = group 1 + group 2 + 1 day of group 3 before trapping</w:t>
      </w:r>
    </w:p>
    <w:p w14:paraId="08173F7E"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4 = group 1 + group 2 + 2 days of group 3 before </w:t>
      </w:r>
      <w:r w:rsidRPr="00511843">
        <w:rPr>
          <w:rFonts w:ascii="Times New Roman" w:hAnsi="Times New Roman" w:cs="Times New Roman"/>
          <w:sz w:val="24"/>
          <w:szCs w:val="24"/>
        </w:rPr>
        <w:t>trapping</w:t>
      </w:r>
    </w:p>
    <w:p w14:paraId="7EEB825D"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5 = group 1 + group 2 + 3 days of group 3 before </w:t>
      </w:r>
      <w:r w:rsidRPr="00511843">
        <w:rPr>
          <w:rFonts w:ascii="Times New Roman" w:hAnsi="Times New Roman" w:cs="Times New Roman"/>
          <w:sz w:val="24"/>
          <w:szCs w:val="24"/>
        </w:rPr>
        <w:t>trapping</w:t>
      </w:r>
    </w:p>
    <w:p w14:paraId="2BF51AF7"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6 = group 1 + group 2 + 4 days of group 3 before </w:t>
      </w:r>
      <w:r w:rsidRPr="00511843">
        <w:rPr>
          <w:rFonts w:ascii="Times New Roman" w:hAnsi="Times New Roman" w:cs="Times New Roman"/>
          <w:sz w:val="24"/>
          <w:szCs w:val="24"/>
        </w:rPr>
        <w:t>trapping</w:t>
      </w:r>
    </w:p>
    <w:p w14:paraId="75184A9F"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7 = group 1 + group 2 + 5 days of group 3 before </w:t>
      </w:r>
      <w:r w:rsidRPr="00511843">
        <w:rPr>
          <w:rFonts w:ascii="Times New Roman" w:hAnsi="Times New Roman" w:cs="Times New Roman"/>
          <w:sz w:val="24"/>
          <w:szCs w:val="24"/>
        </w:rPr>
        <w:t>trapping</w:t>
      </w:r>
    </w:p>
    <w:p w14:paraId="3FF3AE3F"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8 = group 1 + group 2 + 6 days of group 3 before </w:t>
      </w:r>
      <w:r w:rsidRPr="00511843">
        <w:rPr>
          <w:rFonts w:ascii="Times New Roman" w:hAnsi="Times New Roman" w:cs="Times New Roman"/>
          <w:sz w:val="24"/>
          <w:szCs w:val="24"/>
        </w:rPr>
        <w:t>trapping</w:t>
      </w:r>
    </w:p>
    <w:p w14:paraId="027083BA"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9 = group 1 + group 2 + 7 days of group 3 before </w:t>
      </w:r>
      <w:r w:rsidRPr="00511843">
        <w:rPr>
          <w:rFonts w:ascii="Times New Roman" w:hAnsi="Times New Roman" w:cs="Times New Roman"/>
          <w:sz w:val="24"/>
          <w:szCs w:val="24"/>
        </w:rPr>
        <w:t>trapping</w:t>
      </w:r>
    </w:p>
    <w:p w14:paraId="317A2C12"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10 = group 1 + group 2 + 1 day of group 4 before </w:t>
      </w:r>
      <w:r w:rsidRPr="00511843">
        <w:rPr>
          <w:rFonts w:ascii="Times New Roman" w:hAnsi="Times New Roman" w:cs="Times New Roman"/>
          <w:sz w:val="24"/>
          <w:szCs w:val="24"/>
        </w:rPr>
        <w:t>trapping</w:t>
      </w:r>
    </w:p>
    <w:p w14:paraId="36F97C8B"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11 = group 1 + group 2 + 2 days of group 4 before </w:t>
      </w:r>
      <w:r w:rsidRPr="00511843">
        <w:rPr>
          <w:rFonts w:ascii="Times New Roman" w:hAnsi="Times New Roman" w:cs="Times New Roman"/>
          <w:sz w:val="24"/>
          <w:szCs w:val="24"/>
        </w:rPr>
        <w:t>trapping</w:t>
      </w:r>
    </w:p>
    <w:p w14:paraId="1C2BAE59"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12 = group 1 + group 2 + 3 days of group 4 before </w:t>
      </w:r>
      <w:r w:rsidRPr="00511843">
        <w:rPr>
          <w:rFonts w:ascii="Times New Roman" w:hAnsi="Times New Roman" w:cs="Times New Roman"/>
          <w:sz w:val="24"/>
          <w:szCs w:val="24"/>
        </w:rPr>
        <w:t>trapping</w:t>
      </w:r>
    </w:p>
    <w:p w14:paraId="52CC5B9B"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13 = group 1 + group 2 + 4 days of group 4 before </w:t>
      </w:r>
      <w:r w:rsidRPr="00511843">
        <w:rPr>
          <w:rFonts w:ascii="Times New Roman" w:hAnsi="Times New Roman" w:cs="Times New Roman"/>
          <w:sz w:val="24"/>
          <w:szCs w:val="24"/>
        </w:rPr>
        <w:t>trapping</w:t>
      </w:r>
    </w:p>
    <w:p w14:paraId="04E329E5"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14 = group 1 + group 2 + 5 days of group 4 before </w:t>
      </w:r>
      <w:r w:rsidRPr="00511843">
        <w:rPr>
          <w:rFonts w:ascii="Times New Roman" w:hAnsi="Times New Roman" w:cs="Times New Roman"/>
          <w:sz w:val="24"/>
          <w:szCs w:val="24"/>
        </w:rPr>
        <w:t>trapping</w:t>
      </w:r>
    </w:p>
    <w:p w14:paraId="19CAEED7"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15 = group 1 + group 2 + 6 days of group 4 before </w:t>
      </w:r>
      <w:r w:rsidRPr="00511843">
        <w:rPr>
          <w:rFonts w:ascii="Times New Roman" w:hAnsi="Times New Roman" w:cs="Times New Roman"/>
          <w:sz w:val="24"/>
          <w:szCs w:val="24"/>
        </w:rPr>
        <w:t>trapping</w:t>
      </w:r>
    </w:p>
    <w:p w14:paraId="19396DDF" w14:textId="77777777" w:rsidR="0033492D" w:rsidRPr="00511843" w:rsidRDefault="0033492D" w:rsidP="0033492D">
      <w:pPr>
        <w:pStyle w:val="ListParagraph"/>
        <w:numPr>
          <w:ilvl w:val="0"/>
          <w:numId w:val="1"/>
        </w:numPr>
        <w:spacing w:after="0" w:line="276" w:lineRule="auto"/>
        <w:jc w:val="both"/>
        <w:rPr>
          <w:rFonts w:ascii="Times New Roman" w:hAnsi="Times New Roman" w:cs="Times New Roman"/>
          <w:sz w:val="24"/>
          <w:szCs w:val="24"/>
        </w:rPr>
      </w:pPr>
      <w:r w:rsidRPr="00511843">
        <w:rPr>
          <w:rFonts w:ascii="Times New Roman" w:eastAsia="Times New Roman" w:hAnsi="Times New Roman" w:cs="Times New Roman"/>
          <w:sz w:val="24"/>
          <w:szCs w:val="24"/>
        </w:rPr>
        <w:t xml:space="preserve">Feature combination 16 = group 1 + group 2 + 7 days of group 4 before </w:t>
      </w:r>
      <w:r w:rsidRPr="00511843">
        <w:rPr>
          <w:rFonts w:ascii="Times New Roman" w:hAnsi="Times New Roman" w:cs="Times New Roman"/>
          <w:sz w:val="24"/>
          <w:szCs w:val="24"/>
        </w:rPr>
        <w:t>trapping</w:t>
      </w:r>
    </w:p>
    <w:p w14:paraId="4B38CD97"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5D3401EE"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2F3AECC4"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0299E4DD"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64ED949A"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096AB922"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5E4D0805"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4C398A46"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567A6CD4"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31ADF335"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79580B32"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41B2804A"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77F06BEC"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5D694327"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2A422A47"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475CA9FA"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48F1C0E6" w14:textId="77777777" w:rsidR="0033492D" w:rsidRPr="00511843" w:rsidRDefault="0033492D" w:rsidP="0033492D">
      <w:pPr>
        <w:spacing w:before="120" w:after="120" w:line="276" w:lineRule="auto"/>
        <w:jc w:val="both"/>
        <w:rPr>
          <w:rFonts w:ascii="Times New Roman" w:hAnsi="Times New Roman" w:cs="Times New Roman"/>
          <w:color w:val="FF0000"/>
          <w:sz w:val="24"/>
          <w:szCs w:val="24"/>
          <w:lang w:eastAsia="zh-CN"/>
        </w:rPr>
      </w:pPr>
    </w:p>
    <w:p w14:paraId="7D8212AA" w14:textId="77777777" w:rsidR="0033492D" w:rsidRPr="00511843" w:rsidRDefault="0033492D" w:rsidP="0033492D">
      <w:pPr>
        <w:spacing w:before="120" w:after="120" w:line="276" w:lineRule="auto"/>
        <w:jc w:val="both"/>
        <w:rPr>
          <w:rFonts w:ascii="Times New Roman" w:hAnsi="Times New Roman" w:cs="Times New Roman"/>
          <w:color w:val="000000" w:themeColor="text1"/>
          <w:sz w:val="24"/>
          <w:szCs w:val="24"/>
          <w:lang w:eastAsia="zh-CN"/>
        </w:rPr>
      </w:pPr>
      <w:r w:rsidRPr="00511843">
        <w:rPr>
          <w:rFonts w:ascii="Times New Roman" w:hAnsi="Times New Roman" w:cs="Times New Roman"/>
          <w:color w:val="000000" w:themeColor="text1"/>
          <w:sz w:val="24"/>
          <w:szCs w:val="24"/>
          <w:lang w:eastAsia="zh-CN"/>
        </w:rPr>
        <w:lastRenderedPageBreak/>
        <w:t xml:space="preserve">Appendix 5. Empirical </w:t>
      </w:r>
      <w:proofErr w:type="spellStart"/>
      <w:r w:rsidRPr="00511843">
        <w:rPr>
          <w:rFonts w:ascii="Times New Roman" w:hAnsi="Times New Roman" w:cs="Times New Roman"/>
          <w:color w:val="000000" w:themeColor="text1"/>
          <w:sz w:val="24"/>
          <w:szCs w:val="24"/>
          <w:lang w:eastAsia="zh-CN"/>
        </w:rPr>
        <w:t>semivariogram</w:t>
      </w:r>
      <w:proofErr w:type="spellEnd"/>
      <w:r w:rsidRPr="00511843">
        <w:rPr>
          <w:rFonts w:ascii="Times New Roman" w:hAnsi="Times New Roman" w:cs="Times New Roman"/>
          <w:color w:val="000000" w:themeColor="text1"/>
          <w:sz w:val="24"/>
          <w:szCs w:val="24"/>
          <w:lang w:eastAsia="zh-CN"/>
        </w:rPr>
        <w:t xml:space="preserve"> and cross validation of Ordinary Kriging </w:t>
      </w:r>
    </w:p>
    <w:p w14:paraId="0212FF2B" w14:textId="77777777" w:rsidR="0033492D" w:rsidRPr="00511843" w:rsidRDefault="0033492D" w:rsidP="0033492D">
      <w:pPr>
        <w:spacing w:before="120" w:after="120" w:line="276" w:lineRule="auto"/>
        <w:jc w:val="both"/>
        <w:rPr>
          <w:rFonts w:ascii="Times New Roman" w:hAnsi="Times New Roman" w:cs="Times New Roman"/>
          <w:iCs/>
          <w:sz w:val="24"/>
          <w:szCs w:val="24"/>
          <w:lang w:eastAsia="zh-CN"/>
        </w:rPr>
      </w:pPr>
      <w:r w:rsidRPr="00511843">
        <w:rPr>
          <w:rFonts w:ascii="Times New Roman" w:hAnsi="Times New Roman" w:cs="Times New Roman"/>
          <w:iCs/>
          <w:noProof/>
          <w:sz w:val="24"/>
          <w:szCs w:val="24"/>
          <w:lang w:eastAsia="zh-CN"/>
        </w:rPr>
        <w:drawing>
          <wp:inline distT="0" distB="0" distL="0" distR="0" wp14:anchorId="616EB28A" wp14:editId="6EC435F1">
            <wp:extent cx="3990975" cy="2542078"/>
            <wp:effectExtent l="0" t="0" r="0" b="0"/>
            <wp:docPr id="13" name="Picture 12" descr="A graph with red and blue dots  AI-generated content may be incorrect.">
              <a:extLst xmlns:a="http://schemas.openxmlformats.org/drawingml/2006/main">
                <a:ext uri="{FF2B5EF4-FFF2-40B4-BE49-F238E27FC236}">
                  <a16:creationId xmlns:a16="http://schemas.microsoft.com/office/drawing/2014/main" id="{20AEEFD0-F4DF-AD2C-23BF-E70793D6DD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aph with red and blue dots  AI-generated content may be incorrect.">
                      <a:extLst>
                        <a:ext uri="{FF2B5EF4-FFF2-40B4-BE49-F238E27FC236}">
                          <a16:creationId xmlns:a16="http://schemas.microsoft.com/office/drawing/2014/main" id="{20AEEFD0-F4DF-AD2C-23BF-E70793D6DDC9}"/>
                        </a:ext>
                      </a:extLst>
                    </pic:cNvPr>
                    <pic:cNvPicPr>
                      <a:picLocks noChangeAspect="1"/>
                    </pic:cNvPicPr>
                  </pic:nvPicPr>
                  <pic:blipFill>
                    <a:blip r:embed="rId9"/>
                    <a:stretch>
                      <a:fillRect/>
                    </a:stretch>
                  </pic:blipFill>
                  <pic:spPr>
                    <a:xfrm>
                      <a:off x="0" y="0"/>
                      <a:ext cx="3996932" cy="2545872"/>
                    </a:xfrm>
                    <a:prstGeom prst="rect">
                      <a:avLst/>
                    </a:prstGeom>
                  </pic:spPr>
                </pic:pic>
              </a:graphicData>
            </a:graphic>
          </wp:inline>
        </w:drawing>
      </w:r>
    </w:p>
    <w:p w14:paraId="2DD3CE64" w14:textId="77777777" w:rsidR="0033492D" w:rsidRPr="0095401E" w:rsidRDefault="0033492D" w:rsidP="0033492D">
      <w:pPr>
        <w:spacing w:before="120" w:after="120" w:line="276" w:lineRule="auto"/>
        <w:jc w:val="both"/>
        <w:rPr>
          <w:rFonts w:ascii="Times New Roman" w:hAnsi="Times New Roman" w:cs="Times New Roman"/>
          <w:iCs/>
          <w:sz w:val="24"/>
          <w:szCs w:val="24"/>
          <w:lang w:eastAsia="zh-CN"/>
        </w:rPr>
      </w:pPr>
      <w:r w:rsidRPr="00511843">
        <w:rPr>
          <w:rFonts w:ascii="Times New Roman" w:hAnsi="Times New Roman" w:cs="Times New Roman"/>
          <w:iCs/>
          <w:noProof/>
          <w:sz w:val="24"/>
          <w:szCs w:val="24"/>
          <w:lang w:eastAsia="zh-CN"/>
        </w:rPr>
        <w:drawing>
          <wp:inline distT="0" distB="0" distL="0" distR="0" wp14:anchorId="78564846" wp14:editId="211F8AA9">
            <wp:extent cx="3086100" cy="4128561"/>
            <wp:effectExtent l="0" t="0" r="0" b="5715"/>
            <wp:docPr id="19" name="Picture 18" descr="A graph with red dots  AI-generated content may be incorrect.">
              <a:extLst xmlns:a="http://schemas.openxmlformats.org/drawingml/2006/main">
                <a:ext uri="{FF2B5EF4-FFF2-40B4-BE49-F238E27FC236}">
                  <a16:creationId xmlns:a16="http://schemas.microsoft.com/office/drawing/2014/main" id="{0E86768F-34D3-B1DE-8462-48075A1BF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graph with red dots  AI-generated content may be incorrect.">
                      <a:extLst>
                        <a:ext uri="{FF2B5EF4-FFF2-40B4-BE49-F238E27FC236}">
                          <a16:creationId xmlns:a16="http://schemas.microsoft.com/office/drawing/2014/main" id="{0E86768F-34D3-B1DE-8462-48075A1BFE4B}"/>
                        </a:ext>
                      </a:extLst>
                    </pic:cNvPr>
                    <pic:cNvPicPr>
                      <a:picLocks noChangeAspect="1"/>
                    </pic:cNvPicPr>
                  </pic:nvPicPr>
                  <pic:blipFill>
                    <a:blip r:embed="rId10"/>
                    <a:stretch>
                      <a:fillRect/>
                    </a:stretch>
                  </pic:blipFill>
                  <pic:spPr>
                    <a:xfrm>
                      <a:off x="0" y="0"/>
                      <a:ext cx="3093472" cy="4138423"/>
                    </a:xfrm>
                    <a:prstGeom prst="rect">
                      <a:avLst/>
                    </a:prstGeom>
                  </pic:spPr>
                </pic:pic>
              </a:graphicData>
            </a:graphic>
          </wp:inline>
        </w:drawing>
      </w:r>
    </w:p>
    <w:p w14:paraId="74A7B08E" w14:textId="77777777" w:rsidR="00386DB3" w:rsidRDefault="00386DB3" w:rsidP="00386DB3">
      <w:pPr>
        <w:spacing w:before="120" w:after="120" w:line="480" w:lineRule="auto"/>
        <w:jc w:val="both"/>
        <w:rPr>
          <w:rFonts w:ascii="Times New Roman" w:hAnsi="Times New Roman" w:cs="Times New Roman"/>
          <w:b/>
          <w:bCs/>
          <w:i/>
          <w:sz w:val="24"/>
          <w:szCs w:val="24"/>
          <w:lang w:eastAsia="zh-CN"/>
        </w:rPr>
      </w:pPr>
    </w:p>
    <w:p w14:paraId="2413F4AB" w14:textId="77777777" w:rsidR="00386DB3" w:rsidRDefault="00386DB3" w:rsidP="00386DB3">
      <w:pPr>
        <w:spacing w:before="120" w:after="120" w:line="480" w:lineRule="auto"/>
        <w:jc w:val="both"/>
        <w:rPr>
          <w:rFonts w:ascii="Times New Roman" w:hAnsi="Times New Roman" w:cs="Times New Roman"/>
          <w:b/>
          <w:bCs/>
          <w:i/>
          <w:sz w:val="24"/>
          <w:szCs w:val="24"/>
          <w:lang w:eastAsia="zh-CN"/>
        </w:rPr>
      </w:pPr>
    </w:p>
    <w:p w14:paraId="0DACCAFA" w14:textId="77777777" w:rsidR="00386DB3" w:rsidRDefault="00386DB3" w:rsidP="00386DB3">
      <w:pPr>
        <w:spacing w:before="120" w:after="120" w:line="480" w:lineRule="auto"/>
        <w:jc w:val="both"/>
        <w:rPr>
          <w:rFonts w:ascii="Times New Roman" w:hAnsi="Times New Roman" w:cs="Times New Roman"/>
          <w:b/>
          <w:bCs/>
          <w:i/>
          <w:sz w:val="24"/>
          <w:szCs w:val="24"/>
          <w:lang w:eastAsia="zh-CN"/>
        </w:rPr>
      </w:pPr>
    </w:p>
    <w:p w14:paraId="049CE3E4" w14:textId="77777777" w:rsidR="00386DB3" w:rsidRDefault="00386DB3" w:rsidP="00386DB3">
      <w:pPr>
        <w:spacing w:before="120" w:after="120" w:line="480" w:lineRule="auto"/>
        <w:jc w:val="both"/>
        <w:rPr>
          <w:rFonts w:ascii="Times New Roman" w:hAnsi="Times New Roman" w:cs="Times New Roman"/>
          <w:b/>
          <w:bCs/>
          <w:i/>
          <w:sz w:val="24"/>
          <w:szCs w:val="24"/>
          <w:lang w:eastAsia="zh-CN"/>
        </w:rPr>
      </w:pPr>
    </w:p>
    <w:p w14:paraId="79303855" w14:textId="0B4707A0" w:rsidR="00386DB3" w:rsidRPr="00511843" w:rsidRDefault="00386DB3" w:rsidP="00386DB3">
      <w:pPr>
        <w:spacing w:before="120" w:after="120" w:line="480" w:lineRule="auto"/>
        <w:jc w:val="both"/>
        <w:rPr>
          <w:rFonts w:ascii="Times New Roman" w:hAnsi="Times New Roman" w:cs="Times New Roman"/>
          <w:b/>
          <w:bCs/>
          <w:i/>
          <w:sz w:val="24"/>
          <w:szCs w:val="24"/>
          <w:lang w:eastAsia="zh-CN"/>
        </w:rPr>
      </w:pPr>
      <w:r w:rsidRPr="00511843">
        <w:rPr>
          <w:rFonts w:ascii="Times New Roman" w:hAnsi="Times New Roman" w:cs="Times New Roman"/>
          <w:b/>
          <w:bCs/>
          <w:i/>
          <w:sz w:val="24"/>
          <w:szCs w:val="24"/>
          <w:lang w:eastAsia="zh-CN"/>
        </w:rPr>
        <w:lastRenderedPageBreak/>
        <w:t>Reference</w:t>
      </w:r>
    </w:p>
    <w:p w14:paraId="5592CCEE" w14:textId="77777777" w:rsidR="009C22D6" w:rsidRPr="00DE6BAE" w:rsidRDefault="009C22D6" w:rsidP="00DE6BAE">
      <w:pPr>
        <w:pStyle w:val="ListParagraph"/>
        <w:numPr>
          <w:ilvl w:val="0"/>
          <w:numId w:val="3"/>
        </w:numPr>
        <w:spacing w:after="0" w:line="480" w:lineRule="auto"/>
        <w:rPr>
          <w:rFonts w:ascii="Times New Roman" w:hAnsi="Times New Roman" w:cs="Times New Roman"/>
          <w:iCs/>
          <w:sz w:val="24"/>
          <w:szCs w:val="24"/>
        </w:rPr>
      </w:pPr>
      <w:r w:rsidRPr="00DE6BAE">
        <w:rPr>
          <w:rFonts w:ascii="Times New Roman" w:hAnsi="Times New Roman" w:cs="Times New Roman"/>
          <w:iCs/>
          <w:sz w:val="24"/>
          <w:szCs w:val="24"/>
        </w:rPr>
        <w:t xml:space="preserve">Friedman, J. H. (2002). Stochastic gradient boosting. </w:t>
      </w:r>
      <w:r w:rsidRPr="00DE6BAE">
        <w:rPr>
          <w:rFonts w:ascii="Times New Roman" w:hAnsi="Times New Roman" w:cs="Times New Roman"/>
          <w:i/>
          <w:iCs/>
          <w:sz w:val="24"/>
          <w:szCs w:val="24"/>
        </w:rPr>
        <w:t>Computational Statistics &amp; Data Analysis, 38</w:t>
      </w:r>
      <w:r w:rsidRPr="00DE6BAE">
        <w:rPr>
          <w:rFonts w:ascii="Times New Roman" w:hAnsi="Times New Roman" w:cs="Times New Roman"/>
          <w:iCs/>
          <w:sz w:val="24"/>
          <w:szCs w:val="24"/>
        </w:rPr>
        <w:t>(4), 367–378.</w:t>
      </w:r>
    </w:p>
    <w:p w14:paraId="7BCCB487" w14:textId="6350DBE2" w:rsidR="009C22D6" w:rsidRPr="00DE6BAE" w:rsidRDefault="009C22D6" w:rsidP="00DE6BAE">
      <w:pPr>
        <w:pStyle w:val="ListParagraph"/>
        <w:numPr>
          <w:ilvl w:val="0"/>
          <w:numId w:val="3"/>
        </w:numPr>
        <w:spacing w:after="0" w:line="480" w:lineRule="auto"/>
        <w:rPr>
          <w:rFonts w:ascii="Times New Roman" w:hAnsi="Times New Roman" w:cs="Times New Roman"/>
          <w:sz w:val="24"/>
          <w:szCs w:val="24"/>
        </w:rPr>
      </w:pPr>
      <w:r w:rsidRPr="00DE6BAE">
        <w:rPr>
          <w:rFonts w:ascii="Times New Roman" w:hAnsi="Times New Roman" w:cs="Times New Roman"/>
          <w:sz w:val="24"/>
          <w:szCs w:val="24"/>
        </w:rPr>
        <w:t xml:space="preserve">Goodfellow, I., Bengio, Y., &amp; Courville, A. (2018). </w:t>
      </w:r>
      <w:proofErr w:type="spellStart"/>
      <w:r w:rsidRPr="00DE6BAE">
        <w:rPr>
          <w:rFonts w:ascii="Times New Roman" w:hAnsi="Times New Roman" w:cs="Times New Roman"/>
          <w:sz w:val="24"/>
          <w:szCs w:val="24"/>
        </w:rPr>
        <w:t>Softmax</w:t>
      </w:r>
      <w:proofErr w:type="spellEnd"/>
      <w:r w:rsidRPr="00DE6BAE">
        <w:rPr>
          <w:rFonts w:ascii="Times New Roman" w:hAnsi="Times New Roman" w:cs="Times New Roman"/>
          <w:sz w:val="24"/>
          <w:szCs w:val="24"/>
        </w:rPr>
        <w:t xml:space="preserve"> units for </w:t>
      </w:r>
      <w:proofErr w:type="spellStart"/>
      <w:r w:rsidRPr="00DE6BAE">
        <w:rPr>
          <w:rFonts w:ascii="Times New Roman" w:hAnsi="Times New Roman" w:cs="Times New Roman"/>
          <w:sz w:val="24"/>
          <w:szCs w:val="24"/>
        </w:rPr>
        <w:t>multinoulli</w:t>
      </w:r>
      <w:proofErr w:type="spellEnd"/>
      <w:r w:rsidRPr="00DE6BAE">
        <w:rPr>
          <w:rFonts w:ascii="Times New Roman" w:hAnsi="Times New Roman" w:cs="Times New Roman"/>
          <w:sz w:val="24"/>
          <w:szCs w:val="24"/>
        </w:rPr>
        <w:t xml:space="preserve"> output distributions. Deep Learning. p.</w:t>
      </w:r>
    </w:p>
    <w:p w14:paraId="3E17B520" w14:textId="4C28FFAF" w:rsidR="00055879" w:rsidRPr="00DE6BAE" w:rsidRDefault="00055879" w:rsidP="00DE6BAE">
      <w:pPr>
        <w:pStyle w:val="ListParagraph"/>
        <w:numPr>
          <w:ilvl w:val="0"/>
          <w:numId w:val="3"/>
        </w:numPr>
        <w:spacing w:after="0" w:line="480" w:lineRule="auto"/>
        <w:rPr>
          <w:rFonts w:ascii="Times New Roman" w:hAnsi="Times New Roman" w:cs="Times New Roman"/>
          <w:iCs/>
          <w:sz w:val="24"/>
          <w:szCs w:val="24"/>
        </w:rPr>
      </w:pPr>
      <w:r w:rsidRPr="00DE6BAE">
        <w:rPr>
          <w:rFonts w:ascii="Times New Roman" w:hAnsi="Times New Roman" w:cs="Times New Roman"/>
          <w:iCs/>
          <w:sz w:val="24"/>
          <w:szCs w:val="24"/>
        </w:rPr>
        <w:t xml:space="preserve">Kingma, D. P. (2014). Adam: A method for stochastic optimization. </w:t>
      </w:r>
      <w:proofErr w:type="spellStart"/>
      <w:r w:rsidRPr="00DE6BAE">
        <w:rPr>
          <w:rFonts w:ascii="Times New Roman" w:hAnsi="Times New Roman" w:cs="Times New Roman"/>
          <w:iCs/>
          <w:sz w:val="24"/>
          <w:szCs w:val="24"/>
        </w:rPr>
        <w:t>arXiv</w:t>
      </w:r>
      <w:proofErr w:type="spellEnd"/>
      <w:r w:rsidRPr="00DE6BAE">
        <w:rPr>
          <w:rFonts w:ascii="Times New Roman" w:hAnsi="Times New Roman" w:cs="Times New Roman"/>
          <w:iCs/>
          <w:sz w:val="24"/>
          <w:szCs w:val="24"/>
        </w:rPr>
        <w:t xml:space="preserve"> preprint arXiv:1412.6980.</w:t>
      </w:r>
    </w:p>
    <w:p w14:paraId="773698B9" w14:textId="77777777" w:rsidR="009C22D6" w:rsidRPr="00DE6BAE" w:rsidRDefault="009C22D6" w:rsidP="00DE6BAE">
      <w:pPr>
        <w:pStyle w:val="ListParagraph"/>
        <w:numPr>
          <w:ilvl w:val="0"/>
          <w:numId w:val="3"/>
        </w:numPr>
        <w:spacing w:after="0" w:line="480" w:lineRule="auto"/>
        <w:rPr>
          <w:rFonts w:ascii="Times New Roman" w:hAnsi="Times New Roman" w:cs="Times New Roman"/>
          <w:sz w:val="24"/>
          <w:szCs w:val="24"/>
        </w:rPr>
      </w:pPr>
      <w:r w:rsidRPr="00DE6BAE">
        <w:rPr>
          <w:rFonts w:ascii="Times New Roman" w:hAnsi="Times New Roman" w:cs="Times New Roman"/>
          <w:sz w:val="24"/>
          <w:szCs w:val="24"/>
        </w:rPr>
        <w:t xml:space="preserve">Mao, A., </w:t>
      </w:r>
      <w:proofErr w:type="spellStart"/>
      <w:r w:rsidRPr="00DE6BAE">
        <w:rPr>
          <w:rFonts w:ascii="Times New Roman" w:hAnsi="Times New Roman" w:cs="Times New Roman"/>
          <w:sz w:val="24"/>
          <w:szCs w:val="24"/>
        </w:rPr>
        <w:t>Mohri</w:t>
      </w:r>
      <w:proofErr w:type="spellEnd"/>
      <w:r w:rsidRPr="00DE6BAE">
        <w:rPr>
          <w:rFonts w:ascii="Times New Roman" w:hAnsi="Times New Roman" w:cs="Times New Roman"/>
          <w:sz w:val="24"/>
          <w:szCs w:val="24"/>
        </w:rPr>
        <w:t xml:space="preserve">, M., &amp; Zhong, Y. (2023). Cross-entropy loss functions: Theoretical analysis and applications. In International conference on Machine learning (pp. 23803-23828). PMLR. </w:t>
      </w:r>
    </w:p>
    <w:p w14:paraId="048DF0D0" w14:textId="77777777" w:rsidR="009C22D6" w:rsidRPr="00DE6BAE" w:rsidRDefault="009C22D6" w:rsidP="00DE6BAE">
      <w:pPr>
        <w:pStyle w:val="ListParagraph"/>
        <w:numPr>
          <w:ilvl w:val="0"/>
          <w:numId w:val="3"/>
        </w:numPr>
        <w:spacing w:after="0" w:line="480" w:lineRule="auto"/>
        <w:rPr>
          <w:rFonts w:ascii="Times New Roman" w:hAnsi="Times New Roman" w:cs="Times New Roman"/>
          <w:iCs/>
          <w:sz w:val="24"/>
          <w:szCs w:val="24"/>
        </w:rPr>
      </w:pPr>
      <w:r w:rsidRPr="00DE6BAE">
        <w:rPr>
          <w:rFonts w:ascii="Times New Roman" w:hAnsi="Times New Roman" w:cs="Times New Roman"/>
          <w:iCs/>
          <w:sz w:val="24"/>
          <w:szCs w:val="24"/>
        </w:rPr>
        <w:t xml:space="preserve">Nembrini, S., König, I. R., &amp; Wright, M. N. (2018). The revival of the Gini importance? </w:t>
      </w:r>
      <w:r w:rsidRPr="00DE6BAE">
        <w:rPr>
          <w:rFonts w:ascii="Times New Roman" w:hAnsi="Times New Roman" w:cs="Times New Roman"/>
          <w:i/>
          <w:iCs/>
          <w:sz w:val="24"/>
          <w:szCs w:val="24"/>
        </w:rPr>
        <w:t>Bioinformatics, 34</w:t>
      </w:r>
      <w:r w:rsidRPr="00DE6BAE">
        <w:rPr>
          <w:rFonts w:ascii="Times New Roman" w:hAnsi="Times New Roman" w:cs="Times New Roman"/>
          <w:iCs/>
          <w:sz w:val="24"/>
          <w:szCs w:val="24"/>
        </w:rPr>
        <w:t>(21), 3711–3718.</w:t>
      </w:r>
    </w:p>
    <w:p w14:paraId="545C1BED" w14:textId="77777777" w:rsidR="009C22D6" w:rsidRPr="00DE6BAE" w:rsidRDefault="009C22D6" w:rsidP="00DE6BAE">
      <w:pPr>
        <w:pStyle w:val="ListParagraph"/>
        <w:numPr>
          <w:ilvl w:val="0"/>
          <w:numId w:val="3"/>
        </w:numPr>
        <w:spacing w:after="0" w:line="480" w:lineRule="auto"/>
        <w:rPr>
          <w:rFonts w:ascii="Times New Roman" w:hAnsi="Times New Roman" w:cs="Times New Roman"/>
          <w:sz w:val="24"/>
          <w:szCs w:val="24"/>
          <w:lang w:val="de-DE"/>
        </w:rPr>
      </w:pPr>
      <w:proofErr w:type="spellStart"/>
      <w:r w:rsidRPr="00DE6BAE">
        <w:rPr>
          <w:rFonts w:ascii="Times New Roman" w:hAnsi="Times New Roman" w:cs="Times New Roman"/>
          <w:sz w:val="24"/>
          <w:szCs w:val="24"/>
        </w:rPr>
        <w:t>Şuhubi</w:t>
      </w:r>
      <w:proofErr w:type="spellEnd"/>
      <w:r w:rsidRPr="00DE6BAE">
        <w:rPr>
          <w:rFonts w:ascii="Times New Roman" w:hAnsi="Times New Roman" w:cs="Times New Roman"/>
          <w:sz w:val="24"/>
          <w:szCs w:val="24"/>
        </w:rPr>
        <w:t xml:space="preserve">, E. S. (2003). Metric spaces. </w:t>
      </w:r>
      <w:r w:rsidRPr="00DE6BAE">
        <w:rPr>
          <w:rFonts w:ascii="Times New Roman" w:hAnsi="Times New Roman" w:cs="Times New Roman"/>
          <w:sz w:val="24"/>
          <w:szCs w:val="24"/>
          <w:lang w:val="de-DE"/>
        </w:rPr>
        <w:t xml:space="preserve">In </w:t>
      </w:r>
      <w:proofErr w:type="spellStart"/>
      <w:r w:rsidRPr="00DE6BAE">
        <w:rPr>
          <w:rFonts w:ascii="Times New Roman" w:hAnsi="Times New Roman" w:cs="Times New Roman"/>
          <w:sz w:val="24"/>
          <w:szCs w:val="24"/>
          <w:lang w:val="de-DE"/>
        </w:rPr>
        <w:t>Functional</w:t>
      </w:r>
      <w:proofErr w:type="spellEnd"/>
      <w:r w:rsidRPr="00DE6BAE">
        <w:rPr>
          <w:rFonts w:ascii="Times New Roman" w:hAnsi="Times New Roman" w:cs="Times New Roman"/>
          <w:sz w:val="24"/>
          <w:szCs w:val="24"/>
          <w:lang w:val="de-DE"/>
        </w:rPr>
        <w:t xml:space="preserve"> Analysis (pp. 261–356). Springer, Dordrecht.</w:t>
      </w:r>
    </w:p>
    <w:p w14:paraId="5F9E7759" w14:textId="77777777" w:rsidR="009707EB" w:rsidRPr="00DE6BAE" w:rsidRDefault="009707EB">
      <w:pPr>
        <w:rPr>
          <w:lang w:val="de-DE"/>
        </w:rPr>
      </w:pPr>
    </w:p>
    <w:sectPr w:rsidR="009707EB" w:rsidRPr="00DE6BAE" w:rsidSect="0033492D">
      <w:footerReference w:type="default" r:id="rId11"/>
      <w:pgSz w:w="12240" w:h="15840"/>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884DA" w14:textId="77777777" w:rsidR="003D253F" w:rsidRDefault="003D253F">
      <w:pPr>
        <w:spacing w:after="0" w:line="240" w:lineRule="auto"/>
      </w:pPr>
      <w:r>
        <w:separator/>
      </w:r>
    </w:p>
  </w:endnote>
  <w:endnote w:type="continuationSeparator" w:id="0">
    <w:p w14:paraId="2DA5F99B" w14:textId="77777777" w:rsidR="003D253F" w:rsidRDefault="003D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584491"/>
      <w:docPartObj>
        <w:docPartGallery w:val="Page Numbers (Bottom of Page)"/>
        <w:docPartUnique/>
      </w:docPartObj>
    </w:sdtPr>
    <w:sdtEndPr>
      <w:rPr>
        <w:noProof/>
      </w:rPr>
    </w:sdtEndPr>
    <w:sdtContent>
      <w:p w14:paraId="52173828" w14:textId="77777777" w:rsidR="0033492D" w:rsidRDefault="003349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22A4D" w14:textId="77777777" w:rsidR="0033492D" w:rsidRDefault="00334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3893" w14:textId="77777777" w:rsidR="003D253F" w:rsidRDefault="003D253F">
      <w:pPr>
        <w:spacing w:after="0" w:line="240" w:lineRule="auto"/>
      </w:pPr>
      <w:r>
        <w:separator/>
      </w:r>
    </w:p>
  </w:footnote>
  <w:footnote w:type="continuationSeparator" w:id="0">
    <w:p w14:paraId="72836761" w14:textId="77777777" w:rsidR="003D253F" w:rsidRDefault="003D2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A03AF"/>
    <w:multiLevelType w:val="hybridMultilevel"/>
    <w:tmpl w:val="195E8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D2C6BE"/>
    <w:multiLevelType w:val="hybridMultilevel"/>
    <w:tmpl w:val="FFFFFFFF"/>
    <w:lvl w:ilvl="0" w:tplc="F3DE3E58">
      <w:start w:val="1"/>
      <w:numFmt w:val="bullet"/>
      <w:lvlText w:val=""/>
      <w:lvlJc w:val="left"/>
      <w:pPr>
        <w:ind w:left="720" w:hanging="360"/>
      </w:pPr>
      <w:rPr>
        <w:rFonts w:ascii="Symbol" w:hAnsi="Symbol" w:hint="default"/>
      </w:rPr>
    </w:lvl>
    <w:lvl w:ilvl="1" w:tplc="17300CF2">
      <w:start w:val="1"/>
      <w:numFmt w:val="bullet"/>
      <w:lvlText w:val="o"/>
      <w:lvlJc w:val="left"/>
      <w:pPr>
        <w:ind w:left="1440" w:hanging="360"/>
      </w:pPr>
      <w:rPr>
        <w:rFonts w:ascii="Courier New" w:hAnsi="Courier New" w:hint="default"/>
      </w:rPr>
    </w:lvl>
    <w:lvl w:ilvl="2" w:tplc="E31EA3F4">
      <w:start w:val="1"/>
      <w:numFmt w:val="bullet"/>
      <w:lvlText w:val=""/>
      <w:lvlJc w:val="left"/>
      <w:pPr>
        <w:ind w:left="2160" w:hanging="360"/>
      </w:pPr>
      <w:rPr>
        <w:rFonts w:ascii="Wingdings" w:hAnsi="Wingdings" w:hint="default"/>
      </w:rPr>
    </w:lvl>
    <w:lvl w:ilvl="3" w:tplc="5784E88C">
      <w:start w:val="1"/>
      <w:numFmt w:val="bullet"/>
      <w:lvlText w:val=""/>
      <w:lvlJc w:val="left"/>
      <w:pPr>
        <w:ind w:left="2880" w:hanging="360"/>
      </w:pPr>
      <w:rPr>
        <w:rFonts w:ascii="Symbol" w:hAnsi="Symbol" w:hint="default"/>
      </w:rPr>
    </w:lvl>
    <w:lvl w:ilvl="4" w:tplc="BEF425CE">
      <w:start w:val="1"/>
      <w:numFmt w:val="bullet"/>
      <w:lvlText w:val="o"/>
      <w:lvlJc w:val="left"/>
      <w:pPr>
        <w:ind w:left="3600" w:hanging="360"/>
      </w:pPr>
      <w:rPr>
        <w:rFonts w:ascii="Courier New" w:hAnsi="Courier New" w:hint="default"/>
      </w:rPr>
    </w:lvl>
    <w:lvl w:ilvl="5" w:tplc="B9265F34">
      <w:start w:val="1"/>
      <w:numFmt w:val="bullet"/>
      <w:lvlText w:val=""/>
      <w:lvlJc w:val="left"/>
      <w:pPr>
        <w:ind w:left="4320" w:hanging="360"/>
      </w:pPr>
      <w:rPr>
        <w:rFonts w:ascii="Wingdings" w:hAnsi="Wingdings" w:hint="default"/>
      </w:rPr>
    </w:lvl>
    <w:lvl w:ilvl="6" w:tplc="B1CC77E0">
      <w:start w:val="1"/>
      <w:numFmt w:val="bullet"/>
      <w:lvlText w:val=""/>
      <w:lvlJc w:val="left"/>
      <w:pPr>
        <w:ind w:left="5040" w:hanging="360"/>
      </w:pPr>
      <w:rPr>
        <w:rFonts w:ascii="Symbol" w:hAnsi="Symbol" w:hint="default"/>
      </w:rPr>
    </w:lvl>
    <w:lvl w:ilvl="7" w:tplc="4FCA570C">
      <w:start w:val="1"/>
      <w:numFmt w:val="bullet"/>
      <w:lvlText w:val="o"/>
      <w:lvlJc w:val="left"/>
      <w:pPr>
        <w:ind w:left="5760" w:hanging="360"/>
      </w:pPr>
      <w:rPr>
        <w:rFonts w:ascii="Courier New" w:hAnsi="Courier New" w:hint="default"/>
      </w:rPr>
    </w:lvl>
    <w:lvl w:ilvl="8" w:tplc="F3D00C98">
      <w:start w:val="1"/>
      <w:numFmt w:val="bullet"/>
      <w:lvlText w:val=""/>
      <w:lvlJc w:val="left"/>
      <w:pPr>
        <w:ind w:left="6480" w:hanging="360"/>
      </w:pPr>
      <w:rPr>
        <w:rFonts w:ascii="Wingdings" w:hAnsi="Wingdings" w:hint="default"/>
      </w:rPr>
    </w:lvl>
  </w:abstractNum>
  <w:abstractNum w:abstractNumId="2" w15:restartNumberingAfterBreak="0">
    <w:nsid w:val="45BF96F3"/>
    <w:multiLevelType w:val="hybridMultilevel"/>
    <w:tmpl w:val="FFFFFFFF"/>
    <w:lvl w:ilvl="0" w:tplc="EA3CA60A">
      <w:start w:val="1"/>
      <w:numFmt w:val="bullet"/>
      <w:lvlText w:val=""/>
      <w:lvlJc w:val="left"/>
      <w:pPr>
        <w:ind w:left="720" w:hanging="360"/>
      </w:pPr>
      <w:rPr>
        <w:rFonts w:ascii="Symbol" w:hAnsi="Symbol" w:hint="default"/>
      </w:rPr>
    </w:lvl>
    <w:lvl w:ilvl="1" w:tplc="3848AE24">
      <w:start w:val="1"/>
      <w:numFmt w:val="bullet"/>
      <w:lvlText w:val="o"/>
      <w:lvlJc w:val="left"/>
      <w:pPr>
        <w:ind w:left="1440" w:hanging="360"/>
      </w:pPr>
      <w:rPr>
        <w:rFonts w:ascii="Courier New" w:hAnsi="Courier New" w:hint="default"/>
      </w:rPr>
    </w:lvl>
    <w:lvl w:ilvl="2" w:tplc="285A80A2">
      <w:start w:val="1"/>
      <w:numFmt w:val="bullet"/>
      <w:lvlText w:val=""/>
      <w:lvlJc w:val="left"/>
      <w:pPr>
        <w:ind w:left="2160" w:hanging="360"/>
      </w:pPr>
      <w:rPr>
        <w:rFonts w:ascii="Wingdings" w:hAnsi="Wingdings" w:hint="default"/>
      </w:rPr>
    </w:lvl>
    <w:lvl w:ilvl="3" w:tplc="2DC08BEE">
      <w:start w:val="1"/>
      <w:numFmt w:val="bullet"/>
      <w:lvlText w:val=""/>
      <w:lvlJc w:val="left"/>
      <w:pPr>
        <w:ind w:left="2880" w:hanging="360"/>
      </w:pPr>
      <w:rPr>
        <w:rFonts w:ascii="Symbol" w:hAnsi="Symbol" w:hint="default"/>
      </w:rPr>
    </w:lvl>
    <w:lvl w:ilvl="4" w:tplc="9D78B3C4">
      <w:start w:val="1"/>
      <w:numFmt w:val="bullet"/>
      <w:lvlText w:val="o"/>
      <w:lvlJc w:val="left"/>
      <w:pPr>
        <w:ind w:left="3600" w:hanging="360"/>
      </w:pPr>
      <w:rPr>
        <w:rFonts w:ascii="Courier New" w:hAnsi="Courier New" w:hint="default"/>
      </w:rPr>
    </w:lvl>
    <w:lvl w:ilvl="5" w:tplc="DDB066A2">
      <w:start w:val="1"/>
      <w:numFmt w:val="bullet"/>
      <w:lvlText w:val=""/>
      <w:lvlJc w:val="left"/>
      <w:pPr>
        <w:ind w:left="4320" w:hanging="360"/>
      </w:pPr>
      <w:rPr>
        <w:rFonts w:ascii="Wingdings" w:hAnsi="Wingdings" w:hint="default"/>
      </w:rPr>
    </w:lvl>
    <w:lvl w:ilvl="6" w:tplc="E79A9734">
      <w:start w:val="1"/>
      <w:numFmt w:val="bullet"/>
      <w:lvlText w:val=""/>
      <w:lvlJc w:val="left"/>
      <w:pPr>
        <w:ind w:left="5040" w:hanging="360"/>
      </w:pPr>
      <w:rPr>
        <w:rFonts w:ascii="Symbol" w:hAnsi="Symbol" w:hint="default"/>
      </w:rPr>
    </w:lvl>
    <w:lvl w:ilvl="7" w:tplc="1B62D3F0">
      <w:start w:val="1"/>
      <w:numFmt w:val="bullet"/>
      <w:lvlText w:val="o"/>
      <w:lvlJc w:val="left"/>
      <w:pPr>
        <w:ind w:left="5760" w:hanging="360"/>
      </w:pPr>
      <w:rPr>
        <w:rFonts w:ascii="Courier New" w:hAnsi="Courier New" w:hint="default"/>
      </w:rPr>
    </w:lvl>
    <w:lvl w:ilvl="8" w:tplc="557C100C">
      <w:start w:val="1"/>
      <w:numFmt w:val="bullet"/>
      <w:lvlText w:val=""/>
      <w:lvlJc w:val="left"/>
      <w:pPr>
        <w:ind w:left="6480" w:hanging="360"/>
      </w:pPr>
      <w:rPr>
        <w:rFonts w:ascii="Wingdings" w:hAnsi="Wingdings" w:hint="default"/>
      </w:rPr>
    </w:lvl>
  </w:abstractNum>
  <w:num w:numId="1" w16cid:durableId="1937441544">
    <w:abstractNumId w:val="2"/>
  </w:num>
  <w:num w:numId="2" w16cid:durableId="2085178897">
    <w:abstractNumId w:val="1"/>
  </w:num>
  <w:num w:numId="3" w16cid:durableId="208332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2D"/>
    <w:rsid w:val="00055879"/>
    <w:rsid w:val="00184E4A"/>
    <w:rsid w:val="001F3B44"/>
    <w:rsid w:val="00213CEF"/>
    <w:rsid w:val="0027718B"/>
    <w:rsid w:val="002C3723"/>
    <w:rsid w:val="00322E51"/>
    <w:rsid w:val="0033492D"/>
    <w:rsid w:val="003474CE"/>
    <w:rsid w:val="00386DB3"/>
    <w:rsid w:val="003C6B28"/>
    <w:rsid w:val="003D253F"/>
    <w:rsid w:val="00531F88"/>
    <w:rsid w:val="005C0CCE"/>
    <w:rsid w:val="006B64E2"/>
    <w:rsid w:val="0071287E"/>
    <w:rsid w:val="008D3C62"/>
    <w:rsid w:val="009242AE"/>
    <w:rsid w:val="00961E38"/>
    <w:rsid w:val="009707EB"/>
    <w:rsid w:val="00976B28"/>
    <w:rsid w:val="00992DB8"/>
    <w:rsid w:val="009C22D6"/>
    <w:rsid w:val="00AF50A0"/>
    <w:rsid w:val="00BC192D"/>
    <w:rsid w:val="00C0274E"/>
    <w:rsid w:val="00DA1D4D"/>
    <w:rsid w:val="00DE6BAE"/>
    <w:rsid w:val="00EA5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1778075"/>
  <w15:chartTrackingRefBased/>
  <w15:docId w15:val="{FA9A2246-34D4-CB4B-952A-3C571359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92D"/>
    <w:pPr>
      <w:spacing w:line="259" w:lineRule="auto"/>
    </w:pPr>
    <w:rPr>
      <w:rFonts w:eastAsia="SimSun"/>
      <w:kern w:val="0"/>
      <w:sz w:val="22"/>
      <w:szCs w:val="22"/>
      <w:lang w:eastAsia="en-US"/>
      <w14:ligatures w14:val="none"/>
    </w:rPr>
  </w:style>
  <w:style w:type="paragraph" w:styleId="Heading1">
    <w:name w:val="heading 1"/>
    <w:basedOn w:val="Normal"/>
    <w:next w:val="Normal"/>
    <w:link w:val="Heading1Char"/>
    <w:uiPriority w:val="9"/>
    <w:qFormat/>
    <w:rsid w:val="00334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92D"/>
    <w:rPr>
      <w:rFonts w:eastAsiaTheme="majorEastAsia" w:cstheme="majorBidi"/>
      <w:color w:val="272727" w:themeColor="text1" w:themeTint="D8"/>
    </w:rPr>
  </w:style>
  <w:style w:type="paragraph" w:styleId="Title">
    <w:name w:val="Title"/>
    <w:basedOn w:val="Normal"/>
    <w:next w:val="Normal"/>
    <w:link w:val="TitleChar"/>
    <w:uiPriority w:val="10"/>
    <w:qFormat/>
    <w:rsid w:val="00334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92D"/>
    <w:pPr>
      <w:spacing w:before="160"/>
      <w:jc w:val="center"/>
    </w:pPr>
    <w:rPr>
      <w:i/>
      <w:iCs/>
      <w:color w:val="404040" w:themeColor="text1" w:themeTint="BF"/>
    </w:rPr>
  </w:style>
  <w:style w:type="character" w:customStyle="1" w:styleId="QuoteChar">
    <w:name w:val="Quote Char"/>
    <w:basedOn w:val="DefaultParagraphFont"/>
    <w:link w:val="Quote"/>
    <w:uiPriority w:val="29"/>
    <w:rsid w:val="0033492D"/>
    <w:rPr>
      <w:i/>
      <w:iCs/>
      <w:color w:val="404040" w:themeColor="text1" w:themeTint="BF"/>
    </w:rPr>
  </w:style>
  <w:style w:type="paragraph" w:styleId="ListParagraph">
    <w:name w:val="List Paragraph"/>
    <w:basedOn w:val="Normal"/>
    <w:link w:val="ListParagraphChar"/>
    <w:uiPriority w:val="34"/>
    <w:qFormat/>
    <w:rsid w:val="0033492D"/>
    <w:pPr>
      <w:ind w:left="720"/>
      <w:contextualSpacing/>
    </w:pPr>
  </w:style>
  <w:style w:type="character" w:styleId="IntenseEmphasis">
    <w:name w:val="Intense Emphasis"/>
    <w:basedOn w:val="DefaultParagraphFont"/>
    <w:uiPriority w:val="21"/>
    <w:qFormat/>
    <w:rsid w:val="0033492D"/>
    <w:rPr>
      <w:i/>
      <w:iCs/>
      <w:color w:val="0F4761" w:themeColor="accent1" w:themeShade="BF"/>
    </w:rPr>
  </w:style>
  <w:style w:type="paragraph" w:styleId="IntenseQuote">
    <w:name w:val="Intense Quote"/>
    <w:basedOn w:val="Normal"/>
    <w:next w:val="Normal"/>
    <w:link w:val="IntenseQuoteChar"/>
    <w:uiPriority w:val="30"/>
    <w:qFormat/>
    <w:rsid w:val="00334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92D"/>
    <w:rPr>
      <w:i/>
      <w:iCs/>
      <w:color w:val="0F4761" w:themeColor="accent1" w:themeShade="BF"/>
    </w:rPr>
  </w:style>
  <w:style w:type="character" w:styleId="IntenseReference">
    <w:name w:val="Intense Reference"/>
    <w:basedOn w:val="DefaultParagraphFont"/>
    <w:uiPriority w:val="32"/>
    <w:qFormat/>
    <w:rsid w:val="0033492D"/>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33492D"/>
  </w:style>
  <w:style w:type="table" w:styleId="TableGrid">
    <w:name w:val="Table Grid"/>
    <w:basedOn w:val="TableNormal"/>
    <w:uiPriority w:val="39"/>
    <w:rsid w:val="0033492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92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3492D"/>
    <w:rPr>
      <w:rFonts w:eastAsia="SimSun"/>
      <w:kern w:val="0"/>
      <w:sz w:val="22"/>
      <w:szCs w:val="22"/>
      <w:lang w:eastAsia="en-US"/>
      <w14:ligatures w14:val="none"/>
    </w:rPr>
  </w:style>
  <w:style w:type="character" w:styleId="LineNumber">
    <w:name w:val="line number"/>
    <w:basedOn w:val="DefaultParagraphFont"/>
    <w:uiPriority w:val="99"/>
    <w:semiHidden/>
    <w:unhideWhenUsed/>
    <w:rsid w:val="0033492D"/>
  </w:style>
  <w:style w:type="paragraph" w:styleId="Revision">
    <w:name w:val="Revision"/>
    <w:hidden/>
    <w:uiPriority w:val="99"/>
    <w:semiHidden/>
    <w:rsid w:val="00BC192D"/>
    <w:pPr>
      <w:spacing w:after="0" w:line="240" w:lineRule="auto"/>
    </w:pPr>
    <w:rPr>
      <w:rFonts w:eastAsia="SimSun"/>
      <w:kern w:val="0"/>
      <w:sz w:val="22"/>
      <w:szCs w:val="22"/>
      <w:lang w:eastAsia="en-US"/>
      <w14:ligatures w14:val="none"/>
    </w:rPr>
  </w:style>
  <w:style w:type="character" w:styleId="Hyperlink">
    <w:name w:val="Hyperlink"/>
    <w:basedOn w:val="DefaultParagraphFont"/>
    <w:uiPriority w:val="99"/>
    <w:unhideWhenUsed/>
    <w:rsid w:val="00386DB3"/>
    <w:rPr>
      <w:color w:val="467886" w:themeColor="hyperlink"/>
      <w:u w:val="single"/>
    </w:rPr>
  </w:style>
  <w:style w:type="paragraph" w:styleId="NormalWeb">
    <w:name w:val="Normal (Web)"/>
    <w:basedOn w:val="Normal"/>
    <w:uiPriority w:val="99"/>
    <w:unhideWhenUsed/>
    <w:rsid w:val="00386DB3"/>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Jun</dc:creator>
  <cp:keywords/>
  <dc:description/>
  <cp:lastModifiedBy>Gunter, Sarah Murphy</cp:lastModifiedBy>
  <cp:revision>2</cp:revision>
  <dcterms:created xsi:type="dcterms:W3CDTF">2026-07-22T17:46:00Z</dcterms:created>
  <dcterms:modified xsi:type="dcterms:W3CDTF">2026-07-22T17:46:00Z</dcterms:modified>
</cp:coreProperties>
</file>