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E819F" w14:textId="70FC99CB" w:rsidR="00987A2F" w:rsidRPr="00987A2F" w:rsidRDefault="00910E0A" w:rsidP="00987A2F">
      <w:pPr>
        <w:jc w:val="center"/>
        <w:rPr>
          <w:rFonts w:ascii="Times New Roman" w:hAnsi="Times New Roman" w:cs="Times New Roman"/>
          <w:b/>
          <w:bCs/>
          <w:sz w:val="28"/>
          <w:szCs w:val="28"/>
        </w:rPr>
      </w:pPr>
      <w:r>
        <w:rPr>
          <w:rFonts w:ascii="Times New Roman" w:hAnsi="Times New Roman" w:cs="Times New Roman" w:hint="eastAsia"/>
          <w:b/>
          <w:bCs/>
          <w:sz w:val="28"/>
          <w:szCs w:val="28"/>
        </w:rPr>
        <w:t>Appendix</w:t>
      </w:r>
    </w:p>
    <w:p w14:paraId="7BE5B1C3" w14:textId="77777777" w:rsidR="009B13F8" w:rsidRDefault="009B13F8">
      <w:pPr>
        <w:rPr>
          <w:rFonts w:ascii="Times New Roman" w:hAnsi="Times New Roman" w:cs="Times New Roman"/>
          <w:b/>
          <w:bCs/>
        </w:rPr>
      </w:pPr>
    </w:p>
    <w:p w14:paraId="1F1ABBAE" w14:textId="185F3DF3" w:rsidR="00EE2C5F" w:rsidRPr="00364A1E" w:rsidRDefault="00EE2C5F" w:rsidP="00364A1E">
      <w:pPr>
        <w:pStyle w:val="ListParagraph"/>
        <w:numPr>
          <w:ilvl w:val="0"/>
          <w:numId w:val="1"/>
        </w:numPr>
        <w:spacing w:after="0" w:line="240" w:lineRule="auto"/>
        <w:ind w:leftChars="0"/>
        <w:rPr>
          <w:rFonts w:ascii="Times New Roman" w:hAnsi="Times New Roman" w:cs="Times New Roman"/>
          <w:b/>
          <w:bCs/>
        </w:rPr>
      </w:pPr>
      <w:r w:rsidRPr="00364A1E">
        <w:rPr>
          <w:rFonts w:ascii="Times New Roman" w:hAnsi="Times New Roman" w:cs="Times New Roman"/>
          <w:b/>
          <w:bCs/>
        </w:rPr>
        <w:t>Contrast in dB</w:t>
      </w:r>
    </w:p>
    <w:p w14:paraId="090FE893" w14:textId="3DB22F26" w:rsidR="00CA1AA2" w:rsidRDefault="00D663B5" w:rsidP="009B0DD6">
      <w:pPr>
        <w:spacing w:after="0" w:line="240" w:lineRule="auto"/>
        <w:jc w:val="both"/>
        <w:rPr>
          <w:rFonts w:ascii="Times New Roman" w:hAnsi="Times New Roman" w:cs="Times New Roman"/>
          <w:sz w:val="24"/>
          <w:szCs w:val="24"/>
        </w:rPr>
      </w:pPr>
      <w:r w:rsidRPr="00D663B5">
        <w:rPr>
          <w:rFonts w:ascii="Times New Roman" w:hAnsi="Times New Roman" w:cs="Times New Roman"/>
          <w:sz w:val="24"/>
          <w:szCs w:val="24"/>
        </w:rPr>
        <w:t>The microwave (MW) magnetic field from the antenna in this work is linearly polarized, as the incident electric field is also linearly polarized. A simplified expression for the ODMR contrast of a single NV⁻ center in diamond is given by</w:t>
      </w:r>
      <w:r w:rsidR="00795226">
        <w:rPr>
          <w:rFonts w:ascii="Times New Roman" w:hAnsi="Times New Roman" w:cs="Times New Roman" w:hint="eastAsia"/>
          <w:sz w:val="24"/>
          <w:szCs w:val="24"/>
        </w:rPr>
        <w:t xml:space="preserve"> </w:t>
      </w:r>
      <w:r w:rsidR="00795226">
        <w:rPr>
          <w:rFonts w:ascii="Times New Roman" w:hAnsi="Times New Roman" w:cs="Times New Roman"/>
          <w:sz w:val="24"/>
          <w:szCs w:val="24"/>
        </w:rPr>
        <w:fldChar w:fldCharType="begin"/>
      </w:r>
      <w:r w:rsidR="00795226">
        <w:rPr>
          <w:rFonts w:ascii="Times New Roman" w:hAnsi="Times New Roman" w:cs="Times New Roman"/>
          <w:sz w:val="24"/>
          <w:szCs w:val="24"/>
        </w:rPr>
        <w:instrText xml:space="preserve"> ADDIN ZOTERO_ITEM CSL_CITATION {"citationID":"skVIfeet","properties":{"unsorted":false,"formattedCitation":"[1]","plainCitation":"[1]","noteIndex":0},"citationItems":[{"id":755,"uris":["http://zotero.org/users/4953170/items/HFTEDNJI"],"itemData":{"id":755,"type":"article-journal","abstract":"We investigate optically detected magnetic resonance signals from an ensemble of nitrogen-vacancy centers in diamond. The signals are measured for different light powers and microwave powers, and the contrast and linewidth of the magnetic-resonance signals are extracted. For a wide range of experimental settings of the microwave and light powers, the linewidth decreases with increasing light power, and more than a factor of 2 “light narrowing” is observed. Furthermore, we identify that spin-spin interaction between nitrogen-vacancy centers and substitutional nitrogen atoms in the diamond leads to changes in the line shape and the linewidth of the optically detected magnetic resonance signals. Finally, the importance of the light-narrowing effect for optimizing the sensitivity of magnetic-field measurements is discussed.","container-title":"Physical Review B","DOI":"10.1103/PhysRevB.87.014115","issue":"1","journalAbbreviation":"Phys. Rev. B","page":"014115","publisher":"American Physical Society","source":"APS","title":"Light narrowing of magnetic resonances in ensembles of nitrogen-vacancy centers in diamond","volume":"87","author":[{"family":"Jensen","given":"K."},{"family":"Acosta","given":"V. M."},{"family":"Jarmola","given":"A."},{"family":"Budker","given":"D."}],"issued":{"date-parts":[["2013",1,28]]}}}],"schema":"https://github.com/citation-style-language/schema/raw/master/csl-citation.json"} </w:instrText>
      </w:r>
      <w:r w:rsidR="00795226">
        <w:rPr>
          <w:rFonts w:ascii="Times New Roman" w:hAnsi="Times New Roman" w:cs="Times New Roman"/>
          <w:sz w:val="24"/>
          <w:szCs w:val="24"/>
        </w:rPr>
        <w:fldChar w:fldCharType="separate"/>
      </w:r>
      <w:r w:rsidR="00795226" w:rsidRPr="00795226">
        <w:rPr>
          <w:rFonts w:ascii="Calibri" w:hAnsi="Calibri" w:cs="Calibri"/>
          <w:sz w:val="24"/>
        </w:rPr>
        <w:t>[1]</w:t>
      </w:r>
      <w:r w:rsidR="00795226">
        <w:rPr>
          <w:rFonts w:ascii="Times New Roman" w:hAnsi="Times New Roman" w:cs="Times New Roman"/>
          <w:sz w:val="24"/>
          <w:szCs w:val="24"/>
        </w:rPr>
        <w:fldChar w:fldCharType="end"/>
      </w:r>
      <w:r w:rsidR="00CA1AA2" w:rsidRPr="00DF5D5F">
        <w:rPr>
          <w:rFonts w:ascii="Times New Roman" w:hAnsi="Times New Roman" w:cs="Times New Roman"/>
          <w:sz w:val="24"/>
          <w:szCs w:val="24"/>
        </w:rPr>
        <w:t xml:space="preserve"> </w:t>
      </w:r>
    </w:p>
    <w:p w14:paraId="59FD5C9D" w14:textId="77777777" w:rsidR="00A576C4" w:rsidRDefault="00A576C4" w:rsidP="009B0DD6">
      <w:pPr>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A576C4" w:rsidRPr="00D46314" w14:paraId="377E9A61" w14:textId="77777777" w:rsidTr="00A576C4">
        <w:tc>
          <w:tcPr>
            <w:tcW w:w="4182" w:type="dxa"/>
          </w:tcPr>
          <w:p w14:paraId="33341D9F" w14:textId="615B0FC8" w:rsidR="00A576C4" w:rsidRPr="00A576C4" w:rsidRDefault="00A576C4" w:rsidP="009B0DD6">
            <w:pPr>
              <w:rPr>
                <w:sz w:val="24"/>
                <w:szCs w:val="24"/>
              </w:rPr>
            </w:pPr>
            <m:oMathPara>
              <m:oMathParaPr>
                <m:jc m:val="left"/>
              </m:oMathParaPr>
              <m:oMath>
                <m:r>
                  <w:rPr>
                    <w:rFonts w:ascii="Cambria Math" w:hAnsi="Cambria Math"/>
                    <w:sz w:val="24"/>
                    <w:szCs w:val="24"/>
                  </w:rPr>
                  <m:t>C</m:t>
                </m:r>
                <m:d>
                  <m:dPr>
                    <m:ctrlPr>
                      <w:rPr>
                        <w:rFonts w:ascii="Cambria Math" w:hAnsi="Cambria Math"/>
                        <w:i/>
                        <w:sz w:val="24"/>
                        <w:szCs w:val="24"/>
                      </w:rPr>
                    </m:ctrlPr>
                  </m:dPr>
                  <m:e>
                    <m:r>
                      <w:rPr>
                        <w:rFonts w:ascii="Cambria Math" w:hAnsi="Cambria Math"/>
                        <w:sz w:val="24"/>
                        <w:szCs w:val="24"/>
                      </w:rPr>
                      <m:t>P</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P</m:t>
                    </m:r>
                  </m:num>
                  <m:den>
                    <m:r>
                      <w:rPr>
                        <w:rFonts w:ascii="Cambria Math" w:hAnsi="Cambria Math"/>
                        <w:sz w:val="24"/>
                        <w:szCs w:val="24"/>
                      </w:rPr>
                      <m:t>P+</m:t>
                    </m:r>
                    <m:sSup>
                      <m:sSupPr>
                        <m:ctrlPr>
                          <w:rPr>
                            <w:rFonts w:ascii="Cambria Math" w:hAnsi="Cambria Math"/>
                            <w:i/>
                            <w:sz w:val="24"/>
                            <w:szCs w:val="24"/>
                          </w:rPr>
                        </m:ctrlPr>
                      </m:sSupPr>
                      <m:e>
                        <m:r>
                          <w:rPr>
                            <w:rFonts w:ascii="Cambria Math" w:hAnsi="Cambria Math"/>
                            <w:sz w:val="24"/>
                            <w:szCs w:val="24"/>
                          </w:rPr>
                          <m:t>υ</m:t>
                        </m:r>
                      </m:e>
                      <m:sup>
                        <m:r>
                          <w:rPr>
                            <w:rFonts w:ascii="Cambria Math" w:hAnsi="Cambria Math"/>
                            <w:sz w:val="24"/>
                            <w:szCs w:val="24"/>
                          </w:rPr>
                          <m:t>2</m:t>
                        </m:r>
                      </m:sup>
                    </m:sSup>
                  </m:den>
                </m:f>
                <m:r>
                  <w:rPr>
                    <w:rFonts w:ascii="Cambria Math" w:hAnsi="Cambria Math"/>
                    <w:sz w:val="24"/>
                    <w:szCs w:val="24"/>
                  </w:rPr>
                  <m:t>,</m:t>
                </m:r>
              </m:oMath>
            </m:oMathPara>
          </w:p>
        </w:tc>
        <w:tc>
          <w:tcPr>
            <w:tcW w:w="4124" w:type="dxa"/>
          </w:tcPr>
          <w:p w14:paraId="71612969" w14:textId="1CAAD932" w:rsidR="00A576C4" w:rsidRPr="00D46314" w:rsidRDefault="00A576C4" w:rsidP="009B0DD6">
            <w:pPr>
              <w:suppressAutoHyphens/>
              <w:ind w:right="220"/>
              <w:jc w:val="right"/>
              <w:rPr>
                <w:rFonts w:eastAsia="Andale Sans UI"/>
                <w:kern w:val="1"/>
                <w:sz w:val="24"/>
                <w:szCs w:val="24"/>
              </w:rPr>
            </w:pPr>
            <w:r w:rsidRPr="00D46314">
              <w:rPr>
                <w:rFonts w:eastAsia="Andale Sans UI"/>
                <w:kern w:val="1"/>
                <w:sz w:val="24"/>
                <w:szCs w:val="24"/>
              </w:rPr>
              <w:t>(</w:t>
            </w:r>
            <w:r>
              <w:rPr>
                <w:rFonts w:eastAsia="Andale Sans UI" w:hint="eastAsia"/>
                <w:kern w:val="1"/>
                <w:sz w:val="24"/>
                <w:szCs w:val="24"/>
              </w:rPr>
              <w:t>A</w:t>
            </w:r>
            <w:r w:rsidRPr="00D46314">
              <w:rPr>
                <w:rFonts w:eastAsia="Andale Sans UI"/>
                <w:kern w:val="1"/>
                <w:sz w:val="24"/>
                <w:szCs w:val="24"/>
              </w:rPr>
              <w:t>1)</w:t>
            </w:r>
          </w:p>
        </w:tc>
      </w:tr>
    </w:tbl>
    <w:p w14:paraId="39E577DD" w14:textId="77777777" w:rsidR="00A576C4" w:rsidRPr="00DF5D5F" w:rsidRDefault="00A576C4" w:rsidP="009B0DD6">
      <w:pPr>
        <w:spacing w:after="0" w:line="240" w:lineRule="auto"/>
        <w:jc w:val="both"/>
        <w:rPr>
          <w:rFonts w:ascii="Times New Roman" w:hAnsi="Times New Roman" w:cs="Times New Roman"/>
          <w:sz w:val="24"/>
          <w:szCs w:val="24"/>
        </w:rPr>
      </w:pPr>
    </w:p>
    <w:p w14:paraId="7ECEA4B2" w14:textId="7C08D22E" w:rsidR="00795226" w:rsidRDefault="00CA1AA2" w:rsidP="009B0DD6">
      <w:pPr>
        <w:spacing w:after="0" w:line="240" w:lineRule="auto"/>
        <w:jc w:val="both"/>
        <w:rPr>
          <w:rFonts w:ascii="Times New Roman" w:hAnsi="Times New Roman" w:cs="Times New Roman"/>
          <w:bCs/>
          <w:sz w:val="24"/>
          <w:szCs w:val="24"/>
        </w:rPr>
      </w:pPr>
      <w:r w:rsidRPr="00DF5D5F">
        <w:rPr>
          <w:rFonts w:ascii="Times New Roman" w:hAnsi="Times New Roman" w:cs="Times New Roman"/>
          <w:sz w:val="24"/>
          <w:szCs w:val="24"/>
        </w:rPr>
        <w:t xml:space="preserve">where </w:t>
      </w:r>
      <w:r w:rsidRPr="00DF5D5F">
        <w:rPr>
          <w:rFonts w:ascii="Times New Roman" w:hAnsi="Times New Roman" w:cs="Times New Roman"/>
          <w:i/>
          <w:sz w:val="24"/>
          <w:szCs w:val="24"/>
        </w:rPr>
        <w:t>C</w:t>
      </w:r>
      <w:r w:rsidRPr="00DF5D5F">
        <w:rPr>
          <w:rFonts w:ascii="Times New Roman" w:hAnsi="Times New Roman" w:cs="Times New Roman"/>
          <w:sz w:val="24"/>
          <w:szCs w:val="24"/>
        </w:rPr>
        <w:t xml:space="preserve"> is the optical contrast between the </w:t>
      </w:r>
      <m:oMath>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r>
              <w:rPr>
                <w:rFonts w:ascii="Cambria Math" w:hAnsi="Cambria Math" w:cs="Times New Roman"/>
                <w:sz w:val="24"/>
                <w:szCs w:val="24"/>
              </w:rPr>
              <m:t>=±</m:t>
            </m:r>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1</m:t>
                </m:r>
              </m:e>
            </m:d>
          </m:e>
        </m:d>
      </m:oMath>
      <w:r w:rsidRPr="00DF5D5F">
        <w:rPr>
          <w:rFonts w:ascii="Times New Roman" w:hAnsi="Times New Roman" w:cs="Times New Roman"/>
          <w:sz w:val="24"/>
          <w:szCs w:val="24"/>
        </w:rPr>
        <w:t xml:space="preserve"> and </w:t>
      </w:r>
      <m:oMath>
        <m:d>
          <m:dPr>
            <m:begChr m:val="|"/>
            <m:endChr m:val=""/>
            <m:ctrlPr>
              <w:rPr>
                <w:rFonts w:ascii="Cambria Math" w:hAnsi="Cambria Math" w:cs="Times New Roman"/>
                <w:sz w:val="24"/>
                <w:szCs w:val="24"/>
              </w:rPr>
            </m:ctrlPr>
          </m:dPr>
          <m:e>
            <m:d>
              <m:dPr>
                <m:begChr m:val=""/>
                <m:end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r>
                  <w:rPr>
                    <w:rFonts w:ascii="Cambria Math" w:hAnsi="Cambria Math" w:cs="Times New Roman"/>
                    <w:sz w:val="24"/>
                    <w:szCs w:val="24"/>
                  </w:rPr>
                  <m:t>=0</m:t>
                </m:r>
              </m:e>
            </m:d>
          </m:e>
        </m:d>
      </m:oMath>
      <w:r w:rsidRPr="00DF5D5F">
        <w:rPr>
          <w:rFonts w:ascii="Times New Roman" w:hAnsi="Times New Roman" w:cs="Times New Roman"/>
          <w:sz w:val="24"/>
          <w:szCs w:val="24"/>
        </w:rPr>
        <w:t xml:space="preserve"> spin sublevels</w:t>
      </w:r>
      <w:r w:rsidR="00DF5D5F">
        <w:rPr>
          <w:rFonts w:ascii="Times New Roman" w:hAnsi="Times New Roman" w:cs="Times New Roman" w:hint="eastAsia"/>
          <w:sz w:val="24"/>
          <w:szCs w:val="24"/>
        </w:rPr>
        <w:t xml:space="preserve">, P the effective microwave driving power, </w:t>
      </w:r>
      <w:r w:rsidRPr="00DF5D5F">
        <w:rPr>
          <w:rFonts w:ascii="Times New Roman" w:hAnsi="Times New Roman" w:cs="Times New Roman"/>
          <w:i/>
          <w:sz w:val="24"/>
          <w:szCs w:val="24"/>
        </w:rPr>
        <w:t>υ</w:t>
      </w:r>
      <w:r w:rsidRPr="00DF5D5F">
        <w:rPr>
          <w:rFonts w:ascii="Times New Roman" w:hAnsi="Times New Roman" w:cs="Times New Roman"/>
          <w:sz w:val="24"/>
          <w:szCs w:val="24"/>
        </w:rPr>
        <w:t xml:space="preserve"> is the offset between MW frequency and zero field splitting parameter D.</w:t>
      </w:r>
      <w:r w:rsidRPr="00DF5D5F">
        <w:rPr>
          <w:rFonts w:ascii="Times New Roman" w:hAnsi="Times New Roman" w:cs="Times New Roman"/>
          <w:bCs/>
          <w:sz w:val="24"/>
          <w:szCs w:val="24"/>
        </w:rPr>
        <w:t xml:space="preserve"> </w:t>
      </w:r>
      <w:r w:rsidR="00795226" w:rsidRPr="00795226">
        <w:rPr>
          <w:rFonts w:ascii="Times New Roman" w:hAnsi="Times New Roman" w:cs="Times New Roman"/>
          <w:bCs/>
          <w:sz w:val="24"/>
          <w:szCs w:val="24"/>
        </w:rPr>
        <w:t xml:space="preserve">In the continuous-wave ODMR regime, the effective driving strength is determined by the Rabi frequency </w:t>
      </w:r>
      <w:r w:rsidR="00795226">
        <w:rPr>
          <w:rFonts w:ascii="新細明體" w:eastAsia="新細明體" w:hAnsi="新細明體" w:cs="Times New Roman" w:hint="eastAsia"/>
          <w:bCs/>
          <w:sz w:val="24"/>
          <w:szCs w:val="24"/>
        </w:rPr>
        <w:t>Ω</w:t>
      </w:r>
      <w:r w:rsidR="00795226" w:rsidRPr="00795226">
        <w:rPr>
          <w:rFonts w:ascii="Times New Roman" w:hAnsi="Times New Roman" w:cs="Times New Roman"/>
          <w:bCs/>
          <w:sz w:val="24"/>
          <w:szCs w:val="24"/>
        </w:rPr>
        <w:t>, which is proportional to the transverse component of the microwave magnetic field relative to the NV quantization axis:</w:t>
      </w:r>
    </w:p>
    <w:p w14:paraId="6AA162A6" w14:textId="77777777" w:rsidR="0035787E" w:rsidRDefault="0035787E" w:rsidP="009B0DD6">
      <w:pPr>
        <w:spacing w:after="0" w:line="240" w:lineRule="auto"/>
        <w:jc w:val="both"/>
        <w:rPr>
          <w:rFonts w:ascii="Times New Roman" w:hAnsi="Times New Roman" w:cs="Times New Roman"/>
          <w:bCs/>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35787E" w:rsidRPr="00D46314" w14:paraId="6F1C1370" w14:textId="77777777" w:rsidTr="00C277CC">
        <w:tc>
          <w:tcPr>
            <w:tcW w:w="4182" w:type="dxa"/>
          </w:tcPr>
          <w:p w14:paraId="27A3ECAD" w14:textId="33CB1CA6" w:rsidR="0035787E" w:rsidRPr="0035787E" w:rsidRDefault="0035787E" w:rsidP="009B0DD6">
            <w:pPr>
              <w:jc w:val="both"/>
              <w:rPr>
                <w:rFonts w:ascii="Times New Roman" w:hAnsi="Times New Roman" w:cs="Times New Roman"/>
                <w:bCs/>
                <w:sz w:val="24"/>
                <w:szCs w:val="24"/>
              </w:rPr>
            </w:pPr>
            <m:oMathPara>
              <m:oMathParaPr>
                <m:jc m:val="left"/>
              </m:oMathParaPr>
              <m:oMath>
                <m:r>
                  <w:rPr>
                    <w:rFonts w:ascii="Cambria Math" w:hAnsi="Cambria Math" w:cs="Times New Roman"/>
                    <w:sz w:val="24"/>
                    <w:szCs w:val="24"/>
                  </w:rPr>
                  <m:t>Ω∝</m:t>
                </m:r>
                <m:sSub>
                  <m:sSubPr>
                    <m:ctrlPr>
                      <w:rPr>
                        <w:rFonts w:ascii="Cambria Math" w:hAnsi="Cambria Math" w:cs="Times New Roman"/>
                        <w:bCs/>
                        <w:i/>
                        <w:sz w:val="24"/>
                        <w:szCs w:val="24"/>
                      </w:rPr>
                    </m:ctrlPr>
                  </m:sSubPr>
                  <m:e>
                    <m:r>
                      <w:rPr>
                        <w:rFonts w:ascii="Cambria Math" w:hAnsi="Cambria Math" w:cs="Times New Roman"/>
                        <w:sz w:val="24"/>
                        <w:szCs w:val="24"/>
                      </w:rPr>
                      <m:t>B</m:t>
                    </m:r>
                  </m:e>
                  <m:sub>
                    <m:r>
                      <w:rPr>
                        <w:rFonts w:ascii="Cambria Math" w:eastAsia="新細明體" w:hAnsi="Cambria Math" w:cs="Times New Roman" w:hint="eastAsia"/>
                        <w:sz w:val="24"/>
                        <w:szCs w:val="24"/>
                      </w:rPr>
                      <m:t>⊥</m:t>
                    </m:r>
                  </m:sub>
                </m:sSub>
                <m:r>
                  <w:rPr>
                    <w:rFonts w:ascii="Cambria Math" w:hAnsi="Cambria Math" w:cs="Times New Roman"/>
                    <w:sz w:val="24"/>
                    <w:szCs w:val="24"/>
                  </w:rPr>
                  <m:t>.</m:t>
                </m:r>
              </m:oMath>
            </m:oMathPara>
          </w:p>
        </w:tc>
        <w:tc>
          <w:tcPr>
            <w:tcW w:w="4124" w:type="dxa"/>
          </w:tcPr>
          <w:p w14:paraId="56BB6B9C" w14:textId="15FA0D35" w:rsidR="0035787E" w:rsidRPr="00D46314" w:rsidRDefault="0035787E" w:rsidP="009B0DD6">
            <w:pPr>
              <w:suppressAutoHyphens/>
              <w:ind w:right="220"/>
              <w:jc w:val="right"/>
              <w:rPr>
                <w:rFonts w:eastAsia="Andale Sans UI"/>
                <w:kern w:val="1"/>
                <w:sz w:val="24"/>
                <w:szCs w:val="24"/>
              </w:rPr>
            </w:pPr>
            <w:r w:rsidRPr="00D46314">
              <w:rPr>
                <w:rFonts w:eastAsia="Andale Sans UI"/>
                <w:kern w:val="1"/>
                <w:sz w:val="24"/>
                <w:szCs w:val="24"/>
              </w:rPr>
              <w:t>(</w:t>
            </w:r>
            <w:r>
              <w:rPr>
                <w:rFonts w:eastAsia="Andale Sans UI" w:hint="eastAsia"/>
                <w:kern w:val="1"/>
                <w:sz w:val="24"/>
                <w:szCs w:val="24"/>
              </w:rPr>
              <w:t>A2</w:t>
            </w:r>
            <w:r w:rsidRPr="00D46314">
              <w:rPr>
                <w:rFonts w:eastAsia="Andale Sans UI"/>
                <w:kern w:val="1"/>
                <w:sz w:val="24"/>
                <w:szCs w:val="24"/>
              </w:rPr>
              <w:t>)</w:t>
            </w:r>
          </w:p>
        </w:tc>
      </w:tr>
    </w:tbl>
    <w:p w14:paraId="15297B5D" w14:textId="77777777" w:rsidR="0035787E" w:rsidRDefault="0035787E" w:rsidP="009B0DD6">
      <w:pPr>
        <w:spacing w:after="0" w:line="240" w:lineRule="auto"/>
        <w:jc w:val="both"/>
        <w:rPr>
          <w:rFonts w:ascii="Times New Roman" w:hAnsi="Times New Roman" w:cs="Times New Roman"/>
          <w:bCs/>
          <w:sz w:val="24"/>
          <w:szCs w:val="24"/>
        </w:rPr>
      </w:pPr>
    </w:p>
    <w:p w14:paraId="7134A33E" w14:textId="34D9734F" w:rsidR="00795226" w:rsidRDefault="00795226" w:rsidP="009B0DD6">
      <w:pPr>
        <w:spacing w:after="0" w:line="240" w:lineRule="auto"/>
        <w:jc w:val="both"/>
        <w:rPr>
          <w:rFonts w:ascii="Times New Roman" w:hAnsi="Times New Roman" w:cs="Times New Roman"/>
          <w:bCs/>
          <w:sz w:val="24"/>
          <w:szCs w:val="24"/>
        </w:rPr>
      </w:pPr>
      <w:r w:rsidRPr="00795226">
        <w:rPr>
          <w:rFonts w:ascii="Times New Roman" w:hAnsi="Times New Roman" w:cs="Times New Roman"/>
          <w:bCs/>
          <w:sz w:val="24"/>
          <w:szCs w:val="24"/>
        </w:rPr>
        <w:t>Since the microwave power is proportional to the square of the driving field, it follows that</w:t>
      </w:r>
    </w:p>
    <w:p w14:paraId="2318A134" w14:textId="77777777" w:rsidR="007D399A" w:rsidRDefault="007D399A" w:rsidP="009B0DD6">
      <w:pPr>
        <w:spacing w:after="0" w:line="240" w:lineRule="auto"/>
        <w:jc w:val="both"/>
        <w:rPr>
          <w:rFonts w:ascii="Times New Roman" w:hAnsi="Times New Roman" w:cs="Times New Roman"/>
          <w:bCs/>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7D399A" w:rsidRPr="00D46314" w14:paraId="4E853A1D" w14:textId="77777777" w:rsidTr="00C277CC">
        <w:tc>
          <w:tcPr>
            <w:tcW w:w="4182" w:type="dxa"/>
          </w:tcPr>
          <w:p w14:paraId="64204A23" w14:textId="09033BD6" w:rsidR="007D399A" w:rsidRPr="007D399A" w:rsidRDefault="007D399A" w:rsidP="009B0DD6">
            <w:pPr>
              <w:jc w:val="both"/>
              <w:rPr>
                <w:rFonts w:ascii="Times New Roman" w:hAnsi="Times New Roman" w:cs="Times New Roman"/>
                <w:bCs/>
                <w:sz w:val="24"/>
                <w:szCs w:val="24"/>
              </w:rPr>
            </w:pPr>
            <m:oMathPara>
              <m:oMathParaPr>
                <m:jc m:val="left"/>
              </m:oMathParaPr>
              <m:oMath>
                <m:r>
                  <w:rPr>
                    <w:rFonts w:ascii="Cambria Math" w:hAnsi="Cambria Math" w:cs="Times New Roman"/>
                    <w:sz w:val="24"/>
                    <w:szCs w:val="24"/>
                  </w:rPr>
                  <m:t>P∝</m:t>
                </m:r>
                <m:sSup>
                  <m:sSupPr>
                    <m:ctrlPr>
                      <w:rPr>
                        <w:rFonts w:ascii="Cambria Math" w:hAnsi="Cambria Math" w:cs="Times New Roman"/>
                        <w:bCs/>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bCs/>
                        <w:i/>
                        <w:sz w:val="24"/>
                        <w:szCs w:val="24"/>
                      </w:rPr>
                    </m:ctrlPr>
                  </m:sSupPr>
                  <m:e>
                    <m:sSub>
                      <m:sSubPr>
                        <m:ctrlPr>
                          <w:rPr>
                            <w:rFonts w:ascii="Cambria Math" w:hAnsi="Cambria Math" w:cs="Times New Roman"/>
                            <w:bCs/>
                            <w:i/>
                            <w:sz w:val="24"/>
                            <w:szCs w:val="24"/>
                          </w:rPr>
                        </m:ctrlPr>
                      </m:sSubPr>
                      <m:e>
                        <m:r>
                          <w:rPr>
                            <w:rFonts w:ascii="Cambria Math" w:hAnsi="Cambria Math" w:cs="Times New Roman"/>
                            <w:sz w:val="24"/>
                            <w:szCs w:val="24"/>
                          </w:rPr>
                          <m:t>B</m:t>
                        </m:r>
                      </m:e>
                      <m:sub>
                        <m:r>
                          <w:rPr>
                            <w:rFonts w:ascii="Cambria Math" w:eastAsia="新細明體" w:hAnsi="Cambria Math" w:cs="Times New Roman" w:hint="eastAsia"/>
                            <w:sz w:val="24"/>
                            <w:szCs w:val="24"/>
                          </w:rPr>
                          <m:t>⊥</m:t>
                        </m:r>
                      </m:sub>
                    </m:sSub>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4124" w:type="dxa"/>
          </w:tcPr>
          <w:p w14:paraId="45C91707" w14:textId="4E9A1ACE" w:rsidR="007D399A" w:rsidRPr="00D46314" w:rsidRDefault="007D399A" w:rsidP="009B0DD6">
            <w:pPr>
              <w:suppressAutoHyphens/>
              <w:ind w:right="220"/>
              <w:jc w:val="right"/>
              <w:rPr>
                <w:rFonts w:eastAsia="Andale Sans UI"/>
                <w:kern w:val="1"/>
                <w:sz w:val="24"/>
                <w:szCs w:val="24"/>
              </w:rPr>
            </w:pPr>
            <w:r w:rsidRPr="00D46314">
              <w:rPr>
                <w:rFonts w:eastAsia="Andale Sans UI"/>
                <w:kern w:val="1"/>
                <w:sz w:val="24"/>
                <w:szCs w:val="24"/>
              </w:rPr>
              <w:t>(</w:t>
            </w:r>
            <w:r>
              <w:rPr>
                <w:rFonts w:eastAsia="Andale Sans UI" w:hint="eastAsia"/>
                <w:kern w:val="1"/>
                <w:sz w:val="24"/>
                <w:szCs w:val="24"/>
              </w:rPr>
              <w:t>A3</w:t>
            </w:r>
            <w:r w:rsidRPr="00D46314">
              <w:rPr>
                <w:rFonts w:eastAsia="Andale Sans UI"/>
                <w:kern w:val="1"/>
                <w:sz w:val="24"/>
                <w:szCs w:val="24"/>
              </w:rPr>
              <w:t>)</w:t>
            </w:r>
          </w:p>
        </w:tc>
      </w:tr>
    </w:tbl>
    <w:p w14:paraId="11FC26C0" w14:textId="77777777" w:rsidR="007D399A" w:rsidRDefault="007D399A" w:rsidP="009B0DD6">
      <w:pPr>
        <w:spacing w:after="0" w:line="240" w:lineRule="auto"/>
        <w:jc w:val="both"/>
        <w:rPr>
          <w:rFonts w:ascii="Times New Roman" w:hAnsi="Times New Roman" w:cs="Times New Roman"/>
          <w:bCs/>
          <w:sz w:val="24"/>
          <w:szCs w:val="24"/>
        </w:rPr>
      </w:pPr>
    </w:p>
    <w:p w14:paraId="436AB127" w14:textId="1BF29331" w:rsidR="00780A85" w:rsidRDefault="00795226" w:rsidP="009B0DD6">
      <w:pPr>
        <w:spacing w:after="0" w:line="240" w:lineRule="auto"/>
        <w:jc w:val="both"/>
        <w:rPr>
          <w:rFonts w:ascii="Times New Roman" w:hAnsi="Times New Roman" w:cs="Times New Roman"/>
          <w:sz w:val="24"/>
          <w:szCs w:val="24"/>
        </w:rPr>
      </w:pPr>
      <w:r w:rsidRPr="00795226">
        <w:rPr>
          <w:rFonts w:ascii="Times New Roman" w:hAnsi="Times New Roman" w:cs="Times New Roman"/>
          <w:bCs/>
          <w:sz w:val="24"/>
          <w:szCs w:val="24"/>
        </w:rPr>
        <w:t>Therefore, the ODMR contrast is ultimately governed by the square of the transverse microwave magnetic-field amplitude, consistent with standard Rabi driving behavior in NV systems</w:t>
      </w:r>
      <w:r w:rsidR="00D663B5">
        <w:rPr>
          <w:rFonts w:ascii="Times New Roman" w:hAnsi="Times New Roman" w:cs="Times New Roman" w:hint="eastAsia"/>
          <w:bCs/>
          <w:sz w:val="24"/>
          <w:szCs w:val="24"/>
        </w:rPr>
        <w:t xml:space="preserve"> </w:t>
      </w:r>
      <w:r w:rsidR="00D663B5">
        <w:rPr>
          <w:rFonts w:ascii="Times New Roman" w:hAnsi="Times New Roman" w:cs="Times New Roman"/>
          <w:bCs/>
          <w:sz w:val="24"/>
          <w:szCs w:val="24"/>
        </w:rPr>
        <w:fldChar w:fldCharType="begin"/>
      </w:r>
      <w:r w:rsidR="00D663B5">
        <w:rPr>
          <w:rFonts w:ascii="Times New Roman" w:hAnsi="Times New Roman" w:cs="Times New Roman"/>
          <w:bCs/>
          <w:sz w:val="24"/>
          <w:szCs w:val="24"/>
        </w:rPr>
        <w:instrText xml:space="preserve"> ADDIN ZOTERO_ITEM CSL_CITATION {"citationID":"18btC3xn","properties":{"unsorted":false,"formattedCitation":"[2]","plainCitation":"[2]","noteIndex":0},"citationItems":[{"id":1147,"uris":["http://zotero.org/users/4953170/items/3IR3WX2W"],"itemData":{"id":1147,"type":"article-journal","container-title":"Reviews of Modern Physics","DOI":"10.1103/RevModPhys.92.015004","ISSN":"0034-6861, 1539-0756","issue":"1","language":"en","source":"Crossref","title":"Sensitivity optimization for NV-diamond magnetometry","URL":"https://link.aps.org/doi/10.1103/RevModPhys.92.015004","volume":"92","author":[{"family":"Barry","given":"John F."},{"family":"Schloss","given":"Jennifer M."},{"family":"Bauch","given":"Erik"},{"family":"Turner","given":"Matthew J."},{"family":"Hart","given":"Connor A."},{"family":"Pham","given":"Linh M."},{"family":"Walsworth","given":"Ronald L."}],"accessed":{"date-parts":[["2020",11,28]]},"issued":{"date-parts":[["2020",3,31]]}}}],"schema":"https://github.com/citation-style-language/schema/raw/master/csl-citation.json"} </w:instrText>
      </w:r>
      <w:r w:rsidR="00D663B5">
        <w:rPr>
          <w:rFonts w:ascii="Times New Roman" w:hAnsi="Times New Roman" w:cs="Times New Roman"/>
          <w:bCs/>
          <w:sz w:val="24"/>
          <w:szCs w:val="24"/>
        </w:rPr>
        <w:fldChar w:fldCharType="separate"/>
      </w:r>
      <w:r w:rsidR="00D663B5" w:rsidRPr="00D663B5">
        <w:rPr>
          <w:rFonts w:ascii="Calibri" w:hAnsi="Calibri" w:cs="Calibri"/>
          <w:sz w:val="24"/>
        </w:rPr>
        <w:t>[2]</w:t>
      </w:r>
      <w:r w:rsidR="00D663B5">
        <w:rPr>
          <w:rFonts w:ascii="Times New Roman" w:hAnsi="Times New Roman" w:cs="Times New Roman"/>
          <w:bCs/>
          <w:sz w:val="24"/>
          <w:szCs w:val="24"/>
        </w:rPr>
        <w:fldChar w:fldCharType="end"/>
      </w:r>
      <w:r w:rsidRPr="00795226">
        <w:rPr>
          <w:rFonts w:ascii="Times New Roman" w:hAnsi="Times New Roman" w:cs="Times New Roman"/>
          <w:bCs/>
          <w:sz w:val="24"/>
          <w:szCs w:val="24"/>
        </w:rPr>
        <w:t>. This relationship provides the physical basis for using ODMR contrast as a measure of the local microwave magnetic-field strength in the quasi-linear regime.</w:t>
      </w:r>
      <w:r>
        <w:rPr>
          <w:rFonts w:ascii="Times New Roman" w:hAnsi="Times New Roman" w:cs="Times New Roman" w:hint="eastAsia"/>
          <w:bCs/>
          <w:sz w:val="24"/>
          <w:szCs w:val="24"/>
        </w:rPr>
        <w:t xml:space="preserve"> </w:t>
      </w:r>
      <w:r w:rsidR="00CA1AA2" w:rsidRPr="00DF5D5F">
        <w:rPr>
          <w:rFonts w:ascii="Times New Roman" w:hAnsi="Times New Roman" w:cs="Times New Roman"/>
          <w:bCs/>
          <w:sz w:val="24"/>
          <w:szCs w:val="24"/>
        </w:rPr>
        <w:t>As indicated</w:t>
      </w:r>
      <w:r w:rsidR="003D5983">
        <w:rPr>
          <w:rFonts w:ascii="Times New Roman" w:hAnsi="Times New Roman" w:cs="Times New Roman" w:hint="eastAsia"/>
          <w:bCs/>
          <w:sz w:val="24"/>
          <w:szCs w:val="24"/>
        </w:rPr>
        <w:t xml:space="preserve"> above</w:t>
      </w:r>
      <w:r w:rsidR="00CA1AA2" w:rsidRPr="00DF5D5F">
        <w:rPr>
          <w:rFonts w:ascii="Times New Roman" w:hAnsi="Times New Roman" w:cs="Times New Roman"/>
          <w:bCs/>
          <w:sz w:val="24"/>
          <w:szCs w:val="24"/>
        </w:rPr>
        <w:t xml:space="preserve">, the fluorescence exhibits a minimum </w:t>
      </w:r>
      <w:r w:rsidR="00A96C47" w:rsidRPr="00A96C47">
        <w:rPr>
          <w:rFonts w:ascii="Times New Roman" w:hAnsi="Times New Roman" w:cs="Times New Roman"/>
          <w:bCs/>
          <w:sz w:val="24"/>
          <w:szCs w:val="24"/>
        </w:rPr>
        <w:t>when the microwave frequency matches the NV resonance frequency</w:t>
      </w:r>
      <w:r w:rsidR="00CA1AA2" w:rsidRPr="00DF5D5F">
        <w:rPr>
          <w:rFonts w:ascii="Times New Roman" w:hAnsi="Times New Roman" w:cs="Times New Roman"/>
          <w:bCs/>
          <w:sz w:val="24"/>
          <w:szCs w:val="24"/>
        </w:rPr>
        <w:t>, and the frequency-dependent ODMR spectrum could be described with a double-Lorentzian functions where the splitting is due to the strain</w:t>
      </w:r>
      <w:r w:rsidR="00E30746">
        <w:rPr>
          <w:rFonts w:ascii="Times New Roman" w:hAnsi="Times New Roman" w:cs="Times New Roman" w:hint="eastAsia"/>
          <w:bCs/>
          <w:sz w:val="24"/>
          <w:szCs w:val="24"/>
        </w:rPr>
        <w:t>-</w:t>
      </w:r>
      <w:r w:rsidR="00CA1AA2" w:rsidRPr="00DF5D5F">
        <w:rPr>
          <w:rFonts w:ascii="Times New Roman" w:hAnsi="Times New Roman" w:cs="Times New Roman"/>
          <w:bCs/>
          <w:sz w:val="24"/>
          <w:szCs w:val="24"/>
        </w:rPr>
        <w:t xml:space="preserve">induced splitting as the E parameter. </w:t>
      </w:r>
      <w:r w:rsidR="001F00EF" w:rsidRPr="001F00EF">
        <w:rPr>
          <w:rFonts w:ascii="Times New Roman" w:hAnsi="Times New Roman" w:cs="Times New Roman"/>
          <w:sz w:val="24"/>
          <w:szCs w:val="24"/>
        </w:rPr>
        <w:t>The microwave power in decibel units</w:t>
      </w:r>
      <w:r w:rsidR="00780A85" w:rsidRPr="00DF5D5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dB</m:t>
            </m:r>
          </m:sub>
        </m:sSub>
      </m:oMath>
      <w:r w:rsidR="00780A85" w:rsidRPr="00DF5D5F">
        <w:rPr>
          <w:rFonts w:ascii="Times New Roman" w:hAnsi="Times New Roman" w:cs="Times New Roman"/>
          <w:sz w:val="24"/>
          <w:szCs w:val="24"/>
        </w:rPr>
        <w:t xml:space="preserve"> is</w:t>
      </w:r>
      <w:r w:rsidR="001F00EF">
        <w:rPr>
          <w:rFonts w:ascii="Times New Roman" w:hAnsi="Times New Roman" w:cs="Times New Roman" w:hint="eastAsia"/>
          <w:sz w:val="24"/>
          <w:szCs w:val="24"/>
        </w:rPr>
        <w:t xml:space="preserve"> defined as</w:t>
      </w:r>
    </w:p>
    <w:p w14:paraId="7728BED0" w14:textId="77777777" w:rsidR="00A25327" w:rsidRDefault="00A25327" w:rsidP="009B0DD6">
      <w:pPr>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A25327" w:rsidRPr="00D46314" w14:paraId="25919601" w14:textId="77777777" w:rsidTr="00C277CC">
        <w:tc>
          <w:tcPr>
            <w:tcW w:w="4182" w:type="dxa"/>
          </w:tcPr>
          <w:p w14:paraId="5C3B0346" w14:textId="77C20C3D" w:rsidR="00A25327" w:rsidRPr="00A25327" w:rsidRDefault="00A25327" w:rsidP="009B0DD6">
            <w:pPr>
              <w:rPr>
                <w:sz w:val="24"/>
                <w:szCs w:val="24"/>
              </w:rPr>
            </w:pPr>
            <m:oMathPara>
              <m:oMathParaPr>
                <m:jc m:val="left"/>
              </m:oMathParaPr>
              <m:oMath>
                <m:r>
                  <w:rPr>
                    <w:rFonts w:ascii="Cambria Math" w:hAnsi="Cambria Math"/>
                    <w:sz w:val="24"/>
                    <w:szCs w:val="24"/>
                  </w:rPr>
                  <m:t>P=</m:t>
                </m:r>
                <m:func>
                  <m:funcPr>
                    <m:ctrlPr>
                      <w:rPr>
                        <w:rFonts w:ascii="Cambria Math" w:hAnsi="Cambria Math"/>
                        <w:sz w:val="24"/>
                        <w:szCs w:val="24"/>
                      </w:rPr>
                    </m:ctrlPr>
                  </m:funcPr>
                  <m:fName>
                    <m:r>
                      <m:rPr>
                        <m:sty m:val="p"/>
                      </m:rPr>
                      <w:rPr>
                        <w:rFonts w:ascii="Cambria Math" w:hAnsi="Cambria Math"/>
                        <w:sz w:val="24"/>
                        <w:szCs w:val="24"/>
                      </w:rPr>
                      <m:t>exp</m:t>
                    </m:r>
                  </m:fName>
                  <m:e>
                    <w:bookmarkStart w:id="0" w:name="_Hlk171891140"/>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dB</m:t>
                                </m:r>
                              </m:sub>
                            </m:sSub>
                          </m:num>
                          <m:den>
                            <m:sSub>
                              <m:sSubPr>
                                <m:ctrlPr>
                                  <w:rPr>
                                    <w:rFonts w:ascii="Cambria Math" w:hAnsi="Cambria Math"/>
                                    <w:i/>
                                    <w:sz w:val="24"/>
                                    <w:szCs w:val="24"/>
                                  </w:rPr>
                                </m:ctrlPr>
                              </m:sSubPr>
                              <m:e>
                                <m:r>
                                  <w:rPr>
                                    <w:rFonts w:ascii="Cambria Math" w:hAnsi="Cambria Math"/>
                                    <w:sz w:val="24"/>
                                    <w:szCs w:val="24"/>
                                  </w:rPr>
                                  <m:t>10log</m:t>
                                </m:r>
                              </m:e>
                              <m:sub>
                                <m:r>
                                  <w:rPr>
                                    <w:rFonts w:ascii="Cambria Math" w:hAnsi="Cambria Math"/>
                                    <w:sz w:val="24"/>
                                    <w:szCs w:val="24"/>
                                  </w:rPr>
                                  <m:t>10</m:t>
                                </m:r>
                              </m:sub>
                            </m:sSub>
                            <m:r>
                              <w:rPr>
                                <w:rFonts w:ascii="Cambria Math" w:hAnsi="Cambria Math"/>
                                <w:sz w:val="24"/>
                                <w:szCs w:val="24"/>
                              </w:rPr>
                              <m:t>e</m:t>
                            </m:r>
                          </m:den>
                        </m:f>
                      </m:e>
                    </m:d>
                    <w:bookmarkEnd w:id="0"/>
                  </m:e>
                </m:func>
                <m:r>
                  <w:rPr>
                    <w:rFonts w:ascii="Cambria Math" w:hAnsi="Cambria Math"/>
                    <w:sz w:val="24"/>
                    <w:szCs w:val="24"/>
                  </w:rPr>
                  <m:t>,</m:t>
                </m:r>
              </m:oMath>
            </m:oMathPara>
          </w:p>
        </w:tc>
        <w:tc>
          <w:tcPr>
            <w:tcW w:w="4124" w:type="dxa"/>
          </w:tcPr>
          <w:p w14:paraId="5EF985DF" w14:textId="6A404789" w:rsidR="00A25327" w:rsidRPr="00D46314" w:rsidRDefault="00A25327" w:rsidP="009B0DD6">
            <w:pPr>
              <w:suppressAutoHyphens/>
              <w:ind w:right="220"/>
              <w:jc w:val="right"/>
              <w:rPr>
                <w:rFonts w:eastAsia="Andale Sans UI"/>
                <w:kern w:val="1"/>
                <w:sz w:val="24"/>
                <w:szCs w:val="24"/>
              </w:rPr>
            </w:pPr>
            <w:r w:rsidRPr="00D46314">
              <w:rPr>
                <w:rFonts w:eastAsia="Andale Sans UI"/>
                <w:kern w:val="1"/>
                <w:sz w:val="24"/>
                <w:szCs w:val="24"/>
              </w:rPr>
              <w:t>(</w:t>
            </w:r>
            <w:r>
              <w:rPr>
                <w:rFonts w:eastAsia="Andale Sans UI" w:hint="eastAsia"/>
                <w:kern w:val="1"/>
                <w:sz w:val="24"/>
                <w:szCs w:val="24"/>
              </w:rPr>
              <w:t>A4</w:t>
            </w:r>
            <w:r w:rsidRPr="00D46314">
              <w:rPr>
                <w:rFonts w:eastAsia="Andale Sans UI"/>
                <w:kern w:val="1"/>
                <w:sz w:val="24"/>
                <w:szCs w:val="24"/>
              </w:rPr>
              <w:t>)</w:t>
            </w:r>
          </w:p>
        </w:tc>
      </w:tr>
    </w:tbl>
    <w:p w14:paraId="5FF88609" w14:textId="77777777" w:rsidR="00A25327" w:rsidRPr="00DF5D5F" w:rsidRDefault="00A25327" w:rsidP="009B0DD6">
      <w:pPr>
        <w:spacing w:after="0" w:line="240" w:lineRule="auto"/>
        <w:jc w:val="both"/>
        <w:rPr>
          <w:rFonts w:ascii="Times New Roman" w:hAnsi="Times New Roman" w:cs="Times New Roman"/>
          <w:sz w:val="24"/>
          <w:szCs w:val="24"/>
        </w:rPr>
      </w:pPr>
    </w:p>
    <w:p w14:paraId="4070F42A" w14:textId="2EBC865A" w:rsidR="00780A85" w:rsidRDefault="00780A85" w:rsidP="009B0DD6">
      <w:pPr>
        <w:spacing w:after="0" w:line="240" w:lineRule="auto"/>
        <w:rPr>
          <w:rFonts w:ascii="Times New Roman" w:hAnsi="Times New Roman" w:cs="Times New Roman"/>
          <w:sz w:val="24"/>
          <w:szCs w:val="24"/>
        </w:rPr>
      </w:pPr>
      <w:proofErr w:type="gramStart"/>
      <w:r w:rsidRPr="00DF5D5F">
        <w:rPr>
          <w:rFonts w:ascii="Times New Roman" w:hAnsi="Times New Roman" w:cs="Times New Roman"/>
          <w:sz w:val="24"/>
          <w:szCs w:val="24"/>
        </w:rPr>
        <w:t>so</w:t>
      </w:r>
      <w:proofErr w:type="gramEnd"/>
      <w:r w:rsidRPr="00DF5D5F">
        <w:rPr>
          <w:rFonts w:ascii="Times New Roman" w:hAnsi="Times New Roman" w:cs="Times New Roman"/>
          <w:sz w:val="24"/>
          <w:szCs w:val="24"/>
        </w:rPr>
        <w:t xml:space="preserve"> the Contrast as a function of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dB</m:t>
            </m:r>
          </m:sub>
        </m:sSub>
      </m:oMath>
      <w:r w:rsidRPr="00DF5D5F">
        <w:rPr>
          <w:rFonts w:ascii="Times New Roman" w:hAnsi="Times New Roman" w:cs="Times New Roman"/>
          <w:sz w:val="24"/>
          <w:szCs w:val="24"/>
        </w:rPr>
        <w:t xml:space="preserve"> is</w:t>
      </w: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A25327" w:rsidRPr="00D46314" w14:paraId="682618AB" w14:textId="77777777" w:rsidTr="00C277CC">
        <w:tc>
          <w:tcPr>
            <w:tcW w:w="4182" w:type="dxa"/>
          </w:tcPr>
          <w:p w14:paraId="2969D7B3" w14:textId="6B04C5BD" w:rsidR="00A25327" w:rsidRPr="00EE2DA9" w:rsidRDefault="00A25327" w:rsidP="009B0DD6">
            <w:pPr>
              <w:rPr>
                <w:sz w:val="24"/>
                <w:szCs w:val="24"/>
              </w:rPr>
            </w:pPr>
            <w:bookmarkStart w:id="1" w:name="_Hlk171891206"/>
            <m:oMathPara>
              <m:oMathParaPr>
                <m:jc m:val="left"/>
              </m:oMathParaPr>
              <m:oMath>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dB</m:t>
                        </m:r>
                      </m:sub>
                    </m:sSub>
                  </m:e>
                </m:d>
                <w:bookmarkEnd w:id="1"/>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μ</m:t>
                        </m:r>
                      </m:sub>
                    </m:sSub>
                    <m:r>
                      <w:rPr>
                        <w:rFonts w:ascii="Cambria Math" w:hAnsi="Cambria Math"/>
                        <w:sz w:val="24"/>
                        <w:szCs w:val="24"/>
                      </w:rPr>
                      <m:t>exp</m:t>
                    </m:r>
                    <m:d>
                      <m:dPr>
                        <m:ctrlPr>
                          <w:rPr>
                            <w:rFonts w:ascii="Cambria Math" w:hAnsi="Cambria Math"/>
                            <w:i/>
                            <w:sz w:val="24"/>
                            <w:szCs w:val="24"/>
                          </w:rPr>
                        </m:ctrlPr>
                      </m:dPr>
                      <m:e>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dB</m:t>
                                </m:r>
                              </m:sub>
                            </m:sSub>
                          </m:num>
                          <m:den>
                            <m:sSub>
                              <m:sSubPr>
                                <m:ctrlPr>
                                  <w:rPr>
                                    <w:rFonts w:ascii="Cambria Math" w:hAnsi="Cambria Math"/>
                                    <w:i/>
                                    <w:sz w:val="24"/>
                                    <w:szCs w:val="24"/>
                                  </w:rPr>
                                </m:ctrlPr>
                              </m:sSubPr>
                              <m:e>
                                <m:r>
                                  <w:rPr>
                                    <w:rFonts w:ascii="Cambria Math" w:hAnsi="Cambria Math"/>
                                    <w:sz w:val="24"/>
                                    <w:szCs w:val="24"/>
                                  </w:rPr>
                                  <m:t>10log</m:t>
                                </m:r>
                              </m:e>
                              <m:sub>
                                <m:r>
                                  <w:rPr>
                                    <w:rFonts w:ascii="Cambria Math" w:hAnsi="Cambria Math"/>
                                    <w:sz w:val="24"/>
                                    <w:szCs w:val="24"/>
                                  </w:rPr>
                                  <m:t>10</m:t>
                                </m:r>
                              </m:sub>
                            </m:sSub>
                            <m:r>
                              <w:rPr>
                                <w:rFonts w:ascii="Cambria Math" w:hAnsi="Cambria Math"/>
                                <w:sz w:val="24"/>
                                <w:szCs w:val="24"/>
                              </w:rPr>
                              <m:t>e</m:t>
                            </m:r>
                          </m:den>
                        </m:f>
                      </m:e>
                    </m:d>
                  </m:den>
                </m:f>
                <m:r>
                  <w:rPr>
                    <w:rFonts w:ascii="Cambria Math" w:hAnsi="Cambria Math"/>
                    <w:sz w:val="24"/>
                    <w:szCs w:val="24"/>
                  </w:rPr>
                  <m:t>,</m:t>
                </m:r>
              </m:oMath>
            </m:oMathPara>
          </w:p>
        </w:tc>
        <w:tc>
          <w:tcPr>
            <w:tcW w:w="4124" w:type="dxa"/>
          </w:tcPr>
          <w:p w14:paraId="5C84A7CC" w14:textId="21CBCFA0" w:rsidR="00A25327" w:rsidRPr="00D46314" w:rsidRDefault="00A25327" w:rsidP="009B0DD6">
            <w:pPr>
              <w:suppressAutoHyphens/>
              <w:ind w:right="220"/>
              <w:jc w:val="right"/>
              <w:rPr>
                <w:rFonts w:eastAsia="Andale Sans UI"/>
                <w:kern w:val="1"/>
                <w:sz w:val="24"/>
                <w:szCs w:val="24"/>
              </w:rPr>
            </w:pPr>
            <w:r w:rsidRPr="00D46314">
              <w:rPr>
                <w:rFonts w:eastAsia="Andale Sans UI"/>
                <w:kern w:val="1"/>
                <w:sz w:val="24"/>
                <w:szCs w:val="24"/>
              </w:rPr>
              <w:t>(</w:t>
            </w:r>
            <w:r>
              <w:rPr>
                <w:rFonts w:eastAsia="Andale Sans UI" w:hint="eastAsia"/>
                <w:kern w:val="1"/>
                <w:sz w:val="24"/>
                <w:szCs w:val="24"/>
              </w:rPr>
              <w:t>A5</w:t>
            </w:r>
            <w:r w:rsidRPr="00D46314">
              <w:rPr>
                <w:rFonts w:eastAsia="Andale Sans UI"/>
                <w:kern w:val="1"/>
                <w:sz w:val="24"/>
                <w:szCs w:val="24"/>
              </w:rPr>
              <w:t>)</w:t>
            </w:r>
          </w:p>
        </w:tc>
      </w:tr>
    </w:tbl>
    <w:p w14:paraId="414602DF" w14:textId="77777777" w:rsidR="00EE2C5F" w:rsidRPr="00DF5D5F" w:rsidRDefault="00EE2C5F" w:rsidP="009B0DD6">
      <w:pPr>
        <w:spacing w:after="0" w:line="240" w:lineRule="auto"/>
        <w:rPr>
          <w:sz w:val="24"/>
          <w:szCs w:val="24"/>
        </w:rPr>
      </w:pPr>
    </w:p>
    <w:p w14:paraId="1B1EAD92" w14:textId="506200B8" w:rsidR="00722D74" w:rsidRDefault="00722D74" w:rsidP="009B0DD6">
      <w:pPr>
        <w:spacing w:after="0" w:line="240" w:lineRule="auto"/>
        <w:rPr>
          <w:rFonts w:ascii="Times New Roman" w:hAnsi="Times New Roman" w:cs="Times New Roman"/>
          <w:sz w:val="24"/>
          <w:szCs w:val="24"/>
        </w:rPr>
      </w:pPr>
      <w:r w:rsidRPr="00DF5D5F">
        <w:rPr>
          <w:rFonts w:ascii="Times New Roman" w:hAnsi="Times New Roman" w:cs="Times New Roman"/>
          <w:sz w:val="24"/>
          <w:szCs w:val="24"/>
        </w:rPr>
        <w:t xml:space="preserve">If we set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≡10</m:t>
        </m:r>
        <m:sSub>
          <m:sSubPr>
            <m:ctrlPr>
              <w:rPr>
                <w:rFonts w:ascii="Cambria Math" w:hAnsi="Cambria Math" w:cs="Times New Roman"/>
                <w:i/>
                <w:sz w:val="24"/>
                <w:szCs w:val="24"/>
              </w:rPr>
            </m:ctrlPr>
          </m:sSubPr>
          <m:e>
            <m:r>
              <w:rPr>
                <w:rFonts w:ascii="Cambria Math" w:hAnsi="Cambria Math" w:cs="Times New Roman"/>
                <w:sz w:val="24"/>
                <w:szCs w:val="24"/>
              </w:rPr>
              <m:t>log</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μ</m:t>
            </m:r>
          </m:sub>
        </m:sSub>
        <m:r>
          <w:rPr>
            <w:rFonts w:ascii="Cambria Math" w:hAnsi="Cambria Math" w:cs="Times New Roman"/>
            <w:sz w:val="24"/>
            <w:szCs w:val="24"/>
          </w:rPr>
          <m:t>)</m:t>
        </m:r>
      </m:oMath>
      <w:r w:rsidRPr="00DF5D5F">
        <w:rPr>
          <w:rFonts w:ascii="Times New Roman" w:hAnsi="Times New Roman" w:cs="Times New Roman"/>
          <w:sz w:val="24"/>
          <w:szCs w:val="24"/>
        </w:rPr>
        <w:t xml:space="preserve"> and </w:t>
      </w:r>
      <m:oMath>
        <m:r>
          <w:rPr>
            <w:rFonts w:ascii="Cambria Math" w:hAnsi="Cambria Math" w:cs="Times New Roman"/>
            <w:sz w:val="24"/>
            <w:szCs w:val="24"/>
          </w:rPr>
          <m:t>k≡</m:t>
        </m:r>
        <m:r>
          <m:rPr>
            <m:sty m:val="p"/>
          </m:rPr>
          <w:rPr>
            <w:rFonts w:ascii="Cambria Math" w:hAnsi="Cambria Math" w:cs="Times New Roman"/>
            <w:sz w:val="24"/>
            <w:szCs w:val="24"/>
          </w:rPr>
          <m:t>ln⁡</m:t>
        </m:r>
        <m:r>
          <w:rPr>
            <w:rFonts w:ascii="Cambria Math" w:hAnsi="Cambria Math" w:cs="Times New Roman"/>
            <w:sz w:val="24"/>
            <w:szCs w:val="24"/>
          </w:rPr>
          <m:t>(10)/10</m:t>
        </m:r>
      </m:oMath>
      <w:r w:rsidRPr="00DF5D5F">
        <w:rPr>
          <w:rFonts w:ascii="Times New Roman" w:hAnsi="Times New Roman" w:cs="Times New Roman"/>
          <w:sz w:val="24"/>
          <w:szCs w:val="24"/>
        </w:rPr>
        <w:t>, then the contrast is reduced to a sigmoidal form:</w:t>
      </w:r>
    </w:p>
    <w:p w14:paraId="2A95B4B6" w14:textId="77777777" w:rsidR="00EE2DA9" w:rsidRDefault="00EE2DA9" w:rsidP="009B0DD6">
      <w:pPr>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EE2DA9" w:rsidRPr="00D46314" w14:paraId="26955C6C" w14:textId="77777777" w:rsidTr="00C277CC">
        <w:tc>
          <w:tcPr>
            <w:tcW w:w="4182" w:type="dxa"/>
          </w:tcPr>
          <w:p w14:paraId="19DA912C" w14:textId="10746211" w:rsidR="00EE2DA9" w:rsidRPr="00EE2DA9" w:rsidRDefault="00EE2DA9" w:rsidP="009B0DD6">
            <w:pPr>
              <w:rPr>
                <w:sz w:val="24"/>
                <w:szCs w:val="24"/>
              </w:rPr>
            </w:pPr>
            <m:oMathPara>
              <m:oMathParaPr>
                <m:jc m:val="left"/>
              </m:oMathParaPr>
              <m:oMath>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dB</m:t>
                        </m:r>
                      </m:sub>
                    </m:sSub>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-αk(</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dB</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0</m:t>
                            </m:r>
                          </m:sub>
                        </m:sSub>
                        <m:r>
                          <w:rPr>
                            <w:rFonts w:ascii="Cambria Math" w:hAnsi="Cambria Math"/>
                            <w:sz w:val="24"/>
                            <w:szCs w:val="24"/>
                          </w:rPr>
                          <m:t>)</m:t>
                        </m:r>
                      </m:sup>
                    </m:sSup>
                  </m:den>
                </m:f>
                <m:r>
                  <w:rPr>
                    <w:rFonts w:ascii="Cambria Math" w:hAnsi="Cambria Math"/>
                    <w:sz w:val="24"/>
                    <w:szCs w:val="24"/>
                  </w:rPr>
                  <m:t>,</m:t>
                </m:r>
              </m:oMath>
            </m:oMathPara>
          </w:p>
        </w:tc>
        <w:tc>
          <w:tcPr>
            <w:tcW w:w="4124" w:type="dxa"/>
          </w:tcPr>
          <w:p w14:paraId="70FFF636" w14:textId="2A965864" w:rsidR="00EE2DA9" w:rsidRPr="00D46314" w:rsidRDefault="00EE2DA9" w:rsidP="009B0DD6">
            <w:pPr>
              <w:suppressAutoHyphens/>
              <w:ind w:right="220"/>
              <w:jc w:val="right"/>
              <w:rPr>
                <w:rFonts w:eastAsia="Andale Sans UI"/>
                <w:kern w:val="1"/>
                <w:sz w:val="24"/>
                <w:szCs w:val="24"/>
              </w:rPr>
            </w:pPr>
            <w:r w:rsidRPr="00D46314">
              <w:rPr>
                <w:rFonts w:eastAsia="Andale Sans UI"/>
                <w:kern w:val="1"/>
                <w:sz w:val="24"/>
                <w:szCs w:val="24"/>
              </w:rPr>
              <w:t>(</w:t>
            </w:r>
            <w:r>
              <w:rPr>
                <w:rFonts w:eastAsia="Andale Sans UI" w:hint="eastAsia"/>
                <w:kern w:val="1"/>
                <w:sz w:val="24"/>
                <w:szCs w:val="24"/>
              </w:rPr>
              <w:t>A6</w:t>
            </w:r>
            <w:r w:rsidRPr="00D46314">
              <w:rPr>
                <w:rFonts w:eastAsia="Andale Sans UI"/>
                <w:kern w:val="1"/>
                <w:sz w:val="24"/>
                <w:szCs w:val="24"/>
              </w:rPr>
              <w:t>)</w:t>
            </w:r>
          </w:p>
        </w:tc>
      </w:tr>
    </w:tbl>
    <w:p w14:paraId="28E95124" w14:textId="77777777" w:rsidR="00EE2DA9" w:rsidRPr="00DF5D5F" w:rsidRDefault="00EE2DA9" w:rsidP="009B0DD6">
      <w:pPr>
        <w:spacing w:after="0" w:line="240" w:lineRule="auto"/>
        <w:rPr>
          <w:rFonts w:ascii="Times New Roman" w:hAnsi="Times New Roman" w:cs="Times New Roman"/>
          <w:sz w:val="24"/>
          <w:szCs w:val="24"/>
        </w:rPr>
      </w:pPr>
    </w:p>
    <w:p w14:paraId="46A9670D" w14:textId="2FCA58B5" w:rsidR="00CA1AA2" w:rsidRPr="00DF5D5F" w:rsidRDefault="00CA1AA2" w:rsidP="009B0DD6">
      <w:pPr>
        <w:spacing w:after="0" w:line="240" w:lineRule="auto"/>
        <w:jc w:val="both"/>
        <w:rPr>
          <w:sz w:val="24"/>
          <w:szCs w:val="24"/>
        </w:rPr>
      </w:pPr>
      <w:r w:rsidRPr="00DF5D5F">
        <w:rPr>
          <w:rFonts w:ascii="Times New Roman" w:eastAsia="Arial Unicode MS" w:hAnsi="Times New Roman" w:cs="Times New Roman"/>
          <w:color w:val="000000" w:themeColor="text1"/>
          <w:sz w:val="24"/>
          <w:szCs w:val="24"/>
        </w:rPr>
        <w:lastRenderedPageBreak/>
        <w:t>where</w:t>
      </w:r>
      <w:r w:rsidRPr="00DF5D5F">
        <w:rPr>
          <w:rFonts w:asciiTheme="minorEastAsia" w:hAnsiTheme="minorEastAsia" w:cs="Times New Roman" w:hint="eastAsia"/>
          <w:color w:val="000000" w:themeColor="text1"/>
          <w:sz w:val="24"/>
          <w:szCs w:val="24"/>
        </w:rPr>
        <w:t xml:space="preserve"> </w:t>
      </w:r>
      <m:oMath>
        <m:r>
          <w:rPr>
            <w:rFonts w:ascii="Cambria Math" w:eastAsia="Arial Unicode MS" w:hAnsi="Cambria Math" w:cs="Times New Roman"/>
            <w:color w:val="000000" w:themeColor="text1"/>
            <w:sz w:val="24"/>
            <w:szCs w:val="24"/>
          </w:rPr>
          <m:t>α</m:t>
        </m:r>
      </m:oMath>
      <w:r w:rsidRPr="00DF5D5F">
        <w:rPr>
          <w:rFonts w:asciiTheme="minorEastAsia" w:hAnsiTheme="minorEastAsia" w:cs="Times New Roman"/>
          <w:color w:val="000000" w:themeColor="text1"/>
          <w:sz w:val="24"/>
          <w:szCs w:val="24"/>
        </w:rPr>
        <w:t xml:space="preserve"> </w:t>
      </w:r>
      <w:r w:rsidRPr="00DF5D5F">
        <w:rPr>
          <w:rFonts w:ascii="Times New Roman" w:hAnsi="Times New Roman" w:cs="Times New Roman"/>
          <w:color w:val="000000" w:themeColor="text1"/>
          <w:sz w:val="24"/>
          <w:szCs w:val="24"/>
        </w:rPr>
        <w:t>is an ideal factor.</w:t>
      </w:r>
      <w:r w:rsidRPr="00DF5D5F">
        <w:rPr>
          <w:rFonts w:ascii="Times New Roman" w:eastAsia="Arial Unicode MS" w:hAnsi="Times New Roman" w:cs="Times New Roman"/>
          <w:color w:val="000000" w:themeColor="text1"/>
          <w:sz w:val="24"/>
          <w:szCs w:val="24"/>
        </w:rPr>
        <w:t xml:space="preserve"> </w:t>
      </w:r>
      <w:r w:rsidRPr="00DF5D5F">
        <w:rPr>
          <w:rFonts w:ascii="Times New Roman" w:hAnsi="Times New Roman" w:cs="Times New Roman"/>
          <w:color w:val="000000" w:themeColor="text1"/>
          <w:sz w:val="24"/>
          <w:szCs w:val="24"/>
        </w:rPr>
        <w:t xml:space="preserve">The exponent </w:t>
      </w:r>
      <w:r w:rsidRPr="00DF5D5F">
        <w:rPr>
          <w:rFonts w:ascii="Cambria Math" w:hAnsi="Cambria Math" w:cs="Cambria Math"/>
          <w:color w:val="000000" w:themeColor="text1"/>
          <w:sz w:val="24"/>
          <w:szCs w:val="24"/>
        </w:rPr>
        <w:t>𝛼</w:t>
      </w:r>
      <w:r w:rsidRPr="00DF5D5F">
        <w:rPr>
          <w:rFonts w:ascii="Times New Roman" w:hAnsi="Times New Roman" w:cs="Times New Roman"/>
          <w:color w:val="000000" w:themeColor="text1"/>
          <w:sz w:val="24"/>
          <w:szCs w:val="24"/>
        </w:rPr>
        <w:t xml:space="preserve"> quantifies the sharpness of the saturation transition on a logarithmic power scale. In the ideal case of uniform microwave driving across all NV centers, </w:t>
      </w:r>
      <m:oMath>
        <m:r>
          <w:rPr>
            <w:rFonts w:ascii="Cambria Math" w:hAnsi="Cambria Math" w:cs="Times New Roman"/>
            <w:color w:val="000000" w:themeColor="text1"/>
            <w:sz w:val="24"/>
            <w:szCs w:val="24"/>
          </w:rPr>
          <m:t>α=1</m:t>
        </m:r>
      </m:oMath>
      <w:r w:rsidRPr="00DF5D5F">
        <w:rPr>
          <w:rFonts w:ascii="Times New Roman" w:hAnsi="Times New Roman" w:cs="Times New Roman"/>
          <w:color w:val="000000" w:themeColor="text1"/>
          <w:sz w:val="24"/>
          <w:szCs w:val="24"/>
        </w:rPr>
        <w:t xml:space="preserve"> and the contrast follows the canonical single-site saturation curve Eq. (3). In practice, </w:t>
      </w:r>
      <m:oMath>
        <m:r>
          <w:rPr>
            <w:rFonts w:ascii="Cambria Math" w:hAnsi="Cambria Math" w:cs="Times New Roman"/>
            <w:color w:val="000000" w:themeColor="text1"/>
            <w:sz w:val="24"/>
            <w:szCs w:val="24"/>
          </w:rPr>
          <m:t>α&lt;1</m:t>
        </m:r>
      </m:oMath>
      <w:r w:rsidRPr="00DF5D5F">
        <w:rPr>
          <w:rFonts w:ascii="Times New Roman" w:hAnsi="Times New Roman" w:cs="Times New Roman"/>
          <w:color w:val="000000" w:themeColor="text1"/>
          <w:sz w:val="24"/>
          <w:szCs w:val="24"/>
        </w:rPr>
        <w:t xml:space="preserve"> reflects a broadened, ensemble‐averaged saturation behaviour </w:t>
      </w:r>
      <w:r w:rsidRPr="00DF5D5F">
        <w:rPr>
          <w:rFonts w:ascii="Times New Roman" w:hAnsi="Times New Roman" w:cs="Times New Roman"/>
          <w:color w:val="000000" w:themeColor="text1"/>
          <w:sz w:val="24"/>
          <w:szCs w:val="24"/>
        </w:rPr>
        <w:fldChar w:fldCharType="begin"/>
      </w:r>
      <w:r w:rsidR="00795226">
        <w:rPr>
          <w:rFonts w:ascii="Times New Roman" w:hAnsi="Times New Roman" w:cs="Times New Roman"/>
          <w:color w:val="000000" w:themeColor="text1"/>
          <w:sz w:val="24"/>
          <w:szCs w:val="24"/>
        </w:rPr>
        <w:instrText xml:space="preserve"> ADDIN ZOTERO_ITEM CSL_CITATION {"citationID":"w1mUs1i2","properties":{"formattedCitation":"[2]","plainCitation":"[2]","noteIndex":0},"citationItems":[{"id":1147,"uris":["http://zotero.org/users/4953170/items/3IR3WX2W"],"itemData":{"id":1147,"type":"article-journal","container-title":"Reviews of Modern Physics","DOI":"10.1103/RevModPhys.92.015004","ISSN":"0034-6861, 1539-0756","issue":"1","language":"en","source":"Crossref","title":"Sensitivity optimization for NV-diamond magnetometry","URL":"https://link.aps.org/doi/10.1103/RevModPhys.92.015004","volume":"92","author":[{"family":"Barry","given":"John F."},{"family":"Schloss","given":"Jennifer M."},{"family":"Bauch","given":"Erik"},{"family":"Turner","given":"Matthew J."},{"family":"Hart","given":"Connor A."},{"family":"Pham","given":"Linh M."},{"family":"Walsworth","given":"Ronald L."}],"accessed":{"date-parts":[["2020",11,28]]},"issued":{"date-parts":[["2020",3,31]]}}}],"schema":"https://github.com/citation-style-language/schema/raw/master/csl-citation.json"} </w:instrText>
      </w:r>
      <w:r w:rsidRPr="00DF5D5F">
        <w:rPr>
          <w:rFonts w:ascii="Times New Roman" w:hAnsi="Times New Roman" w:cs="Times New Roman"/>
          <w:color w:val="000000" w:themeColor="text1"/>
          <w:sz w:val="24"/>
          <w:szCs w:val="24"/>
        </w:rPr>
        <w:fldChar w:fldCharType="separate"/>
      </w:r>
      <w:r w:rsidR="00795226" w:rsidRPr="00795226">
        <w:rPr>
          <w:rFonts w:ascii="Calibri" w:hAnsi="Calibri" w:cs="Calibri"/>
          <w:sz w:val="24"/>
        </w:rPr>
        <w:t>[2]</w:t>
      </w:r>
      <w:r w:rsidRPr="00DF5D5F">
        <w:rPr>
          <w:rFonts w:ascii="Times New Roman" w:hAnsi="Times New Roman" w:cs="Times New Roman"/>
          <w:color w:val="000000" w:themeColor="text1"/>
          <w:sz w:val="24"/>
          <w:szCs w:val="24"/>
        </w:rPr>
        <w:fldChar w:fldCharType="end"/>
      </w:r>
      <w:r w:rsidRPr="00DF5D5F">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0</m:t>
            </m:r>
          </m:sub>
        </m:sSub>
      </m:oMath>
      <w:r w:rsidRPr="00DF5D5F">
        <w:rPr>
          <w:rFonts w:ascii="Times New Roman" w:hAnsi="Times New Roman" w:cs="Times New Roman"/>
          <w:color w:val="000000" w:themeColor="text1"/>
          <w:sz w:val="24"/>
          <w:szCs w:val="24"/>
        </w:rPr>
        <w:t xml:space="preserve"> reflects the effective saturation power of the NV ensemble, as determined by the local microwave magnetic field amplitude </w:t>
      </w:r>
      <m:oMath>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mwp</m:t>
            </m:r>
          </m:sub>
          <m:sup>
            <m:r>
              <w:rPr>
                <w:rFonts w:ascii="Cambria Math" w:hAnsi="Cambria Math" w:cs="Times New Roman"/>
                <w:color w:val="000000" w:themeColor="text1"/>
                <w:sz w:val="24"/>
                <w:szCs w:val="24"/>
              </w:rPr>
              <m:t>i</m:t>
            </m:r>
          </m:sup>
        </m:sSubSup>
      </m:oMath>
      <w:r w:rsidRPr="00DF5D5F">
        <w:rPr>
          <w:rFonts w:ascii="Times New Roman" w:hAnsi="Times New Roman" w:cs="Times New Roman"/>
          <w:color w:val="000000" w:themeColor="text1"/>
          <w:sz w:val="24"/>
          <w:szCs w:val="24"/>
        </w:rPr>
        <w:t xml:space="preserve">, optical pump rate, spin-lattice relaxation times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1</m:t>
            </m:r>
          </m:sub>
        </m:sSub>
      </m:oMath>
      <w:r w:rsidRPr="00DF5D5F">
        <w:rPr>
          <w:rFonts w:ascii="Times New Roman" w:hAnsi="Times New Roman" w:cs="Times New Roman"/>
          <w:color w:val="000000" w:themeColor="text1"/>
          <w:sz w:val="24"/>
          <w:szCs w:val="24"/>
        </w:rPr>
        <w:t xml:space="preserve">, and spin-spin relaxation times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2</m:t>
            </m:r>
          </m:sub>
        </m:sSub>
      </m:oMath>
      <w:r w:rsidRPr="00DF5D5F">
        <w:rPr>
          <w:rFonts w:ascii="Times New Roman" w:hAnsi="Times New Roman" w:cs="Times New Roman"/>
          <w:color w:val="000000" w:themeColor="text1"/>
          <w:sz w:val="24"/>
          <w:szCs w:val="24"/>
        </w:rPr>
        <w:t xml:space="preserve"> </w:t>
      </w:r>
      <w:r w:rsidRPr="00DF5D5F">
        <w:rPr>
          <w:rFonts w:ascii="Times New Roman" w:hAnsi="Times New Roman" w:cs="Times New Roman"/>
          <w:color w:val="000000" w:themeColor="text1"/>
          <w:sz w:val="24"/>
          <w:szCs w:val="24"/>
        </w:rPr>
        <w:fldChar w:fldCharType="begin"/>
      </w:r>
      <w:r w:rsidR="00795226">
        <w:rPr>
          <w:rFonts w:ascii="Times New Roman" w:hAnsi="Times New Roman" w:cs="Times New Roman"/>
          <w:color w:val="000000" w:themeColor="text1"/>
          <w:sz w:val="24"/>
          <w:szCs w:val="24"/>
        </w:rPr>
        <w:instrText xml:space="preserve"> ADDIN ZOTERO_ITEM CSL_CITATION {"citationID":"HA53dVlC","properties":{"formattedCitation":"[3]","plainCitation":"[3]","noteIndex":0},"citationItems":[{"id":1452,"uris":["http://zotero.org/users/4953170/items/L57WGEV2"],"itemData":{"id":1452,"type":"article-journal","container-title":"Physical Review B","DOI":"10.1103/PhysRevB.89.245202","ISSN":"1098-0121, 1550-235X","issue":"24","journalAbbreviation":"Phys. Rev. B","language":"en","page":"245202","source":"DOI.org (Crossref)","title":"Microwave saturation spectroscopy of nitrogen-vacancy ensembles in diamond","volume":"89","author":[{"family":"Kehayias","given":"P."},{"family":"Mrózek","given":"M."},{"family":"Acosta","given":"V. M."},{"family":"Jarmola","given":"A."},{"family":"Rudnicki","given":"D. S."},{"family":"Folman","given":"R."},{"family":"Gawlik","given":"W."},{"family":"Budker","given":"D."}],"issued":{"date-parts":[["2014",6,3]]}}}],"schema":"https://github.com/citation-style-language/schema/raw/master/csl-citation.json"} </w:instrText>
      </w:r>
      <w:r w:rsidRPr="00DF5D5F">
        <w:rPr>
          <w:rFonts w:ascii="Times New Roman" w:hAnsi="Times New Roman" w:cs="Times New Roman"/>
          <w:color w:val="000000" w:themeColor="text1"/>
          <w:sz w:val="24"/>
          <w:szCs w:val="24"/>
        </w:rPr>
        <w:fldChar w:fldCharType="separate"/>
      </w:r>
      <w:r w:rsidR="00795226" w:rsidRPr="00795226">
        <w:rPr>
          <w:rFonts w:ascii="Calibri" w:hAnsi="Calibri" w:cs="Calibri"/>
          <w:sz w:val="24"/>
        </w:rPr>
        <w:t>[3]</w:t>
      </w:r>
      <w:r w:rsidRPr="00DF5D5F">
        <w:rPr>
          <w:rFonts w:ascii="Times New Roman" w:hAnsi="Times New Roman" w:cs="Times New Roman"/>
          <w:color w:val="000000" w:themeColor="text1"/>
          <w:sz w:val="24"/>
          <w:szCs w:val="24"/>
        </w:rPr>
        <w:fldChar w:fldCharType="end"/>
      </w:r>
      <w:r w:rsidRPr="00DF5D5F">
        <w:rPr>
          <w:rFonts w:ascii="Times New Roman" w:hAnsi="Times New Roman" w:cs="Times New Roman"/>
          <w:color w:val="000000" w:themeColor="text1"/>
          <w:sz w:val="24"/>
          <w:szCs w:val="24"/>
        </w:rPr>
        <w:t xml:space="preserve">. Measuring contrast as a function of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dB</m:t>
            </m:r>
          </m:sub>
        </m:sSub>
      </m:oMath>
      <w:r w:rsidRPr="00DF5D5F">
        <w:rPr>
          <w:rFonts w:ascii="Times New Roman" w:hAnsi="Times New Roman" w:cs="Times New Roman"/>
          <w:color w:val="000000" w:themeColor="text1"/>
          <w:sz w:val="24"/>
          <w:szCs w:val="24"/>
        </w:rPr>
        <w:t xml:space="preserve"> allows these probe-DUT specific constants to be extracted, thereby providing a quantitative calibration of the measurement system. This calibration procedure is analogous to the standard routine performed prior to MW measurements with a conventional vector network analyzer.</w:t>
      </w:r>
    </w:p>
    <w:p w14:paraId="09BFDF7E" w14:textId="77777777" w:rsidR="00CA1AA2" w:rsidRPr="00DF5D5F" w:rsidRDefault="00CA1AA2" w:rsidP="009B0DD6">
      <w:pPr>
        <w:spacing w:after="0" w:line="240" w:lineRule="auto"/>
        <w:rPr>
          <w:sz w:val="24"/>
          <w:szCs w:val="24"/>
        </w:rPr>
      </w:pPr>
    </w:p>
    <w:p w14:paraId="4E384927" w14:textId="6D2E2BF5" w:rsidR="002251D8" w:rsidRPr="00364A1E" w:rsidRDefault="00EE2C5F" w:rsidP="009B0DD6">
      <w:pPr>
        <w:pStyle w:val="ListParagraph"/>
        <w:numPr>
          <w:ilvl w:val="0"/>
          <w:numId w:val="1"/>
        </w:numPr>
        <w:spacing w:after="0" w:line="240" w:lineRule="auto"/>
        <w:ind w:leftChars="0"/>
        <w:rPr>
          <w:rFonts w:ascii="Times New Roman" w:hAnsi="Times New Roman" w:cs="Times New Roman"/>
          <w:b/>
          <w:bCs/>
          <w:sz w:val="24"/>
          <w:szCs w:val="24"/>
        </w:rPr>
      </w:pPr>
      <w:r w:rsidRPr="00364A1E">
        <w:rPr>
          <w:rFonts w:ascii="Times New Roman" w:hAnsi="Times New Roman" w:cs="Times New Roman"/>
          <w:b/>
          <w:bCs/>
          <w:sz w:val="24"/>
          <w:szCs w:val="24"/>
        </w:rPr>
        <w:t>Linear regime</w:t>
      </w:r>
    </w:p>
    <w:p w14:paraId="14D7F386" w14:textId="77777777" w:rsidR="00804F7C" w:rsidRPr="006E0287" w:rsidRDefault="00804F7C" w:rsidP="009B0DD6">
      <w:pPr>
        <w:spacing w:after="0" w:line="240" w:lineRule="auto"/>
        <w:rPr>
          <w:rFonts w:ascii="Times New Roman" w:hAnsi="Times New Roman" w:cs="Times New Roman"/>
        </w:rPr>
      </w:pPr>
      <w:r w:rsidRPr="006E0287">
        <w:rPr>
          <w:rFonts w:ascii="Times New Roman" w:hAnsi="Times New Roman" w:cs="Times New Roman"/>
        </w:rPr>
        <w:t>Given the contrast is in the form</w:t>
      </w:r>
    </w:p>
    <w:p w14:paraId="2A196F0A" w14:textId="77777777" w:rsidR="001E4248" w:rsidRPr="00804F7C" w:rsidRDefault="00804F7C" w:rsidP="009B0DD6">
      <w:pPr>
        <w:spacing w:after="0" w:line="240" w:lineRule="auto"/>
        <w:rPr>
          <w:rFonts w:ascii="Cambria Math" w:hAnsi="Cambria Math"/>
          <w:i/>
        </w:rPr>
      </w:pPr>
      <w:r>
        <w:t xml:space="preserve"> </w:t>
      </w: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24"/>
      </w:tblGrid>
      <w:tr w:rsidR="001E4248" w:rsidRPr="00D46314" w14:paraId="36668851" w14:textId="77777777" w:rsidTr="00C277CC">
        <w:tc>
          <w:tcPr>
            <w:tcW w:w="4182" w:type="dxa"/>
          </w:tcPr>
          <w:p w14:paraId="2CC59013" w14:textId="7667B585" w:rsidR="001E4248" w:rsidRPr="001E4248" w:rsidRDefault="001E4248" w:rsidP="009B0DD6">
            <w:pPr>
              <w:rPr>
                <w:sz w:val="24"/>
                <w:szCs w:val="24"/>
              </w:rPr>
            </w:pPr>
            <m:oMathPara>
              <m:oMathParaPr>
                <m:jc m:val="left"/>
              </m:oMathParaP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-k(x-</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0</m:t>
                            </m:r>
                          </m:sub>
                        </m:sSub>
                        <m:r>
                          <w:rPr>
                            <w:rFonts w:ascii="Cambria Math" w:hAnsi="Cambria Math"/>
                            <w:sz w:val="24"/>
                            <w:szCs w:val="24"/>
                          </w:rPr>
                          <m:t>)</m:t>
                        </m:r>
                      </m:sup>
                    </m:sSup>
                  </m:den>
                </m:f>
              </m:oMath>
            </m:oMathPara>
          </w:p>
        </w:tc>
        <w:tc>
          <w:tcPr>
            <w:tcW w:w="4124" w:type="dxa"/>
          </w:tcPr>
          <w:p w14:paraId="323500A5" w14:textId="76BACB88" w:rsidR="001E4248" w:rsidRPr="001E4248" w:rsidRDefault="001E4248" w:rsidP="009B0DD6">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B1</w:t>
            </w:r>
            <w:r w:rsidRPr="001E4248">
              <w:rPr>
                <w:rFonts w:eastAsia="Andale Sans UI"/>
                <w:kern w:val="1"/>
                <w:sz w:val="24"/>
                <w:szCs w:val="24"/>
              </w:rPr>
              <w:t>)</w:t>
            </w:r>
          </w:p>
        </w:tc>
      </w:tr>
    </w:tbl>
    <w:p w14:paraId="10AE2713" w14:textId="77777777" w:rsidR="009B0DD6" w:rsidRDefault="009B0DD6" w:rsidP="009B0DD6">
      <w:pPr>
        <w:widowControl/>
        <w:spacing w:after="0" w:line="240" w:lineRule="auto"/>
        <w:rPr>
          <w:rFonts w:ascii="Times New Roman" w:hAnsi="Times New Roman" w:cs="Times New Roman"/>
          <w:sz w:val="24"/>
          <w:szCs w:val="24"/>
        </w:rPr>
      </w:pPr>
    </w:p>
    <w:p w14:paraId="4F9B8F3C" w14:textId="5FD53063" w:rsidR="00246F84" w:rsidRDefault="00246F84" w:rsidP="009B0DD6">
      <w:pPr>
        <w:widowControl/>
        <w:spacing w:after="0" w:line="240" w:lineRule="auto"/>
        <w:rPr>
          <w:rFonts w:ascii="Times New Roman" w:hAnsi="Times New Roman" w:cs="Times New Roman"/>
          <w:sz w:val="24"/>
          <w:szCs w:val="24"/>
        </w:rPr>
      </w:pPr>
      <w:r w:rsidRPr="00246F84">
        <w:rPr>
          <w:rFonts w:ascii="Times New Roman" w:eastAsia="Times New Roman" w:hAnsi="Times New Roman" w:cs="Times New Roman"/>
          <w:sz w:val="24"/>
          <w:szCs w:val="24"/>
        </w:rPr>
        <w:t xml:space="preserve">Expanding f(x) around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246F84">
        <w:rPr>
          <w:rFonts w:ascii="Times New Roman" w:eastAsia="Times New Roman" w:hAnsi="Times New Roman" w:cs="Times New Roman"/>
          <w:sz w:val="24"/>
          <w:szCs w:val="24"/>
        </w:rPr>
        <w:t xml:space="preserve">​ using a </w:t>
      </w:r>
      <w:r w:rsidRPr="008C7853">
        <w:rPr>
          <w:rFonts w:ascii="Times New Roman" w:eastAsia="Times New Roman" w:hAnsi="Times New Roman" w:cs="Times New Roman"/>
          <w:sz w:val="24"/>
          <w:szCs w:val="24"/>
        </w:rPr>
        <w:t>Taylor series:</w:t>
      </w:r>
    </w:p>
    <w:p w14:paraId="0566BB04" w14:textId="77777777" w:rsidR="009B0DD6" w:rsidRPr="009B0DD6" w:rsidRDefault="009B0DD6" w:rsidP="009B0DD6">
      <w:pPr>
        <w:widowControl/>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9B0DD6" w:rsidRPr="00D46314" w14:paraId="457D58B0" w14:textId="77777777" w:rsidTr="009B0DD6">
        <w:tc>
          <w:tcPr>
            <w:tcW w:w="6014" w:type="dxa"/>
          </w:tcPr>
          <w:p w14:paraId="7FA18DD3" w14:textId="25C79D15" w:rsidR="009B0DD6" w:rsidRPr="009B0DD6" w:rsidRDefault="009B0DD6" w:rsidP="009B0DD6">
            <w:pPr>
              <w:widowControl/>
              <w:rPr>
                <w:rFonts w:ascii="Times New Roman" w:hAnsi="Times New Roman" w:cs="Times New Roman"/>
                <w:i/>
                <w:iCs/>
                <w:sz w:val="24"/>
                <w:szCs w:val="24"/>
              </w:rPr>
            </w:pPr>
            <m:oMathPara>
              <m:oMath>
                <m:r>
                  <w:rPr>
                    <w:rFonts w:ascii="Cambria Math" w:eastAsia="Times New Roman" w:hAnsi="Cambria Math" w:cs="Times New Roman"/>
                    <w:sz w:val="24"/>
                    <w:szCs w:val="24"/>
                  </w:rPr>
                  <m:t>f</m:t>
                </m:r>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f>
                  <m:fPr>
                    <m:ctrlPr>
                      <w:rPr>
                        <w:rFonts w:ascii="Cambria Math" w:eastAsia="Times New Roman" w:hAnsi="Cambria Math" w:cs="Times New Roman"/>
                        <w:i/>
                        <w:iCs/>
                        <w:sz w:val="24"/>
                        <w:szCs w:val="24"/>
                      </w:rPr>
                    </m:ctrlPr>
                  </m:fPr>
                  <m:num>
                    <m:r>
                      <w:rPr>
                        <w:rFonts w:ascii="Cambria Math" w:eastAsia="Times New Roman" w:hAnsi="Cambria Math" w:cs="Times New Roman"/>
                        <w:sz w:val="24"/>
                        <w:szCs w:val="24"/>
                      </w:rPr>
                      <m:t>k</m:t>
                    </m:r>
                  </m:num>
                  <m:den>
                    <m:r>
                      <w:rPr>
                        <w:rFonts w:ascii="Cambria Math" w:eastAsia="Times New Roman" w:hAnsi="Cambria Math" w:cs="Times New Roman"/>
                        <w:sz w:val="24"/>
                        <w:szCs w:val="24"/>
                      </w:rPr>
                      <m:t>4</m:t>
                    </m:r>
                  </m:den>
                </m:f>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r>
                  <w:rPr>
                    <w:rFonts w:ascii="Cambria Math" w:eastAsia="Times New Roman" w:hAnsi="Cambria Math" w:cs="Times New Roman"/>
                    <w:sz w:val="24"/>
                    <w:szCs w:val="24"/>
                  </w:rPr>
                  <m:t>-</m:t>
                </m:r>
                <m:f>
                  <m:fPr>
                    <m:ctrlPr>
                      <w:rPr>
                        <w:rFonts w:ascii="Cambria Math" w:eastAsia="Times New Roman" w:hAnsi="Cambria Math" w:cs="Times New Roman"/>
                        <w:i/>
                        <w:iCs/>
                        <w:sz w:val="24"/>
                        <w:szCs w:val="24"/>
                      </w:rPr>
                    </m:ctrlPr>
                  </m:fPr>
                  <m:num>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k</m:t>
                        </m:r>
                      </m:e>
                      <m:sup>
                        <m:r>
                          <w:rPr>
                            <w:rFonts w:ascii="Cambria Math" w:eastAsia="Times New Roman" w:hAnsi="Cambria Math" w:cs="Times New Roman"/>
                            <w:sz w:val="24"/>
                            <w:szCs w:val="24"/>
                          </w:rPr>
                          <m:t>3</m:t>
                        </m:r>
                      </m:sup>
                    </m:sSup>
                  </m:num>
                  <m:den>
                    <m:r>
                      <w:rPr>
                        <w:rFonts w:ascii="Cambria Math" w:eastAsia="Times New Roman" w:hAnsi="Cambria Math" w:cs="Times New Roman"/>
                        <w:sz w:val="24"/>
                        <w:szCs w:val="24"/>
                      </w:rPr>
                      <m:t>48</m:t>
                    </m:r>
                  </m:den>
                </m:f>
                <m:sSup>
                  <m:sSupPr>
                    <m:ctrlPr>
                      <w:rPr>
                        <w:rFonts w:ascii="Cambria Math" w:eastAsia="Times New Roman" w:hAnsi="Cambria Math" w:cs="Times New Roman"/>
                        <w:i/>
                        <w:iCs/>
                        <w:sz w:val="24"/>
                        <w:szCs w:val="24"/>
                      </w:rPr>
                    </m:ctrlPr>
                  </m:sSupPr>
                  <m:e>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e>
                  <m:sup>
                    <m:r>
                      <w:rPr>
                        <w:rFonts w:ascii="Cambria Math" w:eastAsia="Times New Roman" w:hAnsi="Cambria Math" w:cs="Times New Roman"/>
                        <w:sz w:val="24"/>
                        <w:szCs w:val="24"/>
                      </w:rPr>
                      <m:t>3</m:t>
                    </m:r>
                  </m:sup>
                </m:sSup>
                <m:r>
                  <w:rPr>
                    <w:rFonts w:ascii="Cambria Math" w:eastAsia="Times New Roman" w:hAnsi="Cambria Math" w:cs="Times New Roman"/>
                    <w:sz w:val="24"/>
                    <w:szCs w:val="24"/>
                  </w:rPr>
                  <m:t>+O(</m:t>
                </m:r>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(x-</m:t>
                    </m:r>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eastAsia="Times New Roman" w:hAnsi="Cambria Math" w:cs="Times New Roman"/>
                        <w:sz w:val="24"/>
                        <w:szCs w:val="24"/>
                      </w:rPr>
                      <m:t>)</m:t>
                    </m:r>
                  </m:e>
                  <m:sup>
                    <m:r>
                      <w:rPr>
                        <w:rFonts w:ascii="Cambria Math" w:eastAsia="Times New Roman" w:hAnsi="Cambria Math" w:cs="Times New Roman"/>
                        <w:sz w:val="24"/>
                        <w:szCs w:val="24"/>
                      </w:rPr>
                      <m:t>5</m:t>
                    </m:r>
                  </m:sup>
                </m:sSup>
                <m:r>
                  <w:rPr>
                    <w:rFonts w:ascii="Cambria Math" w:eastAsia="Times New Roman" w:hAnsi="Cambria Math" w:cs="Times New Roman"/>
                    <w:sz w:val="24"/>
                    <w:szCs w:val="24"/>
                  </w:rPr>
                  <m:t>),</m:t>
                </m:r>
              </m:oMath>
            </m:oMathPara>
          </w:p>
        </w:tc>
        <w:tc>
          <w:tcPr>
            <w:tcW w:w="2292" w:type="dxa"/>
          </w:tcPr>
          <w:p w14:paraId="73CAC891" w14:textId="680C8500" w:rsidR="009B0DD6" w:rsidRPr="001E4248" w:rsidRDefault="009B0DD6" w:rsidP="009B0DD6">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B2</w:t>
            </w:r>
            <w:r w:rsidRPr="001E4248">
              <w:rPr>
                <w:rFonts w:eastAsia="Andale Sans UI"/>
                <w:kern w:val="1"/>
                <w:sz w:val="24"/>
                <w:szCs w:val="24"/>
              </w:rPr>
              <w:t>)</w:t>
            </w:r>
          </w:p>
        </w:tc>
      </w:tr>
    </w:tbl>
    <w:p w14:paraId="073D904B" w14:textId="77777777" w:rsidR="009B0DD6" w:rsidRDefault="009B0DD6" w:rsidP="009B0DD6">
      <w:pPr>
        <w:widowControl/>
        <w:spacing w:after="0" w:line="240" w:lineRule="auto"/>
        <w:rPr>
          <w:rFonts w:ascii="Times New Roman" w:hAnsi="Times New Roman" w:cs="Times New Roman"/>
          <w:sz w:val="24"/>
          <w:szCs w:val="24"/>
        </w:rPr>
      </w:pPr>
    </w:p>
    <w:p w14:paraId="6B8FDE8C" w14:textId="6A9231F7" w:rsidR="0046435B" w:rsidRDefault="0046435B" w:rsidP="009B0DD6">
      <w:pPr>
        <w:widowControl/>
        <w:spacing w:after="0" w:line="240" w:lineRule="auto"/>
        <w:rPr>
          <w:rFonts w:ascii="Times New Roman" w:hAnsi="Times New Roman" w:cs="Times New Roman"/>
          <w:sz w:val="24"/>
          <w:szCs w:val="24"/>
        </w:rPr>
      </w:pPr>
      <w:proofErr w:type="gramStart"/>
      <w:r w:rsidRPr="006A73ED">
        <w:rPr>
          <w:rFonts w:ascii="Times New Roman" w:hAnsi="Times New Roman" w:cs="Times New Roman"/>
          <w:sz w:val="24"/>
          <w:szCs w:val="24"/>
        </w:rPr>
        <w:t>So</w:t>
      </w:r>
      <w:proofErr w:type="gramEnd"/>
      <w:r w:rsidRPr="006A73ED">
        <w:rPr>
          <w:rFonts w:ascii="Times New Roman" w:hAnsi="Times New Roman" w:cs="Times New Roman"/>
          <w:sz w:val="24"/>
          <w:szCs w:val="24"/>
        </w:rPr>
        <w:t xml:space="preserve"> the </w:t>
      </w:r>
      <w:r w:rsidRPr="008C7853">
        <w:rPr>
          <w:rStyle w:val="Strong"/>
          <w:rFonts w:ascii="Times New Roman" w:hAnsi="Times New Roman" w:cs="Times New Roman"/>
          <w:b w:val="0"/>
          <w:bCs w:val="0"/>
          <w:sz w:val="24"/>
          <w:szCs w:val="24"/>
        </w:rPr>
        <w:t>first nonlinear term</w:t>
      </w:r>
      <w:r w:rsidRPr="006A73ED">
        <w:rPr>
          <w:rFonts w:ascii="Times New Roman" w:hAnsi="Times New Roman" w:cs="Times New Roman"/>
          <w:sz w:val="24"/>
          <w:szCs w:val="24"/>
        </w:rPr>
        <w:t xml:space="preserve"> is cubic:</w:t>
      </w:r>
    </w:p>
    <w:p w14:paraId="7310744A" w14:textId="77777777" w:rsidR="005F07DC" w:rsidRDefault="005F07DC" w:rsidP="009B0DD6">
      <w:pPr>
        <w:widowControl/>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5F07DC" w:rsidRPr="00D46314" w14:paraId="270B87C3" w14:textId="77777777" w:rsidTr="00C277CC">
        <w:tc>
          <w:tcPr>
            <w:tcW w:w="6014" w:type="dxa"/>
          </w:tcPr>
          <w:p w14:paraId="6A45813A" w14:textId="2548D2FC" w:rsidR="005F07DC" w:rsidRPr="005F07DC" w:rsidRDefault="005F07DC" w:rsidP="00C277CC">
            <w:pPr>
              <w:widowControl/>
              <w:rPr>
                <w:rFonts w:ascii="Times New Roman" w:eastAsia="Times New Roman" w:hAnsi="Times New Roman" w:cs="Times New Roman"/>
                <w:i/>
                <w:iCs/>
                <w:sz w:val="24"/>
                <w:szCs w:val="24"/>
              </w:rPr>
            </w:pPr>
            <m:oMathPara>
              <m:oMathParaPr>
                <m:jc m:val="left"/>
              </m:oMathParaPr>
              <m:oMath>
                <m:r>
                  <w:rPr>
                    <w:rFonts w:ascii="Cambria Math" w:eastAsia="Times New Roman" w:hAnsi="Cambria Math" w:cs="Times New Roman"/>
                    <w:sz w:val="24"/>
                    <w:szCs w:val="24"/>
                  </w:rPr>
                  <m:t>ε</m:t>
                </m:r>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f>
                  <m:fPr>
                    <m:ctrlPr>
                      <w:rPr>
                        <w:rFonts w:ascii="Cambria Math" w:eastAsia="Times New Roman" w:hAnsi="Cambria Math" w:cs="Times New Roman"/>
                        <w:i/>
                        <w:iCs/>
                        <w:sz w:val="24"/>
                        <w:szCs w:val="24"/>
                      </w:rPr>
                    </m:ctrlPr>
                  </m:fPr>
                  <m:num>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k</m:t>
                        </m:r>
                      </m:e>
                      <m:sup>
                        <m:r>
                          <w:rPr>
                            <w:rFonts w:ascii="Cambria Math" w:eastAsia="Times New Roman" w:hAnsi="Cambria Math" w:cs="Times New Roman"/>
                            <w:sz w:val="24"/>
                            <w:szCs w:val="24"/>
                          </w:rPr>
                          <m:t>3</m:t>
                        </m:r>
                      </m:sup>
                    </m:sSup>
                  </m:num>
                  <m:den>
                    <m:r>
                      <w:rPr>
                        <w:rFonts w:ascii="Cambria Math" w:eastAsia="Times New Roman" w:hAnsi="Cambria Math" w:cs="Times New Roman"/>
                        <w:sz w:val="24"/>
                        <w:szCs w:val="24"/>
                      </w:rPr>
                      <m:t>48</m:t>
                    </m:r>
                  </m:den>
                </m:f>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|x-</m:t>
                    </m:r>
                    <m:sSub>
                      <m:sSubPr>
                        <m:ctrlPr>
                          <w:rPr>
                            <w:rFonts w:ascii="Cambria Math" w:hAnsi="Cambria Math"/>
                            <w:i/>
                            <w:iCs/>
                          </w:rPr>
                        </m:ctrlPr>
                      </m:sSubPr>
                      <m:e>
                        <m:r>
                          <w:rPr>
                            <w:rFonts w:ascii="Cambria Math" w:hAnsi="Cambria Math"/>
                          </w:rPr>
                          <m:t>x</m:t>
                        </m:r>
                      </m:e>
                      <m:sub>
                        <m:r>
                          <w:rPr>
                            <w:rFonts w:ascii="Cambria Math" w:hAnsi="Cambria Math"/>
                          </w:rPr>
                          <m:t>0</m:t>
                        </m:r>
                      </m:sub>
                    </m:sSub>
                    <m:r>
                      <w:rPr>
                        <w:rFonts w:ascii="Cambria Math" w:eastAsia="Times New Roman" w:hAnsi="Cambria Math" w:cs="Times New Roman"/>
                        <w:sz w:val="24"/>
                        <w:szCs w:val="24"/>
                      </w:rPr>
                      <m:t>|</m:t>
                    </m:r>
                  </m:e>
                  <m:sup>
                    <m:r>
                      <w:rPr>
                        <w:rFonts w:ascii="Cambria Math" w:eastAsia="Times New Roman" w:hAnsi="Cambria Math" w:cs="Times New Roman"/>
                        <w:sz w:val="24"/>
                        <w:szCs w:val="24"/>
                      </w:rPr>
                      <m:t>3</m:t>
                    </m:r>
                  </m:sup>
                </m:sSup>
                <m:r>
                  <w:rPr>
                    <w:rFonts w:ascii="Cambria Math" w:eastAsia="Times New Roman" w:hAnsi="Cambria Math" w:cs="Times New Roman"/>
                    <w:sz w:val="24"/>
                    <w:szCs w:val="24"/>
                  </w:rPr>
                  <m:t>,</m:t>
                </m:r>
              </m:oMath>
            </m:oMathPara>
          </w:p>
        </w:tc>
        <w:tc>
          <w:tcPr>
            <w:tcW w:w="2292" w:type="dxa"/>
          </w:tcPr>
          <w:p w14:paraId="077B7A32" w14:textId="3420D3E0" w:rsidR="005F07DC" w:rsidRPr="001E4248" w:rsidRDefault="005F07DC" w:rsidP="00C277CC">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B3</w:t>
            </w:r>
            <w:r w:rsidRPr="001E4248">
              <w:rPr>
                <w:rFonts w:eastAsia="Andale Sans UI"/>
                <w:kern w:val="1"/>
                <w:sz w:val="24"/>
                <w:szCs w:val="24"/>
              </w:rPr>
              <w:t>)</w:t>
            </w:r>
          </w:p>
        </w:tc>
      </w:tr>
    </w:tbl>
    <w:p w14:paraId="10B24A4C" w14:textId="77777777" w:rsidR="009B0DD6" w:rsidRPr="006A73ED" w:rsidRDefault="009B0DD6" w:rsidP="009B0DD6">
      <w:pPr>
        <w:widowControl/>
        <w:spacing w:after="0" w:line="240" w:lineRule="auto"/>
        <w:rPr>
          <w:rFonts w:ascii="Times New Roman" w:hAnsi="Times New Roman" w:cs="Times New Roman"/>
          <w:sz w:val="24"/>
          <w:szCs w:val="24"/>
        </w:rPr>
      </w:pPr>
    </w:p>
    <w:p w14:paraId="5E0E901D" w14:textId="0561D68F" w:rsidR="0046435B" w:rsidRDefault="006A73ED" w:rsidP="009B0DD6">
      <w:pPr>
        <w:widowControl/>
        <w:spacing w:after="0" w:line="240" w:lineRule="auto"/>
        <w:rPr>
          <w:rStyle w:val="Strong"/>
          <w:rFonts w:ascii="Times New Roman" w:hAnsi="Times New Roman" w:cs="Times New Roman"/>
          <w:b w:val="0"/>
          <w:bCs w:val="0"/>
          <w:sz w:val="24"/>
          <w:szCs w:val="24"/>
        </w:rPr>
      </w:pPr>
      <w:r w:rsidRPr="006A73ED">
        <w:rPr>
          <w:rFonts w:ascii="Times New Roman" w:hAnsi="Times New Roman" w:cs="Times New Roman"/>
          <w:sz w:val="24"/>
          <w:szCs w:val="24"/>
        </w:rPr>
        <w:t>We require that the nonlinearity remains below a specified tolerance (e.g., 1% of the full range)</w:t>
      </w:r>
      <w:r w:rsidR="00ED6BB8" w:rsidRPr="006A73ED">
        <w:rPr>
          <w:rFonts w:ascii="Times New Roman" w:hAnsi="Times New Roman" w:cs="Times New Roman"/>
          <w:sz w:val="24"/>
          <w:szCs w:val="24"/>
        </w:rPr>
        <w:t xml:space="preserve">, say </w:t>
      </w:r>
      <w:r w:rsidR="00ED6BB8" w:rsidRPr="006A73ED">
        <w:rPr>
          <w:rStyle w:val="Strong"/>
          <w:rFonts w:ascii="Times New Roman" w:hAnsi="Times New Roman" w:cs="Times New Roman"/>
          <w:b w:val="0"/>
          <w:bCs w:val="0"/>
          <w:sz w:val="24"/>
          <w:szCs w:val="24"/>
        </w:rPr>
        <w:t>1% of the full range:</w:t>
      </w:r>
    </w:p>
    <w:p w14:paraId="4E64EB00" w14:textId="77777777" w:rsidR="00A85C33" w:rsidRDefault="00A85C33" w:rsidP="009B0DD6">
      <w:pPr>
        <w:widowControl/>
        <w:spacing w:after="0" w:line="240" w:lineRule="auto"/>
        <w:rPr>
          <w:rStyle w:val="Strong"/>
          <w:rFonts w:ascii="Times New Roman" w:hAnsi="Times New Roman" w:cs="Times New Roman"/>
          <w:b w:val="0"/>
          <w:bCs w:val="0"/>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A85C33" w:rsidRPr="00D46314" w14:paraId="64B03FD5" w14:textId="77777777" w:rsidTr="00C277CC">
        <w:tc>
          <w:tcPr>
            <w:tcW w:w="6014" w:type="dxa"/>
          </w:tcPr>
          <w:p w14:paraId="5123BCBB" w14:textId="10984CA0" w:rsidR="00A85C33" w:rsidRPr="003C1580" w:rsidRDefault="00A85C33" w:rsidP="00A85C33">
            <w:pPr>
              <w:widowControl/>
              <w:spacing w:before="100" w:beforeAutospacing="1" w:after="100" w:afterAutospacing="1"/>
              <w:rPr>
                <w:b/>
                <w:bCs/>
              </w:rPr>
            </w:pPr>
            <m:oMathPara>
              <m:oMathParaPr>
                <m:jc m:val="left"/>
              </m:oMathParaPr>
              <m:oMath>
                <m:r>
                  <w:rPr>
                    <w:rFonts w:ascii="Cambria Math" w:eastAsia="Times New Roman" w:hAnsi="Cambria Math" w:cs="Times New Roman"/>
                    <w:sz w:val="24"/>
                    <w:szCs w:val="24"/>
                  </w:rPr>
                  <m:t>ε</m:t>
                </m:r>
                <m:d>
                  <m:dPr>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f>
                  <m:fPr>
                    <m:ctrlPr>
                      <w:rPr>
                        <w:rFonts w:ascii="Cambria Math" w:eastAsia="Times New Roman" w:hAnsi="Cambria Math" w:cs="Times New Roman"/>
                        <w:i/>
                        <w:iCs/>
                        <w:sz w:val="24"/>
                        <w:szCs w:val="24"/>
                      </w:rPr>
                    </m:ctrlPr>
                  </m:fPr>
                  <m:num>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k</m:t>
                        </m:r>
                      </m:e>
                      <m:sup>
                        <m:r>
                          <w:rPr>
                            <w:rFonts w:ascii="Cambria Math" w:eastAsia="Times New Roman" w:hAnsi="Cambria Math" w:cs="Times New Roman"/>
                            <w:sz w:val="24"/>
                            <w:szCs w:val="24"/>
                          </w:rPr>
                          <m:t>3</m:t>
                        </m:r>
                      </m:sup>
                    </m:sSup>
                  </m:num>
                  <m:den>
                    <m:r>
                      <w:rPr>
                        <w:rFonts w:ascii="Cambria Math" w:eastAsia="Times New Roman" w:hAnsi="Cambria Math" w:cs="Times New Roman"/>
                        <w:sz w:val="24"/>
                        <w:szCs w:val="24"/>
                      </w:rPr>
                      <m:t>48</m:t>
                    </m:r>
                  </m:den>
                </m:f>
                <m:sSup>
                  <m:sSupPr>
                    <m:ctrlPr>
                      <w:rPr>
                        <w:rFonts w:ascii="Cambria Math" w:eastAsia="Times New Roman" w:hAnsi="Cambria Math" w:cs="Times New Roman"/>
                        <w:i/>
                        <w:iCs/>
                        <w:sz w:val="24"/>
                        <w:szCs w:val="24"/>
                      </w:rPr>
                    </m:ctrlPr>
                  </m:sSupPr>
                  <m:e>
                    <m:d>
                      <m:dPr>
                        <m:begChr m:val="|"/>
                        <m:endChr m:val="|"/>
                        <m:ctrlPr>
                          <w:rPr>
                            <w:rFonts w:ascii="Cambria Math" w:eastAsia="Times New Roman" w:hAnsi="Cambria Math" w:cs="Times New Roman"/>
                            <w:i/>
                            <w:iCs/>
                            <w:sz w:val="24"/>
                            <w:szCs w:val="24"/>
                          </w:rPr>
                        </m:ctrlPr>
                      </m:dPr>
                      <m:e>
                        <m:r>
                          <w:rPr>
                            <w:rFonts w:ascii="Cambria Math" w:eastAsia="Times New Roman" w:hAnsi="Cambria Math" w:cs="Times New Roman"/>
                            <w:sz w:val="24"/>
                            <w:szCs w:val="24"/>
                          </w:rPr>
                          <m:t>x-</m:t>
                        </m:r>
                        <m:sSub>
                          <m:sSubPr>
                            <m:ctrlPr>
                              <w:rPr>
                                <w:rFonts w:ascii="Cambria Math" w:hAnsi="Cambria Math"/>
                                <w:i/>
                                <w:iCs/>
                              </w:rPr>
                            </m:ctrlPr>
                          </m:sSubPr>
                          <m:e>
                            <m:r>
                              <w:rPr>
                                <w:rFonts w:ascii="Cambria Math" w:hAnsi="Cambria Math"/>
                              </w:rPr>
                              <m:t>x</m:t>
                            </m:r>
                          </m:e>
                          <m:sub>
                            <m:r>
                              <w:rPr>
                                <w:rFonts w:ascii="Cambria Math" w:hAnsi="Cambria Math"/>
                              </w:rPr>
                              <m:t>0</m:t>
                            </m:r>
                          </m:sub>
                        </m:sSub>
                      </m:e>
                    </m:d>
                  </m:e>
                  <m:sup>
                    <m:r>
                      <w:rPr>
                        <w:rFonts w:ascii="Cambria Math" w:eastAsia="Times New Roman" w:hAnsi="Cambria Math" w:cs="Times New Roman"/>
                        <w:sz w:val="24"/>
                        <w:szCs w:val="24"/>
                      </w:rPr>
                      <m:t>3</m:t>
                    </m:r>
                  </m:sup>
                </m:sSup>
                <m:r>
                  <w:rPr>
                    <w:rFonts w:ascii="Cambria Math" w:eastAsia="Times New Roman" w:hAnsi="Cambria Math" w:cs="Times New Roman"/>
                    <w:sz w:val="24"/>
                    <w:szCs w:val="24"/>
                  </w:rPr>
                  <m:t>≤0.01</m:t>
                </m:r>
              </m:oMath>
            </m:oMathPara>
          </w:p>
        </w:tc>
        <w:tc>
          <w:tcPr>
            <w:tcW w:w="2292" w:type="dxa"/>
          </w:tcPr>
          <w:p w14:paraId="630C29E6" w14:textId="3C6B6AB8" w:rsidR="00A85C33" w:rsidRPr="001E4248" w:rsidRDefault="00A85C33" w:rsidP="00C277CC">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B4</w:t>
            </w:r>
            <w:r w:rsidRPr="001E4248">
              <w:rPr>
                <w:rFonts w:eastAsia="Andale Sans UI"/>
                <w:kern w:val="1"/>
                <w:sz w:val="24"/>
                <w:szCs w:val="24"/>
              </w:rPr>
              <w:t>)</w:t>
            </w:r>
          </w:p>
        </w:tc>
      </w:tr>
    </w:tbl>
    <w:p w14:paraId="65ED069E" w14:textId="77777777" w:rsidR="00A85C33" w:rsidRPr="006A73ED" w:rsidRDefault="00A85C33" w:rsidP="009B0DD6">
      <w:pPr>
        <w:widowControl/>
        <w:spacing w:after="0" w:line="240" w:lineRule="auto"/>
        <w:rPr>
          <w:rStyle w:val="Strong"/>
          <w:rFonts w:ascii="Times New Roman" w:hAnsi="Times New Roman" w:cs="Times New Roman"/>
          <w:b w:val="0"/>
          <w:bCs w:val="0"/>
          <w:sz w:val="24"/>
          <w:szCs w:val="24"/>
        </w:rPr>
      </w:pPr>
    </w:p>
    <w:p w14:paraId="0A9A0ECF" w14:textId="71969B16" w:rsidR="00ED6BB8" w:rsidRDefault="00ED6BB8" w:rsidP="0046435B">
      <w:pPr>
        <w:widowControl/>
        <w:spacing w:before="100" w:beforeAutospacing="1" w:after="100" w:afterAutospacing="1" w:line="240" w:lineRule="auto"/>
        <w:rPr>
          <w:rFonts w:ascii="Times New Roman" w:hAnsi="Times New Roman" w:cs="Times New Roman"/>
          <w:sz w:val="24"/>
          <w:szCs w:val="24"/>
        </w:rPr>
      </w:pPr>
      <w:r w:rsidRPr="00ED6BB8">
        <w:rPr>
          <w:rFonts w:ascii="Times New Roman" w:eastAsia="Times New Roman" w:hAnsi="Times New Roman" w:cs="Times New Roman"/>
          <w:sz w:val="24"/>
          <w:szCs w:val="24"/>
        </w:rPr>
        <w:t>Solve for</w:t>
      </w:r>
      <w:r>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oMath>
      <w:r w:rsidR="00E22357">
        <w:rPr>
          <w:rFonts w:ascii="Times New Roman" w:eastAsia="Times New Roman" w:hAnsi="Times New Roman" w:cs="Times New Roman"/>
          <w:sz w:val="24"/>
          <w:szCs w:val="24"/>
        </w:rPr>
        <w:t>, we get</w:t>
      </w: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3C1580" w:rsidRPr="00D46314" w14:paraId="7764CBDA" w14:textId="77777777" w:rsidTr="00C277CC">
        <w:tc>
          <w:tcPr>
            <w:tcW w:w="6014" w:type="dxa"/>
          </w:tcPr>
          <w:p w14:paraId="6EE5FF9B" w14:textId="13D045DF" w:rsidR="003C1580" w:rsidRPr="003C1580" w:rsidRDefault="003C1580" w:rsidP="00C277CC">
            <w:pPr>
              <w:widowControl/>
              <w:spacing w:before="100" w:beforeAutospacing="1" w:after="100" w:afterAutospacing="1"/>
              <w:rPr>
                <w:rFonts w:ascii="Times New Roman" w:hAnsi="Times New Roman" w:cs="Times New Roman"/>
                <w:sz w:val="24"/>
                <w:szCs w:val="24"/>
              </w:rPr>
            </w:pPr>
            <m:oMath>
              <m:r>
                <w:rPr>
                  <w:rFonts w:ascii="Cambria Math" w:eastAsia="Times New Roman" w:hAnsi="Cambria Math" w:cs="Times New Roman"/>
                  <w:sz w:val="24"/>
                  <w:szCs w:val="24"/>
                </w:rPr>
                <m:t>|x-</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0.48</m:t>
                      </m:r>
                    </m:e>
                    <m:sup>
                      <m:r>
                        <w:rPr>
                          <w:rFonts w:ascii="Cambria Math" w:eastAsia="Times New Roman" w:hAnsi="Cambria Math" w:cs="Times New Roman"/>
                          <w:sz w:val="24"/>
                          <w:szCs w:val="24"/>
                        </w:rPr>
                        <m:t>1/3</m:t>
                      </m:r>
                    </m:sup>
                  </m:sSup>
                </m:num>
                <m:den>
                  <m:r>
                    <w:rPr>
                      <w:rFonts w:ascii="Cambria Math" w:eastAsia="Times New Roman" w:hAnsi="Cambria Math" w:cs="Times New Roman"/>
                      <w:sz w:val="24"/>
                      <w:szCs w:val="24"/>
                    </w:rPr>
                    <m:t>k</m:t>
                  </m:r>
                </m:den>
              </m:f>
            </m:oMath>
            <w:r>
              <w:rPr>
                <w:rFonts w:ascii="Times New Roman" w:eastAsia="Times New Roman" w:hAnsi="Times New Roman" w:cs="Times New Roman"/>
                <w:sz w:val="24"/>
                <w:szCs w:val="24"/>
              </w:rPr>
              <w:t>.</w:t>
            </w:r>
          </w:p>
        </w:tc>
        <w:tc>
          <w:tcPr>
            <w:tcW w:w="2292" w:type="dxa"/>
          </w:tcPr>
          <w:p w14:paraId="088BD486" w14:textId="0F10D537" w:rsidR="003C1580" w:rsidRPr="001E4248" w:rsidRDefault="003C1580" w:rsidP="00C277CC">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B5</w:t>
            </w:r>
            <w:r w:rsidRPr="001E4248">
              <w:rPr>
                <w:rFonts w:eastAsia="Andale Sans UI"/>
                <w:kern w:val="1"/>
                <w:sz w:val="24"/>
                <w:szCs w:val="24"/>
              </w:rPr>
              <w:t>)</w:t>
            </w:r>
          </w:p>
        </w:tc>
      </w:tr>
    </w:tbl>
    <w:p w14:paraId="215B2E1C" w14:textId="77777777" w:rsidR="003C1580" w:rsidRDefault="003C1580" w:rsidP="00E22357">
      <w:pPr>
        <w:widowControl/>
        <w:spacing w:before="100" w:beforeAutospacing="1" w:after="100" w:afterAutospacing="1" w:line="240" w:lineRule="auto"/>
        <w:rPr>
          <w:rFonts w:ascii="Times New Roman" w:hAnsi="Times New Roman" w:cs="Times New Roman"/>
          <w:sz w:val="24"/>
          <w:szCs w:val="24"/>
        </w:rPr>
      </w:pPr>
    </w:p>
    <w:p w14:paraId="391CBFA7" w14:textId="381539E7" w:rsidR="00E22357" w:rsidRDefault="00E22357" w:rsidP="00E22357">
      <w:pPr>
        <w:widowControl/>
        <w:spacing w:before="100" w:beforeAutospacing="1" w:after="100" w:afterAutospacing="1"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With experimental parameters </w:t>
      </w:r>
      <m:oMath>
        <m:r>
          <w:rPr>
            <w:rFonts w:ascii="Cambria Math" w:eastAsia="Times New Roman" w:hAnsi="Cambria Math" w:cs="Times New Roman"/>
            <w:sz w:val="24"/>
            <w:szCs w:val="24"/>
          </w:rPr>
          <m:t>k=α∙</m:t>
        </m:r>
        <m:f>
          <m:fPr>
            <m:ctrlPr>
              <w:rPr>
                <w:rFonts w:ascii="Cambria Math" w:eastAsia="Times New Roman" w:hAnsi="Cambria Math" w:cs="Times New Roman"/>
                <w:i/>
                <w:sz w:val="24"/>
                <w:szCs w:val="24"/>
              </w:rPr>
            </m:ctrlPr>
          </m:fPr>
          <m:num>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log</m:t>
                </m:r>
              </m:fName>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10</m:t>
                    </m:r>
                  </m:e>
                </m:d>
              </m:e>
            </m:func>
          </m:num>
          <m:den>
            <m:r>
              <w:rPr>
                <w:rFonts w:ascii="Cambria Math" w:eastAsia="Times New Roman" w:hAnsi="Cambria Math" w:cs="Times New Roman"/>
                <w:sz w:val="24"/>
                <w:szCs w:val="24"/>
              </w:rPr>
              <m:t>10</m:t>
            </m:r>
          </m:den>
        </m:f>
        <m:r>
          <w:rPr>
            <w:rFonts w:ascii="Cambria Math" w:eastAsia="Times New Roman" w:hAnsi="Cambria Math" w:cs="Times New Roman"/>
            <w:sz w:val="24"/>
            <w:szCs w:val="24"/>
          </w:rPr>
          <m:t>≈0.1267</m:t>
        </m:r>
      </m:oMath>
      <w:r>
        <w:rPr>
          <w:rFonts w:ascii="Times New Roman" w:eastAsia="Times New Roman" w:hAnsi="Times New Roman" w:cs="Times New Roman"/>
          <w:sz w:val="24"/>
          <w:szCs w:val="24"/>
        </w:rPr>
        <w:t>,</w:t>
      </w:r>
      <w:r w:rsidR="007B78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 get the 1% linear regime for contrast as a function of power in dB:</w:t>
      </w: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3C1580" w:rsidRPr="00D46314" w14:paraId="74ADDA1D" w14:textId="77777777" w:rsidTr="00C277CC">
        <w:tc>
          <w:tcPr>
            <w:tcW w:w="6014" w:type="dxa"/>
          </w:tcPr>
          <w:p w14:paraId="5FE15988" w14:textId="0017D1A7" w:rsidR="003C1580" w:rsidRPr="003C1580" w:rsidRDefault="003C1580" w:rsidP="003C1580">
            <w:pPr>
              <w:widowControl/>
              <w:spacing w:before="100" w:beforeAutospacing="1" w:after="100" w:afterAutospacing="1"/>
              <w:jc w:val="center"/>
              <w:rPr>
                <w:rFonts w:ascii="Times New Roman" w:hAnsi="Times New Roman" w:cs="Times New Roman"/>
                <w:sz w:val="24"/>
                <w:szCs w:val="24"/>
              </w:rPr>
            </w:pPr>
            <m:oMathPara>
              <m:oMathParaPr>
                <m:jc m:val="left"/>
              </m:oMathParaPr>
              <m:oMath>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dB</m:t>
                    </m:r>
                  </m:sub>
                </m:sSub>
                <m: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|≤6.18</m:t>
                </m:r>
              </m:oMath>
            </m:oMathPara>
          </w:p>
        </w:tc>
        <w:tc>
          <w:tcPr>
            <w:tcW w:w="2292" w:type="dxa"/>
          </w:tcPr>
          <w:p w14:paraId="63349E68" w14:textId="1ACDCC00" w:rsidR="003C1580" w:rsidRPr="001E4248" w:rsidRDefault="003C1580" w:rsidP="00C277CC">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B6</w:t>
            </w:r>
            <w:r w:rsidRPr="001E4248">
              <w:rPr>
                <w:rFonts w:eastAsia="Andale Sans UI"/>
                <w:kern w:val="1"/>
                <w:sz w:val="24"/>
                <w:szCs w:val="24"/>
              </w:rPr>
              <w:t>)</w:t>
            </w:r>
          </w:p>
        </w:tc>
      </w:tr>
    </w:tbl>
    <w:p w14:paraId="46275D3A" w14:textId="77777777" w:rsidR="003C1580" w:rsidRPr="003C1580" w:rsidRDefault="003C1580" w:rsidP="00E22357">
      <w:pPr>
        <w:widowControl/>
        <w:spacing w:before="100" w:beforeAutospacing="1" w:after="100" w:afterAutospacing="1" w:line="240" w:lineRule="auto"/>
        <w:rPr>
          <w:rFonts w:ascii="Times New Roman" w:hAnsi="Times New Roman" w:cs="Times New Roman"/>
          <w:sz w:val="24"/>
          <w:szCs w:val="24"/>
        </w:rPr>
      </w:pPr>
    </w:p>
    <w:p w14:paraId="3CDCF7DD" w14:textId="77777777" w:rsidR="005B52D2" w:rsidRDefault="005B52D2" w:rsidP="005B52D2">
      <w:pPr>
        <w:widowControl/>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2E65EDF" wp14:editId="577AC8B9">
            <wp:extent cx="5243195" cy="193567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9779" cy="1941794"/>
                    </a:xfrm>
                    <a:prstGeom prst="rect">
                      <a:avLst/>
                    </a:prstGeom>
                    <a:noFill/>
                  </pic:spPr>
                </pic:pic>
              </a:graphicData>
            </a:graphic>
          </wp:inline>
        </w:drawing>
      </w:r>
    </w:p>
    <w:p w14:paraId="4BD1990F" w14:textId="6E5F5DA4" w:rsidR="005B52D2" w:rsidRDefault="005B52D2" w:rsidP="005B52D2">
      <w:pPr>
        <w:spacing w:after="0" w:line="240" w:lineRule="auto"/>
        <w:jc w:val="both"/>
        <w:rPr>
          <w:rFonts w:ascii="Times New Roman" w:hAnsi="Times New Roman" w:cs="Times New Roman"/>
          <w:bCs/>
          <w:sz w:val="24"/>
          <w:szCs w:val="24"/>
        </w:rPr>
      </w:pPr>
      <w:bookmarkStart w:id="2" w:name="_Ref226470000"/>
      <w:r w:rsidRPr="009B13F8">
        <w:rPr>
          <w:rFonts w:ascii="Times New Roman" w:hAnsi="Times New Roman" w:cs="Times New Roman"/>
        </w:rPr>
        <w:t>Fig. S</w:t>
      </w:r>
      <w:r w:rsidRPr="009B13F8">
        <w:rPr>
          <w:rFonts w:ascii="Times New Roman" w:hAnsi="Times New Roman" w:cs="Times New Roman"/>
        </w:rPr>
        <w:fldChar w:fldCharType="begin"/>
      </w:r>
      <w:r w:rsidRPr="009B13F8">
        <w:rPr>
          <w:rFonts w:ascii="Times New Roman" w:hAnsi="Times New Roman" w:cs="Times New Roman"/>
        </w:rPr>
        <w:instrText xml:space="preserve"> SEQ Fig._SI \* ARABIC </w:instrText>
      </w:r>
      <w:r w:rsidRPr="009B13F8">
        <w:rPr>
          <w:rFonts w:ascii="Times New Roman" w:hAnsi="Times New Roman" w:cs="Times New Roman"/>
        </w:rPr>
        <w:fldChar w:fldCharType="separate"/>
      </w:r>
      <w:r w:rsidR="0024517D">
        <w:rPr>
          <w:rFonts w:ascii="Times New Roman" w:hAnsi="Times New Roman" w:cs="Times New Roman"/>
          <w:noProof/>
        </w:rPr>
        <w:t>1</w:t>
      </w:r>
      <w:r w:rsidRPr="009B13F8">
        <w:rPr>
          <w:rFonts w:ascii="Times New Roman" w:hAnsi="Times New Roman" w:cs="Times New Roman"/>
        </w:rPr>
        <w:fldChar w:fldCharType="end"/>
      </w:r>
      <w:bookmarkEnd w:id="2"/>
      <w:r w:rsidRPr="009B13F8">
        <w:rPr>
          <w:rFonts w:ascii="Times New Roman" w:hAnsi="Times New Roman" w:cs="Times New Roman"/>
        </w:rPr>
        <w:t xml:space="preserve"> ODMR spectrum of the diamond probe at 2.4 GHz excited by a PCB</w:t>
      </w:r>
      <w:r w:rsidRPr="009B13F8">
        <w:rPr>
          <w:rFonts w:ascii="Times New Roman" w:hAnsi="Times New Roman" w:cs="Times New Roman"/>
          <w:b/>
        </w:rPr>
        <w:t xml:space="preserve"> </w:t>
      </w:r>
      <w:r>
        <w:rPr>
          <w:rFonts w:ascii="Times New Roman" w:hAnsi="Times New Roman" w:cs="Times New Roman" w:hint="eastAsia"/>
          <w:bCs/>
        </w:rPr>
        <w:t>s</w:t>
      </w:r>
      <w:r w:rsidRPr="009B13F8">
        <w:rPr>
          <w:rFonts w:ascii="Times New Roman" w:hAnsi="Times New Roman" w:cs="Times New Roman"/>
          <w:bCs/>
        </w:rPr>
        <w:t xml:space="preserve">traight </w:t>
      </w:r>
      <w:r>
        <w:rPr>
          <w:rFonts w:ascii="Times New Roman" w:hAnsi="Times New Roman" w:cs="Times New Roman" w:hint="eastAsia"/>
          <w:bCs/>
        </w:rPr>
        <w:t>m</w:t>
      </w:r>
      <w:r w:rsidRPr="009B13F8">
        <w:rPr>
          <w:rFonts w:ascii="Times New Roman" w:hAnsi="Times New Roman" w:cs="Times New Roman"/>
          <w:bCs/>
        </w:rPr>
        <w:t xml:space="preserve">icrostrip </w:t>
      </w:r>
      <w:r>
        <w:rPr>
          <w:rFonts w:ascii="Times New Roman" w:hAnsi="Times New Roman" w:cs="Times New Roman" w:hint="eastAsia"/>
          <w:bCs/>
        </w:rPr>
        <w:t>t</w:t>
      </w:r>
      <w:r w:rsidRPr="009B13F8">
        <w:rPr>
          <w:rFonts w:ascii="Times New Roman" w:hAnsi="Times New Roman" w:cs="Times New Roman"/>
          <w:bCs/>
        </w:rPr>
        <w:t xml:space="preserve">ransmission </w:t>
      </w:r>
      <w:r>
        <w:rPr>
          <w:rFonts w:ascii="Times New Roman" w:hAnsi="Times New Roman" w:cs="Times New Roman" w:hint="eastAsia"/>
          <w:bCs/>
        </w:rPr>
        <w:t>l</w:t>
      </w:r>
      <w:r w:rsidRPr="009B13F8">
        <w:rPr>
          <w:rFonts w:ascii="Times New Roman" w:hAnsi="Times New Roman" w:cs="Times New Roman"/>
          <w:bCs/>
        </w:rPr>
        <w:t>ine</w:t>
      </w:r>
      <w:r w:rsidRPr="009B13F8">
        <w:rPr>
          <w:rFonts w:ascii="Times New Roman" w:hAnsi="Times New Roman" w:cs="Times New Roman"/>
        </w:rPr>
        <w:t xml:space="preserve">. (a) Fluorescence contrast versus </w:t>
      </w:r>
      <w:r>
        <w:rPr>
          <w:rFonts w:ascii="Times New Roman" w:hAnsi="Times New Roman" w:cs="Times New Roman" w:hint="eastAsia"/>
        </w:rPr>
        <w:t>swept frequency with a power input of -5 dBm from synthesizer. The spectrum was fitted with a single Lorentzian curve. (b) Contrast plotted against mw input power at 2.405 GHz. The power spectrum is fitted with the sigmoidal form derived previously.</w:t>
      </w:r>
    </w:p>
    <w:p w14:paraId="191B06B4" w14:textId="77777777" w:rsidR="005B52D2" w:rsidRDefault="005B52D2" w:rsidP="00C94982">
      <w:pPr>
        <w:spacing w:after="0" w:line="240" w:lineRule="auto"/>
        <w:jc w:val="both"/>
        <w:rPr>
          <w:rFonts w:ascii="Times New Roman" w:hAnsi="Times New Roman" w:cs="Times New Roman"/>
          <w:bCs/>
          <w:sz w:val="24"/>
          <w:szCs w:val="24"/>
        </w:rPr>
      </w:pPr>
    </w:p>
    <w:p w14:paraId="7A08D852" w14:textId="77777777" w:rsidR="005B52D2" w:rsidRDefault="005B52D2" w:rsidP="00C94982">
      <w:pPr>
        <w:spacing w:after="0" w:line="240" w:lineRule="auto"/>
        <w:jc w:val="both"/>
        <w:rPr>
          <w:rFonts w:ascii="Times New Roman" w:hAnsi="Times New Roman" w:cs="Times New Roman"/>
          <w:bCs/>
          <w:sz w:val="24"/>
          <w:szCs w:val="24"/>
        </w:rPr>
      </w:pPr>
    </w:p>
    <w:p w14:paraId="33BC095E" w14:textId="77777777" w:rsidR="005B52D2" w:rsidRDefault="005B52D2" w:rsidP="00C94982">
      <w:pPr>
        <w:spacing w:after="0" w:line="240" w:lineRule="auto"/>
        <w:jc w:val="both"/>
        <w:rPr>
          <w:rFonts w:ascii="Times New Roman" w:hAnsi="Times New Roman" w:cs="Times New Roman"/>
          <w:bCs/>
          <w:sz w:val="24"/>
          <w:szCs w:val="24"/>
        </w:rPr>
      </w:pPr>
    </w:p>
    <w:p w14:paraId="122D5B9B" w14:textId="42E9A991" w:rsidR="009B13F8" w:rsidRDefault="00CA1AA2" w:rsidP="00C94982">
      <w:pPr>
        <w:spacing w:after="0" w:line="240" w:lineRule="auto"/>
        <w:jc w:val="both"/>
        <w:rPr>
          <w:rFonts w:ascii="Times New Roman" w:eastAsia="Arial Unicode MS" w:hAnsi="Times New Roman" w:cs="Times New Roman"/>
          <w:color w:val="000000" w:themeColor="text1"/>
          <w:sz w:val="24"/>
          <w:szCs w:val="24"/>
        </w:rPr>
      </w:pPr>
      <w:r>
        <w:rPr>
          <w:rFonts w:ascii="Times New Roman" w:hAnsi="Times New Roman" w:cs="Times New Roman"/>
          <w:bCs/>
          <w:sz w:val="24"/>
          <w:szCs w:val="24"/>
        </w:rPr>
        <w:t xml:space="preserve">Note that when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dB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|≤6</m:t>
        </m:r>
      </m:oMath>
      <w:r>
        <w:rPr>
          <w:rFonts w:ascii="Times New Roman" w:hAnsi="Times New Roman" w:cs="Times New Roman"/>
          <w:sz w:val="24"/>
          <w:szCs w:val="24"/>
        </w:rPr>
        <w:t xml:space="preserve"> dB across a 12 dB range with the proposed diamond probe, the difference of the sigmoidal function to a linear function is less than 1% and the contrast in dB unit could be well-approximated by a linear function</w:t>
      </w:r>
      <w:r w:rsidR="007B7826">
        <w:rPr>
          <w:rFonts w:ascii="Times New Roman" w:hAnsi="Times New Roman" w:cs="Times New Roman"/>
          <w:sz w:val="24"/>
          <w:szCs w:val="24"/>
        </w:rPr>
        <w:t>.</w:t>
      </w:r>
      <w:r>
        <w:rPr>
          <w:rFonts w:ascii="Times New Roman" w:hAnsi="Times New Roman" w:cs="Times New Roman"/>
          <w:sz w:val="24"/>
          <w:szCs w:val="24"/>
        </w:rPr>
        <w:t xml:space="preserve"> </w:t>
      </w:r>
    </w:p>
    <w:p w14:paraId="693129C1" w14:textId="77777777" w:rsidR="00C94982" w:rsidRPr="00C94982" w:rsidRDefault="00C94982" w:rsidP="00C94982">
      <w:pPr>
        <w:spacing w:after="0" w:line="240" w:lineRule="auto"/>
        <w:jc w:val="both"/>
        <w:rPr>
          <w:rFonts w:ascii="Times New Roman" w:eastAsia="Arial Unicode MS" w:hAnsi="Times New Roman" w:cs="Times New Roman"/>
          <w:color w:val="000000" w:themeColor="text1"/>
          <w:sz w:val="24"/>
          <w:szCs w:val="24"/>
        </w:rPr>
      </w:pPr>
    </w:p>
    <w:p w14:paraId="59036154" w14:textId="00E4CA00" w:rsidR="00E22357" w:rsidRPr="00364A1E" w:rsidRDefault="009B13F8" w:rsidP="00364A1E">
      <w:pPr>
        <w:pStyle w:val="ListParagraph"/>
        <w:widowControl/>
        <w:numPr>
          <w:ilvl w:val="0"/>
          <w:numId w:val="1"/>
        </w:numPr>
        <w:spacing w:after="0" w:line="240" w:lineRule="auto"/>
        <w:ind w:leftChars="0"/>
        <w:rPr>
          <w:rFonts w:ascii="Times New Roman" w:hAnsi="Times New Roman" w:cs="Times New Roman"/>
          <w:b/>
          <w:bCs/>
          <w:sz w:val="24"/>
          <w:szCs w:val="24"/>
        </w:rPr>
      </w:pPr>
      <w:r w:rsidRPr="00364A1E">
        <w:rPr>
          <w:rFonts w:ascii="Times New Roman" w:eastAsia="Times New Roman" w:hAnsi="Times New Roman" w:cs="Times New Roman"/>
          <w:b/>
          <w:bCs/>
          <w:sz w:val="24"/>
          <w:szCs w:val="24"/>
        </w:rPr>
        <w:t>Frequency tuning</w:t>
      </w:r>
    </w:p>
    <w:p w14:paraId="1F132AD5" w14:textId="4EECA913" w:rsidR="009B13F8" w:rsidRDefault="009B13F8" w:rsidP="0052445C">
      <w:pPr>
        <w:widowControl/>
        <w:spacing w:after="0" w:line="240" w:lineRule="auto"/>
        <w:rPr>
          <w:rFonts w:ascii="Times New Roman" w:hAnsi="Times New Roman" w:cs="Times New Roman"/>
          <w:sz w:val="24"/>
          <w:szCs w:val="24"/>
        </w:rPr>
      </w:pPr>
      <w:r>
        <w:rPr>
          <w:rFonts w:ascii="Times New Roman" w:hAnsi="Times New Roman" w:cs="Times New Roman" w:hint="eastAsia"/>
          <w:sz w:val="24"/>
          <w:szCs w:val="24"/>
        </w:rPr>
        <w:t xml:space="preserve">The ODMR spectra of diamond probe at 2.4 GHz is show in </w:t>
      </w:r>
      <w:r w:rsidR="00D461AF" w:rsidRPr="0052445C">
        <w:rPr>
          <w:rFonts w:ascii="Times New Roman" w:hAnsi="Times New Roman" w:cs="Times New Roman"/>
          <w:sz w:val="24"/>
          <w:szCs w:val="24"/>
        </w:rPr>
        <w:fldChar w:fldCharType="begin"/>
      </w:r>
      <w:r w:rsidR="00D461AF" w:rsidRPr="0052445C">
        <w:rPr>
          <w:rFonts w:ascii="Times New Roman" w:hAnsi="Times New Roman" w:cs="Times New Roman"/>
          <w:sz w:val="24"/>
          <w:szCs w:val="24"/>
        </w:rPr>
        <w:instrText xml:space="preserve"> </w:instrText>
      </w:r>
      <w:r w:rsidR="00D461AF" w:rsidRPr="0052445C">
        <w:rPr>
          <w:rFonts w:ascii="Times New Roman" w:hAnsi="Times New Roman" w:cs="Times New Roman" w:hint="eastAsia"/>
          <w:sz w:val="24"/>
          <w:szCs w:val="24"/>
        </w:rPr>
        <w:instrText>REF _Ref226470000 \h</w:instrText>
      </w:r>
      <w:r w:rsidR="00D461AF" w:rsidRPr="0052445C">
        <w:rPr>
          <w:rFonts w:ascii="Times New Roman" w:hAnsi="Times New Roman" w:cs="Times New Roman"/>
          <w:sz w:val="24"/>
          <w:szCs w:val="24"/>
        </w:rPr>
        <w:instrText xml:space="preserve"> </w:instrText>
      </w:r>
      <w:r w:rsidR="0052445C">
        <w:rPr>
          <w:rFonts w:ascii="Times New Roman" w:hAnsi="Times New Roman" w:cs="Times New Roman"/>
          <w:sz w:val="24"/>
          <w:szCs w:val="24"/>
        </w:rPr>
        <w:instrText xml:space="preserve"> \* MERGEFORMAT </w:instrText>
      </w:r>
      <w:r w:rsidR="00D461AF" w:rsidRPr="0052445C">
        <w:rPr>
          <w:rFonts w:ascii="Times New Roman" w:hAnsi="Times New Roman" w:cs="Times New Roman"/>
          <w:sz w:val="24"/>
          <w:szCs w:val="24"/>
        </w:rPr>
      </w:r>
      <w:r w:rsidR="00D461AF" w:rsidRPr="0052445C">
        <w:rPr>
          <w:rFonts w:ascii="Times New Roman" w:hAnsi="Times New Roman" w:cs="Times New Roman"/>
          <w:sz w:val="24"/>
          <w:szCs w:val="24"/>
        </w:rPr>
        <w:fldChar w:fldCharType="separate"/>
      </w:r>
      <w:r w:rsidR="00D461AF" w:rsidRPr="0052445C">
        <w:rPr>
          <w:rFonts w:ascii="Times New Roman" w:hAnsi="Times New Roman" w:cs="Times New Roman"/>
          <w:sz w:val="24"/>
          <w:szCs w:val="24"/>
        </w:rPr>
        <w:t>Fig. S</w:t>
      </w:r>
      <w:r w:rsidR="00D461AF" w:rsidRPr="0052445C">
        <w:rPr>
          <w:rFonts w:ascii="Times New Roman" w:hAnsi="Times New Roman" w:cs="Times New Roman"/>
          <w:noProof/>
          <w:sz w:val="24"/>
          <w:szCs w:val="24"/>
        </w:rPr>
        <w:t>1</w:t>
      </w:r>
      <w:r w:rsidR="00D461AF" w:rsidRPr="0052445C">
        <w:rPr>
          <w:rFonts w:ascii="Times New Roman" w:hAnsi="Times New Roman" w:cs="Times New Roman"/>
          <w:sz w:val="24"/>
          <w:szCs w:val="24"/>
        </w:rPr>
        <w:fldChar w:fldCharType="end"/>
      </w:r>
      <w:r w:rsidRPr="0052445C">
        <w:rPr>
          <w:rFonts w:ascii="Times New Roman" w:hAnsi="Times New Roman" w:cs="Times New Roman" w:hint="eastAsia"/>
          <w:sz w:val="24"/>
          <w:szCs w:val="24"/>
        </w:rPr>
        <w:t>.</w:t>
      </w:r>
      <w:r w:rsidR="00D461AF" w:rsidRPr="0052445C">
        <w:rPr>
          <w:rFonts w:ascii="Times New Roman" w:hAnsi="Times New Roman" w:cs="Times New Roman" w:hint="eastAsia"/>
          <w:sz w:val="24"/>
          <w:szCs w:val="24"/>
        </w:rPr>
        <w:t xml:space="preserve"> </w:t>
      </w:r>
      <w:r w:rsidR="00D461AF">
        <w:rPr>
          <w:rFonts w:ascii="Times New Roman" w:hAnsi="Times New Roman" w:cs="Times New Roman" w:hint="eastAsia"/>
          <w:sz w:val="24"/>
          <w:szCs w:val="24"/>
        </w:rPr>
        <w:t xml:space="preserve">This spectrum </w:t>
      </w:r>
      <w:r w:rsidR="00674672" w:rsidRPr="00674672">
        <w:rPr>
          <w:rFonts w:ascii="Times New Roman" w:hAnsi="Times New Roman" w:cs="Times New Roman"/>
          <w:sz w:val="24"/>
          <w:szCs w:val="24"/>
        </w:rPr>
        <w:t>serves as the basis for subsequent measurements</w:t>
      </w:r>
      <w:r w:rsidR="00D461AF">
        <w:rPr>
          <w:rFonts w:ascii="Times New Roman" w:hAnsi="Times New Roman" w:cs="Times New Roman" w:hint="eastAsia"/>
          <w:sz w:val="24"/>
          <w:szCs w:val="24"/>
        </w:rPr>
        <w:t xml:space="preserve"> for all the antenna excited at 2.4 GHz.</w:t>
      </w:r>
    </w:p>
    <w:p w14:paraId="2979A759" w14:textId="4FC02BEC" w:rsidR="00A60069" w:rsidRPr="005B52D2" w:rsidRDefault="009B13F8" w:rsidP="005B52D2">
      <w:pPr>
        <w:pStyle w:val="Caption"/>
        <w:spacing w:after="0" w:line="240" w:lineRule="auto"/>
        <w:jc w:val="both"/>
        <w:rPr>
          <w:rFonts w:ascii="Times New Roman" w:hAnsi="Times New Roman" w:cs="Times New Roman"/>
        </w:rPr>
      </w:pPr>
      <w:r>
        <w:rPr>
          <w:rFonts w:ascii="Times New Roman" w:hAnsi="Times New Roman" w:cs="Times New Roman" w:hint="eastAsia"/>
        </w:rPr>
        <w:t xml:space="preserve"> </w:t>
      </w:r>
    </w:p>
    <w:p w14:paraId="08403B6D" w14:textId="77777777" w:rsidR="007B597E" w:rsidRDefault="007B597E" w:rsidP="007B597E">
      <w:pPr>
        <w:widowControl/>
        <w:spacing w:after="0" w:line="240" w:lineRule="auto"/>
        <w:rPr>
          <w:rFonts w:ascii="Times New Roman" w:hAnsi="Times New Roman" w:cs="Times New Roman"/>
          <w:b/>
          <w:bCs/>
          <w:sz w:val="24"/>
          <w:szCs w:val="24"/>
        </w:rPr>
      </w:pPr>
    </w:p>
    <w:p w14:paraId="13AC9A0E" w14:textId="77777777" w:rsidR="000A70C7" w:rsidRDefault="000A70C7" w:rsidP="007B597E">
      <w:pPr>
        <w:widowControl/>
        <w:spacing w:after="0" w:line="240" w:lineRule="auto"/>
        <w:rPr>
          <w:rFonts w:ascii="Times New Roman" w:hAnsi="Times New Roman" w:cs="Times New Roman"/>
          <w:b/>
          <w:bCs/>
          <w:sz w:val="24"/>
          <w:szCs w:val="24"/>
        </w:rPr>
      </w:pPr>
    </w:p>
    <w:p w14:paraId="67B3CF79" w14:textId="77777777" w:rsidR="000A70C7" w:rsidRDefault="000A70C7" w:rsidP="007B597E">
      <w:pPr>
        <w:widowControl/>
        <w:spacing w:after="0" w:line="240" w:lineRule="auto"/>
        <w:rPr>
          <w:rFonts w:ascii="Times New Roman" w:hAnsi="Times New Roman" w:cs="Times New Roman"/>
          <w:b/>
          <w:bCs/>
          <w:sz w:val="24"/>
          <w:szCs w:val="24"/>
        </w:rPr>
      </w:pPr>
    </w:p>
    <w:p w14:paraId="30CAFEF0" w14:textId="77777777" w:rsidR="000A70C7" w:rsidRPr="005B52D2" w:rsidRDefault="000A70C7" w:rsidP="007B597E">
      <w:pPr>
        <w:widowControl/>
        <w:spacing w:after="0" w:line="240" w:lineRule="auto"/>
        <w:rPr>
          <w:rFonts w:ascii="Times New Roman" w:hAnsi="Times New Roman" w:cs="Times New Roman"/>
          <w:b/>
          <w:bCs/>
          <w:sz w:val="24"/>
          <w:szCs w:val="24"/>
        </w:rPr>
      </w:pPr>
    </w:p>
    <w:p w14:paraId="607C91A2" w14:textId="732E9C01" w:rsidR="0052445C" w:rsidRDefault="0052445C" w:rsidP="0052445C">
      <w:pPr>
        <w:widowControl/>
        <w:spacing w:after="0" w:line="240" w:lineRule="auto"/>
        <w:jc w:val="center"/>
        <w:rPr>
          <w:rFonts w:ascii="Times New Roman" w:hAnsi="Times New Roman" w:cs="Times New Roman"/>
          <w:sz w:val="24"/>
          <w:szCs w:val="24"/>
        </w:rPr>
      </w:pPr>
      <w:r>
        <w:rPr>
          <w:noProof/>
        </w:rPr>
        <w:drawing>
          <wp:inline distT="0" distB="0" distL="0" distR="0" wp14:anchorId="5E23CE72" wp14:editId="2E4BCEF8">
            <wp:extent cx="3726612" cy="2795183"/>
            <wp:effectExtent l="0" t="0" r="0" b="5715"/>
            <wp:docPr id="3" name="圖片 2">
              <a:extLst xmlns:a="http://schemas.openxmlformats.org/drawingml/2006/main">
                <a:ext uri="{FF2B5EF4-FFF2-40B4-BE49-F238E27FC236}">
                  <a16:creationId xmlns:a16="http://schemas.microsoft.com/office/drawing/2014/main" id="{7D22D472-C15F-44EE-835D-FB93078099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7D22D472-C15F-44EE-835D-FB9307809976}"/>
                        </a:ext>
                      </a:extLst>
                    </pic:cNvPr>
                    <pic:cNvPicPr>
                      <a:picLocks noChangeAspect="1"/>
                    </pic:cNvPicPr>
                  </pic:nvPicPr>
                  <pic:blipFill>
                    <a:blip r:embed="rId9"/>
                    <a:stretch>
                      <a:fillRect/>
                    </a:stretch>
                  </pic:blipFill>
                  <pic:spPr>
                    <a:xfrm>
                      <a:off x="0" y="0"/>
                      <a:ext cx="3734646" cy="2801209"/>
                    </a:xfrm>
                    <a:prstGeom prst="rect">
                      <a:avLst/>
                    </a:prstGeom>
                  </pic:spPr>
                </pic:pic>
              </a:graphicData>
            </a:graphic>
          </wp:inline>
        </w:drawing>
      </w:r>
    </w:p>
    <w:p w14:paraId="66945F0D" w14:textId="3C685AC8" w:rsidR="0052445C" w:rsidRPr="0052445C" w:rsidRDefault="0052445C" w:rsidP="007B597E">
      <w:pPr>
        <w:pStyle w:val="Caption"/>
        <w:spacing w:after="0" w:line="240" w:lineRule="auto"/>
        <w:rPr>
          <w:rFonts w:ascii="Times New Roman" w:hAnsi="Times New Roman" w:cs="Times New Roman"/>
          <w:sz w:val="24"/>
          <w:szCs w:val="24"/>
        </w:rPr>
      </w:pPr>
      <w:bookmarkStart w:id="3" w:name="_Ref226533221"/>
      <w:r w:rsidRPr="005B52D2">
        <w:rPr>
          <w:rFonts w:ascii="Times New Roman" w:hAnsi="Times New Roman" w:cs="Times New Roman"/>
        </w:rPr>
        <w:t>Fig. S</w:t>
      </w:r>
      <w:r w:rsidRPr="005B52D2">
        <w:rPr>
          <w:rFonts w:ascii="Times New Roman" w:hAnsi="Times New Roman" w:cs="Times New Roman"/>
        </w:rPr>
        <w:fldChar w:fldCharType="begin"/>
      </w:r>
      <w:r w:rsidRPr="005B52D2">
        <w:rPr>
          <w:rFonts w:ascii="Times New Roman" w:hAnsi="Times New Roman" w:cs="Times New Roman"/>
        </w:rPr>
        <w:instrText xml:space="preserve"> SEQ Fig._SI \* ARABIC </w:instrText>
      </w:r>
      <w:r w:rsidRPr="005B52D2">
        <w:rPr>
          <w:rFonts w:ascii="Times New Roman" w:hAnsi="Times New Roman" w:cs="Times New Roman"/>
        </w:rPr>
        <w:fldChar w:fldCharType="separate"/>
      </w:r>
      <w:r w:rsidR="0024517D">
        <w:rPr>
          <w:rFonts w:ascii="Times New Roman" w:hAnsi="Times New Roman" w:cs="Times New Roman"/>
          <w:noProof/>
        </w:rPr>
        <w:t>2</w:t>
      </w:r>
      <w:r w:rsidRPr="005B52D2">
        <w:rPr>
          <w:rFonts w:ascii="Times New Roman" w:hAnsi="Times New Roman" w:cs="Times New Roman"/>
        </w:rPr>
        <w:fldChar w:fldCharType="end"/>
      </w:r>
      <w:bookmarkEnd w:id="3"/>
      <w:r w:rsidRPr="005B52D2">
        <w:rPr>
          <w:rFonts w:ascii="Times New Roman" w:hAnsi="Times New Roman" w:cs="Times New Roman"/>
        </w:rPr>
        <w:t xml:space="preserve"> Spatial resolution of the diamond probe. The measured ODMR contrast was plotted against </w:t>
      </w:r>
      <w:r>
        <w:rPr>
          <w:rFonts w:hint="eastAsia"/>
        </w:rPr>
        <w:t>position of the probe</w:t>
      </w:r>
      <w:r w:rsidR="002E1739">
        <w:rPr>
          <w:rFonts w:hint="eastAsia"/>
        </w:rPr>
        <w:t xml:space="preserve"> from</w:t>
      </w:r>
      <w:r>
        <w:rPr>
          <w:rFonts w:hint="eastAsia"/>
        </w:rPr>
        <w:t xml:space="preserve"> a microstrip transmission line.</w:t>
      </w:r>
    </w:p>
    <w:p w14:paraId="76A31B5F" w14:textId="77777777" w:rsidR="000A70C7" w:rsidRPr="00364A1E" w:rsidRDefault="000A70C7" w:rsidP="000A70C7">
      <w:pPr>
        <w:pStyle w:val="ListParagraph"/>
        <w:widowControl/>
        <w:numPr>
          <w:ilvl w:val="0"/>
          <w:numId w:val="1"/>
        </w:numPr>
        <w:spacing w:after="0" w:line="240" w:lineRule="auto"/>
        <w:ind w:leftChars="0"/>
        <w:rPr>
          <w:rFonts w:ascii="Times New Roman" w:hAnsi="Times New Roman" w:cs="Times New Roman"/>
          <w:b/>
          <w:bCs/>
          <w:sz w:val="24"/>
          <w:szCs w:val="24"/>
        </w:rPr>
      </w:pPr>
      <w:r w:rsidRPr="00364A1E">
        <w:rPr>
          <w:rFonts w:ascii="Times New Roman" w:hAnsi="Times New Roman" w:cs="Times New Roman" w:hint="eastAsia"/>
          <w:b/>
          <w:bCs/>
          <w:sz w:val="24"/>
          <w:szCs w:val="24"/>
        </w:rPr>
        <w:lastRenderedPageBreak/>
        <w:t>Spatial scanning profile of the diamond probe</w:t>
      </w:r>
    </w:p>
    <w:p w14:paraId="6A5DF1B6" w14:textId="77777777" w:rsidR="000A70C7" w:rsidRDefault="000A70C7" w:rsidP="000A70C7">
      <w:pPr>
        <w:widowControl/>
        <w:spacing w:after="0" w:line="24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In order to quantify the spatial sensitivity of the diamond probe, it was placed above a 2 mm wide microstrip transmission line and scanned across it, as shown in </w:t>
      </w:r>
      <w:r w:rsidRPr="0052445C">
        <w:rPr>
          <w:rFonts w:ascii="Times New Roman" w:hAnsi="Times New Roman" w:cs="Times New Roman"/>
          <w:sz w:val="24"/>
          <w:szCs w:val="24"/>
        </w:rPr>
        <w:fldChar w:fldCharType="begin"/>
      </w:r>
      <w:r w:rsidRPr="0052445C">
        <w:rPr>
          <w:rFonts w:ascii="Times New Roman" w:hAnsi="Times New Roman" w:cs="Times New Roman"/>
          <w:sz w:val="24"/>
          <w:szCs w:val="24"/>
        </w:rPr>
        <w:instrText xml:space="preserve"> REF _Ref226533221 \h  \* MERGEFORMAT </w:instrText>
      </w:r>
      <w:r w:rsidRPr="0052445C">
        <w:rPr>
          <w:rFonts w:ascii="Times New Roman" w:hAnsi="Times New Roman" w:cs="Times New Roman"/>
          <w:sz w:val="24"/>
          <w:szCs w:val="24"/>
        </w:rPr>
      </w:r>
      <w:r w:rsidRPr="0052445C">
        <w:rPr>
          <w:rFonts w:ascii="Times New Roman" w:hAnsi="Times New Roman" w:cs="Times New Roman"/>
          <w:sz w:val="24"/>
          <w:szCs w:val="24"/>
        </w:rPr>
        <w:fldChar w:fldCharType="separate"/>
      </w:r>
      <w:r w:rsidRPr="0052445C">
        <w:rPr>
          <w:rFonts w:ascii="Times New Roman" w:hAnsi="Times New Roman" w:cs="Times New Roman"/>
          <w:sz w:val="24"/>
          <w:szCs w:val="24"/>
        </w:rPr>
        <w:t>Fig. S</w:t>
      </w:r>
      <w:r w:rsidRPr="0052445C">
        <w:rPr>
          <w:rFonts w:ascii="Times New Roman" w:hAnsi="Times New Roman" w:cs="Times New Roman"/>
          <w:noProof/>
          <w:sz w:val="24"/>
          <w:szCs w:val="24"/>
        </w:rPr>
        <w:t>2</w:t>
      </w:r>
      <w:r w:rsidRPr="0052445C">
        <w:rPr>
          <w:rFonts w:ascii="Times New Roman" w:hAnsi="Times New Roman" w:cs="Times New Roman"/>
          <w:sz w:val="24"/>
          <w:szCs w:val="24"/>
        </w:rPr>
        <w:fldChar w:fldCharType="end"/>
      </w:r>
      <w:r w:rsidRPr="0052445C">
        <w:rPr>
          <w:rFonts w:ascii="Times New Roman" w:hAnsi="Times New Roman" w:cs="Times New Roman"/>
          <w:sz w:val="24"/>
          <w:szCs w:val="24"/>
        </w:rPr>
        <w:t>.</w:t>
      </w:r>
      <w:r>
        <w:rPr>
          <w:rFonts w:ascii="Times New Roman" w:hAnsi="Times New Roman" w:cs="Times New Roman" w:hint="eastAsia"/>
          <w:sz w:val="24"/>
          <w:szCs w:val="24"/>
        </w:rPr>
        <w:t xml:space="preserve"> </w:t>
      </w:r>
      <w:r w:rsidRPr="00B83BB5">
        <w:rPr>
          <w:rFonts w:ascii="Times New Roman" w:hAnsi="Times New Roman" w:cs="Times New Roman"/>
          <w:sz w:val="24"/>
          <w:szCs w:val="24"/>
        </w:rPr>
        <w:t>With a diamond width of 2 mm, the spatial resolution of the probe is on the order of the diamond size.</w:t>
      </w:r>
    </w:p>
    <w:p w14:paraId="3698110B" w14:textId="77777777" w:rsidR="00581DC9" w:rsidRPr="000A70C7" w:rsidRDefault="00581DC9" w:rsidP="007B597E">
      <w:pPr>
        <w:widowControl/>
        <w:spacing w:after="0" w:line="240" w:lineRule="auto"/>
        <w:rPr>
          <w:rFonts w:ascii="Times New Roman" w:hAnsi="Times New Roman" w:cs="Times New Roman"/>
          <w:sz w:val="24"/>
          <w:szCs w:val="24"/>
        </w:rPr>
      </w:pPr>
    </w:p>
    <w:p w14:paraId="5020FCA3" w14:textId="4B797F57" w:rsidR="009C0339" w:rsidRPr="00364A1E" w:rsidRDefault="00364A1E" w:rsidP="00364A1E">
      <w:pPr>
        <w:pStyle w:val="ListParagraph"/>
        <w:widowControl/>
        <w:numPr>
          <w:ilvl w:val="0"/>
          <w:numId w:val="1"/>
        </w:numPr>
        <w:spacing w:after="0" w:line="240" w:lineRule="auto"/>
        <w:ind w:leftChars="0"/>
        <w:rPr>
          <w:rFonts w:ascii="Times New Roman" w:hAnsi="Times New Roman" w:cs="Times New Roman"/>
          <w:b/>
          <w:bCs/>
          <w:sz w:val="24"/>
          <w:szCs w:val="24"/>
        </w:rPr>
      </w:pPr>
      <w:r w:rsidRPr="00364A1E">
        <w:rPr>
          <w:rFonts w:ascii="Times New Roman" w:eastAsia="MS Mincho" w:hAnsi="Times New Roman" w:cs="Times New Roman"/>
          <w:b/>
          <w:bCs/>
          <w:sz w:val="24"/>
          <w:szCs w:val="24"/>
          <w:lang w:eastAsia="en-US"/>
        </w:rPr>
        <w:t>Angular Projection Model for Polarization-Selective NV Response</w:t>
      </w:r>
    </w:p>
    <w:p w14:paraId="4E2343FA" w14:textId="5538F757" w:rsidR="00F85046" w:rsidRDefault="00D04E43" w:rsidP="00F85046">
      <w:pPr>
        <w:widowControl/>
        <w:spacing w:after="0" w:line="240" w:lineRule="auto"/>
        <w:jc w:val="both"/>
        <w:rPr>
          <w:rFonts w:ascii="Times New Roman" w:hAnsi="Times New Roman" w:cs="Times New Roman"/>
          <w:sz w:val="24"/>
          <w:szCs w:val="24"/>
        </w:rPr>
      </w:pPr>
      <w:r w:rsidRPr="00D04E43">
        <w:rPr>
          <w:rFonts w:ascii="Times New Roman" w:hAnsi="Times New Roman" w:cs="Times New Roman"/>
          <w:sz w:val="24"/>
          <w:szCs w:val="24"/>
        </w:rPr>
        <w:t>Building on the ground-state Hamiltonian introduced in the main text, the interaction between the microwave magnetic field and the NV spin is described by the magnetic dipole term</w:t>
      </w:r>
    </w:p>
    <w:p w14:paraId="744D8B31" w14:textId="77777777" w:rsidR="00D04E43" w:rsidRDefault="00D04E43" w:rsidP="00F85046">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D04E43" w:rsidRPr="00D46314" w14:paraId="0D562FEB" w14:textId="77777777" w:rsidTr="00B438BA">
        <w:tc>
          <w:tcPr>
            <w:tcW w:w="6014" w:type="dxa"/>
          </w:tcPr>
          <w:p w14:paraId="72C1CC94" w14:textId="425E51C2" w:rsidR="00D04E43" w:rsidRPr="00D04E43" w:rsidRDefault="00000000" w:rsidP="00B438BA">
            <w:pPr>
              <w:widowControl/>
              <w:spacing w:before="100" w:beforeAutospacing="1" w:after="100" w:afterAutospacing="1"/>
              <w:jc w:val="center"/>
              <w:rPr>
                <w:rFonts w:ascii="Times New Roman" w:hAnsi="Times New Roman" w:cs="Times New Roman"/>
                <w:i/>
                <w:sz w:val="24"/>
                <w:szCs w:val="24"/>
              </w:rPr>
            </w:pPr>
            <m:oMathPara>
              <m:oMathParaPr>
                <m:jc m:val="left"/>
              </m:oMathParaPr>
              <m:oMath>
                <m:sSub>
                  <m:sSubPr>
                    <m:ctrlPr>
                      <w:rPr>
                        <w:rFonts w:ascii="Cambria Math" w:eastAsia="Andale Sans UI" w:hAnsi="Cambria Math"/>
                        <w:i/>
                        <w:kern w:val="1"/>
                        <w:sz w:val="24"/>
                        <w:szCs w:val="24"/>
                      </w:rPr>
                    </m:ctrlPr>
                  </m:sSubPr>
                  <m:e>
                    <m:r>
                      <w:rPr>
                        <w:rFonts w:ascii="Cambria Math" w:eastAsia="Andale Sans UI" w:hAnsi="Cambria Math"/>
                        <w:kern w:val="1"/>
                        <w:sz w:val="24"/>
                        <w:szCs w:val="24"/>
                      </w:rPr>
                      <m:t>H</m:t>
                    </m:r>
                  </m:e>
                  <m:sub>
                    <m:r>
                      <w:rPr>
                        <w:rFonts w:ascii="Cambria Math" w:eastAsia="Andale Sans UI" w:hAnsi="Cambria Math"/>
                        <w:kern w:val="1"/>
                        <w:sz w:val="24"/>
                        <w:szCs w:val="24"/>
                      </w:rPr>
                      <m:t>m</m:t>
                    </m:r>
                    <m:r>
                      <w:rPr>
                        <w:rFonts w:ascii="Cambria Math" w:hAnsi="Cambria Math"/>
                        <w:kern w:val="1"/>
                        <w:sz w:val="24"/>
                        <w:szCs w:val="24"/>
                      </w:rPr>
                      <m:t>w</m:t>
                    </m:r>
                  </m:sub>
                </m:sSub>
                <m:r>
                  <w:rPr>
                    <w:rFonts w:ascii="Cambria Math" w:eastAsia="Andale Sans UI" w:hAnsi="Cambria Math"/>
                    <w:kern w:val="1"/>
                    <w:sz w:val="24"/>
                    <w:szCs w:val="24"/>
                  </w:rPr>
                  <m:t>=</m:t>
                </m:r>
                <m:sSub>
                  <m:sSubPr>
                    <m:ctrlPr>
                      <w:rPr>
                        <w:rFonts w:ascii="Cambria Math" w:eastAsia="Andale Sans UI" w:hAnsi="Cambria Math"/>
                        <w:i/>
                        <w:kern w:val="1"/>
                        <w:sz w:val="24"/>
                        <w:szCs w:val="24"/>
                      </w:rPr>
                    </m:ctrlPr>
                  </m:sSubPr>
                  <m:e>
                    <m:r>
                      <w:rPr>
                        <w:rFonts w:ascii="Cambria Math" w:eastAsia="Andale Sans UI" w:hAnsi="Cambria Math"/>
                        <w:kern w:val="1"/>
                        <w:sz w:val="24"/>
                        <w:szCs w:val="24"/>
                      </w:rPr>
                      <m:t>γ</m:t>
                    </m:r>
                  </m:e>
                  <m:sub>
                    <m:r>
                      <w:rPr>
                        <w:rFonts w:ascii="Cambria Math" w:eastAsia="Andale Sans UI" w:hAnsi="Cambria Math"/>
                        <w:kern w:val="1"/>
                        <w:sz w:val="24"/>
                        <w:szCs w:val="24"/>
                      </w:rPr>
                      <m:t>B</m:t>
                    </m:r>
                  </m:sub>
                </m:sSub>
                <m:r>
                  <w:rPr>
                    <w:rFonts w:ascii="Cambria Math" w:eastAsia="Andale Sans UI" w:hAnsi="Cambria Math" w:cs="Times New Roman"/>
                    <w:kern w:val="1"/>
                    <w:sz w:val="24"/>
                    <w:szCs w:val="24"/>
                  </w:rPr>
                  <m:t>B</m:t>
                </m:r>
                <m:r>
                  <w:rPr>
                    <w:rFonts w:ascii="Cambria Math" w:eastAsia="Andale Sans UI" w:hAnsi="Cambria Math"/>
                    <w:kern w:val="1"/>
                    <w:sz w:val="24"/>
                    <w:szCs w:val="24"/>
                  </w:rPr>
                  <m:t>·S.</m:t>
                </m:r>
              </m:oMath>
            </m:oMathPara>
          </w:p>
        </w:tc>
        <w:tc>
          <w:tcPr>
            <w:tcW w:w="2292" w:type="dxa"/>
          </w:tcPr>
          <w:p w14:paraId="0FD22EB3" w14:textId="07BD3456" w:rsidR="00D04E43" w:rsidRPr="001E4248" w:rsidRDefault="00D04E43" w:rsidP="00B438BA">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E</w:t>
            </w:r>
            <w:r>
              <w:rPr>
                <w:rFonts w:eastAsia="Andale Sans UI" w:hint="eastAsia"/>
                <w:kern w:val="1"/>
                <w:sz w:val="24"/>
                <w:szCs w:val="24"/>
              </w:rPr>
              <w:t>1</w:t>
            </w:r>
            <w:r w:rsidRPr="001E4248">
              <w:rPr>
                <w:rFonts w:eastAsia="Andale Sans UI"/>
                <w:kern w:val="1"/>
                <w:sz w:val="24"/>
                <w:szCs w:val="24"/>
              </w:rPr>
              <w:t>)</w:t>
            </w:r>
          </w:p>
        </w:tc>
      </w:tr>
    </w:tbl>
    <w:p w14:paraId="3986CFC4" w14:textId="77777777" w:rsidR="00D04E43" w:rsidRDefault="00D04E43" w:rsidP="00F85046">
      <w:pPr>
        <w:widowControl/>
        <w:spacing w:after="0" w:line="240" w:lineRule="auto"/>
        <w:jc w:val="both"/>
        <w:rPr>
          <w:rFonts w:ascii="Times New Roman" w:hAnsi="Times New Roman" w:cs="Times New Roman"/>
          <w:sz w:val="24"/>
          <w:szCs w:val="24"/>
        </w:rPr>
      </w:pPr>
    </w:p>
    <w:p w14:paraId="7FCEA6E4" w14:textId="50381632" w:rsidR="00D04E43" w:rsidRDefault="007771DB" w:rsidP="00F85046">
      <w:pPr>
        <w:widowControl/>
        <w:spacing w:after="0" w:line="240" w:lineRule="auto"/>
        <w:jc w:val="both"/>
        <w:rPr>
          <w:rFonts w:ascii="Times New Roman" w:hAnsi="Times New Roman" w:cs="Times New Roman"/>
          <w:sz w:val="24"/>
          <w:szCs w:val="24"/>
        </w:rPr>
      </w:pPr>
      <w:r w:rsidRPr="007771DB">
        <w:rPr>
          <w:rFonts w:ascii="Times New Roman" w:hAnsi="Times New Roman" w:cs="Times New Roman"/>
          <w:sz w:val="24"/>
          <w:szCs w:val="24"/>
        </w:rPr>
        <w:t>For a given NV quantization axis</w:t>
      </w:r>
      <w:r>
        <w:rPr>
          <w:rFonts w:ascii="Times New Roman" w:hAnsi="Times New Roman" w:cs="Times New Roman" w:hint="eastAsia"/>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n</m:t>
            </m:r>
          </m:e>
        </m:acc>
      </m:oMath>
      <w:r w:rsidRPr="007771DB">
        <w:rPr>
          <w:rFonts w:ascii="Times New Roman" w:hAnsi="Times New Roman" w:cs="Times New Roman"/>
          <w:sz w:val="24"/>
          <w:szCs w:val="24"/>
        </w:rPr>
        <w:t>, only the transverse components of the magnetic field contribute to spin transitions. Introducing a local orthonormal frame</w:t>
      </w:r>
      <w:r>
        <w:rPr>
          <w:rFonts w:ascii="Times New Roman" w:hAnsi="Times New Roman" w:cs="Times New Roman" w:hint="eastAsia"/>
          <w:sz w:val="24"/>
          <w:szCs w:val="24"/>
        </w:rPr>
        <w:t xml:space="preserve"> </w:t>
      </w:r>
      <m:oMath>
        <m:r>
          <w:rPr>
            <w:rFonts w:ascii="Cambria Math" w:hAnsi="Cambria Math" w:cs="Times New Roman"/>
            <w:sz w:val="24"/>
            <w:szCs w:val="24"/>
          </w:rPr>
          <m:t>(</m:t>
        </m:r>
        <m:r>
          <m:rPr>
            <m:sty m:val="p"/>
          </m:rPr>
          <w:rPr>
            <w:rFonts w:ascii="Cambria Math" w:hAnsi="Cambria Math" w:cs="Times New Roman" w:hint="eastAsia"/>
            <w:sz w:val="24"/>
            <w:szCs w:val="24"/>
          </w:rPr>
          <m:t xml:space="preserve"> </m:t>
        </m:r>
        <m:acc>
          <m:accPr>
            <m:ctrlPr>
              <w:rPr>
                <w:rFonts w:ascii="Cambria Math" w:hAnsi="Cambria Math" w:cs="Times New Roman"/>
                <w:i/>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acc>
        <m:r>
          <w:rPr>
            <w:rFonts w:ascii="Cambria Math" w:hAnsi="Cambria Math" w:cs="Times New Roman"/>
            <w:sz w:val="24"/>
            <w:szCs w:val="24"/>
          </w:rPr>
          <m:t>,</m:t>
        </m:r>
        <m:r>
          <m:rPr>
            <m:sty m:val="p"/>
          </m:rPr>
          <w:rPr>
            <w:rFonts w:ascii="Cambria Math" w:hAnsi="Cambria Math" w:cs="Times New Roman" w:hint="eastAsia"/>
            <w:sz w:val="24"/>
            <w:szCs w:val="24"/>
          </w:rPr>
          <m:t xml:space="preserve"> </m:t>
        </m:r>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y</m:t>
                </m:r>
              </m:e>
            </m:acc>
            <m:ctrlPr>
              <w:rPr>
                <w:rFonts w:ascii="Cambria Math" w:hAnsi="Cambria Math" w:cs="Times New Roman"/>
                <w:sz w:val="24"/>
                <w:szCs w:val="24"/>
              </w:rPr>
            </m:ctrlPr>
          </m:e>
          <m:sup>
            <m:r>
              <w:rPr>
                <w:rFonts w:ascii="Cambria Math" w:hAnsi="Cambria Math" w:cs="Times New Roman"/>
                <w:sz w:val="24"/>
                <w:szCs w:val="24"/>
              </w:rPr>
              <m:t>'</m:t>
            </m:r>
          </m:sup>
        </m:sSup>
        <m:r>
          <w:rPr>
            <w:rFonts w:ascii="Cambria Math" w:hAnsi="Cambria Math" w:cs="Times New Roman"/>
            <w:sz w:val="24"/>
            <w:szCs w:val="24"/>
          </w:rPr>
          <m:t>,</m:t>
        </m:r>
        <m:r>
          <m:rPr>
            <m:sty m:val="p"/>
          </m:rPr>
          <w:rPr>
            <w:rFonts w:ascii="Cambria Math" w:hAnsi="Cambria Math" w:cs="Times New Roman" w:hint="eastAsia"/>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oMath>
      <w:r w:rsidRPr="007771DB">
        <w:rPr>
          <w:rFonts w:ascii="Times New Roman" w:hAnsi="Times New Roman" w:cs="Times New Roman"/>
          <w:sz w:val="24"/>
          <w:szCs w:val="24"/>
        </w:rPr>
        <w:t>, the transverse field is written as</w:t>
      </w:r>
    </w:p>
    <w:p w14:paraId="610DCD97" w14:textId="77777777" w:rsidR="00D04E43" w:rsidRDefault="00D04E43" w:rsidP="00F85046">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6C498E" w:rsidRPr="00D46314" w14:paraId="2E80A551" w14:textId="77777777" w:rsidTr="00C277CC">
        <w:tc>
          <w:tcPr>
            <w:tcW w:w="6014" w:type="dxa"/>
          </w:tcPr>
          <w:p w14:paraId="6383F44D" w14:textId="482EB58B" w:rsidR="006C498E" w:rsidRPr="006C498E" w:rsidRDefault="00000000" w:rsidP="00C277CC">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hr m:val="⃑"/>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B</m:t>
                        </m:r>
                      </m:e>
                      <m:sub>
                        <m:r>
                          <w:rPr>
                            <w:rFonts w:ascii="Cambria Math" w:eastAsia="Times New Roman" w:hAnsi="Cambria Math" w:cs="Times New Roman"/>
                            <w:sz w:val="24"/>
                            <w:szCs w:val="24"/>
                          </w:rPr>
                          <m:t>⊥</m:t>
                        </m:r>
                      </m:sub>
                    </m:sSub>
                  </m:e>
                </m:acc>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x'</m:t>
                    </m:r>
                  </m:sub>
                </m:sSub>
                <m:acc>
                  <m:accPr>
                    <m:ctrlPr>
                      <w:rPr>
                        <w:rFonts w:ascii="Cambria Math" w:hAnsi="Cambria Math" w:cs="Times New Roman"/>
                        <w:i/>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y'</m:t>
                    </m:r>
                  </m:sub>
                </m:sSub>
                <m:acc>
                  <m:accPr>
                    <m:ctrlPr>
                      <w:rPr>
                        <w:rFonts w:ascii="Cambria Math" w:hAnsi="Cambria Math" w:cs="Times New Roman"/>
                        <w:i/>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acc>
                <m:r>
                  <w:rPr>
                    <w:rFonts w:ascii="Cambria Math" w:hAnsi="Cambria Math" w:cs="Times New Roman"/>
                    <w:sz w:val="24"/>
                    <w:szCs w:val="24"/>
                  </w:rPr>
                  <m:t>.</m:t>
                </m:r>
              </m:oMath>
            </m:oMathPara>
          </w:p>
        </w:tc>
        <w:tc>
          <w:tcPr>
            <w:tcW w:w="2292" w:type="dxa"/>
          </w:tcPr>
          <w:p w14:paraId="58401C0B" w14:textId="0B3856D7" w:rsidR="006C498E" w:rsidRPr="001E4248" w:rsidRDefault="006C498E" w:rsidP="00C277CC">
            <w:pPr>
              <w:suppressAutoHyphens/>
              <w:ind w:right="220"/>
              <w:jc w:val="right"/>
              <w:rPr>
                <w:rFonts w:eastAsia="Andale Sans UI"/>
                <w:kern w:val="1"/>
                <w:sz w:val="24"/>
                <w:szCs w:val="24"/>
              </w:rPr>
            </w:pPr>
            <w:r w:rsidRPr="001E4248">
              <w:rPr>
                <w:rFonts w:eastAsia="Andale Sans UI"/>
                <w:kern w:val="1"/>
                <w:sz w:val="24"/>
                <w:szCs w:val="24"/>
              </w:rPr>
              <w:t>(</w:t>
            </w:r>
            <w:r w:rsidR="007771DB">
              <w:rPr>
                <w:rFonts w:hint="eastAsia"/>
                <w:kern w:val="1"/>
                <w:sz w:val="24"/>
                <w:szCs w:val="24"/>
              </w:rPr>
              <w:t>E2</w:t>
            </w:r>
            <w:r w:rsidRPr="001E4248">
              <w:rPr>
                <w:rFonts w:eastAsia="Andale Sans UI"/>
                <w:kern w:val="1"/>
                <w:sz w:val="24"/>
                <w:szCs w:val="24"/>
              </w:rPr>
              <w:t>)</w:t>
            </w:r>
          </w:p>
        </w:tc>
      </w:tr>
    </w:tbl>
    <w:p w14:paraId="5C4B061B" w14:textId="4CE9495E" w:rsidR="006C3F47" w:rsidRDefault="00364A1E" w:rsidP="006C3F47">
      <w:pPr>
        <w:widowControl/>
        <w:spacing w:after="0" w:line="240" w:lineRule="auto"/>
        <w:jc w:val="both"/>
        <w:rPr>
          <w:rFonts w:ascii="Times New Roman" w:hAnsi="Times New Roman" w:cs="Times New Roman"/>
          <w:sz w:val="24"/>
          <w:szCs w:val="24"/>
        </w:rPr>
      </w:pPr>
      <w:r>
        <w:br/>
      </w:r>
      <w:r w:rsidR="009D72CA" w:rsidRPr="009D72CA">
        <w:rPr>
          <w:rFonts w:ascii="Times New Roman" w:hAnsi="Times New Roman" w:cs="Times New Roman"/>
          <w:sz w:val="24"/>
          <w:szCs w:val="24"/>
        </w:rPr>
        <w:t>To expose the selection rules, we express the transverse field in the circular basis</w:t>
      </w:r>
    </w:p>
    <w:p w14:paraId="4A70FEEB" w14:textId="77777777" w:rsidR="00F85046" w:rsidRDefault="00F85046" w:rsidP="006C3F47">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F85046" w:rsidRPr="00D46314" w14:paraId="2D22A168" w14:textId="77777777" w:rsidTr="00C277CC">
        <w:tc>
          <w:tcPr>
            <w:tcW w:w="6014" w:type="dxa"/>
          </w:tcPr>
          <w:p w14:paraId="457177EA" w14:textId="267FF26B" w:rsidR="00F85046" w:rsidRPr="006C498E" w:rsidRDefault="00000000" w:rsidP="00C277CC">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m:t>
                        </m:r>
                      </m:sub>
                    </m:sSub>
                  </m:e>
                </m:acc>
                <m:r>
                  <w:rPr>
                    <w:rFonts w:ascii="Cambria Math" w:eastAsia="Times New Roman"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den>
                </m:f>
                <m:d>
                  <m:dPr>
                    <m:ctrlPr>
                      <w:rPr>
                        <w:rFonts w:ascii="Cambria Math" w:hAnsi="Cambria Math" w:cs="Times New Roman"/>
                        <w:i/>
                        <w:sz w:val="24"/>
                        <w:szCs w:val="24"/>
                      </w:rPr>
                    </m:ctrlPr>
                  </m:dPr>
                  <m:e>
                    <m:acc>
                      <m:accPr>
                        <m:ctrlPr>
                          <w:rPr>
                            <w:rFonts w:ascii="Cambria Math" w:hAnsi="Cambria Math" w:cs="Times New Roman"/>
                            <w:i/>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e>
                    </m:acc>
                    <m:r>
                      <w:rPr>
                        <w:rFonts w:ascii="Cambria Math" w:hAnsi="Cambria Math" w:cs="Times New Roman"/>
                        <w:sz w:val="24"/>
                        <w:szCs w:val="24"/>
                      </w:rPr>
                      <m:t>±i</m:t>
                    </m:r>
                    <m:acc>
                      <m:accPr>
                        <m:ctrlPr>
                          <w:rPr>
                            <w:rFonts w:ascii="Cambria Math" w:hAnsi="Cambria Math" w:cs="Times New Roman"/>
                            <w:i/>
                            <w:sz w:val="24"/>
                            <w:szCs w:val="24"/>
                          </w:rPr>
                        </m:ctrlPr>
                      </m:acc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e>
                    </m:acc>
                  </m:e>
                </m:d>
                <m:r>
                  <w:rPr>
                    <w:rFonts w:ascii="Cambria Math" w:hAnsi="Cambria Math" w:cs="Times New Roman"/>
                    <w:sz w:val="24"/>
                    <w:szCs w:val="24"/>
                  </w:rPr>
                  <m:t>.</m:t>
                </m:r>
              </m:oMath>
            </m:oMathPara>
          </w:p>
        </w:tc>
        <w:tc>
          <w:tcPr>
            <w:tcW w:w="2292" w:type="dxa"/>
          </w:tcPr>
          <w:p w14:paraId="2D122BAF" w14:textId="600F49BC" w:rsidR="00F85046" w:rsidRPr="001E4248" w:rsidRDefault="00F85046" w:rsidP="00C277CC">
            <w:pPr>
              <w:suppressAutoHyphens/>
              <w:ind w:right="220"/>
              <w:jc w:val="right"/>
              <w:rPr>
                <w:rFonts w:eastAsia="Andale Sans UI"/>
                <w:kern w:val="1"/>
                <w:sz w:val="24"/>
                <w:szCs w:val="24"/>
              </w:rPr>
            </w:pPr>
            <w:r w:rsidRPr="001E4248">
              <w:rPr>
                <w:rFonts w:eastAsia="Andale Sans UI"/>
                <w:kern w:val="1"/>
                <w:sz w:val="24"/>
                <w:szCs w:val="24"/>
              </w:rPr>
              <w:t>(</w:t>
            </w:r>
            <w:r w:rsidR="009D72CA">
              <w:rPr>
                <w:rFonts w:hint="eastAsia"/>
                <w:kern w:val="1"/>
                <w:sz w:val="24"/>
                <w:szCs w:val="24"/>
              </w:rPr>
              <w:t>E3</w:t>
            </w:r>
            <w:r w:rsidRPr="001E4248">
              <w:rPr>
                <w:rFonts w:eastAsia="Andale Sans UI"/>
                <w:kern w:val="1"/>
                <w:sz w:val="24"/>
                <w:szCs w:val="24"/>
              </w:rPr>
              <w:t>)</w:t>
            </w:r>
          </w:p>
        </w:tc>
      </w:tr>
    </w:tbl>
    <w:p w14:paraId="0DB9F7CB" w14:textId="6DE43252" w:rsidR="00B00B16" w:rsidRPr="00B00B16" w:rsidRDefault="00364A1E" w:rsidP="006C3F47">
      <w:pPr>
        <w:widowControl/>
        <w:spacing w:after="0" w:line="240" w:lineRule="auto"/>
        <w:jc w:val="both"/>
        <w:rPr>
          <w:rFonts w:ascii="Times New Roman" w:hAnsi="Times New Roman" w:cs="Times New Roman"/>
          <w:i/>
          <w:sz w:val="24"/>
          <w:szCs w:val="24"/>
        </w:rPr>
      </w:pPr>
      <w:r w:rsidRPr="007501E7">
        <w:rPr>
          <w:rFonts w:ascii="Times New Roman" w:hAnsi="Times New Roman" w:cs="Times New Roman"/>
          <w:sz w:val="24"/>
          <w:szCs w:val="24"/>
        </w:rPr>
        <w:br/>
      </w:r>
      <w:r w:rsidR="009D72CA" w:rsidRPr="009D72CA">
        <w:rPr>
          <w:rFonts w:ascii="Times New Roman" w:hAnsi="Times New Roman" w:cs="Times New Roman"/>
          <w:sz w:val="24"/>
          <w:szCs w:val="24"/>
        </w:rPr>
        <w:t>Using the spin-1 ladder operators</w:t>
      </w:r>
      <w:r w:rsidR="00B00B16">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hint="eastAsia"/>
                <w:sz w:val="24"/>
                <w:szCs w:val="24"/>
              </w:rPr>
              <m:t>S</m:t>
            </m:r>
          </m:e>
          <m:sub>
            <m:r>
              <w:rPr>
                <w:rFonts w:ascii="Cambria Math" w:hAnsi="Cambria Math" w:cs="Times New Roman"/>
                <w:sz w:val="24"/>
                <w:szCs w:val="24"/>
              </w:rPr>
              <m:t>±</m:t>
            </m:r>
          </m:sub>
        </m:sSub>
        <m:r>
          <w:rPr>
            <w:rFonts w:ascii="Cambria Math" w:hAnsi="Cambria Math" w:cs="Times New Roman" w:hint="eastAsia"/>
            <w:sz w:val="24"/>
            <w:szCs w:val="24"/>
          </w:rPr>
          <m:t>=</m:t>
        </m:r>
        <m:sSub>
          <m:sSubPr>
            <m:ctrlPr>
              <w:rPr>
                <w:rFonts w:ascii="Cambria Math" w:hAnsi="Cambria Math" w:cs="Times New Roman"/>
                <w:i/>
                <w:sz w:val="24"/>
                <w:szCs w:val="24"/>
              </w:rPr>
            </m:ctrlPr>
          </m:sSubPr>
          <m:e>
            <m:r>
              <w:rPr>
                <w:rFonts w:ascii="Cambria Math" w:hAnsi="Cambria Math" w:cs="Times New Roman" w:hint="eastAsia"/>
                <w:sz w:val="24"/>
                <w:szCs w:val="24"/>
              </w:rPr>
              <m:t>S</m:t>
            </m:r>
          </m:e>
          <m:sub>
            <m:r>
              <w:rPr>
                <w:rFonts w:ascii="Cambria Math" w:hAnsi="Cambria Math" w:cs="Times New Roman"/>
                <w:sz w:val="24"/>
                <w:szCs w:val="24"/>
              </w:rPr>
              <m:t>x'</m:t>
            </m:r>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hint="eastAsia"/>
                <w:sz w:val="24"/>
                <w:szCs w:val="24"/>
              </w:rPr>
              <m:t>S</m:t>
            </m:r>
          </m:e>
          <m:sub>
            <m:r>
              <w:rPr>
                <w:rFonts w:ascii="Cambria Math" w:hAnsi="Cambria Math" w:cs="Times New Roman"/>
                <w:sz w:val="24"/>
                <w:szCs w:val="24"/>
              </w:rPr>
              <m:t>y'</m:t>
            </m:r>
          </m:sub>
        </m:sSub>
      </m:oMath>
      <w:r w:rsidR="00FC412D" w:rsidRPr="00FC412D">
        <w:rPr>
          <w:rFonts w:ascii="Times New Roman" w:hAnsi="Times New Roman" w:cs="Times New Roman"/>
          <w:sz w:val="24"/>
          <w:szCs w:val="24"/>
        </w:rPr>
        <w:t>​, the interaction Hamiltonian becomes</w:t>
      </w:r>
      <w:r w:rsidR="00FC412D">
        <w:rPr>
          <w:rFonts w:ascii="Times New Roman" w:hAnsi="Times New Roman" w:cs="Times New Roman" w:hint="eastAsia"/>
          <w:sz w:val="24"/>
          <w:szCs w:val="24"/>
        </w:rPr>
        <w:t xml:space="preserve"> </w:t>
      </w:r>
    </w:p>
    <w:p w14:paraId="7E469A5C" w14:textId="610B61A9" w:rsidR="00B00B16" w:rsidRPr="00B00B16" w:rsidRDefault="00B00B16" w:rsidP="006C3F47">
      <w:pPr>
        <w:widowControl/>
        <w:spacing w:after="0" w:line="240" w:lineRule="auto"/>
        <w:jc w:val="both"/>
        <w:rPr>
          <w:rFonts w:ascii="Times New Roman" w:hAnsi="Times New Roman" w:cs="Times New Roman"/>
          <w:i/>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B54BCF" w:rsidRPr="00D46314" w14:paraId="6C0D771F" w14:textId="77777777" w:rsidTr="001616F4">
        <w:tc>
          <w:tcPr>
            <w:tcW w:w="6014" w:type="dxa"/>
          </w:tcPr>
          <w:p w14:paraId="7EF6C6DD" w14:textId="6AC6C860" w:rsidR="00B54BCF" w:rsidRPr="00D04E43" w:rsidRDefault="00000000" w:rsidP="001616F4">
            <w:pPr>
              <w:widowControl/>
              <w:spacing w:before="100" w:beforeAutospacing="1" w:after="100" w:afterAutospacing="1"/>
              <w:jc w:val="center"/>
              <w:rPr>
                <w:rFonts w:ascii="Times New Roman" w:hAnsi="Times New Roman" w:cs="Times New Roman"/>
                <w:i/>
                <w:sz w:val="24"/>
                <w:szCs w:val="24"/>
              </w:rPr>
            </w:pPr>
            <m:oMathPara>
              <m:oMathParaPr>
                <m:jc m:val="left"/>
              </m:oMathParaPr>
              <m:oMath>
                <m:sSubSup>
                  <m:sSubSupPr>
                    <m:ctrlPr>
                      <w:rPr>
                        <w:rFonts w:ascii="Cambria Math" w:eastAsia="Andale Sans UI" w:hAnsi="Cambria Math"/>
                        <w:i/>
                        <w:kern w:val="1"/>
                        <w:sz w:val="24"/>
                        <w:szCs w:val="24"/>
                      </w:rPr>
                    </m:ctrlPr>
                  </m:sSubSupPr>
                  <m:e>
                    <m:r>
                      <w:rPr>
                        <w:rFonts w:ascii="Cambria Math" w:eastAsia="Andale Sans UI" w:hAnsi="Cambria Math"/>
                        <w:kern w:val="1"/>
                        <w:sz w:val="24"/>
                        <w:szCs w:val="24"/>
                      </w:rPr>
                      <m:t>H</m:t>
                    </m:r>
                  </m:e>
                  <m:sub>
                    <m:r>
                      <w:rPr>
                        <w:rFonts w:ascii="Cambria Math" w:eastAsia="Andale Sans UI" w:hAnsi="Cambria Math"/>
                        <w:kern w:val="1"/>
                        <w:sz w:val="24"/>
                        <w:szCs w:val="24"/>
                      </w:rPr>
                      <m:t>mw</m:t>
                    </m:r>
                  </m:sub>
                  <m:sup>
                    <m:r>
                      <w:rPr>
                        <w:rFonts w:ascii="Cambria Math" w:eastAsia="Andale Sans UI" w:hAnsi="Cambria Math"/>
                        <w:kern w:val="1"/>
                        <w:sz w:val="24"/>
                        <w:szCs w:val="24"/>
                      </w:rPr>
                      <m:t>(</m:t>
                    </m:r>
                    <m:r>
                      <w:rPr>
                        <w:rFonts w:ascii="Cambria Math" w:eastAsia="新細明體" w:hAnsi="Cambria Math" w:hint="eastAsia"/>
                        <w:kern w:val="1"/>
                        <w:sz w:val="24"/>
                        <w:szCs w:val="24"/>
                      </w:rPr>
                      <m:t>⊥</m:t>
                    </m:r>
                    <m:r>
                      <w:rPr>
                        <w:rFonts w:ascii="Cambria Math" w:eastAsia="Andale Sans UI" w:hAnsi="Cambria Math"/>
                        <w:kern w:val="1"/>
                        <w:sz w:val="24"/>
                        <w:szCs w:val="24"/>
                      </w:rPr>
                      <m:t>)</m:t>
                    </m:r>
                  </m:sup>
                </m:sSubSup>
                <m:r>
                  <w:rPr>
                    <w:rFonts w:ascii="Cambria Math" w:eastAsia="Andale Sans UI" w:hAnsi="Cambria Math"/>
                    <w:kern w:val="1"/>
                    <w:sz w:val="24"/>
                    <w:szCs w:val="24"/>
                  </w:rPr>
                  <m:t>=</m:t>
                </m:r>
                <m:f>
                  <m:fPr>
                    <m:ctrlPr>
                      <w:rPr>
                        <w:rFonts w:ascii="Cambria Math" w:eastAsia="Andale Sans UI" w:hAnsi="Cambria Math"/>
                        <w:i/>
                        <w:kern w:val="1"/>
                        <w:sz w:val="24"/>
                        <w:szCs w:val="24"/>
                      </w:rPr>
                    </m:ctrlPr>
                  </m:fPr>
                  <m:num>
                    <m:sSub>
                      <m:sSubPr>
                        <m:ctrlPr>
                          <w:rPr>
                            <w:rFonts w:ascii="Cambria Math" w:eastAsia="Andale Sans UI" w:hAnsi="Cambria Math"/>
                            <w:i/>
                            <w:kern w:val="1"/>
                            <w:sz w:val="24"/>
                            <w:szCs w:val="24"/>
                          </w:rPr>
                        </m:ctrlPr>
                      </m:sSubPr>
                      <m:e>
                        <m:r>
                          <w:rPr>
                            <w:rFonts w:ascii="Cambria Math" w:eastAsia="Andale Sans UI" w:hAnsi="Cambria Math"/>
                            <w:kern w:val="1"/>
                            <w:sz w:val="24"/>
                            <w:szCs w:val="24"/>
                          </w:rPr>
                          <m:t>γ</m:t>
                        </m:r>
                      </m:e>
                      <m:sub>
                        <m:r>
                          <w:rPr>
                            <w:rFonts w:ascii="Cambria Math" w:eastAsia="Andale Sans UI" w:hAnsi="Cambria Math"/>
                            <w:kern w:val="1"/>
                            <w:sz w:val="24"/>
                            <w:szCs w:val="24"/>
                          </w:rPr>
                          <m:t>B</m:t>
                        </m:r>
                      </m:sub>
                    </m:sSub>
                  </m:num>
                  <m:den>
                    <m:r>
                      <w:rPr>
                        <w:rFonts w:ascii="Cambria Math" w:eastAsia="Andale Sans UI" w:hAnsi="Cambria Math"/>
                        <w:kern w:val="1"/>
                        <w:sz w:val="24"/>
                        <w:szCs w:val="24"/>
                      </w:rPr>
                      <m:t>2</m:t>
                    </m:r>
                  </m:den>
                </m:f>
                <m:r>
                  <w:rPr>
                    <w:rFonts w:ascii="Cambria Math" w:eastAsia="Andale Sans UI" w:hAnsi="Cambria Math"/>
                    <w:kern w:val="1"/>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B</m:t>
                        </m:r>
                      </m:e>
                      <m:sub>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sub>
                    </m:sSub>
                  </m:e>
                </m:d>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B</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B</m:t>
                        </m:r>
                      </m:e>
                      <m:sub>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sub>
                    </m:sSub>
                  </m:e>
                </m:d>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t>
                    </m:r>
                  </m:sub>
                </m:sSub>
                <m:r>
                  <w:rPr>
                    <w:rFonts w:ascii="Cambria Math" w:eastAsia="Andale Sans UI" w:hAnsi="Cambria Math"/>
                    <w:kern w:val="1"/>
                    <w:sz w:val="24"/>
                    <w:szCs w:val="24"/>
                  </w:rPr>
                  <m:t>].</m:t>
                </m:r>
              </m:oMath>
            </m:oMathPara>
          </w:p>
        </w:tc>
        <w:tc>
          <w:tcPr>
            <w:tcW w:w="2292" w:type="dxa"/>
          </w:tcPr>
          <w:p w14:paraId="5C380465" w14:textId="373C9813" w:rsidR="00B54BCF" w:rsidRPr="001E4248" w:rsidRDefault="00B54BCF" w:rsidP="001616F4">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E</w:t>
            </w:r>
            <w:r w:rsidR="00B10F26">
              <w:rPr>
                <w:rFonts w:hint="eastAsia"/>
                <w:kern w:val="1"/>
                <w:sz w:val="24"/>
                <w:szCs w:val="24"/>
              </w:rPr>
              <w:t>4</w:t>
            </w:r>
            <w:r w:rsidRPr="001E4248">
              <w:rPr>
                <w:rFonts w:eastAsia="Andale Sans UI"/>
                <w:kern w:val="1"/>
                <w:sz w:val="24"/>
                <w:szCs w:val="24"/>
              </w:rPr>
              <w:t>)</w:t>
            </w:r>
          </w:p>
        </w:tc>
      </w:tr>
    </w:tbl>
    <w:p w14:paraId="0A58C114" w14:textId="77777777" w:rsidR="00B00B16" w:rsidRDefault="00B00B16" w:rsidP="006C3F47">
      <w:pPr>
        <w:widowControl/>
        <w:spacing w:after="0" w:line="240" w:lineRule="auto"/>
        <w:jc w:val="both"/>
        <w:rPr>
          <w:rFonts w:ascii="Times New Roman" w:hAnsi="Times New Roman" w:cs="Times New Roman"/>
          <w:sz w:val="24"/>
          <w:szCs w:val="24"/>
        </w:rPr>
      </w:pPr>
    </w:p>
    <w:p w14:paraId="0FB4E3DF" w14:textId="0D4D1C0E" w:rsidR="00346EAB" w:rsidRPr="00346EAB" w:rsidRDefault="00346EAB" w:rsidP="00346EAB">
      <w:pPr>
        <w:widowControl/>
        <w:spacing w:after="0" w:line="240" w:lineRule="auto"/>
        <w:jc w:val="both"/>
        <w:rPr>
          <w:rFonts w:ascii="Times New Roman" w:hAnsi="Times New Roman" w:cs="Times New Roman"/>
          <w:sz w:val="24"/>
          <w:szCs w:val="24"/>
        </w:rPr>
      </w:pPr>
      <w:r w:rsidRPr="00346EAB">
        <w:rPr>
          <w:rFonts w:ascii="Times New Roman" w:hAnsi="Times New Roman" w:cs="Times New Roman"/>
          <w:sz w:val="24"/>
          <w:szCs w:val="24"/>
        </w:rPr>
        <w:t>This expression shows that the two transitions,</w:t>
      </w:r>
      <w:r w:rsidRPr="00346EAB">
        <w:rPr>
          <w:rFonts w:ascii="新細明體" w:eastAsia="新細明體" w:hAnsi="新細明體" w:cs="新細明體" w:hint="eastAsia"/>
          <w:sz w:val="24"/>
          <w:szCs w:val="24"/>
        </w:rPr>
        <w:t>∣</w:t>
      </w:r>
      <w:r w:rsidRPr="00346EAB">
        <w:rPr>
          <w:rFonts w:ascii="Times New Roman" w:hAnsi="Times New Roman" w:cs="Times New Roman"/>
          <w:sz w:val="24"/>
          <w:szCs w:val="24"/>
        </w:rPr>
        <w:t>0</w:t>
      </w:r>
      <w:r w:rsidRPr="00346EAB">
        <w:rPr>
          <w:rFonts w:ascii="Cambria Math" w:hAnsi="Cambria Math" w:cs="Cambria Math"/>
          <w:sz w:val="24"/>
          <w:szCs w:val="24"/>
        </w:rPr>
        <w:t>⟩</w:t>
      </w:r>
      <w:r>
        <w:rPr>
          <w:rFonts w:ascii="Cambria Math" w:hAnsi="Cambria Math" w:cs="Cambria Math" w:hint="eastAsia"/>
          <w:sz w:val="24"/>
          <w:szCs w:val="24"/>
        </w:rPr>
        <w:t xml:space="preserve"> </w:t>
      </w:r>
      <w:r w:rsidRPr="00346EAB">
        <w:rPr>
          <w:rFonts w:ascii="Times New Roman" w:hAnsi="Times New Roman" w:cs="Times New Roman"/>
          <w:sz w:val="24"/>
          <w:szCs w:val="24"/>
        </w:rPr>
        <w:t>↔</w:t>
      </w:r>
      <w:r w:rsidRPr="00346EAB">
        <w:rPr>
          <w:rFonts w:ascii="新細明體" w:eastAsia="新細明體" w:hAnsi="新細明體" w:cs="新細明體" w:hint="eastAsia"/>
          <w:sz w:val="24"/>
          <w:szCs w:val="24"/>
        </w:rPr>
        <w:t>∣</w:t>
      </w:r>
      <w:r w:rsidRPr="00346EAB">
        <w:rPr>
          <w:rFonts w:ascii="Times New Roman" w:hAnsi="Times New Roman" w:cs="Times New Roman"/>
          <w:sz w:val="24"/>
          <w:szCs w:val="24"/>
        </w:rPr>
        <w:t>+1</w:t>
      </w:r>
      <w:r w:rsidRPr="00346EAB">
        <w:rPr>
          <w:rFonts w:ascii="Cambria Math" w:hAnsi="Cambria Math" w:cs="Cambria Math"/>
          <w:sz w:val="24"/>
          <w:szCs w:val="24"/>
        </w:rPr>
        <w:t>⟩</w:t>
      </w:r>
      <w:r w:rsidRPr="00346EAB">
        <w:rPr>
          <w:rFonts w:ascii="Times New Roman" w:hAnsi="Times New Roman" w:cs="Times New Roman"/>
          <w:sz w:val="24"/>
          <w:szCs w:val="24"/>
        </w:rPr>
        <w:t>,</w:t>
      </w:r>
      <w:r w:rsidRPr="00346EAB">
        <w:rPr>
          <w:rFonts w:ascii="新細明體" w:eastAsia="新細明體" w:hAnsi="新細明體" w:cs="新細明體" w:hint="eastAsia"/>
          <w:sz w:val="24"/>
          <w:szCs w:val="24"/>
        </w:rPr>
        <w:t>∣</w:t>
      </w:r>
      <w:r w:rsidRPr="00346EAB">
        <w:rPr>
          <w:rFonts w:ascii="Times New Roman" w:hAnsi="Times New Roman" w:cs="Times New Roman"/>
          <w:sz w:val="24"/>
          <w:szCs w:val="24"/>
        </w:rPr>
        <w:t>0</w:t>
      </w:r>
      <w:r w:rsidRPr="00346EAB">
        <w:rPr>
          <w:rFonts w:ascii="Cambria Math" w:hAnsi="Cambria Math" w:cs="Cambria Math"/>
          <w:sz w:val="24"/>
          <w:szCs w:val="24"/>
        </w:rPr>
        <w:t>⟩</w:t>
      </w:r>
      <w:r>
        <w:rPr>
          <w:rFonts w:ascii="Cambria Math" w:hAnsi="Cambria Math" w:cs="Cambria Math" w:hint="eastAsia"/>
          <w:sz w:val="24"/>
          <w:szCs w:val="24"/>
        </w:rPr>
        <w:t xml:space="preserve"> </w:t>
      </w:r>
      <w:r w:rsidRPr="00346EAB">
        <w:rPr>
          <w:rFonts w:ascii="Times New Roman" w:hAnsi="Times New Roman" w:cs="Times New Roman"/>
          <w:sz w:val="24"/>
          <w:szCs w:val="24"/>
        </w:rPr>
        <w:t>↔</w:t>
      </w:r>
      <w:r w:rsidRPr="00346EAB">
        <w:rPr>
          <w:rFonts w:ascii="新細明體" w:eastAsia="新細明體" w:hAnsi="新細明體" w:cs="新細明體" w:hint="eastAsia"/>
          <w:sz w:val="24"/>
          <w:szCs w:val="24"/>
        </w:rPr>
        <w:t>∣</w:t>
      </w:r>
      <w:r w:rsidRPr="00346EAB">
        <w:rPr>
          <w:rFonts w:ascii="Times New Roman" w:hAnsi="Times New Roman" w:cs="Times New Roman"/>
          <w:sz w:val="24"/>
          <w:szCs w:val="24"/>
        </w:rPr>
        <w:t>−1</w:t>
      </w:r>
      <w:r w:rsidRPr="00346EAB">
        <w:rPr>
          <w:rFonts w:ascii="Cambria Math" w:hAnsi="Cambria Math" w:cs="Cambria Math"/>
          <w:sz w:val="24"/>
          <w:szCs w:val="24"/>
        </w:rPr>
        <w:t>⟩</w:t>
      </w:r>
      <w:r w:rsidRPr="00346EAB">
        <w:rPr>
          <w:rFonts w:ascii="Times New Roman" w:hAnsi="Times New Roman" w:cs="Times New Roman"/>
          <w:sz w:val="24"/>
          <w:szCs w:val="24"/>
        </w:rPr>
        <w:t>, are driven by the circular components of the magnetic field. Defining</w:t>
      </w:r>
    </w:p>
    <w:p w14:paraId="584AE31F" w14:textId="77777777" w:rsidR="00346EAB" w:rsidRDefault="00346EAB" w:rsidP="006C3F47">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DF02D7" w:rsidRPr="00D46314" w14:paraId="0C7F663C" w14:textId="77777777" w:rsidTr="001616F4">
        <w:tc>
          <w:tcPr>
            <w:tcW w:w="6014" w:type="dxa"/>
          </w:tcPr>
          <w:p w14:paraId="099740A9" w14:textId="0A183811" w:rsidR="00DF02D7" w:rsidRPr="006C498E" w:rsidRDefault="00000000" w:rsidP="001616F4">
            <w:pPr>
              <w:widowControl/>
              <w:spacing w:before="100" w:beforeAutospacing="1" w:after="100" w:afterAutospacing="1"/>
              <w:jc w:val="center"/>
              <w:rPr>
                <w:rFonts w:ascii="Times New Roman" w:hAnsi="Times New Roman" w:cs="Times New Roman"/>
                <w:i/>
                <w:sz w:val="24"/>
                <w:szCs w:val="24"/>
              </w:rPr>
            </w:pPr>
            <m:oMathPara>
              <m:oMathParaPr>
                <m:jc m:val="left"/>
              </m:oMathParaPr>
              <m:oMath>
                <m:sSub>
                  <m:sSubPr>
                    <m:ctrlPr>
                      <w:rPr>
                        <w:rFonts w:ascii="Cambria Math" w:eastAsia="Times New Roman" w:hAnsi="Cambria Math" w:cs="Times New Roman"/>
                        <w:i/>
                        <w:sz w:val="24"/>
                        <w:szCs w:val="24"/>
                      </w:rPr>
                    </m:ctrlPr>
                  </m:sSubPr>
                  <m:e>
                    <m:r>
                      <w:rPr>
                        <w:rFonts w:ascii="Cambria Math" w:hAnsi="Cambria Math" w:cs="Times New Roman" w:hint="eastAsia"/>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acc>
                      <m:accPr>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m:t>
                            </m:r>
                          </m:sub>
                        </m:sSub>
                      </m:e>
                    </m:acc>
                  </m:e>
                  <m:sup>
                    <m:r>
                      <w:rPr>
                        <w:rFonts w:ascii="Cambria Math" w:eastAsia="Times New Roman" w:hAnsi="Cambria Math" w:cs="Times New Roman"/>
                        <w:sz w:val="24"/>
                        <w:szCs w:val="24"/>
                      </w:rPr>
                      <m:t>†</m:t>
                    </m:r>
                  </m:sup>
                </m:sSup>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m:t>
                    </m:r>
                  </m:e>
                </m:acc>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r>
                  <w:rPr>
                    <w:rFonts w:ascii="Cambria Math" w:eastAsia="Times New Roman"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sub>
                </m:sSub>
                <m:r>
                  <w:rPr>
                    <w:rFonts w:ascii="Cambria Math" w:hAnsi="Cambria Math" w:cs="Times New Roman"/>
                    <w:sz w:val="24"/>
                    <w:szCs w:val="24"/>
                  </w:rPr>
                  <m:t>∓i</m:t>
                </m:r>
                <m:sSub>
                  <m:sSubPr>
                    <m:ctrlPr>
                      <w:rPr>
                        <w:rFonts w:ascii="Cambria Math" w:hAnsi="Cambria Math" w:cs="Times New Roman"/>
                        <w:i/>
                        <w:sz w:val="24"/>
                        <w:szCs w:val="24"/>
                      </w:rPr>
                    </m:ctrlPr>
                  </m:sSubPr>
                  <m:e>
                    <m:r>
                      <w:rPr>
                        <w:rFonts w:ascii="Cambria Math" w:hAnsi="Cambria Math" w:cs="Times New Roman"/>
                        <w:sz w:val="24"/>
                        <w:szCs w:val="24"/>
                      </w:rPr>
                      <m:t>B</m:t>
                    </m:r>
                  </m:e>
                  <m:sub>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sub>
                </m:sSub>
                <m:r>
                  <w:rPr>
                    <w:rFonts w:ascii="Cambria Math" w:hAnsi="Cambria Math" w:cs="Times New Roman"/>
                    <w:sz w:val="24"/>
                    <w:szCs w:val="24"/>
                  </w:rPr>
                  <m:t>).</m:t>
                </m:r>
              </m:oMath>
            </m:oMathPara>
          </w:p>
        </w:tc>
        <w:tc>
          <w:tcPr>
            <w:tcW w:w="2292" w:type="dxa"/>
          </w:tcPr>
          <w:p w14:paraId="0A9836EA" w14:textId="7F02C552" w:rsidR="00DF02D7" w:rsidRPr="001E4248" w:rsidRDefault="00DF02D7" w:rsidP="001616F4">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E5</w:t>
            </w:r>
            <w:r w:rsidRPr="001E4248">
              <w:rPr>
                <w:rFonts w:eastAsia="Andale Sans UI"/>
                <w:kern w:val="1"/>
                <w:sz w:val="24"/>
                <w:szCs w:val="24"/>
              </w:rPr>
              <w:t>)</w:t>
            </w:r>
          </w:p>
        </w:tc>
      </w:tr>
    </w:tbl>
    <w:p w14:paraId="1CDDF1F0" w14:textId="69AFB916" w:rsidR="00DF02D7" w:rsidRDefault="00DF02D7" w:rsidP="006C3F47">
      <w:pPr>
        <w:widowControl/>
        <w:spacing w:after="0" w:line="240" w:lineRule="auto"/>
        <w:jc w:val="both"/>
        <w:rPr>
          <w:rFonts w:ascii="Times New Roman" w:hAnsi="Times New Roman" w:cs="Times New Roman"/>
          <w:sz w:val="24"/>
          <w:szCs w:val="24"/>
        </w:rPr>
      </w:pPr>
    </w:p>
    <w:p w14:paraId="4E09722A" w14:textId="23B8FE7C" w:rsidR="00477AF5" w:rsidRDefault="00477AF5" w:rsidP="006C3F47">
      <w:pPr>
        <w:widowControl/>
        <w:spacing w:after="0" w:line="240" w:lineRule="auto"/>
        <w:jc w:val="both"/>
        <w:rPr>
          <w:rFonts w:ascii="Times New Roman" w:hAnsi="Times New Roman" w:cs="Times New Roman"/>
          <w:sz w:val="24"/>
          <w:szCs w:val="24"/>
        </w:rPr>
      </w:pPr>
      <w:r w:rsidRPr="00477AF5">
        <w:rPr>
          <w:rFonts w:ascii="Times New Roman" w:hAnsi="Times New Roman" w:cs="Times New Roman"/>
          <w:sz w:val="24"/>
          <w:szCs w:val="24"/>
        </w:rPr>
        <w:t>and the transition strengths scale as</w:t>
      </w:r>
    </w:p>
    <w:p w14:paraId="73FC3DEB" w14:textId="77777777" w:rsidR="00477AF5" w:rsidRDefault="00477AF5" w:rsidP="006C3F47">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477AF5" w:rsidRPr="00D46314" w14:paraId="465552A3" w14:textId="77777777" w:rsidTr="001616F4">
        <w:tc>
          <w:tcPr>
            <w:tcW w:w="6014" w:type="dxa"/>
          </w:tcPr>
          <w:p w14:paraId="715F5905" w14:textId="1D022468" w:rsidR="00477AF5" w:rsidRPr="006C498E" w:rsidRDefault="00000000" w:rsidP="001616F4">
            <w:pPr>
              <w:widowControl/>
              <w:spacing w:before="100" w:beforeAutospacing="1" w:after="100" w:afterAutospacing="1"/>
              <w:jc w:val="center"/>
              <w:rPr>
                <w:rFonts w:ascii="Times New Roman" w:hAnsi="Times New Roman" w:cs="Times New Roman"/>
                <w:i/>
                <w:sz w:val="24"/>
                <w:szCs w:val="24"/>
              </w:rPr>
            </w:pPr>
            <m:oMathPara>
              <m:oMathParaPr>
                <m:jc m:val="left"/>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W</m:t>
                    </m:r>
                  </m:e>
                  <m:sub>
                    <m:r>
                      <w:rPr>
                        <w:rFonts w:ascii="Cambria Math" w:eastAsia="Times New Roman" w:hAnsi="Cambria Math" w:cs="Times New Roman"/>
                        <w:sz w:val="24"/>
                        <w:szCs w:val="24"/>
                      </w:rPr>
                      <m:t>±</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sSup>
                      <m:sSupPr>
                        <m:ctrlPr>
                          <w:rPr>
                            <w:rFonts w:ascii="Cambria Math" w:eastAsia="Times New Roman" w:hAnsi="Cambria Math" w:cs="Times New Roman"/>
                            <w:i/>
                            <w:sz w:val="24"/>
                            <w:szCs w:val="24"/>
                          </w:rPr>
                        </m:ctrlPr>
                      </m:sSupPr>
                      <m:e>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hAnsi="Cambria Math" w:cs="Times New Roman" w:hint="eastAsia"/>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Sub>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acc>
                              <m:accPr>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m:t>
                                    </m:r>
                                  </m:sub>
                                </m:sSub>
                              </m:e>
                            </m:acc>
                          </m:e>
                          <m:sup>
                            <m:r>
                              <w:rPr>
                                <w:rFonts w:ascii="Cambria Math" w:eastAsia="Times New Roman" w:hAnsi="Cambria Math" w:cs="Times New Roman"/>
                                <w:sz w:val="24"/>
                                <w:szCs w:val="24"/>
                              </w:rPr>
                              <m:t>†</m:t>
                            </m:r>
                          </m:sup>
                        </m:sSup>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m:t>
                            </m:r>
                          </m:e>
                        </m:acc>
                      </m:e>
                    </m:d>
                  </m:e>
                  <m:sup>
                    <m:r>
                      <w:rPr>
                        <w:rFonts w:ascii="Cambria Math" w:eastAsia="Times New Roman" w:hAnsi="Cambria Math" w:cs="Times New Roman"/>
                        <w:sz w:val="24"/>
                        <w:szCs w:val="24"/>
                      </w:rPr>
                      <m:t>2</m:t>
                    </m:r>
                  </m:sup>
                </m:sSup>
                <m:r>
                  <w:rPr>
                    <w:rFonts w:ascii="Cambria Math" w:hAnsi="Cambria Math" w:cs="Times New Roman"/>
                    <w:sz w:val="24"/>
                    <w:szCs w:val="24"/>
                  </w:rPr>
                  <m:t>.</m:t>
                </m:r>
              </m:oMath>
            </m:oMathPara>
          </w:p>
        </w:tc>
        <w:tc>
          <w:tcPr>
            <w:tcW w:w="2292" w:type="dxa"/>
          </w:tcPr>
          <w:p w14:paraId="71E7026F" w14:textId="2FEACF1F" w:rsidR="00477AF5" w:rsidRPr="001E4248" w:rsidRDefault="00477AF5" w:rsidP="001616F4">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E6</w:t>
            </w:r>
            <w:r w:rsidRPr="001E4248">
              <w:rPr>
                <w:rFonts w:eastAsia="Andale Sans UI"/>
                <w:kern w:val="1"/>
                <w:sz w:val="24"/>
                <w:szCs w:val="24"/>
              </w:rPr>
              <w:t>)</w:t>
            </w:r>
          </w:p>
        </w:tc>
      </w:tr>
    </w:tbl>
    <w:p w14:paraId="71C8CF01" w14:textId="77777777" w:rsidR="00477AF5" w:rsidRDefault="00477AF5" w:rsidP="006C3F47">
      <w:pPr>
        <w:widowControl/>
        <w:spacing w:after="0" w:line="240" w:lineRule="auto"/>
        <w:jc w:val="both"/>
        <w:rPr>
          <w:rFonts w:ascii="Times New Roman" w:hAnsi="Times New Roman" w:cs="Times New Roman"/>
          <w:sz w:val="24"/>
          <w:szCs w:val="24"/>
        </w:rPr>
      </w:pPr>
    </w:p>
    <w:p w14:paraId="6404137B" w14:textId="77777777" w:rsidR="00861DA3" w:rsidRDefault="00477AF5" w:rsidP="006C3F47">
      <w:pPr>
        <w:widowControl/>
        <w:spacing w:after="0" w:line="240" w:lineRule="auto"/>
        <w:jc w:val="both"/>
      </w:pPr>
      <w:r w:rsidRPr="00477AF5">
        <w:rPr>
          <w:rFonts w:ascii="Times New Roman" w:hAnsi="Times New Roman" w:cs="Times New Roman"/>
          <w:sz w:val="24"/>
          <w:szCs w:val="24"/>
        </w:rPr>
        <w:t>Thus, the ODMR response is not determined by the magnitude of the total magnetic field, but by its projection onto the circular basis defined by the NV quantization axis.</w:t>
      </w:r>
      <w:r w:rsidRPr="00477AF5">
        <w:t xml:space="preserve"> </w:t>
      </w:r>
    </w:p>
    <w:p w14:paraId="5281812B" w14:textId="77777777" w:rsidR="00861DA3" w:rsidRDefault="00861DA3" w:rsidP="006C3F47">
      <w:pPr>
        <w:widowControl/>
        <w:spacing w:after="0" w:line="240" w:lineRule="auto"/>
        <w:jc w:val="both"/>
      </w:pPr>
    </w:p>
    <w:p w14:paraId="13E111B9" w14:textId="3731A031" w:rsidR="00477AF5" w:rsidRDefault="00793096" w:rsidP="006C3F47">
      <w:pPr>
        <w:widowControl/>
        <w:spacing w:after="0" w:line="240" w:lineRule="auto"/>
        <w:jc w:val="both"/>
        <w:rPr>
          <w:rFonts w:ascii="Times New Roman" w:hAnsi="Times New Roman" w:cs="Times New Roman"/>
          <w:sz w:val="24"/>
          <w:szCs w:val="24"/>
        </w:rPr>
      </w:pPr>
      <w:r w:rsidRPr="00793096">
        <w:rPr>
          <w:rFonts w:ascii="Times New Roman" w:hAnsi="Times New Roman" w:cs="Times New Roman"/>
          <w:sz w:val="24"/>
          <w:szCs w:val="24"/>
        </w:rPr>
        <w:t>We now evaluate this projection for a circularly polarized field whose rotation axis is not aligned with the NV axis.</w:t>
      </w:r>
      <w:r>
        <w:rPr>
          <w:rFonts w:ascii="Times New Roman" w:hAnsi="Times New Roman" w:cs="Times New Roman" w:hint="eastAsia"/>
          <w:sz w:val="24"/>
          <w:szCs w:val="24"/>
        </w:rPr>
        <w:t xml:space="preserve"> </w:t>
      </w:r>
      <w:r w:rsidR="00477AF5" w:rsidRPr="00477AF5">
        <w:rPr>
          <w:rFonts w:ascii="Times New Roman" w:hAnsi="Times New Roman" w:cs="Times New Roman"/>
          <w:sz w:val="24"/>
          <w:szCs w:val="24"/>
        </w:rPr>
        <w:t>We consider a microwave magnetic field that is purely circularly polarized about an axis</w:t>
      </w:r>
      <w:r w:rsidR="00477AF5">
        <w:rPr>
          <w:rFonts w:ascii="Times New Roman" w:hAnsi="Times New Roman" w:cs="Times New Roman" w:hint="eastAsia"/>
          <w:sz w:val="24"/>
          <w:szCs w:val="24"/>
        </w:rPr>
        <w:t xml:space="preserve"> </w:t>
      </w:r>
      <m:oMath>
        <m:acc>
          <m:accPr>
            <m:ctrlPr>
              <w:rPr>
                <w:rFonts w:ascii="Cambria Math" w:hAnsi="Cambria Math" w:cs="Times New Roman"/>
                <w:sz w:val="24"/>
                <w:szCs w:val="24"/>
              </w:rPr>
            </m:ctrlPr>
          </m:accPr>
          <m:e>
            <m:r>
              <m:rPr>
                <m:sty m:val="p"/>
              </m:rPr>
              <w:rPr>
                <w:rFonts w:ascii="Cambria Math" w:hAnsi="Cambria Math" w:cs="Times New Roman"/>
                <w:sz w:val="24"/>
                <w:szCs w:val="24"/>
              </w:rPr>
              <m:t>k</m:t>
            </m:r>
          </m:e>
        </m:acc>
      </m:oMath>
      <w:r w:rsidR="00477AF5" w:rsidRPr="00477AF5">
        <w:rPr>
          <w:rFonts w:ascii="Times New Roman" w:hAnsi="Times New Roman" w:cs="Times New Roman"/>
          <w:sz w:val="24"/>
          <w:szCs w:val="24"/>
        </w:rPr>
        <w:t>,</w:t>
      </w:r>
    </w:p>
    <w:p w14:paraId="646040B3" w14:textId="77777777" w:rsidR="00477AF5" w:rsidRDefault="00477AF5" w:rsidP="006C3F47">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477AF5" w:rsidRPr="00D46314" w14:paraId="20ACEA2D" w14:textId="77777777" w:rsidTr="001616F4">
        <w:tc>
          <w:tcPr>
            <w:tcW w:w="6014" w:type="dxa"/>
          </w:tcPr>
          <w:p w14:paraId="5B82C68D" w14:textId="77777777" w:rsidR="00477AF5" w:rsidRPr="006C498E" w:rsidRDefault="00000000" w:rsidP="001616F4">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m:t>
                    </m:r>
                  </m:e>
                </m:acc>
                <m:r>
                  <w:rPr>
                    <w:rFonts w:ascii="Cambria Math" w:eastAsia="Times New Roman"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den>
                </m:f>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u</m:t>
                    </m:r>
                  </m:e>
                </m:acc>
                <m:r>
                  <w:rPr>
                    <w:rFonts w:ascii="Cambria Math" w:hAnsi="Cambria Math" w:cs="Times New Roman"/>
                    <w:sz w:val="24"/>
                    <w:szCs w:val="24"/>
                  </w:rPr>
                  <m:t>+i</m:t>
                </m:r>
                <m:acc>
                  <m:accPr>
                    <m:ctrlPr>
                      <w:rPr>
                        <w:rFonts w:ascii="Cambria Math" w:hAnsi="Cambria Math" w:cs="Times New Roman"/>
                        <w:i/>
                        <w:sz w:val="24"/>
                        <w:szCs w:val="24"/>
                      </w:rPr>
                    </m:ctrlPr>
                  </m:accPr>
                  <m:e>
                    <m:r>
                      <w:rPr>
                        <w:rFonts w:ascii="Cambria Math" w:hAnsi="Cambria Math" w:cs="Times New Roman"/>
                        <w:sz w:val="24"/>
                        <w:szCs w:val="24"/>
                      </w:rPr>
                      <m:t>v</m:t>
                    </m:r>
                  </m:e>
                </m:acc>
                <m:r>
                  <w:rPr>
                    <w:rFonts w:ascii="Cambria Math" w:hAnsi="Cambria Math" w:cs="Times New Roman"/>
                    <w:sz w:val="24"/>
                    <w:szCs w:val="24"/>
                  </w:rPr>
                  <m:t>)</m:t>
                </m:r>
              </m:oMath>
            </m:oMathPara>
          </w:p>
        </w:tc>
        <w:tc>
          <w:tcPr>
            <w:tcW w:w="2292" w:type="dxa"/>
          </w:tcPr>
          <w:p w14:paraId="4307E36F" w14:textId="7FEE8296" w:rsidR="00477AF5" w:rsidRPr="001E4248" w:rsidRDefault="00477AF5" w:rsidP="001616F4">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E7</w:t>
            </w:r>
            <w:r w:rsidRPr="001E4248">
              <w:rPr>
                <w:rFonts w:eastAsia="Andale Sans UI"/>
                <w:kern w:val="1"/>
                <w:sz w:val="24"/>
                <w:szCs w:val="24"/>
              </w:rPr>
              <w:t>)</w:t>
            </w:r>
          </w:p>
        </w:tc>
      </w:tr>
    </w:tbl>
    <w:p w14:paraId="588991B7" w14:textId="77777777" w:rsidR="00477AF5" w:rsidRDefault="00477AF5" w:rsidP="006C3F47">
      <w:pPr>
        <w:widowControl/>
        <w:spacing w:after="0" w:line="240" w:lineRule="auto"/>
        <w:jc w:val="both"/>
        <w:rPr>
          <w:rFonts w:ascii="Times New Roman" w:hAnsi="Times New Roman" w:cs="Times New Roman"/>
          <w:sz w:val="24"/>
          <w:szCs w:val="24"/>
        </w:rPr>
      </w:pPr>
    </w:p>
    <w:p w14:paraId="66F798D6" w14:textId="1ED78194" w:rsidR="00477AF5" w:rsidRDefault="00477AF5" w:rsidP="006C3F47">
      <w:pPr>
        <w:widowControl/>
        <w:spacing w:after="0" w:line="240" w:lineRule="auto"/>
        <w:jc w:val="both"/>
        <w:rPr>
          <w:rFonts w:ascii="Times New Roman" w:hAnsi="Times New Roman" w:cs="Times New Roman"/>
          <w:sz w:val="24"/>
          <w:szCs w:val="24"/>
        </w:rPr>
      </w:pPr>
      <w:r w:rsidRPr="008607DB">
        <w:rPr>
          <w:rFonts w:ascii="Times New Roman" w:hAnsi="Times New Roman" w:cs="Times New Roman"/>
          <w:sz w:val="24"/>
          <w:szCs w:val="24"/>
        </w:rPr>
        <w:t xml:space="preserve">where </w:t>
      </w:r>
      <m:oMath>
        <m:acc>
          <m:accPr>
            <m:ctrlPr>
              <w:rPr>
                <w:rFonts w:ascii="Cambria Math" w:hAnsi="Cambria Math" w:cs="Times New Roman"/>
                <w:i/>
                <w:sz w:val="24"/>
                <w:szCs w:val="24"/>
              </w:rPr>
            </m:ctrlPr>
          </m:accPr>
          <m:e>
            <m:r>
              <w:rPr>
                <w:rFonts w:ascii="Cambria Math" w:hAnsi="Cambria Math" w:cs="Times New Roman"/>
                <w:sz w:val="24"/>
                <w:szCs w:val="24"/>
              </w:rPr>
              <m:t>u</m:t>
            </m:r>
          </m:e>
        </m:acc>
      </m:oMath>
      <w:r>
        <w:rPr>
          <w:rFonts w:ascii="Times New Roman" w:hAnsi="Times New Roman" w:cs="Times New Roman" w:hint="eastAsia"/>
          <w:sz w:val="24"/>
          <w:szCs w:val="24"/>
        </w:rPr>
        <w:t xml:space="preserve"> and </w:t>
      </w:r>
      <m:oMath>
        <m:acc>
          <m:accPr>
            <m:ctrlPr>
              <w:rPr>
                <w:rFonts w:ascii="Cambria Math" w:hAnsi="Cambria Math" w:cs="Times New Roman"/>
                <w:i/>
                <w:sz w:val="24"/>
                <w:szCs w:val="24"/>
              </w:rPr>
            </m:ctrlPr>
          </m:accPr>
          <m:e>
            <m:r>
              <w:rPr>
                <w:rFonts w:ascii="Cambria Math" w:hAnsi="Cambria Math" w:cs="Times New Roman"/>
                <w:sz w:val="24"/>
                <w:szCs w:val="24"/>
              </w:rPr>
              <m:t>v</m:t>
            </m:r>
          </m:e>
        </m:acc>
      </m:oMath>
      <w:r w:rsidRPr="008607DB">
        <w:rPr>
          <w:rFonts w:ascii="Times New Roman" w:hAnsi="Times New Roman" w:cs="Times New Roman"/>
          <w:sz w:val="24"/>
          <w:szCs w:val="24"/>
        </w:rPr>
        <w:t xml:space="preserve"> </w:t>
      </w:r>
      <w:r>
        <w:rPr>
          <w:rFonts w:ascii="Times New Roman" w:hAnsi="Times New Roman" w:cs="Times New Roman" w:hint="eastAsia"/>
          <w:sz w:val="24"/>
          <w:szCs w:val="24"/>
        </w:rPr>
        <w:t>are transverse</w:t>
      </w:r>
      <w:r w:rsidRPr="008607DB">
        <w:rPr>
          <w:rFonts w:ascii="Times New Roman" w:hAnsi="Times New Roman" w:cs="Times New Roman"/>
          <w:sz w:val="24"/>
          <w:szCs w:val="24"/>
        </w:rPr>
        <w:t xml:space="preserve"> </w:t>
      </w:r>
      <w:r>
        <w:rPr>
          <w:rFonts w:ascii="Times New Roman" w:hAnsi="Times New Roman" w:cs="Times New Roman" w:hint="eastAsia"/>
          <w:sz w:val="24"/>
          <w:szCs w:val="24"/>
        </w:rPr>
        <w:t xml:space="preserve">unit vectors, </w:t>
      </w:r>
      <w:r w:rsidRPr="008607DB">
        <w:rPr>
          <w:rFonts w:ascii="Times New Roman" w:hAnsi="Times New Roman" w:cs="Times New Roman"/>
          <w:sz w:val="24"/>
          <w:szCs w:val="24"/>
        </w:rPr>
        <w:t>and</w:t>
      </w:r>
      <w:r>
        <w:rPr>
          <w:rFonts w:ascii="Times New Roman" w:hAnsi="Times New Roman" w:cs="Times New Roman" w:hint="eastAsia"/>
          <w:sz w:val="24"/>
          <w:szCs w:val="24"/>
        </w:rPr>
        <w:t xml:space="preserve">  </w:t>
      </w:r>
      <m:oMath>
        <m:acc>
          <m:accPr>
            <m:ctrlPr>
              <w:rPr>
                <w:rFonts w:ascii="Cambria Math" w:hAnsi="Cambria Math" w:cs="Times New Roman"/>
                <w:sz w:val="24"/>
                <w:szCs w:val="24"/>
              </w:rPr>
            </m:ctrlPr>
          </m:accPr>
          <m:e>
            <m:r>
              <m:rPr>
                <m:sty m:val="p"/>
              </m:rPr>
              <w:rPr>
                <w:rFonts w:ascii="Cambria Math" w:hAnsi="Cambria Math" w:cs="Times New Roman"/>
                <w:sz w:val="24"/>
                <w:szCs w:val="24"/>
              </w:rPr>
              <m:t>k</m:t>
            </m:r>
          </m:e>
        </m:acc>
        <m:r>
          <m:rPr>
            <m:sty m:val="p"/>
          </m:rPr>
          <w:rPr>
            <w:rFonts w:ascii="Cambria Math" w:hAnsi="Times New Roman"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u</m:t>
            </m:r>
          </m:e>
        </m:acc>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v</m:t>
            </m:r>
          </m:e>
        </m:acc>
      </m:oMath>
      <w:r w:rsidRPr="008607DB">
        <w:rPr>
          <w:rFonts w:ascii="Times New Roman" w:hAnsi="Times New Roman" w:cs="Times New Roman"/>
          <w:sz w:val="24"/>
          <w:szCs w:val="24"/>
        </w:rPr>
        <w:t>.</w:t>
      </w:r>
      <w:r w:rsidR="00124192">
        <w:rPr>
          <w:rFonts w:ascii="Times New Roman" w:hAnsi="Times New Roman" w:cs="Times New Roman" w:hint="eastAsia"/>
          <w:sz w:val="24"/>
          <w:szCs w:val="24"/>
        </w:rPr>
        <w:t xml:space="preserve"> </w:t>
      </w:r>
      <w:r w:rsidR="00793096" w:rsidRPr="00793096">
        <w:rPr>
          <w:rFonts w:ascii="Times New Roman" w:hAnsi="Times New Roman" w:cs="Times New Roman"/>
          <w:sz w:val="24"/>
          <w:szCs w:val="24"/>
        </w:rPr>
        <w:t>The relative orientation between the polarization axis and the NV axis is given by</w:t>
      </w:r>
    </w:p>
    <w:p w14:paraId="5895D0F7" w14:textId="77777777" w:rsidR="00793096" w:rsidRDefault="00793096" w:rsidP="006C3F47">
      <w:pPr>
        <w:widowControl/>
        <w:spacing w:after="0" w:line="240" w:lineRule="auto"/>
        <w:jc w:val="both"/>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8271F3" w:rsidRPr="00D46314" w14:paraId="17D3DECF" w14:textId="77777777" w:rsidTr="00B438BA">
        <w:tc>
          <w:tcPr>
            <w:tcW w:w="6014" w:type="dxa"/>
          </w:tcPr>
          <w:p w14:paraId="136E15B5" w14:textId="7F3231D8" w:rsidR="008271F3" w:rsidRPr="006C498E" w:rsidRDefault="00000000" w:rsidP="00B438BA">
            <w:pPr>
              <w:widowControl/>
              <w:spacing w:before="100" w:beforeAutospacing="1" w:after="100" w:afterAutospacing="1"/>
              <w:jc w:val="center"/>
              <w:rPr>
                <w:rFonts w:ascii="Times New Roman" w:hAnsi="Times New Roman" w:cs="Times New Roman"/>
                <w:i/>
                <w:sz w:val="24"/>
                <w:szCs w:val="24"/>
              </w:rPr>
            </w:pPr>
            <m:oMathPara>
              <m:oMathParaPr>
                <m:jc m:val="left"/>
              </m:oMathParaPr>
              <m:oMath>
                <m:func>
                  <m:funcPr>
                    <m:ctrlPr>
                      <w:rPr>
                        <w:rFonts w:ascii="Cambria Math" w:eastAsia="Times New Roman" w:hAnsi="Cambria Math" w:cs="Times New Roman"/>
                        <w:sz w:val="24"/>
                        <w:szCs w:val="24"/>
                      </w:rPr>
                    </m:ctrlPr>
                  </m:funcPr>
                  <m:fName>
                    <m:r>
                      <m:rPr>
                        <m:sty m:val="p"/>
                      </m:rPr>
                      <w:rPr>
                        <w:rFonts w:ascii="Cambria Math" w:eastAsia="Times New Roman" w:hAnsi="Cambria Math" w:cs="Times New Roman"/>
                        <w:sz w:val="24"/>
                        <w:szCs w:val="24"/>
                      </w:rPr>
                      <m:t>cos</m:t>
                    </m:r>
                  </m:fName>
                  <m:e>
                    <m:r>
                      <w:rPr>
                        <w:rFonts w:ascii="Cambria Math" w:hAnsi="Cambria Math" w:cs="Times New Roman"/>
                        <w:sz w:val="24"/>
                        <w:szCs w:val="24"/>
                      </w:rPr>
                      <m:t>θ</m:t>
                    </m:r>
                  </m:e>
                </m:func>
                <m:r>
                  <w:rPr>
                    <w:rFonts w:ascii="Cambria Math" w:eastAsia="Times New Roman" w:hAnsi="Cambria Math" w:cs="Times New Roman"/>
                    <w:sz w:val="24"/>
                    <w:szCs w:val="24"/>
                  </w:rPr>
                  <m:t>=</m:t>
                </m:r>
                <m:acc>
                  <m:accPr>
                    <m:ctrlPr>
                      <w:rPr>
                        <w:rFonts w:ascii="Cambria Math" w:hAnsi="Cambria Math" w:cs="Times New Roman"/>
                        <w:sz w:val="24"/>
                        <w:szCs w:val="24"/>
                      </w:rPr>
                    </m:ctrlPr>
                  </m:accPr>
                  <m:e>
                    <m:r>
                      <m:rPr>
                        <m:sty m:val="p"/>
                      </m:rPr>
                      <w:rPr>
                        <w:rFonts w:ascii="Cambria Math" w:hAnsi="Cambria Math" w:cs="Times New Roman"/>
                        <w:sz w:val="24"/>
                        <w:szCs w:val="24"/>
                      </w:rPr>
                      <m:t>k</m:t>
                    </m:r>
                  </m:e>
                </m:acc>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n</m:t>
                    </m:r>
                  </m:e>
                </m:acc>
                <m:r>
                  <w:rPr>
                    <w:rFonts w:ascii="Cambria Math" w:hAnsi="Cambria Math" w:cs="Times New Roman"/>
                    <w:sz w:val="24"/>
                    <w:szCs w:val="24"/>
                  </w:rPr>
                  <m:t>.</m:t>
                </m:r>
              </m:oMath>
            </m:oMathPara>
          </w:p>
        </w:tc>
        <w:tc>
          <w:tcPr>
            <w:tcW w:w="2292" w:type="dxa"/>
          </w:tcPr>
          <w:p w14:paraId="01438F0F" w14:textId="1B5BDA61" w:rsidR="008271F3" w:rsidRPr="001E4248" w:rsidRDefault="008271F3" w:rsidP="00B438BA">
            <w:pPr>
              <w:suppressAutoHyphens/>
              <w:ind w:right="220"/>
              <w:jc w:val="right"/>
              <w:rPr>
                <w:rFonts w:eastAsia="Andale Sans UI"/>
                <w:kern w:val="1"/>
                <w:sz w:val="24"/>
                <w:szCs w:val="24"/>
              </w:rPr>
            </w:pPr>
            <w:r w:rsidRPr="001E4248">
              <w:rPr>
                <w:rFonts w:eastAsia="Andale Sans UI"/>
                <w:kern w:val="1"/>
                <w:sz w:val="24"/>
                <w:szCs w:val="24"/>
              </w:rPr>
              <w:t>(</w:t>
            </w:r>
            <w:r w:rsidR="00477AF5">
              <w:rPr>
                <w:rFonts w:eastAsia="Andale Sans UI" w:hint="eastAsia"/>
                <w:kern w:val="1"/>
                <w:sz w:val="24"/>
                <w:szCs w:val="24"/>
              </w:rPr>
              <w:t>E8</w:t>
            </w:r>
            <w:r w:rsidRPr="001E4248">
              <w:rPr>
                <w:rFonts w:eastAsia="Andale Sans UI"/>
                <w:kern w:val="1"/>
                <w:sz w:val="24"/>
                <w:szCs w:val="24"/>
              </w:rPr>
              <w:t>)</w:t>
            </w:r>
          </w:p>
        </w:tc>
      </w:tr>
    </w:tbl>
    <w:p w14:paraId="450EDF0A" w14:textId="0638C21A" w:rsidR="001111FE" w:rsidRPr="001111FE" w:rsidRDefault="00364A1E" w:rsidP="00A34800">
      <w:pPr>
        <w:pStyle w:val="NormalWeb"/>
        <w:jc w:val="both"/>
        <w:rPr>
          <w:rFonts w:ascii="Times New Roman" w:hAnsi="Times New Roman" w:cs="Times New Roman"/>
        </w:rPr>
      </w:pPr>
      <w:r>
        <w:br/>
      </w:r>
      <w:r w:rsidR="001111FE" w:rsidRPr="001111FE">
        <w:rPr>
          <w:rFonts w:ascii="Times New Roman" w:hAnsi="Times New Roman" w:cs="Times New Roman"/>
        </w:rPr>
        <w:t xml:space="preserve">Without loss of generality, we choose the NV quantization axis as the reference axis, </w:t>
      </w:r>
      <m:oMath>
        <m:acc>
          <m:accPr>
            <m:ctrlPr>
              <w:rPr>
                <w:rFonts w:ascii="Cambria Math" w:hAnsi="Cambria Math" w:cs="Times New Roman"/>
                <w:i/>
              </w:rPr>
            </m:ctrlPr>
          </m:accPr>
          <m:e>
            <m:r>
              <w:rPr>
                <w:rFonts w:ascii="Cambria Math" w:hAnsi="Cambria Math" w:cs="Times New Roman"/>
              </w:rPr>
              <m:t>z</m:t>
            </m:r>
          </m:e>
        </m:acc>
        <m:r>
          <w:rPr>
            <w:rStyle w:val="katex-mathml"/>
            <w:rFonts w:ascii="Cambria Math" w:hAnsi="Cambria Math" w:cs="Times New Roman"/>
          </w:rPr>
          <m:t>=</m:t>
        </m:r>
        <m:acc>
          <m:accPr>
            <m:ctrlPr>
              <w:rPr>
                <w:rFonts w:ascii="Cambria Math" w:hAnsi="Cambria Math" w:cs="Times New Roman"/>
                <w:i/>
              </w:rPr>
            </m:ctrlPr>
          </m:accPr>
          <m:e>
            <m:r>
              <w:rPr>
                <w:rFonts w:ascii="Cambria Math" w:hAnsi="Cambria Math" w:cs="Times New Roman"/>
              </w:rPr>
              <m:t>n</m:t>
            </m:r>
          </m:e>
        </m:acc>
      </m:oMath>
      <w:r w:rsidR="001111FE" w:rsidRPr="001111FE">
        <w:rPr>
          <w:rFonts w:ascii="Times New Roman" w:hAnsi="Times New Roman" w:cs="Times New Roman"/>
        </w:rPr>
        <w:t xml:space="preserve">, and let the microwave polarization axis </w:t>
      </w:r>
      <m:oMath>
        <m:acc>
          <m:accPr>
            <m:ctrlPr>
              <w:rPr>
                <w:rFonts w:ascii="Cambria Math" w:hAnsi="Cambria Math" w:cs="Times New Roman"/>
                <w:i/>
              </w:rPr>
            </m:ctrlPr>
          </m:accPr>
          <m:e>
            <m:r>
              <w:rPr>
                <w:rFonts w:ascii="Cambria Math" w:hAnsi="Cambria Math" w:cs="Times New Roman"/>
              </w:rPr>
              <m:t>k</m:t>
            </m:r>
          </m:e>
        </m:acc>
      </m:oMath>
      <w:r w:rsidR="001111FE">
        <w:rPr>
          <w:rFonts w:ascii="Times New Roman" w:hAnsi="Times New Roman" w:cs="Times New Roman" w:hint="eastAsia"/>
        </w:rPr>
        <w:t xml:space="preserve"> </w:t>
      </w:r>
      <w:r w:rsidR="001111FE" w:rsidRPr="001111FE">
        <w:rPr>
          <w:rFonts w:ascii="Times New Roman" w:hAnsi="Times New Roman" w:cs="Times New Roman"/>
        </w:rPr>
        <w:t>be tilted by an angle θ</w:t>
      </w:r>
      <w:r w:rsidR="001111FE">
        <w:rPr>
          <w:rFonts w:ascii="Times New Roman" w:hAnsi="Times New Roman" w:cs="Times New Roman" w:hint="eastAsia"/>
        </w:rPr>
        <w:t xml:space="preserve"> </w:t>
      </w:r>
      <w:r w:rsidR="001111FE" w:rsidRPr="001111FE">
        <w:rPr>
          <w:rFonts w:ascii="Times New Roman" w:hAnsi="Times New Roman" w:cs="Times New Roman"/>
        </w:rPr>
        <w:t xml:space="preserve">in the </w:t>
      </w:r>
      <w:proofErr w:type="spellStart"/>
      <w:r w:rsidR="001111FE" w:rsidRPr="001111FE">
        <w:rPr>
          <w:rFonts w:ascii="Times New Roman" w:hAnsi="Times New Roman" w:cs="Times New Roman"/>
        </w:rPr>
        <w:t>xz</w:t>
      </w:r>
      <w:proofErr w:type="spellEnd"/>
      <w:r w:rsidR="001111FE" w:rsidRPr="001111FE">
        <w:rPr>
          <w:rFonts w:ascii="Times New Roman" w:hAnsi="Times New Roman" w:cs="Times New Roman"/>
        </w:rPr>
        <w:t>-plane,</w:t>
      </w: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124192" w:rsidRPr="00D46314" w14:paraId="4D83F2D4" w14:textId="77777777" w:rsidTr="001616F4">
        <w:tc>
          <w:tcPr>
            <w:tcW w:w="6014" w:type="dxa"/>
          </w:tcPr>
          <w:p w14:paraId="790F8A41" w14:textId="7FCC7432" w:rsidR="00124192" w:rsidRPr="006C498E" w:rsidRDefault="00000000" w:rsidP="001616F4">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trlPr>
                      <w:rPr>
                        <w:rFonts w:ascii="Cambria Math" w:hAnsi="Cambria Math" w:cs="Times New Roman"/>
                        <w:i/>
                        <w:sz w:val="24"/>
                        <w:szCs w:val="24"/>
                      </w:rPr>
                    </m:ctrlPr>
                  </m:accPr>
                  <m:e>
                    <m:r>
                      <w:rPr>
                        <w:rFonts w:ascii="Cambria Math" w:hAnsi="Cambria Math" w:cs="Times New Roman"/>
                        <w:sz w:val="24"/>
                        <w:szCs w:val="24"/>
                      </w:rPr>
                      <m:t>k</m:t>
                    </m:r>
                  </m:e>
                </m:acc>
                <m:r>
                  <w:rPr>
                    <w:rFonts w:ascii="Cambria Math" w:hAnsi="Cambria Math" w:cs="Times New Roman"/>
                    <w:sz w:val="24"/>
                    <w:szCs w:val="24"/>
                  </w:rPr>
                  <m:t>=cosθ</m:t>
                </m:r>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+sinθ</m:t>
                </m:r>
                <m:acc>
                  <m:accPr>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oMath>
            </m:oMathPara>
          </w:p>
        </w:tc>
        <w:tc>
          <w:tcPr>
            <w:tcW w:w="2292" w:type="dxa"/>
          </w:tcPr>
          <w:p w14:paraId="6437D8C5" w14:textId="3598DBB2" w:rsidR="00124192" w:rsidRPr="001E4248" w:rsidRDefault="00124192" w:rsidP="001616F4">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E9</w:t>
            </w:r>
            <w:r w:rsidRPr="001E4248">
              <w:rPr>
                <w:rFonts w:eastAsia="Andale Sans UI"/>
                <w:kern w:val="1"/>
                <w:sz w:val="24"/>
                <w:szCs w:val="24"/>
              </w:rPr>
              <w:t>)</w:t>
            </w:r>
          </w:p>
        </w:tc>
      </w:tr>
    </w:tbl>
    <w:p w14:paraId="7B4750A3" w14:textId="77777777" w:rsidR="006E0287" w:rsidRDefault="006E0287" w:rsidP="007B597E">
      <w:pPr>
        <w:widowControl/>
        <w:spacing w:after="0" w:line="240" w:lineRule="auto"/>
        <w:rPr>
          <w:rFonts w:ascii="Times New Roman" w:hAnsi="Times New Roman" w:cs="Times New Roman"/>
          <w:sz w:val="24"/>
          <w:szCs w:val="24"/>
        </w:rPr>
      </w:pPr>
    </w:p>
    <w:p w14:paraId="26E8AF79" w14:textId="3365D996" w:rsidR="006E0287" w:rsidRPr="009E06B0" w:rsidRDefault="00793096" w:rsidP="007B597E">
      <w:pPr>
        <w:widowControl/>
        <w:spacing w:after="0" w:line="240" w:lineRule="auto"/>
        <w:rPr>
          <w:rFonts w:ascii="Times New Roman" w:hAnsi="Times New Roman" w:cs="Times New Roman"/>
          <w:sz w:val="24"/>
          <w:szCs w:val="24"/>
        </w:rPr>
      </w:pPr>
      <w:r w:rsidRPr="00793096">
        <w:rPr>
          <w:rFonts w:ascii="Times New Roman" w:hAnsi="Times New Roman" w:cs="Times New Roman"/>
          <w:sz w:val="24"/>
          <w:szCs w:val="24"/>
        </w:rPr>
        <w:t>A corresponding transverse basis can be constructed as</w:t>
      </w:r>
    </w:p>
    <w:p w14:paraId="7176E91D" w14:textId="77777777" w:rsidR="006E0287" w:rsidRDefault="006E0287" w:rsidP="007B597E">
      <w:pPr>
        <w:widowControl/>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9E06B0" w:rsidRPr="00D46314" w14:paraId="32089110" w14:textId="77777777" w:rsidTr="00EE75C6">
        <w:tc>
          <w:tcPr>
            <w:tcW w:w="6014" w:type="dxa"/>
          </w:tcPr>
          <w:p w14:paraId="67FD9BD7" w14:textId="394C5FA0" w:rsidR="009E06B0"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trlPr>
                      <w:rPr>
                        <w:rFonts w:ascii="Cambria Math" w:hAnsi="Cambria Math" w:cs="Times New Roman"/>
                        <w:i/>
                        <w:sz w:val="24"/>
                        <w:szCs w:val="24"/>
                      </w:rPr>
                    </m:ctrlPr>
                  </m:accPr>
                  <m:e>
                    <m:r>
                      <w:rPr>
                        <w:rFonts w:ascii="Cambria Math" w:hAnsi="Cambria Math" w:cs="Times New Roman"/>
                        <w:sz w:val="24"/>
                        <w:szCs w:val="24"/>
                      </w:rPr>
                      <m:t>u</m:t>
                    </m:r>
                  </m:e>
                </m:acc>
                <m:r>
                  <w:rPr>
                    <w:rFonts w:ascii="Cambria Math" w:hAnsi="Cambria Math" w:cs="Times New Roman"/>
                    <w:sz w:val="24"/>
                    <w:szCs w:val="24"/>
                  </w:rPr>
                  <m:t>=cosθ</m:t>
                </m:r>
                <m:acc>
                  <m:accPr>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-sinθ</m:t>
                </m:r>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m:t>
                </m:r>
              </m:oMath>
            </m:oMathPara>
          </w:p>
        </w:tc>
        <w:tc>
          <w:tcPr>
            <w:tcW w:w="2292" w:type="dxa"/>
          </w:tcPr>
          <w:p w14:paraId="75263C11" w14:textId="77777777" w:rsidR="009E06B0" w:rsidRDefault="009E06B0" w:rsidP="00EE75C6">
            <w:pPr>
              <w:suppressAutoHyphens/>
              <w:ind w:right="220"/>
              <w:jc w:val="right"/>
              <w:rPr>
                <w:kern w:val="1"/>
                <w:sz w:val="24"/>
                <w:szCs w:val="24"/>
              </w:rPr>
            </w:pPr>
            <w:r w:rsidRPr="001E4248">
              <w:rPr>
                <w:rFonts w:eastAsia="Andale Sans UI"/>
                <w:kern w:val="1"/>
                <w:sz w:val="24"/>
                <w:szCs w:val="24"/>
              </w:rPr>
              <w:t>(</w:t>
            </w:r>
            <w:r>
              <w:rPr>
                <w:rFonts w:eastAsia="Andale Sans UI" w:hint="eastAsia"/>
                <w:kern w:val="1"/>
                <w:sz w:val="24"/>
                <w:szCs w:val="24"/>
              </w:rPr>
              <w:t>E</w:t>
            </w:r>
            <w:r>
              <w:rPr>
                <w:rFonts w:hint="eastAsia"/>
                <w:kern w:val="1"/>
                <w:sz w:val="24"/>
                <w:szCs w:val="24"/>
              </w:rPr>
              <w:t>10</w:t>
            </w:r>
            <w:r w:rsidRPr="001E4248">
              <w:rPr>
                <w:rFonts w:eastAsia="Andale Sans UI"/>
                <w:kern w:val="1"/>
                <w:sz w:val="24"/>
                <w:szCs w:val="24"/>
              </w:rPr>
              <w:t>)</w:t>
            </w:r>
          </w:p>
          <w:p w14:paraId="07506392" w14:textId="11C0C0B8" w:rsidR="009E06B0" w:rsidRPr="009E06B0" w:rsidRDefault="009E06B0" w:rsidP="00EE75C6">
            <w:pPr>
              <w:suppressAutoHyphens/>
              <w:ind w:right="220"/>
              <w:jc w:val="right"/>
              <w:rPr>
                <w:kern w:val="1"/>
                <w:sz w:val="24"/>
                <w:szCs w:val="24"/>
              </w:rPr>
            </w:pPr>
          </w:p>
        </w:tc>
      </w:tr>
    </w:tbl>
    <w:p w14:paraId="7D0CC454" w14:textId="77777777" w:rsidR="00EE1140" w:rsidRDefault="00EE1140" w:rsidP="007B597E">
      <w:pPr>
        <w:widowControl/>
        <w:spacing w:after="0" w:line="240" w:lineRule="auto"/>
        <w:rPr>
          <w:rFonts w:ascii="Times New Roman" w:hAnsi="Times New Roman" w:cs="Times New Roman"/>
          <w:sz w:val="24"/>
          <w:szCs w:val="24"/>
        </w:rPr>
      </w:pPr>
    </w:p>
    <w:p w14:paraId="3CE8639E" w14:textId="1DD196F0" w:rsidR="007B597E" w:rsidRDefault="00EE1140" w:rsidP="007B597E">
      <w:pPr>
        <w:widowControl/>
        <w:spacing w:after="0" w:line="240" w:lineRule="auto"/>
        <w:rPr>
          <w:rFonts w:ascii="Times New Roman" w:hAnsi="Times New Roman" w:cs="Times New Roman"/>
        </w:rPr>
      </w:pPr>
      <w:r>
        <w:rPr>
          <w:rFonts w:ascii="Times New Roman" w:hAnsi="Times New Roman" w:cs="Times New Roman" w:hint="eastAsia"/>
          <w:sz w:val="24"/>
          <w:szCs w:val="24"/>
        </w:rPr>
        <w:t>and</w:t>
      </w:r>
      <w:r w:rsidR="009E06B0">
        <w:rPr>
          <w:rFonts w:ascii="Times New Roman" w:hAnsi="Times New Roman" w:cs="Times New Roman" w:hint="eastAsia"/>
          <w:sz w:val="24"/>
          <w:szCs w:val="24"/>
        </w:rPr>
        <w:t xml:space="preserve"> </w:t>
      </w:r>
      <m:oMath>
        <m:acc>
          <m:accPr>
            <m:ctrlPr>
              <w:rPr>
                <w:rFonts w:ascii="Cambria Math" w:hAnsi="Cambria Math" w:cs="Times New Roman"/>
                <w:i/>
              </w:rPr>
            </m:ctrlPr>
          </m:accPr>
          <m:e>
            <m:r>
              <w:rPr>
                <w:rFonts w:ascii="Cambria Math" w:hAnsi="Cambria Math" w:cs="Times New Roman"/>
              </w:rPr>
              <m:t>v</m:t>
            </m:r>
          </m:e>
        </m:acc>
        <m:r>
          <w:rPr>
            <w:rFonts w:ascii="Cambria Math" w:hAnsi="Cambria Math" w:cs="Times New Roman"/>
          </w:rPr>
          <m:t>=</m:t>
        </m:r>
        <m:acc>
          <m:accPr>
            <m:ctrlPr>
              <w:rPr>
                <w:rFonts w:ascii="Cambria Math" w:hAnsi="Cambria Math" w:cs="Times New Roman"/>
                <w:i/>
              </w:rPr>
            </m:ctrlPr>
          </m:accPr>
          <m:e>
            <m:r>
              <w:rPr>
                <w:rFonts w:ascii="Cambria Math" w:hAnsi="Cambria Math" w:cs="Times New Roman"/>
              </w:rPr>
              <m:t>y</m:t>
            </m:r>
          </m:e>
        </m:acc>
      </m:oMath>
      <w:r w:rsidR="009E06B0">
        <w:rPr>
          <w:rFonts w:ascii="Times New Roman" w:hAnsi="Times New Roman" w:cs="Times New Roman" w:hint="eastAsia"/>
        </w:rPr>
        <w:t xml:space="preserve">, </w:t>
      </w:r>
      <w:r w:rsidR="009E06B0" w:rsidRPr="009E06B0">
        <w:rPr>
          <w:rFonts w:ascii="Times New Roman" w:hAnsi="Times New Roman" w:cs="Times New Roman"/>
        </w:rPr>
        <w:t>s</w:t>
      </w:r>
      <w:r>
        <w:rPr>
          <w:rFonts w:ascii="Times New Roman" w:hAnsi="Times New Roman" w:cs="Times New Roman" w:hint="eastAsia"/>
        </w:rPr>
        <w:t>uch</w:t>
      </w:r>
      <w:r w:rsidR="009E06B0" w:rsidRPr="009E06B0">
        <w:rPr>
          <w:rFonts w:ascii="Times New Roman" w:hAnsi="Times New Roman" w:cs="Times New Roman"/>
        </w:rPr>
        <w:t xml:space="preserve"> that </w:t>
      </w:r>
      <m:oMath>
        <m:r>
          <w:rPr>
            <w:rFonts w:ascii="Cambria Math" w:hAnsi="Cambria Math" w:cs="Times New Roman"/>
            <w:sz w:val="24"/>
            <w:szCs w:val="24"/>
          </w:rPr>
          <m:t>(</m:t>
        </m:r>
        <m:r>
          <m:rPr>
            <m:sty m:val="p"/>
          </m:rPr>
          <w:rPr>
            <w:rFonts w:ascii="Cambria Math" w:hAnsi="Cambria Math" w:cs="Times New Roman" w:hint="eastAsia"/>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u</m:t>
            </m:r>
          </m:e>
        </m:acc>
        <m:r>
          <w:rPr>
            <w:rFonts w:ascii="Cambria Math" w:hAnsi="Cambria Math" w:cs="Times New Roman"/>
            <w:sz w:val="24"/>
            <w:szCs w:val="24"/>
          </w:rPr>
          <m:t>,</m:t>
        </m:r>
        <m:r>
          <m:rPr>
            <m:sty m:val="p"/>
          </m:rPr>
          <w:rPr>
            <w:rFonts w:ascii="Cambria Math" w:hAnsi="Cambria Math" w:cs="Times New Roman" w:hint="eastAsia"/>
            <w:sz w:val="24"/>
            <w:szCs w:val="24"/>
          </w:rPr>
          <m:t xml:space="preserve">  </m:t>
        </m:r>
        <m:acc>
          <m:accPr>
            <m:ctrlPr>
              <w:rPr>
                <w:rFonts w:ascii="Cambria Math" w:hAnsi="Cambria Math" w:cs="Times New Roman"/>
                <w:i/>
              </w:rPr>
            </m:ctrlPr>
          </m:accPr>
          <m:e>
            <m:r>
              <w:rPr>
                <w:rFonts w:ascii="Cambria Math" w:hAnsi="Cambria Math" w:cs="Times New Roman"/>
              </w:rPr>
              <m:t>v</m:t>
            </m:r>
          </m:e>
        </m:acc>
        <m:r>
          <w:rPr>
            <w:rFonts w:ascii="Cambria Math" w:hAnsi="Cambria Math" w:cs="Times New Roman"/>
            <w:sz w:val="24"/>
            <w:szCs w:val="24"/>
          </w:rPr>
          <m:t>,</m:t>
        </m:r>
        <m:r>
          <m:rPr>
            <m:sty m:val="p"/>
          </m:rPr>
          <w:rPr>
            <w:rFonts w:ascii="Cambria Math" w:hAnsi="Cambria Math" w:cs="Times New Roman" w:hint="eastAsia"/>
            <w:sz w:val="24"/>
            <w:szCs w:val="24"/>
          </w:rPr>
          <m:t xml:space="preserve"> </m:t>
        </m:r>
        <m:r>
          <m:rPr>
            <m:sty m:val="p"/>
          </m:rP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k</m:t>
            </m:r>
          </m:e>
        </m:acc>
        <m:r>
          <w:rPr>
            <w:rFonts w:ascii="Cambria Math" w:hAnsi="Cambria Math" w:cs="Times New Roman"/>
            <w:sz w:val="24"/>
            <w:szCs w:val="24"/>
          </w:rPr>
          <m:t>)</m:t>
        </m:r>
      </m:oMath>
      <w:r w:rsidR="009E06B0">
        <w:rPr>
          <w:rFonts w:ascii="Times New Roman" w:hAnsi="Times New Roman" w:cs="Times New Roman" w:hint="eastAsia"/>
          <w:sz w:val="24"/>
          <w:szCs w:val="24"/>
        </w:rPr>
        <w:t xml:space="preserve"> </w:t>
      </w:r>
      <w:r w:rsidR="009E06B0" w:rsidRPr="009E06B0">
        <w:rPr>
          <w:rFonts w:ascii="Times New Roman" w:hAnsi="Times New Roman" w:cs="Times New Roman"/>
        </w:rPr>
        <w:t xml:space="preserve">form an orthonormal right-handed basis. </w:t>
      </w:r>
      <w:r w:rsidRPr="00EE1140">
        <w:rPr>
          <w:rFonts w:ascii="Times New Roman" w:hAnsi="Times New Roman" w:cs="Times New Roman"/>
        </w:rPr>
        <w:t>The field then becomes</w:t>
      </w:r>
    </w:p>
    <w:p w14:paraId="0EBDF58A" w14:textId="77777777" w:rsidR="00EE1140" w:rsidRDefault="00EE1140" w:rsidP="007B597E">
      <w:pPr>
        <w:widowControl/>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9E06B0" w:rsidRPr="00D46314" w14:paraId="1F2E51DA" w14:textId="77777777" w:rsidTr="00EE75C6">
        <w:tc>
          <w:tcPr>
            <w:tcW w:w="6014" w:type="dxa"/>
          </w:tcPr>
          <w:p w14:paraId="303E9BB4" w14:textId="2E057C87" w:rsidR="009E06B0"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m:t>
                    </m:r>
                  </m:e>
                </m:acc>
                <m:r>
                  <w:rPr>
                    <w:rFonts w:ascii="Cambria Math" w:eastAsia="Times New Roman"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den>
                </m:f>
                <m:d>
                  <m:dPr>
                    <m:ctrlPr>
                      <w:rPr>
                        <w:rFonts w:ascii="Cambria Math" w:hAnsi="Cambria Math" w:cs="Times New Roman"/>
                        <w:i/>
                        <w:sz w:val="24"/>
                        <w:szCs w:val="24"/>
                      </w:rPr>
                    </m:ctrlPr>
                  </m:dPr>
                  <m:e>
                    <m:r>
                      <w:rPr>
                        <w:rFonts w:ascii="Cambria Math" w:hAnsi="Cambria Math" w:cs="Times New Roman"/>
                        <w:sz w:val="24"/>
                        <w:szCs w:val="24"/>
                      </w:rPr>
                      <m:t>cosθ</m:t>
                    </m:r>
                    <m:acc>
                      <m:accPr>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-sinθ</m:t>
                    </m:r>
                    <m:acc>
                      <m:accPr>
                        <m:ctrlPr>
                          <w:rPr>
                            <w:rFonts w:ascii="Cambria Math" w:hAnsi="Cambria Math" w:cs="Times New Roman"/>
                            <w:i/>
                            <w:sz w:val="24"/>
                            <w:szCs w:val="24"/>
                          </w:rPr>
                        </m:ctrlPr>
                      </m:accPr>
                      <m:e>
                        <m:r>
                          <w:rPr>
                            <w:rFonts w:ascii="Cambria Math" w:hAnsi="Cambria Math" w:cs="Times New Roman"/>
                            <w:sz w:val="24"/>
                            <w:szCs w:val="24"/>
                          </w:rPr>
                          <m:t>z</m:t>
                        </m:r>
                      </m:e>
                    </m:acc>
                    <m:r>
                      <w:rPr>
                        <w:rFonts w:ascii="Cambria Math" w:hAnsi="Cambria Math" w:cs="Times New Roman"/>
                        <w:sz w:val="24"/>
                        <w:szCs w:val="24"/>
                      </w:rPr>
                      <m:t>+i</m:t>
                    </m:r>
                    <m:acc>
                      <m:accPr>
                        <m:ctrlPr>
                          <w:rPr>
                            <w:rFonts w:ascii="Cambria Math" w:hAnsi="Cambria Math" w:cs="Times New Roman"/>
                            <w:i/>
                          </w:rPr>
                        </m:ctrlPr>
                      </m:accPr>
                      <m:e>
                        <m:r>
                          <w:rPr>
                            <w:rFonts w:ascii="Cambria Math" w:hAnsi="Cambria Math" w:cs="Times New Roman"/>
                          </w:rPr>
                          <m:t>y</m:t>
                        </m:r>
                      </m:e>
                    </m:acc>
                  </m:e>
                </m:d>
                <m:r>
                  <w:rPr>
                    <w:rFonts w:ascii="Cambria Math" w:hAnsi="Cambria Math" w:cs="Times New Roman"/>
                    <w:sz w:val="24"/>
                    <w:szCs w:val="24"/>
                  </w:rPr>
                  <m:t>.</m:t>
                </m:r>
              </m:oMath>
            </m:oMathPara>
          </w:p>
        </w:tc>
        <w:tc>
          <w:tcPr>
            <w:tcW w:w="2292" w:type="dxa"/>
          </w:tcPr>
          <w:p w14:paraId="6CE819AF" w14:textId="70F6F523" w:rsidR="009E06B0" w:rsidRPr="001E4248" w:rsidRDefault="009E06B0" w:rsidP="00EE75C6">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E</w:t>
            </w:r>
            <w:r>
              <w:rPr>
                <w:rFonts w:hint="eastAsia"/>
                <w:kern w:val="1"/>
                <w:sz w:val="24"/>
                <w:szCs w:val="24"/>
              </w:rPr>
              <w:t>11</w:t>
            </w:r>
            <w:r w:rsidRPr="001E4248">
              <w:rPr>
                <w:rFonts w:eastAsia="Andale Sans UI"/>
                <w:kern w:val="1"/>
                <w:sz w:val="24"/>
                <w:szCs w:val="24"/>
              </w:rPr>
              <w:t>)</w:t>
            </w:r>
          </w:p>
        </w:tc>
      </w:tr>
    </w:tbl>
    <w:p w14:paraId="17659CD7" w14:textId="77777777" w:rsidR="009E06B0" w:rsidRDefault="009E06B0" w:rsidP="007B597E">
      <w:pPr>
        <w:widowControl/>
        <w:spacing w:after="0" w:line="240" w:lineRule="auto"/>
        <w:rPr>
          <w:rFonts w:ascii="Times New Roman" w:hAnsi="Times New Roman" w:cs="Times New Roman"/>
          <w:sz w:val="24"/>
          <w:szCs w:val="24"/>
        </w:rPr>
      </w:pPr>
    </w:p>
    <w:p w14:paraId="3BCFEEDA" w14:textId="1D7A1A09" w:rsidR="00521B60" w:rsidRDefault="00C91A0C" w:rsidP="007B597E">
      <w:pPr>
        <w:widowControl/>
        <w:spacing w:after="0" w:line="240" w:lineRule="auto"/>
        <w:rPr>
          <w:rFonts w:ascii="Times New Roman" w:hAnsi="Times New Roman" w:cs="Times New Roman"/>
          <w:sz w:val="24"/>
          <w:szCs w:val="24"/>
        </w:rPr>
      </w:pPr>
      <w:r w:rsidRPr="00C91A0C">
        <w:rPr>
          <w:rFonts w:ascii="Times New Roman" w:hAnsi="Times New Roman" w:cs="Times New Roman"/>
          <w:sz w:val="24"/>
          <w:szCs w:val="24"/>
        </w:rPr>
        <w:t xml:space="preserve">Projecting this field onto the NV circular </w:t>
      </w:r>
      <w:proofErr w:type="gramStart"/>
      <w:r w:rsidRPr="00C91A0C">
        <w:rPr>
          <w:rFonts w:ascii="Times New Roman" w:hAnsi="Times New Roman" w:cs="Times New Roman"/>
          <w:sz w:val="24"/>
          <w:szCs w:val="24"/>
        </w:rPr>
        <w:t>basis ,</w:t>
      </w:r>
      <w:proofErr w:type="gramEnd"/>
      <w:r w:rsidRPr="00C91A0C">
        <w:rPr>
          <w:rFonts w:ascii="Times New Roman" w:hAnsi="Times New Roman" w:cs="Times New Roman"/>
          <w:sz w:val="24"/>
          <w:szCs w:val="24"/>
        </w:rPr>
        <w:t xml:space="preserve"> we obtain</w:t>
      </w:r>
    </w:p>
    <w:p w14:paraId="0315CA37" w14:textId="77777777" w:rsidR="00C91A0C" w:rsidRDefault="00C91A0C" w:rsidP="007B597E">
      <w:pPr>
        <w:widowControl/>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521B60" w:rsidRPr="00D46314" w14:paraId="04B26F8E" w14:textId="77777777" w:rsidTr="00EE75C6">
        <w:tc>
          <w:tcPr>
            <w:tcW w:w="6014" w:type="dxa"/>
          </w:tcPr>
          <w:p w14:paraId="645BB532" w14:textId="216ED5F6" w:rsidR="00521B60"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m:t>
                    </m:r>
                  </m:e>
                </m:acc>
                <m:r>
                  <w:rPr>
                    <w:rFonts w:ascii="Cambria Math" w:eastAsia="Times New Roman"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1+cosθ</m:t>
                        </m:r>
                      </m:e>
                    </m:d>
                    <m:acc>
                      <m:accPr>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m:t>
                            </m:r>
                          </m:sub>
                        </m:sSub>
                      </m:e>
                    </m:acc>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1-cosθ</m:t>
                        </m:r>
                      </m:e>
                    </m:d>
                    <m:acc>
                      <m:accPr>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e</m:t>
                            </m:r>
                          </m:e>
                          <m:sub>
                            <m:r>
                              <w:rPr>
                                <w:rFonts w:ascii="Cambria Math" w:eastAsia="Times New Roman" w:hAnsi="Cambria Math" w:cs="Times New Roman"/>
                                <w:sz w:val="24"/>
                                <w:szCs w:val="24"/>
                              </w:rPr>
                              <m:t>-</m:t>
                            </m:r>
                          </m:sub>
                        </m:sSub>
                      </m:e>
                    </m:acc>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den>
                </m:f>
                <m:d>
                  <m:dPr>
                    <m:ctrlPr>
                      <w:rPr>
                        <w:rFonts w:ascii="Cambria Math" w:hAnsi="Cambria Math" w:cs="Times New Roman"/>
                        <w:i/>
                        <w:sz w:val="24"/>
                        <w:szCs w:val="24"/>
                      </w:rPr>
                    </m:ctrlPr>
                  </m:dPr>
                  <m:e>
                    <m:r>
                      <w:rPr>
                        <w:rFonts w:ascii="Cambria Math" w:hAnsi="Cambria Math" w:cs="Times New Roman"/>
                        <w:sz w:val="24"/>
                        <w:szCs w:val="24"/>
                      </w:rPr>
                      <m:t>sinθ</m:t>
                    </m:r>
                    <m:acc>
                      <m:accPr>
                        <m:ctrlPr>
                          <w:rPr>
                            <w:rFonts w:ascii="Cambria Math" w:hAnsi="Cambria Math" w:cs="Times New Roman"/>
                            <w:i/>
                          </w:rPr>
                        </m:ctrlPr>
                      </m:accPr>
                      <m:e>
                        <m:r>
                          <w:rPr>
                            <w:rFonts w:ascii="Cambria Math" w:hAnsi="Cambria Math" w:cs="Times New Roman"/>
                          </w:rPr>
                          <m:t>z</m:t>
                        </m:r>
                      </m:e>
                    </m:acc>
                  </m:e>
                </m:d>
                <m:r>
                  <w:rPr>
                    <w:rFonts w:ascii="Cambria Math" w:hAnsi="Cambria Math" w:cs="Times New Roman"/>
                    <w:sz w:val="24"/>
                    <w:szCs w:val="24"/>
                  </w:rPr>
                  <m:t>.</m:t>
                </m:r>
              </m:oMath>
            </m:oMathPara>
          </w:p>
        </w:tc>
        <w:tc>
          <w:tcPr>
            <w:tcW w:w="2292" w:type="dxa"/>
          </w:tcPr>
          <w:p w14:paraId="2D432A17" w14:textId="31F5B6EA" w:rsidR="00521B60" w:rsidRPr="001E4248" w:rsidRDefault="00521B60" w:rsidP="00EE75C6">
            <w:pPr>
              <w:suppressAutoHyphens/>
              <w:ind w:right="220"/>
              <w:jc w:val="right"/>
              <w:rPr>
                <w:rFonts w:eastAsia="Andale Sans UI"/>
                <w:kern w:val="1"/>
                <w:sz w:val="24"/>
                <w:szCs w:val="24"/>
              </w:rPr>
            </w:pPr>
            <w:r w:rsidRPr="001E4248">
              <w:rPr>
                <w:rFonts w:eastAsia="Andale Sans UI"/>
                <w:kern w:val="1"/>
                <w:sz w:val="24"/>
                <w:szCs w:val="24"/>
              </w:rPr>
              <w:t>(</w:t>
            </w:r>
            <w:r>
              <w:rPr>
                <w:rFonts w:eastAsia="Andale Sans UI" w:hint="eastAsia"/>
                <w:kern w:val="1"/>
                <w:sz w:val="24"/>
                <w:szCs w:val="24"/>
              </w:rPr>
              <w:t>E</w:t>
            </w:r>
            <w:r>
              <w:rPr>
                <w:rFonts w:hint="eastAsia"/>
                <w:kern w:val="1"/>
                <w:sz w:val="24"/>
                <w:szCs w:val="24"/>
              </w:rPr>
              <w:t>12</w:t>
            </w:r>
            <w:r w:rsidRPr="001E4248">
              <w:rPr>
                <w:rFonts w:eastAsia="Andale Sans UI"/>
                <w:kern w:val="1"/>
                <w:sz w:val="24"/>
                <w:szCs w:val="24"/>
              </w:rPr>
              <w:t>)</w:t>
            </w:r>
          </w:p>
        </w:tc>
      </w:tr>
    </w:tbl>
    <w:p w14:paraId="6753DAE3" w14:textId="77777777" w:rsidR="00521B60" w:rsidRDefault="00521B60" w:rsidP="007B597E">
      <w:pPr>
        <w:widowControl/>
        <w:spacing w:after="0" w:line="240" w:lineRule="auto"/>
        <w:rPr>
          <w:rFonts w:ascii="Times New Roman" w:hAnsi="Times New Roman" w:cs="Times New Roman"/>
          <w:sz w:val="24"/>
          <w:szCs w:val="24"/>
        </w:rPr>
      </w:pPr>
    </w:p>
    <w:p w14:paraId="20C9BBC4" w14:textId="04976F95" w:rsidR="00521B60" w:rsidRDefault="00521B60" w:rsidP="007B597E">
      <w:pPr>
        <w:widowControl/>
        <w:spacing w:after="0" w:line="240" w:lineRule="auto"/>
        <w:rPr>
          <w:rFonts w:ascii="Times New Roman" w:hAnsi="Times New Roman" w:cs="Times New Roman"/>
          <w:sz w:val="24"/>
          <w:szCs w:val="24"/>
        </w:rPr>
      </w:pPr>
      <w:r w:rsidRPr="00521B60">
        <w:rPr>
          <w:rFonts w:ascii="Times New Roman" w:hAnsi="Times New Roman" w:cs="Times New Roman"/>
          <w:sz w:val="24"/>
          <w:szCs w:val="24"/>
        </w:rPr>
        <w:t xml:space="preserve">The last term is parallel to the NV quantization axis and therefore does not contribute to the </w:t>
      </w:r>
      <w:r w:rsidRPr="00521B60">
        <w:rPr>
          <w:rFonts w:ascii="新細明體" w:eastAsia="新細明體" w:hAnsi="新細明體" w:cs="新細明體" w:hint="eastAsia"/>
          <w:sz w:val="24"/>
          <w:szCs w:val="24"/>
        </w:rPr>
        <w:t>∣</w:t>
      </w:r>
      <w:r w:rsidRPr="00521B60">
        <w:rPr>
          <w:rFonts w:ascii="Times New Roman" w:hAnsi="Times New Roman" w:cs="Times New Roman"/>
          <w:sz w:val="24"/>
          <w:szCs w:val="24"/>
        </w:rPr>
        <w:t>0</w:t>
      </w:r>
      <w:r w:rsidRPr="00521B60">
        <w:rPr>
          <w:rFonts w:ascii="Cambria Math" w:hAnsi="Cambria Math" w:cs="Cambria Math"/>
          <w:sz w:val="24"/>
          <w:szCs w:val="24"/>
        </w:rPr>
        <w:t>⟩</w:t>
      </w:r>
      <w:r w:rsidRPr="00521B60">
        <w:rPr>
          <w:rFonts w:ascii="Times New Roman" w:hAnsi="Times New Roman" w:cs="Times New Roman"/>
          <w:sz w:val="24"/>
          <w:szCs w:val="24"/>
        </w:rPr>
        <w:t>↔</w:t>
      </w:r>
      <w:r w:rsidRPr="00521B60">
        <w:rPr>
          <w:rFonts w:ascii="新細明體" w:eastAsia="新細明體" w:hAnsi="新細明體" w:cs="新細明體" w:hint="eastAsia"/>
          <w:sz w:val="24"/>
          <w:szCs w:val="24"/>
        </w:rPr>
        <w:t>∣</w:t>
      </w:r>
      <w:r w:rsidRPr="00521B60">
        <w:rPr>
          <w:rFonts w:ascii="Times New Roman" w:hAnsi="Times New Roman" w:cs="Times New Roman"/>
          <w:sz w:val="24"/>
          <w:szCs w:val="24"/>
        </w:rPr>
        <w:t>±1</w:t>
      </w:r>
      <w:r w:rsidRPr="00521B60">
        <w:rPr>
          <w:rFonts w:ascii="Cambria Math" w:hAnsi="Cambria Math" w:cs="Cambria Math"/>
          <w:sz w:val="24"/>
          <w:szCs w:val="24"/>
        </w:rPr>
        <w:t>⟩</w:t>
      </w:r>
      <w:r w:rsidRPr="00521B60">
        <w:rPr>
          <w:rFonts w:ascii="Times New Roman" w:hAnsi="Times New Roman" w:cs="Times New Roman"/>
          <w:sz w:val="24"/>
          <w:szCs w:val="24"/>
        </w:rPr>
        <w:t xml:space="preserve"> transitions.</w:t>
      </w:r>
      <w:r w:rsidR="00D47114" w:rsidRPr="00D47114">
        <w:t xml:space="preserve"> </w:t>
      </w:r>
      <w:r w:rsidR="00D47114" w:rsidRPr="00D47114">
        <w:rPr>
          <w:rFonts w:ascii="Times New Roman" w:hAnsi="Times New Roman" w:cs="Times New Roman"/>
          <w:sz w:val="24"/>
          <w:szCs w:val="24"/>
        </w:rPr>
        <w:t>From the above decomposition,</w:t>
      </w:r>
      <w:r w:rsidR="00D47114">
        <w:rPr>
          <w:rFonts w:ascii="Times New Roman" w:hAnsi="Times New Roman" w:cs="Times New Roman" w:hint="eastAsia"/>
          <w:sz w:val="24"/>
          <w:szCs w:val="24"/>
        </w:rPr>
        <w:t xml:space="preserve"> </w:t>
      </w:r>
      <w:r w:rsidR="00D47114" w:rsidRPr="00D47114">
        <w:rPr>
          <w:rFonts w:ascii="Times New Roman" w:hAnsi="Times New Roman" w:cs="Times New Roman"/>
          <w:sz w:val="24"/>
          <w:szCs w:val="24"/>
        </w:rPr>
        <w:t>the transition-driving strengths satisfy</w:t>
      </w:r>
    </w:p>
    <w:p w14:paraId="0331D82F" w14:textId="77777777" w:rsidR="00D47114" w:rsidRDefault="00D47114" w:rsidP="007B597E">
      <w:pPr>
        <w:widowControl/>
        <w:spacing w:after="0" w:line="240" w:lineRule="auto"/>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D47114" w:rsidRPr="00D46314" w14:paraId="2E03B326" w14:textId="77777777" w:rsidTr="00EE75C6">
        <w:tc>
          <w:tcPr>
            <w:tcW w:w="6014" w:type="dxa"/>
          </w:tcPr>
          <w:p w14:paraId="77E6D647" w14:textId="6E05ADD1" w:rsidR="00D47114"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W</m:t>
                    </m:r>
                  </m:e>
                  <m:sub>
                    <m:r>
                      <w:rPr>
                        <w:rFonts w:ascii="Cambria Math" w:eastAsia="Times New Roman" w:hAnsi="Cambria Math" w:cs="Times New Roman"/>
                        <w:sz w:val="24"/>
                        <w:szCs w:val="24"/>
                      </w:rPr>
                      <m:t>±</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hAnsi="Cambria Math" w:cs="Times New Roman" w:hint="eastAsia"/>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Sub>
                      </m:e>
                    </m:d>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0</m:t>
                    </m:r>
                  </m:sub>
                  <m:sup>
                    <m:r>
                      <w:rPr>
                        <w:rFonts w:ascii="Cambria Math" w:hAnsi="Cambria Math" w:cs="Times New Roman"/>
                        <w:sz w:val="24"/>
                        <w:szCs w:val="24"/>
                      </w:rPr>
                      <m:t>2</m:t>
                    </m:r>
                  </m:sup>
                </m:sSubSup>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1±cosθ</m:t>
                        </m:r>
                      </m:num>
                      <m:den>
                        <m:r>
                          <w:rPr>
                            <w:rFonts w:ascii="Cambria Math" w:hAnsi="Cambria Math" w:cs="Times New Roman"/>
                            <w:sz w:val="24"/>
                            <w:szCs w:val="24"/>
                          </w:rPr>
                          <m:t>2</m:t>
                        </m:r>
                      </m:den>
                    </m:f>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2292" w:type="dxa"/>
          </w:tcPr>
          <w:p w14:paraId="6DB759FA" w14:textId="5CC48457" w:rsidR="00D47114" w:rsidRPr="001E4248" w:rsidRDefault="00D47114"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E13</w:t>
            </w:r>
            <w:r w:rsidRPr="001E4248">
              <w:rPr>
                <w:rFonts w:eastAsia="Andale Sans UI"/>
                <w:kern w:val="1"/>
                <w:sz w:val="24"/>
                <w:szCs w:val="24"/>
              </w:rPr>
              <w:t>)</w:t>
            </w:r>
          </w:p>
        </w:tc>
      </w:tr>
    </w:tbl>
    <w:p w14:paraId="54310703" w14:textId="77777777" w:rsidR="00D47114" w:rsidRDefault="00D47114" w:rsidP="007B597E">
      <w:pPr>
        <w:widowControl/>
        <w:spacing w:after="0" w:line="240" w:lineRule="auto"/>
        <w:rPr>
          <w:rFonts w:ascii="Times New Roman" w:hAnsi="Times New Roman" w:cs="Times New Roman"/>
          <w:sz w:val="24"/>
          <w:szCs w:val="24"/>
        </w:rPr>
      </w:pPr>
    </w:p>
    <w:p w14:paraId="287A22C9" w14:textId="4F9E8306" w:rsidR="00687278" w:rsidRDefault="00687278" w:rsidP="00687278">
      <w:pPr>
        <w:widowControl/>
        <w:spacing w:after="0" w:line="240" w:lineRule="auto"/>
        <w:jc w:val="both"/>
        <w:rPr>
          <w:rFonts w:ascii="Times New Roman" w:hAnsi="Times New Roman" w:cs="Times New Roman"/>
          <w:sz w:val="24"/>
          <w:szCs w:val="24"/>
        </w:rPr>
      </w:pPr>
      <w:r w:rsidRPr="00687278">
        <w:rPr>
          <w:rFonts w:ascii="Times New Roman" w:hAnsi="Times New Roman" w:cs="Times New Roman"/>
          <w:sz w:val="24"/>
          <w:szCs w:val="24"/>
        </w:rPr>
        <w:t>For comparison, a linearly polarized microwave magnetic field tilted by an angle θ</w:t>
      </w:r>
      <w:r>
        <w:rPr>
          <w:rFonts w:ascii="Times New Roman" w:hAnsi="Times New Roman" w:cs="Times New Roman" w:hint="eastAsia"/>
          <w:sz w:val="24"/>
          <w:szCs w:val="24"/>
        </w:rPr>
        <w:t xml:space="preserve"> </w:t>
      </w:r>
      <w:r w:rsidRPr="00687278">
        <w:rPr>
          <w:rFonts w:ascii="Times New Roman" w:hAnsi="Times New Roman" w:cs="Times New Roman"/>
          <w:sz w:val="24"/>
          <w:szCs w:val="24"/>
        </w:rPr>
        <w:t>relative to the NV quantization axis produces a transverse component</w:t>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eastAsia="新細明體" w:hAnsi="Cambria Math" w:cs="Times New Roman" w:hint="eastAsia"/>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r>
          <w:rPr>
            <w:rFonts w:ascii="Cambria Math" w:hAnsi="Cambria Math" w:cs="Times New Roman"/>
            <w:sz w:val="24"/>
            <w:szCs w:val="24"/>
          </w:rPr>
          <m:t>sinθ</m:t>
        </m:r>
      </m:oMath>
      <w:r>
        <w:rPr>
          <w:rFonts w:ascii="Times New Roman" w:hAnsi="Times New Roman" w:cs="Times New Roman" w:hint="eastAsia"/>
          <w:sz w:val="24"/>
          <w:szCs w:val="24"/>
        </w:rPr>
        <w:t>,</w:t>
      </w:r>
    </w:p>
    <w:p w14:paraId="65A54E6B" w14:textId="5F4C91A6" w:rsidR="00687278" w:rsidRDefault="00687278" w:rsidP="00687278">
      <w:pPr>
        <w:widowControl/>
        <w:spacing w:after="0" w:line="240" w:lineRule="auto"/>
        <w:jc w:val="both"/>
        <w:rPr>
          <w:rFonts w:ascii="Times New Roman" w:hAnsi="Times New Roman" w:cs="Times New Roman"/>
          <w:sz w:val="24"/>
          <w:szCs w:val="24"/>
        </w:rPr>
      </w:pPr>
      <w:r w:rsidRPr="00687278">
        <w:rPr>
          <w:rFonts w:ascii="Times New Roman" w:hAnsi="Times New Roman" w:cs="Times New Roman"/>
          <w:sz w:val="24"/>
          <w:szCs w:val="24"/>
        </w:rPr>
        <w:t>so that the transition-driving strength scales as</w:t>
      </w:r>
    </w:p>
    <w:p w14:paraId="3EBE60AB" w14:textId="77777777" w:rsidR="00687278" w:rsidRDefault="00687278" w:rsidP="00687278">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687278" w:rsidRPr="00D46314" w14:paraId="5ABE695B" w14:textId="77777777" w:rsidTr="00EE75C6">
        <w:tc>
          <w:tcPr>
            <w:tcW w:w="6014" w:type="dxa"/>
          </w:tcPr>
          <w:p w14:paraId="4772FE17" w14:textId="01259151" w:rsidR="00687278" w:rsidRPr="006C498E" w:rsidRDefault="00687278"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r>
                  <w:rPr>
                    <w:rFonts w:ascii="Cambria Math" w:eastAsia="Times New Roman" w:hAnsi="Cambria Math" w:cs="Times New Roman"/>
                    <w:sz w:val="24"/>
                    <w:szCs w:val="24"/>
                  </w:rPr>
                  <m:t>W</m:t>
                </m:r>
                <m:r>
                  <w:rPr>
                    <w:rFonts w:ascii="Cambria Math" w:hAnsi="Cambria Math" w:cs="Times New Roman"/>
                    <w:sz w:val="24"/>
                    <w:szCs w:val="24"/>
                  </w:rPr>
                  <m:t>(θ)</m:t>
                </m:r>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hAnsi="Cambria Math" w:cs="Times New Roman" w:hint="eastAsia"/>
                        <w:sz w:val="24"/>
                        <w:szCs w:val="24"/>
                      </w:rPr>
                      <m:t>B</m:t>
                    </m:r>
                  </m:e>
                  <m:sub>
                    <m:r>
                      <w:rPr>
                        <w:rFonts w:ascii="Cambria Math" w:eastAsia="Times New Roman" w:hAnsi="Cambria Math" w:cs="Times New Roman"/>
                        <w:sz w:val="24"/>
                        <w:szCs w:val="24"/>
                      </w:rPr>
                      <m:t>⊥</m:t>
                    </m:r>
                  </m:sub>
                  <m:sup>
                    <m:r>
                      <w:rPr>
                        <w:rFonts w:ascii="Cambria Math" w:eastAsia="新細明體" w:hAnsi="新細明體" w:cs="新細明體"/>
                        <w:sz w:val="24"/>
                        <w:szCs w:val="24"/>
                      </w:rPr>
                      <m:t>2</m:t>
                    </m:r>
                  </m:sup>
                </m:sSubSup>
                <m:r>
                  <w:rPr>
                    <w:rFonts w:ascii="Cambria Math" w:eastAsia="Times New Roman"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0</m:t>
                    </m:r>
                  </m:sub>
                  <m:sup>
                    <m:r>
                      <w:rPr>
                        <w:rFonts w:ascii="Cambria Math" w:hAnsi="Cambria Math" w:cs="Times New Roman"/>
                        <w:sz w:val="24"/>
                        <w:szCs w:val="24"/>
                      </w:rPr>
                      <m:t>2</m:t>
                    </m:r>
                  </m:sup>
                </m:sSubSup>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θ.</m:t>
                </m:r>
              </m:oMath>
            </m:oMathPara>
          </w:p>
        </w:tc>
        <w:tc>
          <w:tcPr>
            <w:tcW w:w="2292" w:type="dxa"/>
          </w:tcPr>
          <w:p w14:paraId="218A8935" w14:textId="72D2FA1E" w:rsidR="00687278" w:rsidRPr="001E4248" w:rsidRDefault="00687278"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E1</w:t>
            </w:r>
            <w:r w:rsidR="00BF2D1E">
              <w:rPr>
                <w:rFonts w:hint="eastAsia"/>
                <w:kern w:val="1"/>
                <w:sz w:val="24"/>
                <w:szCs w:val="24"/>
              </w:rPr>
              <w:t>4</w:t>
            </w:r>
            <w:r w:rsidRPr="001E4248">
              <w:rPr>
                <w:rFonts w:eastAsia="Andale Sans UI"/>
                <w:kern w:val="1"/>
                <w:sz w:val="24"/>
                <w:szCs w:val="24"/>
              </w:rPr>
              <w:t>)</w:t>
            </w:r>
          </w:p>
        </w:tc>
      </w:tr>
    </w:tbl>
    <w:p w14:paraId="1F69994F" w14:textId="77777777" w:rsidR="00687278" w:rsidRDefault="00687278" w:rsidP="00687278">
      <w:pPr>
        <w:widowControl/>
        <w:spacing w:after="0" w:line="240" w:lineRule="auto"/>
        <w:jc w:val="both"/>
        <w:rPr>
          <w:rFonts w:ascii="Times New Roman" w:hAnsi="Times New Roman" w:cs="Times New Roman"/>
          <w:sz w:val="24"/>
          <w:szCs w:val="24"/>
        </w:rPr>
      </w:pPr>
    </w:p>
    <w:p w14:paraId="776C0BC0" w14:textId="13909961" w:rsidR="00687278" w:rsidRDefault="00BF2D1E" w:rsidP="007B597E">
      <w:pPr>
        <w:widowControl/>
        <w:spacing w:after="0" w:line="240" w:lineRule="auto"/>
        <w:rPr>
          <w:rFonts w:ascii="Times New Roman" w:hAnsi="Times New Roman" w:cs="Times New Roman"/>
          <w:sz w:val="24"/>
          <w:szCs w:val="24"/>
        </w:rPr>
      </w:pPr>
      <w:r w:rsidRPr="00BF2D1E">
        <w:rPr>
          <w:rFonts w:ascii="Times New Roman" w:hAnsi="Times New Roman" w:cs="Times New Roman"/>
          <w:sz w:val="24"/>
          <w:szCs w:val="24"/>
        </w:rPr>
        <w:t>This dependence reflects the fact that only the transverse component of the magnetic field contributes to the spin transition.</w:t>
      </w:r>
    </w:p>
    <w:p w14:paraId="563E838C" w14:textId="77777777" w:rsidR="00BF2D1E" w:rsidRPr="00470094" w:rsidRDefault="00BF2D1E" w:rsidP="007B597E">
      <w:pPr>
        <w:widowControl/>
        <w:spacing w:after="0" w:line="240" w:lineRule="auto"/>
        <w:rPr>
          <w:rFonts w:ascii="Times New Roman" w:hAnsi="Times New Roman" w:cs="Times New Roman" w:hint="eastAsia"/>
          <w:sz w:val="24"/>
          <w:szCs w:val="24"/>
        </w:rPr>
      </w:pPr>
    </w:p>
    <w:p w14:paraId="1023482D" w14:textId="57ADC734" w:rsidR="008C5A3C" w:rsidRDefault="008C5A3C" w:rsidP="008C5A3C">
      <w:pPr>
        <w:pStyle w:val="ListParagraph"/>
        <w:widowControl/>
        <w:numPr>
          <w:ilvl w:val="0"/>
          <w:numId w:val="1"/>
        </w:numPr>
        <w:spacing w:after="0" w:line="240" w:lineRule="auto"/>
        <w:ind w:leftChars="0"/>
        <w:rPr>
          <w:rFonts w:ascii="Times New Roman" w:hAnsi="Times New Roman" w:cs="Times New Roman"/>
          <w:b/>
          <w:bCs/>
          <w:sz w:val="24"/>
          <w:szCs w:val="24"/>
        </w:rPr>
      </w:pPr>
      <w:r>
        <w:rPr>
          <w:rFonts w:ascii="Times New Roman" w:hAnsi="Times New Roman" w:cs="Times New Roman" w:hint="eastAsia"/>
          <w:b/>
          <w:bCs/>
          <w:sz w:val="24"/>
          <w:szCs w:val="24"/>
        </w:rPr>
        <w:t xml:space="preserve">Simulation of Ensemble </w:t>
      </w:r>
      <w:r w:rsidRPr="00364A1E">
        <w:rPr>
          <w:rFonts w:ascii="Times New Roman" w:eastAsia="MS Mincho" w:hAnsi="Times New Roman" w:cs="Times New Roman"/>
          <w:b/>
          <w:bCs/>
          <w:sz w:val="24"/>
          <w:szCs w:val="24"/>
          <w:lang w:eastAsia="en-US"/>
        </w:rPr>
        <w:t>NV Response</w:t>
      </w:r>
    </w:p>
    <w:p w14:paraId="73E06E51" w14:textId="2ADFB8DD" w:rsidR="008C5A3C" w:rsidRPr="008C5A3C" w:rsidRDefault="008C5A3C" w:rsidP="008C5A3C">
      <w:pPr>
        <w:pStyle w:val="NormalWeb"/>
        <w:spacing w:before="0" w:beforeAutospacing="0" w:after="0" w:afterAutospacing="0"/>
        <w:jc w:val="both"/>
        <w:rPr>
          <w:rFonts w:ascii="Times New Roman" w:hAnsi="Times New Roman" w:cs="Times New Roman"/>
        </w:rPr>
      </w:pPr>
      <w:r w:rsidRPr="008C5A3C">
        <w:rPr>
          <w:rFonts w:ascii="Times New Roman" w:hAnsi="Times New Roman" w:cs="Times New Roman"/>
        </w:rPr>
        <w:t xml:space="preserve">The ODMR response of the NV ensemble is modeled by combining the spin Hamiltonian described in the main text with a numerical evaluation of microwave-driven transitions and spin-dependent fluorescence. The present formulation focuses on how the local frame of each NV orientation, together with the applied magnetic field </w:t>
      </w:r>
      <w:r w:rsidRPr="008C5A3C">
        <w:rPr>
          <w:rFonts w:ascii="Times New Roman" w:hAnsi="Times New Roman" w:cs="Times New Roman"/>
        </w:rPr>
        <w:lastRenderedPageBreak/>
        <w:t>and microwave polarization, determines the observable contrast.</w:t>
      </w:r>
      <w:r>
        <w:rPr>
          <w:rFonts w:ascii="Times New Roman" w:hAnsi="Times New Roman" w:cs="Times New Roman" w:hint="eastAsia"/>
        </w:rPr>
        <w:t xml:space="preserve"> </w:t>
      </w:r>
      <w:r w:rsidRPr="008C5A3C">
        <w:rPr>
          <w:rFonts w:ascii="Times New Roman" w:hAnsi="Times New Roman" w:cs="Times New Roman"/>
        </w:rPr>
        <w:t xml:space="preserve">For each NV orientation </w:t>
      </w:r>
      <w:r w:rsidRPr="008C5A3C">
        <w:rPr>
          <w:rStyle w:val="katex-mathml"/>
          <w:rFonts w:ascii="Times New Roman" w:hAnsi="Times New Roman" w:cs="Times New Roman"/>
        </w:rPr>
        <w:t>k</w:t>
      </w:r>
      <w:r w:rsidRPr="008C5A3C">
        <w:rPr>
          <w:rFonts w:ascii="Times New Roman" w:hAnsi="Times New Roman" w:cs="Times New Roman"/>
        </w:rPr>
        <w:t xml:space="preserve">, a local coordinate system is defined such that the quantization axis aligns with the NV axis </w:t>
      </w:r>
      <m:oMath>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k</m:t>
                </m:r>
              </m:sub>
            </m:sSub>
          </m:e>
        </m:acc>
        <m:r>
          <w:rPr>
            <w:rFonts w:ascii="Cambria Math" w:hAnsi="Cambria Math" w:cs="Times New Roman"/>
          </w:rPr>
          <m:t>∈{[111],[1</m:t>
        </m:r>
        <m:acc>
          <m:accPr>
            <m:chr m:val="̅"/>
            <m:ctrlPr>
              <w:rPr>
                <w:rFonts w:ascii="Cambria Math" w:hAnsi="Cambria Math" w:cs="Times New Roman"/>
                <w:i/>
              </w:rPr>
            </m:ctrlPr>
          </m:accPr>
          <m:e>
            <m:r>
              <w:rPr>
                <w:rFonts w:ascii="Cambria Math" w:hAnsi="Cambria Math" w:cs="Times New Roman"/>
              </w:rPr>
              <m:t>1</m:t>
            </m:r>
          </m:e>
        </m:acc>
        <m:acc>
          <m:accPr>
            <m:chr m:val="̅"/>
            <m:ctrlPr>
              <w:rPr>
                <w:rFonts w:ascii="Cambria Math" w:hAnsi="Cambria Math" w:cs="Times New Roman"/>
                <w:i/>
              </w:rPr>
            </m:ctrlPr>
          </m:accPr>
          <m:e>
            <m:r>
              <w:rPr>
                <w:rFonts w:ascii="Cambria Math" w:hAnsi="Cambria Math" w:cs="Times New Roman"/>
              </w:rPr>
              <m:t>1</m:t>
            </m:r>
          </m:e>
        </m:acc>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1</m:t>
            </m:r>
          </m:e>
        </m:acc>
        <m:r>
          <w:rPr>
            <w:rFonts w:ascii="Cambria Math" w:hAnsi="Cambria Math" w:cs="Times New Roman"/>
          </w:rPr>
          <m:t>1</m:t>
        </m:r>
        <m:acc>
          <m:accPr>
            <m:chr m:val="̅"/>
            <m:ctrlPr>
              <w:rPr>
                <w:rFonts w:ascii="Cambria Math" w:hAnsi="Cambria Math" w:cs="Times New Roman"/>
                <w:i/>
              </w:rPr>
            </m:ctrlPr>
          </m:accPr>
          <m:e>
            <m:r>
              <w:rPr>
                <w:rFonts w:ascii="Cambria Math" w:hAnsi="Cambria Math" w:cs="Times New Roman"/>
              </w:rPr>
              <m:t>1</m:t>
            </m:r>
          </m:e>
        </m:acc>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1</m:t>
            </m:r>
          </m:e>
        </m:acc>
        <m:acc>
          <m:accPr>
            <m:chr m:val="̅"/>
            <m:ctrlPr>
              <w:rPr>
                <w:rFonts w:ascii="Cambria Math" w:hAnsi="Cambria Math" w:cs="Times New Roman"/>
                <w:i/>
              </w:rPr>
            </m:ctrlPr>
          </m:accPr>
          <m:e>
            <m:r>
              <w:rPr>
                <w:rFonts w:ascii="Cambria Math" w:hAnsi="Cambria Math" w:cs="Times New Roman"/>
              </w:rPr>
              <m:t>1</m:t>
            </m:r>
          </m:e>
        </m:acc>
        <m:r>
          <w:rPr>
            <w:rFonts w:ascii="Cambria Math" w:hAnsi="Cambria Math" w:cs="Times New Roman"/>
          </w:rPr>
          <m:t>1]}.</m:t>
        </m:r>
      </m:oMath>
      <w:r w:rsidRPr="008C5A3C">
        <w:rPr>
          <w:rStyle w:val="vlist-s"/>
          <w:rFonts w:ascii="Times New Roman" w:eastAsia="MS Gothic" w:hAnsi="Times New Roman" w:cs="Times New Roman"/>
        </w:rPr>
        <w:t>​</w:t>
      </w:r>
      <w:r w:rsidRPr="008C5A3C">
        <w:rPr>
          <w:rFonts w:ascii="Times New Roman" w:hAnsi="Times New Roman" w:cs="Times New Roman"/>
        </w:rPr>
        <w:t xml:space="preserve"> The transformation from the laboratory frame to the local frame is performed using a rotation matrix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k</m:t>
            </m:r>
          </m:sub>
        </m:sSub>
      </m:oMath>
      <w:r w:rsidRPr="008C5A3C">
        <w:rPr>
          <w:rStyle w:val="vlist-s"/>
          <w:rFonts w:ascii="Times New Roman" w:eastAsia="MS Gothic" w:hAnsi="Times New Roman" w:cs="Times New Roman"/>
        </w:rPr>
        <w:t>​</w:t>
      </w:r>
      <w:r w:rsidRPr="008C5A3C">
        <w:rPr>
          <w:rFonts w:ascii="Times New Roman" w:hAnsi="Times New Roman" w:cs="Times New Roman"/>
        </w:rPr>
        <w:t xml:space="preserve">, such that the static magnetic field </w:t>
      </w:r>
      <m:oMath>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0</m:t>
            </m:r>
          </m:sub>
          <m:sup>
            <m:r>
              <w:rPr>
                <w:rFonts w:ascii="Cambria Math" w:hAnsi="Cambria Math" w:cs="Times New Roman"/>
              </w:rPr>
              <m:t>k</m:t>
            </m:r>
          </m:sup>
        </m:sSubSup>
      </m:oMath>
      <w:r w:rsidR="0027028E">
        <w:rPr>
          <w:rFonts w:ascii="Times New Roman" w:hAnsi="Times New Roman" w:cs="Times New Roman" w:hint="eastAsia"/>
        </w:rPr>
        <w:t xml:space="preserve"> </w:t>
      </w:r>
      <w:r w:rsidRPr="008C5A3C">
        <w:rPr>
          <w:rFonts w:ascii="Times New Roman" w:hAnsi="Times New Roman" w:cs="Times New Roman"/>
        </w:rPr>
        <w:t xml:space="preserve">and microwave field </w:t>
      </w:r>
      <m:oMath>
        <m:sSubSup>
          <m:sSubSupPr>
            <m:ctrlPr>
              <w:rPr>
                <w:rFonts w:ascii="Cambria Math" w:hAnsi="Cambria Math" w:cs="Times New Roman"/>
                <w:i/>
              </w:rPr>
            </m:ctrlPr>
          </m:sSubSupPr>
          <m:e>
            <m:r>
              <w:rPr>
                <w:rFonts w:ascii="Cambria Math" w:hAnsi="Cambria Math" w:cs="Times New Roman"/>
              </w:rPr>
              <m:t>B</m:t>
            </m:r>
          </m:e>
          <m:sub>
            <m:r>
              <w:rPr>
                <w:rFonts w:ascii="Cambria Math" w:hAnsi="Cambria Math" w:cs="Times New Roman"/>
              </w:rPr>
              <m:t>1</m:t>
            </m:r>
          </m:sub>
          <m:sup>
            <m:r>
              <w:rPr>
                <w:rFonts w:ascii="Cambria Math" w:hAnsi="Cambria Math" w:cs="Times New Roman"/>
              </w:rPr>
              <m:t>k</m:t>
            </m:r>
          </m:sup>
        </m:sSubSup>
      </m:oMath>
      <w:r w:rsidR="0027028E">
        <w:rPr>
          <w:rFonts w:ascii="Times New Roman" w:hAnsi="Times New Roman" w:cs="Times New Roman" w:hint="eastAsia"/>
        </w:rPr>
        <w:t xml:space="preserve"> </w:t>
      </w:r>
      <w:r w:rsidRPr="008C5A3C">
        <w:rPr>
          <w:rFonts w:ascii="Times New Roman" w:hAnsi="Times New Roman" w:cs="Times New Roman"/>
        </w:rPr>
        <w:t>are expressed as</w:t>
      </w:r>
    </w:p>
    <w:p w14:paraId="2022D62D" w14:textId="77777777" w:rsidR="008C5A3C" w:rsidRPr="008C5A3C" w:rsidRDefault="008C5A3C" w:rsidP="008C5A3C">
      <w:pPr>
        <w:pStyle w:val="ListParagraph"/>
        <w:widowControl/>
        <w:spacing w:after="0" w:line="240" w:lineRule="auto"/>
        <w:ind w:leftChars="0" w:left="360"/>
        <w:jc w:val="both"/>
        <w:rPr>
          <w:rFonts w:ascii="Times New Roman" w:hAnsi="Times New Roman" w:cs="Times New Roman"/>
          <w:b/>
          <w:bCs/>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F87629" w:rsidRPr="00D46314" w14:paraId="1FB111BC" w14:textId="77777777" w:rsidTr="00EE75C6">
        <w:tc>
          <w:tcPr>
            <w:tcW w:w="6014" w:type="dxa"/>
          </w:tcPr>
          <w:p w14:paraId="4862ECC1" w14:textId="251A1856" w:rsidR="00F87629" w:rsidRPr="006C498E" w:rsidRDefault="00000000" w:rsidP="00F87629">
            <w:pPr>
              <w:widowControl/>
              <w:spacing w:before="100" w:beforeAutospacing="1" w:after="100" w:afterAutospacing="1"/>
              <w:rPr>
                <w:rFonts w:ascii="Times New Roman" w:hAnsi="Times New Roman" w:cs="Times New Roman"/>
                <w:i/>
                <w:sz w:val="24"/>
                <w:szCs w:val="24"/>
              </w:rPr>
            </w:pPr>
            <m:oMath>
              <m:sSubSup>
                <m:sSubSupPr>
                  <m:ctrlPr>
                    <w:rPr>
                      <w:rFonts w:ascii="Cambria Math" w:eastAsia="新細明體" w:hAnsi="Cambria Math" w:cs="Times New Roman"/>
                      <w:i/>
                      <w:sz w:val="24"/>
                      <w:szCs w:val="24"/>
                    </w:rPr>
                  </m:ctrlPr>
                </m:sSubSupPr>
                <m:e>
                  <m:r>
                    <w:rPr>
                      <w:rFonts w:ascii="Cambria Math" w:hAnsi="Cambria Math" w:cs="Times New Roman"/>
                    </w:rPr>
                    <m:t>B</m:t>
                  </m:r>
                </m:e>
                <m:sub>
                  <m:r>
                    <w:rPr>
                      <w:rFonts w:ascii="Cambria Math" w:hAnsi="Cambria Math" w:cs="Times New Roman"/>
                    </w:rPr>
                    <m:t>0, local</m:t>
                  </m:r>
                </m:sub>
                <m:sup>
                  <m:r>
                    <w:rPr>
                      <w:rFonts w:ascii="Cambria Math" w:hAnsi="Cambria Math" w:cs="Times New Roman"/>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k</m:t>
                  </m:r>
                </m:sub>
                <m:sup>
                  <m:r>
                    <w:rPr>
                      <w:rFonts w:ascii="Cambria Math" w:hAnsi="Cambria Math" w:cs="Times New Roman"/>
                      <w:sz w:val="24"/>
                      <w:szCs w:val="24"/>
                    </w:rPr>
                    <m:t>T</m:t>
                  </m:r>
                </m:sup>
              </m:sSubSup>
              <m:sSubSup>
                <m:sSubSupPr>
                  <m:ctrlPr>
                    <w:rPr>
                      <w:rFonts w:ascii="Cambria Math" w:eastAsia="新細明體" w:hAnsi="Cambria Math" w:cs="Times New Roman"/>
                      <w:i/>
                      <w:sz w:val="24"/>
                      <w:szCs w:val="24"/>
                    </w:rPr>
                  </m:ctrlPr>
                </m:sSubSupPr>
                <m:e>
                  <m:r>
                    <w:rPr>
                      <w:rFonts w:ascii="Cambria Math" w:hAnsi="Cambria Math" w:cs="Times New Roman"/>
                    </w:rPr>
                    <m:t>B</m:t>
                  </m:r>
                </m:e>
                <m:sub>
                  <m:r>
                    <w:rPr>
                      <w:rFonts w:ascii="Cambria Math" w:hAnsi="Cambria Math" w:cs="Times New Roman"/>
                    </w:rPr>
                    <m:t>0, lab</m:t>
                  </m:r>
                </m:sub>
                <m:sup>
                  <m:r>
                    <w:rPr>
                      <w:rFonts w:ascii="Cambria Math" w:hAnsi="Cambria Math" w:cs="Times New Roman"/>
                    </w:rPr>
                    <m:t>k</m:t>
                  </m:r>
                </m:sup>
              </m:sSubSup>
              <m:r>
                <w:rPr>
                  <w:rFonts w:ascii="Cambria Math" w:hAnsi="Cambria Math" w:cs="Times New Roman"/>
                  <w:sz w:val="24"/>
                  <w:szCs w:val="24"/>
                </w:rPr>
                <m:t>,</m:t>
              </m:r>
            </m:oMath>
            <w:r w:rsidR="00F87629">
              <w:rPr>
                <w:rFonts w:ascii="Times New Roman" w:hAnsi="Times New Roman" w:cs="Times New Roman" w:hint="eastAsia"/>
                <w:i/>
                <w:sz w:val="24"/>
                <w:szCs w:val="24"/>
              </w:rPr>
              <w:t xml:space="preserve">      </w:t>
            </w:r>
            <m:oMath>
              <m:sSubSup>
                <m:sSubSupPr>
                  <m:ctrlPr>
                    <w:rPr>
                      <w:rFonts w:ascii="Cambria Math" w:eastAsia="新細明體" w:hAnsi="Cambria Math" w:cs="Times New Roman"/>
                      <w:i/>
                      <w:sz w:val="24"/>
                      <w:szCs w:val="24"/>
                    </w:rPr>
                  </m:ctrlPr>
                </m:sSubSupPr>
                <m:e>
                  <m:r>
                    <w:rPr>
                      <w:rFonts w:ascii="Cambria Math" w:hAnsi="Cambria Math" w:cs="Times New Roman"/>
                    </w:rPr>
                    <m:t>B</m:t>
                  </m:r>
                </m:e>
                <m:sub>
                  <m:r>
                    <w:rPr>
                      <w:rFonts w:ascii="Cambria Math" w:eastAsia="新細明體" w:hAnsi="Cambria Math" w:cs="Times New Roman"/>
                      <w:sz w:val="24"/>
                      <w:szCs w:val="24"/>
                    </w:rPr>
                    <m:t>1</m:t>
                  </m:r>
                  <m:r>
                    <w:rPr>
                      <w:rFonts w:ascii="Cambria Math" w:hAnsi="Cambria Math" w:cs="Times New Roman"/>
                    </w:rPr>
                    <m:t>, local</m:t>
                  </m:r>
                </m:sub>
                <m:sup>
                  <m:r>
                    <w:rPr>
                      <w:rFonts w:ascii="Cambria Math" w:hAnsi="Cambria Math" w:cs="Times New Roman"/>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k</m:t>
                  </m:r>
                </m:sub>
                <m:sup>
                  <m:r>
                    <w:rPr>
                      <w:rFonts w:ascii="Cambria Math" w:hAnsi="Cambria Math" w:cs="Times New Roman"/>
                      <w:sz w:val="24"/>
                      <w:szCs w:val="24"/>
                    </w:rPr>
                    <m:t>T</m:t>
                  </m:r>
                </m:sup>
              </m:sSubSup>
              <m:sSubSup>
                <m:sSubSupPr>
                  <m:ctrlPr>
                    <w:rPr>
                      <w:rFonts w:ascii="Cambria Math" w:eastAsia="新細明體" w:hAnsi="Cambria Math" w:cs="Times New Roman"/>
                      <w:i/>
                      <w:sz w:val="24"/>
                      <w:szCs w:val="24"/>
                    </w:rPr>
                  </m:ctrlPr>
                </m:sSubSupPr>
                <m:e>
                  <m:r>
                    <w:rPr>
                      <w:rFonts w:ascii="Cambria Math" w:hAnsi="Cambria Math" w:cs="Times New Roman"/>
                    </w:rPr>
                    <m:t>B</m:t>
                  </m:r>
                </m:e>
                <m:sub>
                  <m:r>
                    <w:rPr>
                      <w:rFonts w:ascii="Cambria Math" w:eastAsia="新細明體" w:hAnsi="Cambria Math" w:cs="Times New Roman"/>
                      <w:sz w:val="24"/>
                      <w:szCs w:val="24"/>
                    </w:rPr>
                    <m:t>1</m:t>
                  </m:r>
                  <m:r>
                    <w:rPr>
                      <w:rFonts w:ascii="Cambria Math" w:hAnsi="Cambria Math" w:cs="Times New Roman"/>
                    </w:rPr>
                    <m:t>, lab</m:t>
                  </m:r>
                </m:sub>
                <m:sup>
                  <m:r>
                    <w:rPr>
                      <w:rFonts w:ascii="Cambria Math" w:hAnsi="Cambria Math" w:cs="Times New Roman"/>
                    </w:rPr>
                    <m:t>k</m:t>
                  </m:r>
                </m:sup>
              </m:sSubSup>
            </m:oMath>
            <w:r w:rsidR="00F87629">
              <w:rPr>
                <w:rFonts w:ascii="Times New Roman" w:hAnsi="Times New Roman" w:cs="Times New Roman" w:hint="eastAsia"/>
                <w:i/>
                <w:sz w:val="24"/>
                <w:szCs w:val="24"/>
              </w:rPr>
              <w:t xml:space="preserve"> </w:t>
            </w:r>
          </w:p>
        </w:tc>
        <w:tc>
          <w:tcPr>
            <w:tcW w:w="2292" w:type="dxa"/>
          </w:tcPr>
          <w:p w14:paraId="162189D3" w14:textId="744BC141" w:rsidR="00F87629" w:rsidRPr="001E4248" w:rsidRDefault="00F87629"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F1</w:t>
            </w:r>
            <w:r w:rsidRPr="001E4248">
              <w:rPr>
                <w:rFonts w:eastAsia="Andale Sans UI"/>
                <w:kern w:val="1"/>
                <w:sz w:val="24"/>
                <w:szCs w:val="24"/>
              </w:rPr>
              <w:t>)</w:t>
            </w:r>
          </w:p>
        </w:tc>
      </w:tr>
    </w:tbl>
    <w:p w14:paraId="71718249" w14:textId="77777777" w:rsidR="008C5A3C" w:rsidRPr="00F87629" w:rsidRDefault="008C5A3C" w:rsidP="00F87629">
      <w:pPr>
        <w:widowControl/>
        <w:spacing w:after="0" w:line="240" w:lineRule="auto"/>
        <w:jc w:val="both"/>
        <w:rPr>
          <w:rFonts w:ascii="Times New Roman" w:hAnsi="Times New Roman" w:cs="Times New Roman"/>
          <w:b/>
          <w:bCs/>
          <w:sz w:val="24"/>
          <w:szCs w:val="24"/>
        </w:rPr>
      </w:pPr>
    </w:p>
    <w:p w14:paraId="282A33FD" w14:textId="77777777" w:rsidR="00C93734" w:rsidRDefault="00FD21DA" w:rsidP="00654AD4">
      <w:pPr>
        <w:widowControl/>
        <w:spacing w:after="0" w:line="240" w:lineRule="auto"/>
        <w:jc w:val="both"/>
        <w:rPr>
          <w:rFonts w:ascii="Times New Roman" w:hAnsi="Times New Roman" w:cs="Times New Roman"/>
          <w:sz w:val="24"/>
          <w:szCs w:val="24"/>
        </w:rPr>
      </w:pPr>
      <w:r w:rsidRPr="00FD21DA">
        <w:rPr>
          <w:rFonts w:ascii="Times New Roman" w:hAnsi="Times New Roman" w:cs="Times New Roman"/>
          <w:sz w:val="24"/>
          <w:szCs w:val="24"/>
        </w:rPr>
        <w:t>The spin Hamiltonian is then diagonalized in this local frame to obtain eigenstates</w:t>
      </w:r>
      <w:r w:rsidR="00654AD4">
        <w:rPr>
          <w:rFonts w:ascii="Times New Roman" w:hAnsi="Times New Roman" w:cs="Times New Roman" w:hint="eastAsia"/>
          <w:sz w:val="24"/>
          <w:szCs w:val="24"/>
        </w:rPr>
        <w:t xml:space="preserve"> </w:t>
      </w:r>
      <m:oMath>
        <m:d>
          <m:dPr>
            <m:begChr m:val="|"/>
            <m:endChr m:val=""/>
            <m:ctrlPr>
              <w:rPr>
                <w:rFonts w:ascii="Cambria Math" w:eastAsia="新細明體" w:hAnsi="Cambria Math" w:cs="新細明體"/>
                <w:i/>
                <w:sz w:val="24"/>
                <w:szCs w:val="24"/>
              </w:rPr>
            </m:ctrlPr>
          </m:dPr>
          <m:e>
            <m:d>
              <m:dPr>
                <m:begChr m:val=""/>
                <m:endChr m:val="⟩"/>
                <m:ctrlPr>
                  <w:rPr>
                    <w:rFonts w:ascii="Cambria Math" w:eastAsia="新細明體" w:hAnsi="Cambria Math" w:cs="新細明體"/>
                    <w:i/>
                    <w:sz w:val="24"/>
                    <w:szCs w:val="24"/>
                  </w:rPr>
                </m:ctrlPr>
              </m:dPr>
              <m:e>
                <m:sSubSup>
                  <m:sSubSupPr>
                    <m:ctrlPr>
                      <w:rPr>
                        <w:rFonts w:ascii="Cambria Math" w:eastAsia="新細明體" w:hAnsi="Cambria Math" w:cs="新細明體"/>
                        <w:i/>
                        <w:sz w:val="24"/>
                        <w:szCs w:val="24"/>
                      </w:rPr>
                    </m:ctrlPr>
                  </m:sSubSupPr>
                  <m:e>
                    <m:r>
                      <w:rPr>
                        <w:rFonts w:ascii="Cambria Math" w:eastAsia="新細明體" w:hAnsi="Cambria Math" w:cs="新細明體"/>
                        <w:sz w:val="24"/>
                        <w:szCs w:val="24"/>
                      </w:rPr>
                      <m:t>ψ</m:t>
                    </m:r>
                  </m:e>
                  <m:sub>
                    <m:r>
                      <w:rPr>
                        <w:rFonts w:ascii="Cambria Math" w:eastAsia="新細明體" w:hAnsi="Cambria Math" w:cs="新細明體"/>
                        <w:sz w:val="24"/>
                        <w:szCs w:val="24"/>
                      </w:rPr>
                      <m:t>n</m:t>
                    </m:r>
                  </m:sub>
                  <m:sup>
                    <m:r>
                      <w:rPr>
                        <w:rFonts w:ascii="Cambria Math" w:eastAsia="新細明體" w:hAnsi="Cambria Math" w:cs="新細明體"/>
                        <w:sz w:val="24"/>
                        <w:szCs w:val="24"/>
                      </w:rPr>
                      <m:t>(k)</m:t>
                    </m:r>
                  </m:sup>
                </m:sSubSup>
              </m:e>
            </m:d>
          </m:e>
        </m:d>
      </m:oMath>
      <w:r>
        <w:rPr>
          <w:rFonts w:ascii="新細明體" w:eastAsia="新細明體" w:hAnsi="新細明體" w:cs="新細明體" w:hint="eastAsia"/>
          <w:sz w:val="24"/>
          <w:szCs w:val="24"/>
        </w:rPr>
        <w:t xml:space="preserve"> </w:t>
      </w:r>
      <w:r w:rsidRPr="00FD21DA">
        <w:rPr>
          <w:rFonts w:ascii="Times New Roman" w:hAnsi="Times New Roman" w:cs="Times New Roman"/>
          <w:sz w:val="24"/>
          <w:szCs w:val="24"/>
        </w:rPr>
        <w:t xml:space="preserve">and eigenvalues, which generally correspond to mixtures of the </w:t>
      </w:r>
      <m:oMath>
        <m:d>
          <m:dPr>
            <m:begChr m:val="|"/>
            <m:endChr m:val=""/>
            <m:ctrlPr>
              <w:rPr>
                <w:rFonts w:ascii="Cambria Math" w:eastAsia="Andale Sans UI" w:hAnsi="Cambria Math" w:cs="Times New Roman"/>
                <w:kern w:val="1"/>
                <w:sz w:val="24"/>
                <w:szCs w:val="24"/>
              </w:rPr>
            </m:ctrlPr>
          </m:dPr>
          <m:e>
            <m:d>
              <m:dPr>
                <m:begChr m:val=""/>
                <m:endChr m:val="〉"/>
                <m:ctrlPr>
                  <w:rPr>
                    <w:rFonts w:ascii="Cambria Math" w:eastAsia="Andale Sans UI" w:hAnsi="Cambria Math" w:cs="Times New Roman"/>
                    <w:kern w:val="1"/>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r>
                  <w:rPr>
                    <w:rFonts w:ascii="Cambria Math" w:eastAsia="Arial Unicode MS" w:hAnsi="Cambria Math" w:cs="Times New Roman"/>
                    <w:color w:val="000000" w:themeColor="text1"/>
                    <w:sz w:val="24"/>
                    <w:szCs w:val="24"/>
                  </w:rPr>
                  <m:t>=</m:t>
                </m:r>
                <m:r>
                  <w:rPr>
                    <w:rFonts w:ascii="Cambria Math" w:eastAsia="Andale Sans UI" w:hAnsi="Cambria Math" w:cs="Times New Roman"/>
                    <w:kern w:val="1"/>
                    <w:sz w:val="24"/>
                    <w:szCs w:val="24"/>
                  </w:rPr>
                  <m:t>0</m:t>
                </m:r>
              </m:e>
            </m:d>
          </m:e>
        </m:d>
      </m:oMath>
      <w:r w:rsidR="00654AD4" w:rsidRPr="00D46314">
        <w:rPr>
          <w:rFonts w:ascii="Times New Roman" w:eastAsia="Arial Unicode MS" w:hAnsi="Times New Roman" w:cs="Times New Roman"/>
          <w:kern w:val="1"/>
          <w:sz w:val="24"/>
          <w:szCs w:val="24"/>
        </w:rPr>
        <w:t xml:space="preserve"> and </w:t>
      </w:r>
      <m:oMath>
        <m:d>
          <m:dPr>
            <m:begChr m:val="|"/>
            <m:endChr m:val=""/>
            <m:ctrlPr>
              <w:rPr>
                <w:rFonts w:ascii="Cambria Math" w:eastAsia="Andale Sans UI" w:hAnsi="Cambria Math" w:cs="Times New Roman"/>
                <w:kern w:val="1"/>
                <w:sz w:val="24"/>
                <w:szCs w:val="24"/>
              </w:rPr>
            </m:ctrlPr>
          </m:dPr>
          <m:e>
            <m:d>
              <m:dPr>
                <m:begChr m:val=""/>
                <m:endChr m:val="〉"/>
                <m:ctrlPr>
                  <w:rPr>
                    <w:rFonts w:ascii="Cambria Math" w:eastAsia="Andale Sans UI" w:hAnsi="Cambria Math" w:cs="Times New Roman"/>
                    <w:kern w:val="1"/>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r>
                  <w:rPr>
                    <w:rFonts w:ascii="Cambria Math" w:eastAsia="Arial Unicode MS" w:hAnsi="Cambria Math" w:cs="Times New Roman"/>
                    <w:color w:val="000000" w:themeColor="text1"/>
                    <w:sz w:val="24"/>
                    <w:szCs w:val="24"/>
                  </w:rPr>
                  <m:t>=</m:t>
                </m:r>
                <m:r>
                  <w:rPr>
                    <w:rFonts w:ascii="Cambria Math" w:eastAsia="Andale Sans UI" w:hAnsi="Cambria Math" w:cs="Times New Roman"/>
                    <w:kern w:val="1"/>
                    <w:sz w:val="24"/>
                    <w:szCs w:val="24"/>
                  </w:rPr>
                  <m:t>±1</m:t>
                </m:r>
              </m:e>
            </m:d>
          </m:e>
        </m:d>
      </m:oMath>
      <w:r w:rsidRPr="00FD21DA">
        <w:rPr>
          <w:rFonts w:ascii="Times New Roman" w:hAnsi="Times New Roman" w:cs="Times New Roman"/>
          <w:sz w:val="24"/>
          <w:szCs w:val="24"/>
        </w:rPr>
        <w:t xml:space="preserve"> basis under an applied magnetic field.</w:t>
      </w:r>
      <w:r w:rsidR="0085241E">
        <w:rPr>
          <w:rFonts w:ascii="Times New Roman" w:hAnsi="Times New Roman" w:cs="Times New Roman" w:hint="eastAsia"/>
          <w:sz w:val="24"/>
          <w:szCs w:val="24"/>
        </w:rPr>
        <w:t xml:space="preserve"> </w:t>
      </w:r>
    </w:p>
    <w:p w14:paraId="3FAC6395" w14:textId="77777777" w:rsidR="00C93734" w:rsidRDefault="00C93734" w:rsidP="00654AD4">
      <w:pPr>
        <w:widowControl/>
        <w:spacing w:after="0" w:line="240" w:lineRule="auto"/>
        <w:jc w:val="both"/>
        <w:rPr>
          <w:rFonts w:ascii="Times New Roman" w:hAnsi="Times New Roman" w:cs="Times New Roman"/>
          <w:sz w:val="24"/>
          <w:szCs w:val="24"/>
        </w:rPr>
      </w:pPr>
    </w:p>
    <w:p w14:paraId="4D08B83F" w14:textId="76193252" w:rsidR="00654AD4" w:rsidRDefault="00654AD4" w:rsidP="00654AD4">
      <w:pPr>
        <w:widowControl/>
        <w:spacing w:after="0" w:line="240" w:lineRule="auto"/>
        <w:jc w:val="both"/>
        <w:rPr>
          <w:rFonts w:ascii="Times New Roman" w:hAnsi="Times New Roman" w:cs="Times New Roman"/>
          <w:sz w:val="24"/>
          <w:szCs w:val="24"/>
        </w:rPr>
      </w:pPr>
      <w:r w:rsidRPr="00654AD4">
        <w:rPr>
          <w:rFonts w:ascii="Times New Roman" w:hAnsi="Times New Roman" w:cs="Times New Roman"/>
          <w:sz w:val="24"/>
          <w:szCs w:val="24"/>
        </w:rPr>
        <w:t xml:space="preserve">The microwave-driven transition strength between eigenstates is evaluated through the interaction Hamiltonian, which defines an effective Rabi frequency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mn</m:t>
            </m:r>
          </m:sub>
        </m:sSub>
      </m:oMath>
      <w:r w:rsidRPr="00654AD4">
        <w:rPr>
          <w:rFonts w:ascii="Times New Roman" w:hAnsi="Times New Roman" w:cs="Times New Roman"/>
          <w:sz w:val="24"/>
          <w:szCs w:val="24"/>
        </w:rPr>
        <w:t xml:space="preserve"> via</w:t>
      </w:r>
    </w:p>
    <w:p w14:paraId="16F08269" w14:textId="77777777" w:rsidR="00654AD4" w:rsidRDefault="00654AD4" w:rsidP="00654AD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654AD4" w:rsidRPr="00D46314" w14:paraId="6AB7646A" w14:textId="77777777" w:rsidTr="00EE75C6">
        <w:tc>
          <w:tcPr>
            <w:tcW w:w="6014" w:type="dxa"/>
          </w:tcPr>
          <w:p w14:paraId="68D12D4E" w14:textId="43B29B4D" w:rsidR="00654AD4" w:rsidRPr="006C498E" w:rsidRDefault="00000000" w:rsidP="00EE75C6">
            <w:pPr>
              <w:widowControl/>
              <w:spacing w:before="100" w:beforeAutospacing="1" w:after="100" w:afterAutospacing="1"/>
              <w:rPr>
                <w:rFonts w:ascii="Times New Roman" w:hAnsi="Times New Roman" w:cs="Times New Roman"/>
                <w:i/>
                <w:sz w:val="24"/>
                <w:szCs w:val="24"/>
              </w:rPr>
            </w:pPr>
            <m:oMathPara>
              <m:oMathParaPr>
                <m:jc m:val="left"/>
              </m:oMathParaPr>
              <m:oMath>
                <m:sSubSup>
                  <m:sSubSupPr>
                    <m:ctrlPr>
                      <w:rPr>
                        <w:rFonts w:ascii="Cambria Math" w:eastAsia="新細明體" w:hAnsi="Cambria Math" w:cs="Times New Roman"/>
                        <w:i/>
                        <w:sz w:val="24"/>
                        <w:szCs w:val="24"/>
                      </w:rPr>
                    </m:ctrlPr>
                  </m:sSubSupPr>
                  <m:e>
                    <m:r>
                      <w:rPr>
                        <w:rFonts w:ascii="Cambria Math" w:eastAsia="新細明體" w:hAnsi="Cambria Math" w:cs="Times New Roman"/>
                        <w:sz w:val="24"/>
                        <w:szCs w:val="24"/>
                      </w:rPr>
                      <m:t>Ω</m:t>
                    </m:r>
                  </m:e>
                  <m:sub>
                    <m:r>
                      <w:rPr>
                        <w:rFonts w:ascii="Cambria Math" w:eastAsia="新細明體" w:hAnsi="Cambria Math" w:cs="Times New Roman"/>
                        <w:sz w:val="24"/>
                        <w:szCs w:val="24"/>
                      </w:rPr>
                      <m:t>mn</m:t>
                    </m:r>
                  </m:sub>
                  <m:sup>
                    <m:r>
                      <w:rPr>
                        <w:rFonts w:ascii="Cambria Math" w:eastAsia="新細明體" w:hAnsi="Cambria Math" w:cs="Times New Roman"/>
                        <w:sz w:val="24"/>
                        <w:szCs w:val="24"/>
                      </w:rPr>
                      <m:t>2</m:t>
                    </m:r>
                  </m:sup>
                </m:sSubSup>
                <m:r>
                  <w:rPr>
                    <w:rFonts w:ascii="Cambria Math" w:eastAsia="新細明體"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M</m:t>
                    </m:r>
                  </m:e>
                  <m:sub>
                    <m:r>
                      <w:rPr>
                        <w:rFonts w:ascii="Cambria Math" w:eastAsia="Times New Roman" w:hAnsi="Cambria Math" w:cs="Times New Roman"/>
                        <w:sz w:val="24"/>
                        <w:szCs w:val="24"/>
                      </w:rPr>
                      <m:t>m</m:t>
                    </m:r>
                    <m:r>
                      <w:rPr>
                        <w:rFonts w:ascii="Cambria Math"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eastAsia="Times New Roman"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Sup>
                              <m:sSubSupPr>
                                <m:ctrlPr>
                                  <w:rPr>
                                    <w:rFonts w:ascii="Cambria Math" w:eastAsia="新細明體" w:hAnsi="Cambria Math" w:cs="新細明體"/>
                                    <w:i/>
                                    <w:sz w:val="24"/>
                                    <w:szCs w:val="24"/>
                                  </w:rPr>
                                </m:ctrlPr>
                              </m:sSubSupPr>
                              <m:e>
                                <m:r>
                                  <w:rPr>
                                    <w:rFonts w:ascii="Cambria Math" w:eastAsia="新細明體" w:hAnsi="Cambria Math" w:cs="新細明體"/>
                                    <w:sz w:val="24"/>
                                    <w:szCs w:val="24"/>
                                  </w:rPr>
                                  <m:t>ψ</m:t>
                                </m:r>
                              </m:e>
                              <m:sub>
                                <m:r>
                                  <w:rPr>
                                    <w:rFonts w:ascii="Cambria Math" w:eastAsia="新細明體" w:hAnsi="Cambria Math" w:cs="新細明體"/>
                                    <w:sz w:val="24"/>
                                    <w:szCs w:val="24"/>
                                  </w:rPr>
                                  <m:t>m</m:t>
                                </m:r>
                              </m:sub>
                              <m:sup>
                                <m:d>
                                  <m:dPr>
                                    <m:ctrlPr>
                                      <w:rPr>
                                        <w:rFonts w:ascii="Cambria Math" w:eastAsia="新細明體" w:hAnsi="Cambria Math" w:cs="新細明體"/>
                                        <w:i/>
                                        <w:sz w:val="24"/>
                                        <w:szCs w:val="24"/>
                                      </w:rPr>
                                    </m:ctrlPr>
                                  </m:dPr>
                                  <m:e>
                                    <m:r>
                                      <w:rPr>
                                        <w:rFonts w:ascii="Cambria Math" w:eastAsia="新細明體" w:hAnsi="Cambria Math" w:cs="新細明體"/>
                                        <w:sz w:val="24"/>
                                        <w:szCs w:val="24"/>
                                      </w:rPr>
                                      <m:t>k</m:t>
                                    </m:r>
                                  </m:e>
                                </m:d>
                              </m:sup>
                            </m:sSubSup>
                          </m:e>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mw</m:t>
                                </m:r>
                              </m:sub>
                            </m:sSub>
                          </m:e>
                          <m:e>
                            <m:sSubSup>
                              <m:sSubSupPr>
                                <m:ctrlPr>
                                  <w:rPr>
                                    <w:rFonts w:ascii="Cambria Math" w:eastAsia="新細明體" w:hAnsi="Cambria Math" w:cs="新細明體"/>
                                    <w:i/>
                                    <w:sz w:val="24"/>
                                    <w:szCs w:val="24"/>
                                  </w:rPr>
                                </m:ctrlPr>
                              </m:sSubSupPr>
                              <m:e>
                                <m:r>
                                  <w:rPr>
                                    <w:rFonts w:ascii="Cambria Math" w:eastAsia="新細明體" w:hAnsi="Cambria Math" w:cs="新細明體"/>
                                    <w:sz w:val="24"/>
                                    <w:szCs w:val="24"/>
                                  </w:rPr>
                                  <m:t>ψ</m:t>
                                </m:r>
                              </m:e>
                              <m:sub>
                                <m:r>
                                  <w:rPr>
                                    <w:rFonts w:ascii="Cambria Math" w:eastAsia="新細明體" w:hAnsi="Cambria Math" w:cs="新細明體"/>
                                    <w:sz w:val="24"/>
                                    <w:szCs w:val="24"/>
                                  </w:rPr>
                                  <m:t>n</m:t>
                                </m:r>
                              </m:sub>
                              <m:sup>
                                <m:d>
                                  <m:dPr>
                                    <m:ctrlPr>
                                      <w:rPr>
                                        <w:rFonts w:ascii="Cambria Math" w:eastAsia="新細明體" w:hAnsi="Cambria Math" w:cs="新細明體"/>
                                        <w:i/>
                                        <w:sz w:val="24"/>
                                        <w:szCs w:val="24"/>
                                      </w:rPr>
                                    </m:ctrlPr>
                                  </m:dPr>
                                  <m:e>
                                    <m:r>
                                      <w:rPr>
                                        <w:rFonts w:ascii="Cambria Math" w:eastAsia="新細明體" w:hAnsi="Cambria Math" w:cs="新細明體"/>
                                        <w:sz w:val="24"/>
                                        <w:szCs w:val="24"/>
                                      </w:rPr>
                                      <m:t>k</m:t>
                                    </m:r>
                                  </m:e>
                                </m:d>
                              </m:sup>
                            </m:sSubSup>
                          </m:e>
                        </m:d>
                      </m:e>
                    </m:d>
                  </m:e>
                  <m:sup>
                    <m:r>
                      <w:rPr>
                        <w:rFonts w:ascii="Cambria Math" w:hAnsi="Cambria Math" w:cs="Times New Roman"/>
                        <w:sz w:val="24"/>
                        <w:szCs w:val="24"/>
                      </w:rPr>
                      <m:t>2</m:t>
                    </m:r>
                  </m:sup>
                </m:sSup>
                <m:r>
                  <w:rPr>
                    <w:rFonts w:ascii="Cambria Math" w:hAnsi="Cambria Math" w:cs="Times New Roman"/>
                    <w:sz w:val="24"/>
                    <w:szCs w:val="24"/>
                  </w:rPr>
                  <m:t>.</m:t>
                </m:r>
              </m:oMath>
            </m:oMathPara>
          </w:p>
        </w:tc>
        <w:tc>
          <w:tcPr>
            <w:tcW w:w="2292" w:type="dxa"/>
          </w:tcPr>
          <w:p w14:paraId="3BC409C3" w14:textId="3D307108" w:rsidR="00654AD4" w:rsidRPr="001E4248" w:rsidRDefault="00654AD4"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F2</w:t>
            </w:r>
            <w:r w:rsidRPr="001E4248">
              <w:rPr>
                <w:rFonts w:eastAsia="Andale Sans UI"/>
                <w:kern w:val="1"/>
                <w:sz w:val="24"/>
                <w:szCs w:val="24"/>
              </w:rPr>
              <w:t>)</w:t>
            </w:r>
          </w:p>
        </w:tc>
      </w:tr>
    </w:tbl>
    <w:p w14:paraId="7358BD79" w14:textId="77777777" w:rsidR="00654AD4" w:rsidRPr="00654AD4" w:rsidRDefault="00654AD4" w:rsidP="00654AD4">
      <w:pPr>
        <w:widowControl/>
        <w:spacing w:after="0" w:line="240" w:lineRule="auto"/>
        <w:jc w:val="both"/>
        <w:rPr>
          <w:rFonts w:ascii="Times New Roman" w:hAnsi="Times New Roman" w:cs="Times New Roman"/>
          <w:sz w:val="24"/>
          <w:szCs w:val="24"/>
        </w:rPr>
      </w:pPr>
    </w:p>
    <w:p w14:paraId="245CD485" w14:textId="25394433" w:rsidR="00FD21DA" w:rsidRDefault="0085241E" w:rsidP="0085241E">
      <w:pPr>
        <w:widowControl/>
        <w:spacing w:after="0" w:line="240" w:lineRule="auto"/>
        <w:jc w:val="both"/>
        <w:rPr>
          <w:rFonts w:ascii="Times New Roman" w:hAnsi="Times New Roman" w:cs="Times New Roman"/>
          <w:sz w:val="24"/>
          <w:szCs w:val="24"/>
        </w:rPr>
      </w:pPr>
      <w:r w:rsidRPr="0085241E">
        <w:rPr>
          <w:rFonts w:ascii="Times New Roman" w:hAnsi="Times New Roman" w:cs="Times New Roman"/>
          <w:sz w:val="24"/>
          <w:szCs w:val="24"/>
        </w:rPr>
        <w:t>This formulation inherently captures the projection of the microwave field onto the transverse spin components and includes the effects of state mixing under off-axis magnetic fields. While the numerical implementation uses the full matrix element, it is instructive to express the microwave field in the circular basis defined with respect to the NV axis. In the local frame, the transverse field components may be written as</w:t>
      </w:r>
    </w:p>
    <w:p w14:paraId="7C531C28" w14:textId="77777777" w:rsidR="0085241E" w:rsidRDefault="0085241E" w:rsidP="0085241E">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85241E" w:rsidRPr="00D46314" w14:paraId="304AEFBF" w14:textId="77777777" w:rsidTr="00EE75C6">
        <w:tc>
          <w:tcPr>
            <w:tcW w:w="6014" w:type="dxa"/>
          </w:tcPr>
          <w:p w14:paraId="0678E935" w14:textId="0ACF09C8" w:rsidR="0085241E"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2</m:t>
                        </m:r>
                      </m:e>
                    </m:rad>
                  </m:den>
                </m:f>
                <m:r>
                  <w:rPr>
                    <w:rFonts w:ascii="Cambria Math" w:eastAsia="Times New Roman"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x</m:t>
                    </m:r>
                  </m:sub>
                  <m:sup>
                    <m:r>
                      <w:rPr>
                        <w:rFonts w:ascii="Cambria Math" w:hAnsi="Cambria Math" w:cs="Times New Roman"/>
                        <w:sz w:val="24"/>
                        <w:szCs w:val="24"/>
                      </w:rPr>
                      <m:t>(k)</m:t>
                    </m:r>
                  </m:sup>
                </m:sSubSup>
                <m:r>
                  <w:rPr>
                    <w:rFonts w:ascii="Cambria Math" w:hAnsi="Cambria Math" w:cs="Times New Roman"/>
                    <w:sz w:val="24"/>
                    <w:szCs w:val="24"/>
                  </w:rPr>
                  <m:t>∓i</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y</m:t>
                    </m:r>
                  </m:sub>
                  <m:sup>
                    <m:r>
                      <w:rPr>
                        <w:rFonts w:ascii="Cambria Math" w:hAnsi="Cambria Math" w:cs="Times New Roman"/>
                        <w:sz w:val="24"/>
                        <w:szCs w:val="24"/>
                      </w:rPr>
                      <m:t>(k)</m:t>
                    </m:r>
                  </m:sup>
                </m:sSubSup>
                <m:r>
                  <w:rPr>
                    <w:rFonts w:ascii="Cambria Math" w:hAnsi="Cambria Math" w:cs="Times New Roman"/>
                    <w:sz w:val="24"/>
                    <w:szCs w:val="24"/>
                  </w:rPr>
                  <m:t>).</m:t>
                </m:r>
              </m:oMath>
            </m:oMathPara>
          </w:p>
        </w:tc>
        <w:tc>
          <w:tcPr>
            <w:tcW w:w="2292" w:type="dxa"/>
          </w:tcPr>
          <w:p w14:paraId="67973EA3" w14:textId="488146F1" w:rsidR="0085241E" w:rsidRPr="001E4248" w:rsidRDefault="0085241E" w:rsidP="00EE75C6">
            <w:pPr>
              <w:suppressAutoHyphens/>
              <w:ind w:right="220"/>
              <w:jc w:val="right"/>
              <w:rPr>
                <w:rFonts w:eastAsia="Andale Sans UI"/>
                <w:kern w:val="1"/>
                <w:sz w:val="24"/>
                <w:szCs w:val="24"/>
              </w:rPr>
            </w:pPr>
            <w:r w:rsidRPr="001E4248">
              <w:rPr>
                <w:rFonts w:eastAsia="Andale Sans UI"/>
                <w:kern w:val="1"/>
                <w:sz w:val="24"/>
                <w:szCs w:val="24"/>
              </w:rPr>
              <w:t>(</w:t>
            </w:r>
            <w:r w:rsidR="00C93734">
              <w:rPr>
                <w:rFonts w:hint="eastAsia"/>
                <w:kern w:val="1"/>
                <w:sz w:val="24"/>
                <w:szCs w:val="24"/>
              </w:rPr>
              <w:t>F3</w:t>
            </w:r>
            <w:r w:rsidRPr="001E4248">
              <w:rPr>
                <w:rFonts w:eastAsia="Andale Sans UI"/>
                <w:kern w:val="1"/>
                <w:sz w:val="24"/>
                <w:szCs w:val="24"/>
              </w:rPr>
              <w:t>)</w:t>
            </w:r>
          </w:p>
        </w:tc>
      </w:tr>
    </w:tbl>
    <w:p w14:paraId="20627807" w14:textId="77777777" w:rsidR="0085241E" w:rsidRDefault="0085241E" w:rsidP="0085241E">
      <w:pPr>
        <w:widowControl/>
        <w:spacing w:after="0" w:line="240" w:lineRule="auto"/>
        <w:jc w:val="both"/>
        <w:rPr>
          <w:rFonts w:ascii="Times New Roman" w:hAnsi="Times New Roman" w:cs="Times New Roman"/>
          <w:sz w:val="24"/>
          <w:szCs w:val="24"/>
        </w:rPr>
      </w:pPr>
    </w:p>
    <w:p w14:paraId="1434962A" w14:textId="5AB2F1E1" w:rsidR="00FD21DA" w:rsidRDefault="00C93734" w:rsidP="00C93734">
      <w:pPr>
        <w:widowControl/>
        <w:spacing w:after="0" w:line="240" w:lineRule="auto"/>
        <w:jc w:val="both"/>
        <w:rPr>
          <w:rFonts w:ascii="Times New Roman" w:hAnsi="Times New Roman" w:cs="Times New Roman"/>
          <w:sz w:val="24"/>
          <w:szCs w:val="24"/>
        </w:rPr>
      </w:pPr>
      <w:r w:rsidRPr="00C93734">
        <w:rPr>
          <w:rFonts w:ascii="Times New Roman" w:hAnsi="Times New Roman" w:cs="Times New Roman"/>
          <w:sz w:val="24"/>
          <w:szCs w:val="24"/>
        </w:rPr>
        <w:t xml:space="preserve">which selectively drive the </w:t>
      </w:r>
      <m:oMath>
        <m:d>
          <m:dPr>
            <m:begChr m:val="|"/>
            <m:endChr m:val=""/>
            <m:ctrlPr>
              <w:rPr>
                <w:rFonts w:ascii="Cambria Math" w:eastAsia="Andale Sans UI" w:hAnsi="Cambria Math" w:cs="Times New Roman"/>
                <w:kern w:val="1"/>
                <w:sz w:val="24"/>
                <w:szCs w:val="24"/>
              </w:rPr>
            </m:ctrlPr>
          </m:dPr>
          <m:e>
            <m:d>
              <m:dPr>
                <m:begChr m:val=""/>
                <m:endChr m:val="〉"/>
                <m:ctrlPr>
                  <w:rPr>
                    <w:rFonts w:ascii="Cambria Math" w:eastAsia="Andale Sans UI" w:hAnsi="Cambria Math" w:cs="Times New Roman"/>
                    <w:kern w:val="1"/>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r>
                  <w:rPr>
                    <w:rFonts w:ascii="Cambria Math" w:eastAsia="Arial Unicode MS" w:hAnsi="Cambria Math" w:cs="Times New Roman"/>
                    <w:color w:val="000000" w:themeColor="text1"/>
                    <w:sz w:val="24"/>
                    <w:szCs w:val="24"/>
                  </w:rPr>
                  <m:t>=</m:t>
                </m:r>
                <m:r>
                  <w:rPr>
                    <w:rFonts w:ascii="Cambria Math" w:eastAsia="Andale Sans UI" w:hAnsi="Cambria Math" w:cs="Times New Roman"/>
                    <w:kern w:val="1"/>
                    <w:sz w:val="24"/>
                    <w:szCs w:val="24"/>
                  </w:rPr>
                  <m:t>0</m:t>
                </m:r>
              </m:e>
            </m:d>
          </m:e>
        </m:d>
      </m:oMath>
      <w:r w:rsidRPr="00D46314">
        <w:rPr>
          <w:rFonts w:ascii="Times New Roman" w:eastAsia="Arial Unicode MS" w:hAnsi="Times New Roman" w:cs="Times New Roman"/>
          <w:kern w:val="1"/>
          <w:sz w:val="24"/>
          <w:szCs w:val="24"/>
        </w:rPr>
        <w:t xml:space="preserve"> </w:t>
      </w:r>
      <w:r>
        <w:rPr>
          <w:rFonts w:ascii="Times New Roman" w:hAnsi="Times New Roman" w:cs="Times New Roman" w:hint="eastAsia"/>
          <w:kern w:val="1"/>
          <w:sz w:val="24"/>
          <w:szCs w:val="24"/>
        </w:rPr>
        <w:t>to</w:t>
      </w:r>
      <w:r w:rsidRPr="00D46314">
        <w:rPr>
          <w:rFonts w:ascii="Times New Roman" w:eastAsia="Arial Unicode MS" w:hAnsi="Times New Roman" w:cs="Times New Roman"/>
          <w:kern w:val="1"/>
          <w:sz w:val="24"/>
          <w:szCs w:val="24"/>
        </w:rPr>
        <w:t xml:space="preserve"> </w:t>
      </w:r>
      <m:oMath>
        <m:d>
          <m:dPr>
            <m:begChr m:val="|"/>
            <m:endChr m:val=""/>
            <m:ctrlPr>
              <w:rPr>
                <w:rFonts w:ascii="Cambria Math" w:eastAsia="Andale Sans UI" w:hAnsi="Cambria Math" w:cs="Times New Roman"/>
                <w:kern w:val="1"/>
                <w:sz w:val="24"/>
                <w:szCs w:val="24"/>
              </w:rPr>
            </m:ctrlPr>
          </m:dPr>
          <m:e>
            <m:d>
              <m:dPr>
                <m:begChr m:val=""/>
                <m:endChr m:val="〉"/>
                <m:ctrlPr>
                  <w:rPr>
                    <w:rFonts w:ascii="Cambria Math" w:eastAsia="Andale Sans UI" w:hAnsi="Cambria Math" w:cs="Times New Roman"/>
                    <w:kern w:val="1"/>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r>
                  <w:rPr>
                    <w:rFonts w:ascii="Cambria Math" w:eastAsia="Arial Unicode MS" w:hAnsi="Cambria Math" w:cs="Times New Roman"/>
                    <w:color w:val="000000" w:themeColor="text1"/>
                    <w:sz w:val="24"/>
                    <w:szCs w:val="24"/>
                  </w:rPr>
                  <m:t>=</m:t>
                </m:r>
                <m:r>
                  <w:rPr>
                    <w:rFonts w:ascii="Cambria Math" w:eastAsia="Andale Sans UI" w:hAnsi="Cambria Math" w:cs="Times New Roman"/>
                    <w:kern w:val="1"/>
                    <w:sz w:val="24"/>
                    <w:szCs w:val="24"/>
                  </w:rPr>
                  <m:t>±1</m:t>
                </m:r>
              </m:e>
            </m:d>
          </m:e>
        </m:d>
      </m:oMath>
      <w:r w:rsidRPr="00C93734">
        <w:rPr>
          <w:rFonts w:ascii="Times New Roman" w:hAnsi="Times New Roman" w:cs="Times New Roman"/>
          <w:sz w:val="24"/>
          <w:szCs w:val="24"/>
        </w:rPr>
        <w:t xml:space="preserve">transitions. The corresponding transition strengths scale with </w:t>
      </w:r>
      <m:oMath>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up>
                    <m:r>
                      <w:rPr>
                        <w:rFonts w:ascii="Cambria Math" w:eastAsia="Times New Roman" w:hAnsi="Cambria Math" w:cs="Times New Roman"/>
                        <w:sz w:val="24"/>
                        <w:szCs w:val="24"/>
                      </w:rPr>
                      <m:t>(k</m:t>
                    </m:r>
                    <m:r>
                      <w:rPr>
                        <w:rFonts w:ascii="Cambria Math" w:hAnsi="Cambria Math" w:cs="Times New Roman"/>
                        <w:sz w:val="24"/>
                        <w:szCs w:val="24"/>
                      </w:rPr>
                      <m:t>)</m:t>
                    </m:r>
                  </m:sup>
                </m:sSubSup>
              </m:e>
            </m:d>
          </m:e>
          <m:sup>
            <m:r>
              <w:rPr>
                <w:rFonts w:ascii="Cambria Math" w:hAnsi="Cambria Math" w:cs="Times New Roman"/>
                <w:sz w:val="24"/>
                <w:szCs w:val="24"/>
              </w:rPr>
              <m:t>2</m:t>
            </m:r>
          </m:sup>
        </m:sSup>
      </m:oMath>
      <w:r w:rsidRPr="00C93734">
        <w:rPr>
          <w:rFonts w:ascii="Times New Roman" w:hAnsi="Times New Roman" w:cs="Times New Roman"/>
          <w:sz w:val="24"/>
          <w:szCs w:val="24"/>
        </w:rPr>
        <w:t xml:space="preserve">, providing a direct physical interpretation of polarization selectivity. Linear polarization corresponds to equal contributions from </w:t>
      </w:r>
      <m:oMath>
        <m:sSub>
          <m:sSubPr>
            <m:ctrlPr>
              <w:rPr>
                <w:rFonts w:ascii="Cambria Math" w:eastAsia="Times New Roman" w:hAnsi="Cambria Math" w:cs="Times New Roman"/>
                <w:i/>
                <w:sz w:val="24"/>
                <w:szCs w:val="24"/>
              </w:rPr>
            </m:ctrlPr>
          </m:sSubPr>
          <m:e>
            <m:r>
              <w:rPr>
                <w:rFonts w:ascii="Cambria Math" w:hAnsi="Cambria Math" w:cs="Times New Roman" w:hint="eastAsia"/>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Sub>
      </m:oMath>
      <w:r>
        <w:rPr>
          <w:rFonts w:ascii="Times New Roman" w:hAnsi="Times New Roman" w:cs="Times New Roman" w:hint="eastAsia"/>
          <w:sz w:val="24"/>
          <w:szCs w:val="24"/>
        </w:rPr>
        <w:t xml:space="preserve"> and </w:t>
      </w:r>
      <m:oMath>
        <m:sSub>
          <m:sSubPr>
            <m:ctrlPr>
              <w:rPr>
                <w:rFonts w:ascii="Cambria Math" w:eastAsia="Times New Roman" w:hAnsi="Cambria Math" w:cs="Times New Roman"/>
                <w:i/>
                <w:sz w:val="24"/>
                <w:szCs w:val="24"/>
              </w:rPr>
            </m:ctrlPr>
          </m:sSubPr>
          <m:e>
            <m:r>
              <w:rPr>
                <w:rFonts w:ascii="Cambria Math" w:hAnsi="Cambria Math" w:cs="Times New Roman" w:hint="eastAsia"/>
                <w:sz w:val="24"/>
                <w:szCs w:val="24"/>
              </w:rPr>
              <m:t>B</m:t>
            </m:r>
          </m:e>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m:t>
                </m:r>
              </m:sup>
            </m:sSup>
          </m:sub>
        </m:sSub>
      </m:oMath>
      <w:r w:rsidRPr="00C93734">
        <w:rPr>
          <w:rFonts w:ascii="Times New Roman" w:hAnsi="Times New Roman" w:cs="Times New Roman"/>
          <w:sz w:val="24"/>
          <w:szCs w:val="24"/>
        </w:rPr>
        <w:t>​, whereas circular polarization corresponds to an imbalance between these components.</w:t>
      </w:r>
    </w:p>
    <w:p w14:paraId="73B54FC7" w14:textId="77777777" w:rsidR="001B3B6A" w:rsidRDefault="001B3B6A" w:rsidP="00C93734">
      <w:pPr>
        <w:widowControl/>
        <w:spacing w:after="0" w:line="240" w:lineRule="auto"/>
        <w:jc w:val="both"/>
        <w:rPr>
          <w:rFonts w:ascii="Times New Roman" w:hAnsi="Times New Roman" w:cs="Times New Roman"/>
          <w:sz w:val="24"/>
          <w:szCs w:val="24"/>
        </w:rPr>
      </w:pPr>
    </w:p>
    <w:p w14:paraId="7B79A004" w14:textId="0173E710" w:rsidR="001B3B6A" w:rsidRDefault="001B3B6A" w:rsidP="00C93734">
      <w:pPr>
        <w:widowControl/>
        <w:spacing w:after="0" w:line="240" w:lineRule="auto"/>
        <w:jc w:val="both"/>
        <w:rPr>
          <w:rFonts w:ascii="Times New Roman" w:hAnsi="Times New Roman" w:cs="Times New Roman"/>
          <w:sz w:val="24"/>
          <w:szCs w:val="24"/>
        </w:rPr>
      </w:pPr>
      <w:r w:rsidRPr="001B3B6A">
        <w:rPr>
          <w:rFonts w:ascii="Times New Roman" w:hAnsi="Times New Roman" w:cs="Times New Roman"/>
          <w:sz w:val="24"/>
          <w:szCs w:val="24"/>
        </w:rPr>
        <w:t xml:space="preserve">The optical readout is modeled through spin-dependent fluorescence. Each eigenstate </w:t>
      </w:r>
      <m:oMath>
        <m:d>
          <m:dPr>
            <m:begChr m:val="|"/>
            <m:endChr m:val=""/>
            <m:ctrlPr>
              <w:rPr>
                <w:rFonts w:ascii="Cambria Math" w:eastAsia="新細明體" w:hAnsi="Cambria Math" w:cs="新細明體"/>
                <w:i/>
                <w:sz w:val="24"/>
                <w:szCs w:val="24"/>
              </w:rPr>
            </m:ctrlPr>
          </m:dPr>
          <m:e>
            <m:d>
              <m:dPr>
                <m:begChr m:val=""/>
                <m:endChr m:val="⟩"/>
                <m:ctrlPr>
                  <w:rPr>
                    <w:rFonts w:ascii="Cambria Math" w:eastAsia="新細明體" w:hAnsi="Cambria Math" w:cs="新細明體"/>
                    <w:i/>
                    <w:sz w:val="24"/>
                    <w:szCs w:val="24"/>
                  </w:rPr>
                </m:ctrlPr>
              </m:dPr>
              <m:e>
                <m:sSubSup>
                  <m:sSubSupPr>
                    <m:ctrlPr>
                      <w:rPr>
                        <w:rFonts w:ascii="Cambria Math" w:eastAsia="新細明體" w:hAnsi="Cambria Math" w:cs="新細明體"/>
                        <w:i/>
                        <w:sz w:val="24"/>
                        <w:szCs w:val="24"/>
                      </w:rPr>
                    </m:ctrlPr>
                  </m:sSubSupPr>
                  <m:e>
                    <m:r>
                      <w:rPr>
                        <w:rFonts w:ascii="Cambria Math" w:eastAsia="新細明體" w:hAnsi="Cambria Math" w:cs="新細明體"/>
                        <w:sz w:val="24"/>
                        <w:szCs w:val="24"/>
                      </w:rPr>
                      <m:t>ψ</m:t>
                    </m:r>
                  </m:e>
                  <m:sub>
                    <m:r>
                      <w:rPr>
                        <w:rFonts w:ascii="Cambria Math" w:eastAsia="新細明體" w:hAnsi="Cambria Math" w:cs="新細明體"/>
                        <w:sz w:val="24"/>
                        <w:szCs w:val="24"/>
                      </w:rPr>
                      <m:t>n</m:t>
                    </m:r>
                  </m:sub>
                  <m:sup>
                    <m:r>
                      <w:rPr>
                        <w:rFonts w:ascii="Cambria Math" w:eastAsia="新細明體" w:hAnsi="Cambria Math" w:cs="新細明體"/>
                        <w:sz w:val="24"/>
                        <w:szCs w:val="24"/>
                      </w:rPr>
                      <m:t>(k)</m:t>
                    </m:r>
                  </m:sup>
                </m:sSubSup>
              </m:e>
            </m:d>
          </m:e>
        </m:d>
      </m:oMath>
      <w:r w:rsidRPr="001B3B6A">
        <w:rPr>
          <w:rFonts w:ascii="Times New Roman" w:hAnsi="Times New Roman" w:cs="Times New Roman"/>
          <w:sz w:val="24"/>
          <w:szCs w:val="24"/>
        </w:rPr>
        <w:t xml:space="preserve"> is assigned a brightness</w:t>
      </w:r>
      <w:r w:rsidR="00927CD9">
        <w:rPr>
          <w:rFonts w:ascii="Times New Roman" w:hAnsi="Times New Roman" w:cs="Times New Roman" w:hint="eastAsia"/>
          <w:sz w:val="24"/>
          <w:szCs w:val="24"/>
        </w:rPr>
        <w:t xml:space="preserve"> </w:t>
      </w:r>
      <w:r w:rsidRPr="001B3B6A">
        <w:rPr>
          <w:rFonts w:ascii="Times New Roman" w:hAnsi="Times New Roman" w:cs="Times New Roman"/>
          <w:sz w:val="24"/>
          <w:szCs w:val="24"/>
        </w:rPr>
        <w:t xml:space="preserve">determined by its projection onto the </w:t>
      </w:r>
      <m:oMath>
        <m:d>
          <m:dPr>
            <m:begChr m:val="|"/>
            <m:endChr m:val=""/>
            <m:ctrlPr>
              <w:rPr>
                <w:rFonts w:ascii="Cambria Math" w:eastAsia="Andale Sans UI" w:hAnsi="Cambria Math" w:cs="Times New Roman"/>
                <w:kern w:val="1"/>
                <w:sz w:val="24"/>
                <w:szCs w:val="24"/>
              </w:rPr>
            </m:ctrlPr>
          </m:dPr>
          <m:e>
            <m:d>
              <m:dPr>
                <m:begChr m:val=""/>
                <m:endChr m:val="〉"/>
                <m:ctrlPr>
                  <w:rPr>
                    <w:rFonts w:ascii="Cambria Math" w:eastAsia="Andale Sans UI" w:hAnsi="Cambria Math" w:cs="Times New Roman"/>
                    <w:kern w:val="1"/>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e>
            </m:d>
          </m:e>
        </m:d>
      </m:oMath>
      <w:r w:rsidRPr="001B3B6A">
        <w:rPr>
          <w:rFonts w:ascii="Times New Roman" w:hAnsi="Times New Roman" w:cs="Times New Roman"/>
          <w:sz w:val="24"/>
          <w:szCs w:val="24"/>
        </w:rPr>
        <w:t xml:space="preserve"> basis,</w:t>
      </w:r>
    </w:p>
    <w:p w14:paraId="2F65014D" w14:textId="77777777" w:rsidR="00927CD9" w:rsidRPr="00927CD9" w:rsidRDefault="00927CD9" w:rsidP="00C9373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927CD9" w:rsidRPr="00D46314" w14:paraId="161095CE" w14:textId="77777777" w:rsidTr="00EE75C6">
        <w:tc>
          <w:tcPr>
            <w:tcW w:w="6014" w:type="dxa"/>
          </w:tcPr>
          <w:p w14:paraId="11011C1F" w14:textId="7E586151" w:rsidR="00927CD9"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F</m:t>
                    </m:r>
                  </m:e>
                  <m:sub>
                    <m:r>
                      <w:rPr>
                        <w:rFonts w:ascii="Cambria Math" w:eastAsia="Times New Roman"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0</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F</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+1</m:t>
                    </m:r>
                  </m:sub>
                </m:sSub>
                <m:r>
                  <w:rPr>
                    <w:rFonts w:ascii="Cambria Math"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m:t>
                    </m:r>
                    <m:r>
                      <w:rPr>
                        <w:rFonts w:ascii="Cambria Math" w:hAnsi="Cambria Math" w:cs="Times New Roman"/>
                        <w:sz w:val="24"/>
                        <w:szCs w:val="24"/>
                      </w:rPr>
                      <m:t>1</m:t>
                    </m:r>
                  </m:sub>
                </m:sSub>
                <m:r>
                  <w:rPr>
                    <w:rFonts w:ascii="Cambria Math" w:hAnsi="Cambria Math" w:cs="Times New Roman"/>
                    <w:sz w:val="24"/>
                    <w:szCs w:val="24"/>
                  </w:rPr>
                  <m:t>).</m:t>
                </m:r>
              </m:oMath>
            </m:oMathPara>
          </w:p>
        </w:tc>
        <w:tc>
          <w:tcPr>
            <w:tcW w:w="2292" w:type="dxa"/>
          </w:tcPr>
          <w:p w14:paraId="72A098BE" w14:textId="27A861BB" w:rsidR="00927CD9" w:rsidRPr="001E4248" w:rsidRDefault="00927CD9"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F4</w:t>
            </w:r>
            <w:r w:rsidRPr="001E4248">
              <w:rPr>
                <w:rFonts w:eastAsia="Andale Sans UI"/>
                <w:kern w:val="1"/>
                <w:sz w:val="24"/>
                <w:szCs w:val="24"/>
              </w:rPr>
              <w:t>)</w:t>
            </w:r>
          </w:p>
        </w:tc>
      </w:tr>
    </w:tbl>
    <w:p w14:paraId="0C1FCFB9" w14:textId="77777777" w:rsidR="00927CD9" w:rsidRDefault="00927CD9" w:rsidP="00C93734">
      <w:pPr>
        <w:widowControl/>
        <w:spacing w:after="0" w:line="240" w:lineRule="auto"/>
        <w:jc w:val="both"/>
        <w:rPr>
          <w:rFonts w:ascii="Times New Roman" w:hAnsi="Times New Roman" w:cs="Times New Roman"/>
          <w:sz w:val="24"/>
          <w:szCs w:val="24"/>
        </w:rPr>
      </w:pPr>
    </w:p>
    <w:p w14:paraId="4E1FD61C" w14:textId="040F49FB" w:rsidR="00927CD9" w:rsidRDefault="00927CD9" w:rsidP="00C93734">
      <w:pPr>
        <w:widowControl/>
        <w:spacing w:after="0" w:line="240" w:lineRule="auto"/>
        <w:jc w:val="both"/>
        <w:rPr>
          <w:rFonts w:ascii="Times New Roman" w:hAnsi="Times New Roman" w:cs="Times New Roman"/>
          <w:sz w:val="24"/>
          <w:szCs w:val="24"/>
        </w:rPr>
      </w:pPr>
      <w:r w:rsidRPr="00927CD9">
        <w:rPr>
          <w:rFonts w:ascii="Times New Roman" w:hAnsi="Times New Roman" w:cs="Times New Roman"/>
          <w:sz w:val="24"/>
          <w:szCs w:val="24"/>
        </w:rPr>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s</m:t>
                </m:r>
              </m:sub>
            </m:sSub>
          </m:sub>
        </m:sSub>
        <m:r>
          <w:rPr>
            <w:rFonts w:ascii="Cambria Math" w:eastAsia="Times New Roman"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e>
                  <m:e>
                    <m:sSubSup>
                      <m:sSubSupPr>
                        <m:ctrlPr>
                          <w:rPr>
                            <w:rFonts w:ascii="Cambria Math" w:eastAsia="新細明體" w:hAnsi="Cambria Math" w:cs="新細明體"/>
                            <w:i/>
                            <w:sz w:val="24"/>
                            <w:szCs w:val="24"/>
                          </w:rPr>
                        </m:ctrlPr>
                      </m:sSubSupPr>
                      <m:e>
                        <m:r>
                          <w:rPr>
                            <w:rFonts w:ascii="Cambria Math" w:eastAsia="新細明體" w:hAnsi="Cambria Math" w:cs="新細明體"/>
                            <w:sz w:val="24"/>
                            <w:szCs w:val="24"/>
                          </w:rPr>
                          <m:t>ψ</m:t>
                        </m:r>
                      </m:e>
                      <m:sub>
                        <m:r>
                          <w:rPr>
                            <w:rFonts w:ascii="Cambria Math" w:eastAsia="新細明體" w:hAnsi="Cambria Math" w:cs="新細明體"/>
                            <w:sz w:val="24"/>
                            <w:szCs w:val="24"/>
                          </w:rPr>
                          <m:t>n</m:t>
                        </m:r>
                      </m:sub>
                      <m:sup>
                        <m:r>
                          <w:rPr>
                            <w:rFonts w:ascii="Cambria Math" w:eastAsia="新細明體" w:hAnsi="Cambria Math" w:cs="新細明體"/>
                            <w:sz w:val="24"/>
                            <w:szCs w:val="24"/>
                          </w:rPr>
                          <m:t>(k)</m:t>
                        </m:r>
                      </m:sup>
                    </m:sSubSup>
                  </m:e>
                </m:d>
              </m:e>
            </m:d>
          </m:e>
          <m:sup>
            <m:r>
              <w:rPr>
                <w:rFonts w:ascii="Cambria Math" w:hAnsi="Cambria Math" w:cs="Times New Roman"/>
                <w:sz w:val="24"/>
                <w:szCs w:val="24"/>
              </w:rPr>
              <m:t>2</m:t>
            </m:r>
          </m:sup>
        </m:sSup>
        <m:r>
          <w:rPr>
            <w:rFonts w:ascii="Cambria Math" w:hAnsi="Cambria Math" w:cs="Times New Roman"/>
            <w:sz w:val="24"/>
            <w:szCs w:val="24"/>
          </w:rPr>
          <m:t>,</m:t>
        </m:r>
      </m:oMath>
      <w:r>
        <w:rPr>
          <w:rFonts w:ascii="Times New Roman" w:hAnsi="Times New Roman" w:cs="Times New Roman" w:hint="eastAsia"/>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oMath>
      <w:r w:rsidRPr="00927CD9">
        <w:rPr>
          <w:rFonts w:ascii="Times New Roman" w:hAnsi="Times New Roman" w:cs="Times New Roman"/>
          <w:sz w:val="24"/>
          <w:szCs w:val="24"/>
        </w:rPr>
        <w:t xml:space="preserve">reflects the higher fluorescence associated with the </w:t>
      </w:r>
      <m:oMath>
        <m:d>
          <m:dPr>
            <m:begChr m:val="|"/>
            <m:endChr m:val=""/>
            <m:ctrlPr>
              <w:rPr>
                <w:rFonts w:ascii="Cambria Math" w:eastAsia="Andale Sans UI" w:hAnsi="Cambria Math" w:cs="Times New Roman"/>
                <w:kern w:val="1"/>
                <w:sz w:val="24"/>
                <w:szCs w:val="24"/>
              </w:rPr>
            </m:ctrlPr>
          </m:dPr>
          <m:e>
            <m:d>
              <m:dPr>
                <m:begChr m:val=""/>
                <m:endChr m:val="〉"/>
                <m:ctrlPr>
                  <w:rPr>
                    <w:rFonts w:ascii="Cambria Math" w:eastAsia="Andale Sans UI" w:hAnsi="Cambria Math" w:cs="Times New Roman"/>
                    <w:kern w:val="1"/>
                    <w:sz w:val="24"/>
                    <w:szCs w:val="24"/>
                  </w:rPr>
                </m:ctrlPr>
              </m:dPr>
              <m:e>
                <m:sSub>
                  <m:sSubPr>
                    <m:ctrlPr>
                      <w:rPr>
                        <w:rFonts w:ascii="Cambria Math" w:eastAsia="Arial Unicode MS" w:hAnsi="Cambria Math" w:cs="Times New Roman"/>
                        <w:color w:val="000000" w:themeColor="text1"/>
                        <w:sz w:val="24"/>
                        <w:szCs w:val="24"/>
                      </w:rPr>
                    </m:ctrlPr>
                  </m:sSubPr>
                  <m:e>
                    <m:r>
                      <w:rPr>
                        <w:rFonts w:ascii="Cambria Math" w:eastAsia="Arial Unicode MS" w:hAnsi="Cambria Math" w:cs="Times New Roman"/>
                        <w:color w:val="000000" w:themeColor="text1"/>
                        <w:sz w:val="24"/>
                        <w:szCs w:val="24"/>
                      </w:rPr>
                      <m:t>m</m:t>
                    </m:r>
                  </m:e>
                  <m:sub>
                    <m:r>
                      <w:rPr>
                        <w:rFonts w:ascii="Cambria Math" w:eastAsia="Arial Unicode MS" w:hAnsi="Cambria Math" w:cs="Times New Roman"/>
                        <w:color w:val="000000" w:themeColor="text1"/>
                        <w:sz w:val="24"/>
                        <w:szCs w:val="24"/>
                      </w:rPr>
                      <m:t>s</m:t>
                    </m:r>
                  </m:sub>
                </m:sSub>
                <m:r>
                  <w:rPr>
                    <w:rFonts w:ascii="Cambria Math" w:eastAsia="Arial Unicode MS" w:hAnsi="Cambria Math" w:cs="Times New Roman"/>
                    <w:color w:val="000000" w:themeColor="text1"/>
                    <w:sz w:val="24"/>
                    <w:szCs w:val="24"/>
                  </w:rPr>
                  <m:t>=</m:t>
                </m:r>
                <m:r>
                  <w:rPr>
                    <w:rFonts w:ascii="Cambria Math" w:eastAsia="Andale Sans UI" w:hAnsi="Cambria Math" w:cs="Times New Roman"/>
                    <w:kern w:val="1"/>
                    <w:sz w:val="24"/>
                    <w:szCs w:val="24"/>
                  </w:rPr>
                  <m:t>0</m:t>
                </m:r>
              </m:e>
            </m:d>
          </m:e>
        </m:d>
      </m:oMath>
      <w:r w:rsidRPr="00D46314">
        <w:rPr>
          <w:rFonts w:ascii="Times New Roman" w:eastAsia="Arial Unicode MS" w:hAnsi="Times New Roman" w:cs="Times New Roman"/>
          <w:kern w:val="1"/>
          <w:sz w:val="24"/>
          <w:szCs w:val="24"/>
        </w:rPr>
        <w:t xml:space="preserve"> </w:t>
      </w:r>
      <w:r w:rsidRPr="00927CD9">
        <w:rPr>
          <w:rFonts w:ascii="Times New Roman" w:hAnsi="Times New Roman" w:cs="Times New Roman"/>
          <w:sz w:val="24"/>
          <w:szCs w:val="24"/>
        </w:rPr>
        <w:t>component. The fluorescence contrast for a transition between states n and m is then defined as</w:t>
      </w:r>
    </w:p>
    <w:p w14:paraId="6ADE8BEA" w14:textId="77777777" w:rsidR="00927CD9" w:rsidRDefault="00927CD9" w:rsidP="00C9373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535B2B" w:rsidRPr="00D46314" w14:paraId="7DB2C43C" w14:textId="77777777" w:rsidTr="00EE75C6">
        <w:tc>
          <w:tcPr>
            <w:tcW w:w="6014" w:type="dxa"/>
          </w:tcPr>
          <w:p w14:paraId="17F57A5E" w14:textId="6F87E879" w:rsidR="00535B2B"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m</m:t>
                    </m:r>
                    <m:r>
                      <w:rPr>
                        <w:rFonts w:ascii="Cambria Math"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F</m:t>
                        </m:r>
                      </m:e>
                      <m:sub>
                        <m:r>
                          <w:rPr>
                            <w:rFonts w:ascii="Cambria Math" w:eastAsia="Times New Roman" w:hAnsi="Cambria Math" w:cs="Times New Roman"/>
                            <w:sz w:val="24"/>
                            <w:szCs w:val="24"/>
                          </w:rPr>
                          <m:t>m</m:t>
                        </m:r>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eastAsia="Times New Roman" w:hAnsi="Cambria Math" w:cs="Times New Roman"/>
                        <w:sz w:val="24"/>
                        <w:szCs w:val="24"/>
                      </w:rPr>
                      <m:t>-</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F</m:t>
                        </m:r>
                      </m:e>
                      <m:sub>
                        <m:r>
                          <w:rPr>
                            <w:rFonts w:ascii="Cambria Math" w:eastAsia="Times New Roman"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e>
                </m:d>
                <m:r>
                  <w:rPr>
                    <w:rFonts w:ascii="Cambria Math" w:hAnsi="Cambria Math" w:cs="Times New Roman"/>
                    <w:sz w:val="24"/>
                    <w:szCs w:val="24"/>
                  </w:rPr>
                  <m:t>.</m:t>
                </m:r>
              </m:oMath>
            </m:oMathPara>
          </w:p>
        </w:tc>
        <w:tc>
          <w:tcPr>
            <w:tcW w:w="2292" w:type="dxa"/>
          </w:tcPr>
          <w:p w14:paraId="3F641628" w14:textId="12F009B7" w:rsidR="00535B2B" w:rsidRPr="001E4248" w:rsidRDefault="00535B2B"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F5</w:t>
            </w:r>
            <w:r w:rsidRPr="001E4248">
              <w:rPr>
                <w:rFonts w:eastAsia="Andale Sans UI"/>
                <w:kern w:val="1"/>
                <w:sz w:val="24"/>
                <w:szCs w:val="24"/>
              </w:rPr>
              <w:t>)</w:t>
            </w:r>
          </w:p>
        </w:tc>
      </w:tr>
    </w:tbl>
    <w:p w14:paraId="60BE9181" w14:textId="77777777" w:rsidR="00535B2B" w:rsidRDefault="00535B2B" w:rsidP="00C93734">
      <w:pPr>
        <w:widowControl/>
        <w:spacing w:after="0" w:line="240" w:lineRule="auto"/>
        <w:jc w:val="both"/>
        <w:rPr>
          <w:rFonts w:ascii="Times New Roman" w:hAnsi="Times New Roman" w:cs="Times New Roman"/>
          <w:sz w:val="24"/>
          <w:szCs w:val="24"/>
        </w:rPr>
      </w:pPr>
    </w:p>
    <w:p w14:paraId="08BBB5BF" w14:textId="75526F47" w:rsidR="00927CD9" w:rsidRDefault="004338E5" w:rsidP="00C93734">
      <w:pPr>
        <w:widowControl/>
        <w:spacing w:after="0" w:line="240" w:lineRule="auto"/>
        <w:jc w:val="both"/>
        <w:rPr>
          <w:rFonts w:ascii="Times New Roman" w:hAnsi="Times New Roman" w:cs="Times New Roman"/>
          <w:sz w:val="24"/>
          <w:szCs w:val="24"/>
        </w:rPr>
      </w:pPr>
      <w:r w:rsidRPr="004338E5">
        <w:rPr>
          <w:rFonts w:ascii="Times New Roman" w:hAnsi="Times New Roman" w:cs="Times New Roman"/>
          <w:sz w:val="24"/>
          <w:szCs w:val="24"/>
        </w:rPr>
        <w:lastRenderedPageBreak/>
        <w:t>To account for saturation of the ODMR response at finite microwave power, the observable transition amplitude is modeled as</w:t>
      </w:r>
    </w:p>
    <w:p w14:paraId="39310537" w14:textId="77777777" w:rsidR="004338E5" w:rsidRDefault="004338E5" w:rsidP="00C9373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8E4A8E" w:rsidRPr="00D46314" w14:paraId="45F32AB4" w14:textId="77777777" w:rsidTr="00EE75C6">
        <w:tc>
          <w:tcPr>
            <w:tcW w:w="6014" w:type="dxa"/>
          </w:tcPr>
          <w:p w14:paraId="7BD4639D" w14:textId="795797FD" w:rsidR="008E4A8E" w:rsidRPr="006C498E" w:rsidRDefault="0000000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A</m:t>
                    </m:r>
                  </m:e>
                  <m:sub>
                    <m:r>
                      <w:rPr>
                        <w:rFonts w:ascii="Cambria Math" w:eastAsia="Times New Roman" w:hAnsi="Cambria Math" w:cs="Times New Roman"/>
                        <w:sz w:val="24"/>
                        <w:szCs w:val="24"/>
                      </w:rPr>
                      <m:t>m</m:t>
                    </m:r>
                    <m:r>
                      <w:rPr>
                        <w:rFonts w:ascii="Cambria Math"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bSup>
                      <m:sSubSupPr>
                        <m:ctrlPr>
                          <w:rPr>
                            <w:rFonts w:ascii="Cambria Math" w:eastAsia="新細明體" w:hAnsi="Cambria Math" w:cs="Times New Roman"/>
                            <w:i/>
                            <w:sz w:val="24"/>
                            <w:szCs w:val="24"/>
                          </w:rPr>
                        </m:ctrlPr>
                      </m:sSubSupPr>
                      <m:e>
                        <m:r>
                          <w:rPr>
                            <w:rFonts w:ascii="Cambria Math" w:eastAsia="新細明體" w:hAnsi="Cambria Math" w:cs="Times New Roman"/>
                            <w:sz w:val="24"/>
                            <w:szCs w:val="24"/>
                          </w:rPr>
                          <m:t>Ω</m:t>
                        </m:r>
                      </m:e>
                      <m:sub>
                        <m:r>
                          <w:rPr>
                            <w:rFonts w:ascii="Cambria Math" w:eastAsia="新細明體" w:hAnsi="Cambria Math" w:cs="Times New Roman"/>
                            <w:sz w:val="24"/>
                            <w:szCs w:val="24"/>
                          </w:rPr>
                          <m:t>mn</m:t>
                        </m:r>
                      </m:sub>
                      <m:sup>
                        <m:r>
                          <w:rPr>
                            <w:rFonts w:ascii="Cambria Math" w:eastAsia="新細明體" w:hAnsi="Cambria Math" w:cs="Times New Roman"/>
                            <w:sz w:val="24"/>
                            <w:szCs w:val="24"/>
                          </w:rPr>
                          <m:t>2</m:t>
                        </m:r>
                      </m:sup>
                    </m:sSubSup>
                  </m:num>
                  <m:den>
                    <m:sSubSup>
                      <m:sSubSupPr>
                        <m:ctrlPr>
                          <w:rPr>
                            <w:rFonts w:ascii="Cambria Math" w:eastAsia="新細明體" w:hAnsi="Cambria Math" w:cs="Times New Roman"/>
                            <w:i/>
                            <w:sz w:val="24"/>
                            <w:szCs w:val="24"/>
                          </w:rPr>
                        </m:ctrlPr>
                      </m:sSubSupPr>
                      <m:e>
                        <m:r>
                          <w:rPr>
                            <w:rFonts w:ascii="Cambria Math" w:eastAsia="新細明體" w:hAnsi="Cambria Math" w:cs="Times New Roman"/>
                            <w:sz w:val="24"/>
                            <w:szCs w:val="24"/>
                          </w:rPr>
                          <m:t>Ω</m:t>
                        </m:r>
                      </m:e>
                      <m:sub>
                        <m:r>
                          <w:rPr>
                            <w:rFonts w:ascii="Cambria Math" w:eastAsia="新細明體" w:hAnsi="Cambria Math" w:cs="Times New Roman"/>
                            <w:sz w:val="24"/>
                            <w:szCs w:val="24"/>
                          </w:rPr>
                          <m:t>mn</m:t>
                        </m:r>
                      </m:sub>
                      <m:sup>
                        <m:r>
                          <w:rPr>
                            <w:rFonts w:ascii="Cambria Math" w:eastAsia="新細明體" w:hAnsi="Cambria Math" w:cs="Times New Roman"/>
                            <w:sz w:val="24"/>
                            <w:szCs w:val="24"/>
                          </w:rPr>
                          <m:t>2</m:t>
                        </m:r>
                      </m:sup>
                    </m:sSubSup>
                    <m:r>
                      <w:rPr>
                        <w:rFonts w:ascii="Cambria Math" w:eastAsia="新細明體" w:hAnsi="Cambria Math" w:cs="Times New Roman"/>
                        <w:sz w:val="24"/>
                        <w:szCs w:val="24"/>
                      </w:rPr>
                      <m:t>+</m:t>
                    </m:r>
                    <m:sSubSup>
                      <m:sSubSupPr>
                        <m:ctrlPr>
                          <w:rPr>
                            <w:rFonts w:ascii="Cambria Math" w:eastAsia="新細明體" w:hAnsi="Cambria Math" w:cs="Times New Roman"/>
                            <w:i/>
                            <w:sz w:val="24"/>
                            <w:szCs w:val="24"/>
                          </w:rPr>
                        </m:ctrlPr>
                      </m:sSubSupPr>
                      <m:e>
                        <m:r>
                          <w:rPr>
                            <w:rFonts w:ascii="Cambria Math" w:eastAsia="新細明體" w:hAnsi="Cambria Math" w:cs="Times New Roman"/>
                            <w:sz w:val="24"/>
                            <w:szCs w:val="24"/>
                          </w:rPr>
                          <m:t>Ω</m:t>
                        </m:r>
                      </m:e>
                      <m:sub>
                        <m:r>
                          <w:rPr>
                            <w:rFonts w:ascii="Cambria Math" w:eastAsia="新細明體" w:hAnsi="Cambria Math" w:cs="Times New Roman"/>
                            <w:sz w:val="24"/>
                            <w:szCs w:val="24"/>
                          </w:rPr>
                          <m:t>sat</m:t>
                        </m:r>
                      </m:sub>
                      <m:sup>
                        <m:r>
                          <w:rPr>
                            <w:rFonts w:ascii="Cambria Math" w:eastAsia="新細明體" w:hAnsi="Cambria Math" w:cs="Times New Roman"/>
                            <w:sz w:val="24"/>
                            <w:szCs w:val="24"/>
                          </w:rPr>
                          <m:t>2</m:t>
                        </m:r>
                      </m:sup>
                    </m:sSubSup>
                  </m:den>
                </m:f>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m</m:t>
                    </m:r>
                    <m:r>
                      <w:rPr>
                        <w:rFonts w:ascii="Cambria Math"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r>
                  <w:rPr>
                    <w:rFonts w:ascii="Cambria Math" w:hAnsi="Cambria Math" w:cs="Times New Roman"/>
                    <w:sz w:val="24"/>
                    <w:szCs w:val="24"/>
                  </w:rPr>
                  <m:t>.</m:t>
                </m:r>
              </m:oMath>
            </m:oMathPara>
          </w:p>
        </w:tc>
        <w:tc>
          <w:tcPr>
            <w:tcW w:w="2292" w:type="dxa"/>
          </w:tcPr>
          <w:p w14:paraId="1DFE75A0" w14:textId="2E87C272" w:rsidR="008E4A8E" w:rsidRPr="001E4248" w:rsidRDefault="008E4A8E"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w:t>
            </w:r>
            <w:r w:rsidR="000B21C0">
              <w:rPr>
                <w:rFonts w:hint="eastAsia"/>
                <w:kern w:val="1"/>
                <w:sz w:val="24"/>
                <w:szCs w:val="24"/>
              </w:rPr>
              <w:t>6</w:t>
            </w:r>
            <w:r w:rsidRPr="001E4248">
              <w:rPr>
                <w:rFonts w:eastAsia="Andale Sans UI"/>
                <w:kern w:val="1"/>
                <w:sz w:val="24"/>
                <w:szCs w:val="24"/>
              </w:rPr>
              <w:t>)</w:t>
            </w:r>
          </w:p>
        </w:tc>
      </w:tr>
    </w:tbl>
    <w:p w14:paraId="63E3EF30" w14:textId="77777777" w:rsidR="004338E5" w:rsidRDefault="004338E5" w:rsidP="00C93734">
      <w:pPr>
        <w:widowControl/>
        <w:spacing w:after="0" w:line="240" w:lineRule="auto"/>
        <w:jc w:val="both"/>
        <w:rPr>
          <w:rFonts w:ascii="Times New Roman" w:hAnsi="Times New Roman" w:cs="Times New Roman"/>
          <w:sz w:val="24"/>
          <w:szCs w:val="24"/>
        </w:rPr>
      </w:pPr>
    </w:p>
    <w:p w14:paraId="72F209E0" w14:textId="5E2F076C" w:rsidR="004338E5" w:rsidRDefault="008E4A8E" w:rsidP="00C93734">
      <w:pPr>
        <w:widowControl/>
        <w:spacing w:after="0" w:line="240" w:lineRule="auto"/>
        <w:jc w:val="both"/>
        <w:rPr>
          <w:rFonts w:ascii="Times New Roman" w:hAnsi="Times New Roman" w:cs="Times New Roman"/>
          <w:sz w:val="24"/>
          <w:szCs w:val="24"/>
        </w:rPr>
      </w:pPr>
      <w:r w:rsidRPr="008E4A8E">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sat</m:t>
            </m:r>
          </m:sub>
        </m:sSub>
      </m:oMath>
      <w:r w:rsidRPr="008E4A8E">
        <w:rPr>
          <w:rFonts w:ascii="Times New Roman" w:hAnsi="Times New Roman" w:cs="Times New Roman"/>
          <w:sz w:val="24"/>
          <w:szCs w:val="24"/>
        </w:rPr>
        <w:t xml:space="preserve">​ is a phenomenological saturation parameter that sets the scale for nonlinear response. In this expression,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mn</m:t>
            </m:r>
          </m:sub>
        </m:sSub>
      </m:oMath>
      <w:r w:rsidRPr="008E4A8E">
        <w:rPr>
          <w:rFonts w:ascii="Times New Roman" w:hAnsi="Times New Roman" w:cs="Times New Roman"/>
          <w:sz w:val="24"/>
          <w:szCs w:val="24"/>
        </w:rPr>
        <w:t xml:space="preserve">​ captures the geometry-dependent microwave coupling, while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C</m:t>
            </m:r>
          </m:e>
          <m:sub>
            <m:r>
              <w:rPr>
                <w:rFonts w:ascii="Cambria Math" w:eastAsia="Times New Roman" w:hAnsi="Cambria Math" w:cs="Times New Roman"/>
                <w:sz w:val="24"/>
                <w:szCs w:val="24"/>
              </w:rPr>
              <m:t>m</m:t>
            </m:r>
            <m:r>
              <w:rPr>
                <w:rFonts w:ascii="Cambria Math"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oMath>
      <w:r w:rsidRPr="008E4A8E">
        <w:rPr>
          <w:rFonts w:ascii="Times New Roman" w:hAnsi="Times New Roman" w:cs="Times New Roman"/>
          <w:sz w:val="24"/>
          <w:szCs w:val="24"/>
        </w:rPr>
        <w:t>​ encodes the optical readout contrast, and their combination determines the measurable ODMR signal.</w:t>
      </w:r>
      <w:r w:rsidR="008253D0" w:rsidRPr="008253D0">
        <w:t xml:space="preserve"> </w:t>
      </w:r>
      <w:r w:rsidR="008253D0" w:rsidRPr="008253D0">
        <w:rPr>
          <w:rFonts w:ascii="Times New Roman" w:hAnsi="Times New Roman" w:cs="Times New Roman"/>
          <w:sz w:val="24"/>
          <w:szCs w:val="24"/>
        </w:rPr>
        <w:t xml:space="preserve">Each transition contributes a Lorentzian </w:t>
      </w:r>
      <w:proofErr w:type="spellStart"/>
      <w:r w:rsidR="008253D0" w:rsidRPr="008253D0">
        <w:rPr>
          <w:rFonts w:ascii="Times New Roman" w:hAnsi="Times New Roman" w:cs="Times New Roman"/>
          <w:sz w:val="24"/>
          <w:szCs w:val="24"/>
        </w:rPr>
        <w:t>lineshape</w:t>
      </w:r>
      <w:proofErr w:type="spellEnd"/>
      <w:r w:rsidR="008253D0" w:rsidRPr="008253D0">
        <w:rPr>
          <w:rFonts w:ascii="Times New Roman" w:hAnsi="Times New Roman" w:cs="Times New Roman"/>
          <w:sz w:val="24"/>
          <w:szCs w:val="24"/>
        </w:rPr>
        <w:t>:</w:t>
      </w:r>
    </w:p>
    <w:p w14:paraId="0BE0EF74" w14:textId="77777777" w:rsidR="008253D0" w:rsidRDefault="008253D0" w:rsidP="00C9373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8253D0" w:rsidRPr="00D46314" w14:paraId="6D714B30" w14:textId="77777777" w:rsidTr="00EE75C6">
        <w:tc>
          <w:tcPr>
            <w:tcW w:w="6014" w:type="dxa"/>
          </w:tcPr>
          <w:p w14:paraId="6217BA4F" w14:textId="1C801D72" w:rsidR="008253D0" w:rsidRPr="008253D0" w:rsidRDefault="008253D0" w:rsidP="00EE75C6">
            <w:pPr>
              <w:widowControl/>
              <w:spacing w:before="100" w:beforeAutospacing="1" w:after="100" w:afterAutospacing="1"/>
              <w:jc w:val="center"/>
              <w:rPr>
                <w:rFonts w:ascii="Times New Roman" w:hAnsi="Times New Roman" w:cs="Times New Roman"/>
                <w:i/>
                <w:sz w:val="24"/>
                <w:szCs w:val="24"/>
              </w:rPr>
            </w:pPr>
            <m:oMathPara>
              <m:oMathParaPr>
                <m:jc m:val="left"/>
              </m:oMathParaPr>
              <m:oMath>
                <m:r>
                  <w:rPr>
                    <w:rFonts w:ascii="Cambria Math" w:eastAsia="Times New Roman" w:hAnsi="Cambria Math" w:cs="Times New Roman"/>
                    <w:sz w:val="24"/>
                    <w:szCs w:val="24"/>
                  </w:rPr>
                  <m:t>L</m:t>
                </m:r>
                <m:d>
                  <m:dPr>
                    <m:ctrlPr>
                      <w:rPr>
                        <w:rFonts w:ascii="Cambria Math" w:hAnsi="Cambria Math" w:cs="Times New Roman"/>
                        <w:i/>
                        <w:sz w:val="24"/>
                        <w:szCs w:val="24"/>
                      </w:rPr>
                    </m:ctrlPr>
                  </m:dPr>
                  <m:e>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mn</m:t>
                        </m:r>
                      </m:sub>
                    </m:sSub>
                    <m:r>
                      <w:rPr>
                        <w:rFonts w:ascii="Cambria Math" w:hAnsi="Cambria Math" w:cs="Times New Roman"/>
                        <w:sz w:val="24"/>
                        <w:szCs w:val="24"/>
                      </w:rPr>
                      <m:t>,Γ</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sSup>
                      <m:sSupPr>
                        <m:ctrlPr>
                          <w:rPr>
                            <w:rFonts w:ascii="Cambria Math" w:eastAsia="新細明體" w:hAnsi="Cambria Math" w:cs="Times New Roman"/>
                            <w:i/>
                            <w:sz w:val="24"/>
                            <w:szCs w:val="24"/>
                          </w:rPr>
                        </m:ctrlPr>
                      </m:sSupPr>
                      <m:e>
                        <m:r>
                          <w:rPr>
                            <w:rFonts w:ascii="Cambria Math" w:hAnsi="Cambria Math" w:cs="Times New Roman"/>
                            <w:sz w:val="24"/>
                            <w:szCs w:val="24"/>
                          </w:rPr>
                          <m:t>Γ</m:t>
                        </m:r>
                      </m:e>
                      <m:sup>
                        <m:r>
                          <w:rPr>
                            <w:rFonts w:ascii="Cambria Math" w:eastAsia="新細明體" w:hAnsi="Cambria Math" w:cs="Times New Roman"/>
                            <w:sz w:val="24"/>
                            <w:szCs w:val="24"/>
                          </w:rPr>
                          <m:t>2</m:t>
                        </m:r>
                      </m:sup>
                    </m:sSup>
                  </m:num>
                  <m:den>
                    <m:sSup>
                      <m:sSupPr>
                        <m:ctrlPr>
                          <w:rPr>
                            <w:rFonts w:ascii="Cambria Math" w:eastAsia="新細明體" w:hAnsi="Cambria Math" w:cs="Times New Roman"/>
                            <w:i/>
                            <w:sz w:val="24"/>
                            <w:szCs w:val="24"/>
                          </w:rPr>
                        </m:ctrlPr>
                      </m:sSupPr>
                      <m:e>
                        <m:d>
                          <m:dPr>
                            <m:ctrlPr>
                              <w:rPr>
                                <w:rFonts w:ascii="Cambria Math" w:eastAsia="新細明體" w:hAnsi="Cambria Math" w:cs="Times New Roman"/>
                                <w:i/>
                                <w:sz w:val="24"/>
                                <w:szCs w:val="24"/>
                              </w:rPr>
                            </m:ctrlPr>
                          </m:dPr>
                          <m:e>
                            <m:r>
                              <w:rPr>
                                <w:rFonts w:ascii="Cambria Math" w:eastAsia="新細明體"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mn</m:t>
                                </m:r>
                              </m:sub>
                            </m:sSub>
                          </m:e>
                        </m:d>
                      </m:e>
                      <m:sup>
                        <m:r>
                          <w:rPr>
                            <w:rFonts w:ascii="Cambria Math" w:eastAsia="新細明體" w:hAnsi="Cambria Math" w:cs="Times New Roman"/>
                            <w:sz w:val="24"/>
                            <w:szCs w:val="24"/>
                          </w:rPr>
                          <m:t>2</m:t>
                        </m:r>
                      </m:sup>
                    </m:sSup>
                    <m:r>
                      <w:rPr>
                        <w:rFonts w:ascii="Cambria Math" w:eastAsia="新細明體" w:hAnsi="Cambria Math" w:cs="Times New Roman"/>
                        <w:sz w:val="24"/>
                        <w:szCs w:val="24"/>
                      </w:rPr>
                      <m:t>+</m:t>
                    </m:r>
                    <m:sSup>
                      <m:sSupPr>
                        <m:ctrlPr>
                          <w:rPr>
                            <w:rFonts w:ascii="Cambria Math" w:eastAsia="新細明體" w:hAnsi="Cambria Math" w:cs="Times New Roman"/>
                            <w:i/>
                            <w:sz w:val="24"/>
                            <w:szCs w:val="24"/>
                          </w:rPr>
                        </m:ctrlPr>
                      </m:sSupPr>
                      <m:e>
                        <m:r>
                          <w:rPr>
                            <w:rFonts w:ascii="Cambria Math" w:hAnsi="Cambria Math" w:cs="Times New Roman"/>
                            <w:sz w:val="24"/>
                            <w:szCs w:val="24"/>
                          </w:rPr>
                          <m:t>Γ</m:t>
                        </m:r>
                      </m:e>
                      <m:sup>
                        <m:r>
                          <w:rPr>
                            <w:rFonts w:ascii="Cambria Math" w:eastAsia="新細明體" w:hAnsi="Cambria Math" w:cs="Times New Roman"/>
                            <w:sz w:val="24"/>
                            <w:szCs w:val="24"/>
                          </w:rPr>
                          <m:t>2</m:t>
                        </m:r>
                      </m:sup>
                    </m:sSup>
                  </m:den>
                </m:f>
                <m:r>
                  <w:rPr>
                    <w:rFonts w:ascii="Cambria Math" w:eastAsia="Times New Roman" w:hAnsi="Cambria Math" w:cs="Times New Roman"/>
                    <w:sz w:val="24"/>
                    <w:szCs w:val="24"/>
                  </w:rPr>
                  <m:t>,</m:t>
                </m:r>
              </m:oMath>
            </m:oMathPara>
          </w:p>
        </w:tc>
        <w:tc>
          <w:tcPr>
            <w:tcW w:w="2292" w:type="dxa"/>
          </w:tcPr>
          <w:p w14:paraId="43534B01" w14:textId="637BDFBD" w:rsidR="008253D0" w:rsidRPr="001E4248" w:rsidRDefault="008253D0"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w:t>
            </w:r>
            <w:r w:rsidR="000B21C0">
              <w:rPr>
                <w:rFonts w:hint="eastAsia"/>
                <w:kern w:val="1"/>
                <w:sz w:val="24"/>
                <w:szCs w:val="24"/>
              </w:rPr>
              <w:t>7</w:t>
            </w:r>
            <w:r w:rsidRPr="001E4248">
              <w:rPr>
                <w:rFonts w:eastAsia="Andale Sans UI"/>
                <w:kern w:val="1"/>
                <w:sz w:val="24"/>
                <w:szCs w:val="24"/>
              </w:rPr>
              <w:t>)</w:t>
            </w:r>
          </w:p>
        </w:tc>
      </w:tr>
    </w:tbl>
    <w:p w14:paraId="6D51568A" w14:textId="77777777" w:rsidR="008253D0" w:rsidRDefault="008253D0" w:rsidP="008253D0">
      <w:pPr>
        <w:widowControl/>
        <w:spacing w:after="0" w:line="240" w:lineRule="auto"/>
        <w:jc w:val="both"/>
        <w:rPr>
          <w:rFonts w:ascii="Times New Roman" w:hAnsi="Times New Roman" w:cs="Times New Roman"/>
          <w:sz w:val="24"/>
          <w:szCs w:val="24"/>
        </w:rPr>
      </w:pPr>
    </w:p>
    <w:p w14:paraId="445BCD0D" w14:textId="4A2AD74D" w:rsidR="008253D0" w:rsidRPr="008253D0" w:rsidRDefault="008253D0" w:rsidP="008253D0">
      <w:pPr>
        <w:widowControl/>
        <w:spacing w:after="0" w:line="240" w:lineRule="auto"/>
        <w:jc w:val="both"/>
        <w:rPr>
          <w:rFonts w:ascii="Times New Roman" w:hAnsi="Times New Roman" w:cs="Times New Roman"/>
          <w:sz w:val="24"/>
          <w:szCs w:val="24"/>
        </w:rPr>
      </w:pPr>
      <w:r w:rsidRPr="008253D0">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oMath>
      <w:r>
        <w:rPr>
          <w:rFonts w:ascii="Times New Roman" w:hAnsi="Times New Roman" w:cs="Times New Roman" w:hint="eastAsia"/>
          <w:sz w:val="24"/>
          <w:szCs w:val="24"/>
        </w:rPr>
        <w:t xml:space="preserve">  is the frequency offset between sublevels and</w:t>
      </w:r>
      <w:r w:rsidRPr="008253D0">
        <w:rPr>
          <w:rFonts w:ascii="Cambria Math" w:hAnsi="Cambria Math" w:cs="Times New Roman"/>
          <w:i/>
          <w:sz w:val="24"/>
          <w:szCs w:val="24"/>
        </w:rPr>
        <w:t xml:space="preserve"> </w:t>
      </w:r>
      <m:oMath>
        <m:r>
          <w:rPr>
            <w:rFonts w:ascii="Cambria Math" w:hAnsi="Cambria Math" w:cs="Times New Roman"/>
            <w:sz w:val="24"/>
            <w:szCs w:val="24"/>
          </w:rPr>
          <m:t>Γ</m:t>
        </m:r>
      </m:oMath>
      <w:r>
        <w:rPr>
          <w:rFonts w:ascii="Times New Roman" w:hAnsi="Times New Roman" w:cs="Times New Roman" w:hint="eastAsia"/>
          <w:sz w:val="24"/>
          <w:szCs w:val="24"/>
        </w:rPr>
        <w:t xml:space="preserve"> </w:t>
      </w:r>
      <w:r w:rsidRPr="008253D0">
        <w:rPr>
          <w:rFonts w:ascii="Times New Roman" w:hAnsi="Times New Roman" w:cs="Times New Roman"/>
          <w:sz w:val="24"/>
          <w:szCs w:val="24"/>
        </w:rPr>
        <w:t>is the half-width at half-maximum.</w:t>
      </w:r>
      <w:r>
        <w:rPr>
          <w:rFonts w:ascii="Times New Roman" w:hAnsi="Times New Roman" w:cs="Times New Roman" w:hint="eastAsia"/>
          <w:sz w:val="24"/>
          <w:szCs w:val="24"/>
        </w:rPr>
        <w:t xml:space="preserve"> </w:t>
      </w:r>
      <w:r w:rsidRPr="008253D0">
        <w:rPr>
          <w:rFonts w:ascii="Times New Roman" w:hAnsi="Times New Roman" w:cs="Times New Roman"/>
          <w:sz w:val="24"/>
          <w:szCs w:val="24"/>
        </w:rPr>
        <w:t>The ODMR spectrum for a single NV orientation is</w:t>
      </w:r>
    </w:p>
    <w:p w14:paraId="47396DC5" w14:textId="77777777" w:rsidR="008253D0" w:rsidRDefault="008253D0" w:rsidP="00C9373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D1004E" w:rsidRPr="00D46314" w14:paraId="636264AA" w14:textId="77777777" w:rsidTr="00EE75C6">
        <w:tc>
          <w:tcPr>
            <w:tcW w:w="6014" w:type="dxa"/>
          </w:tcPr>
          <w:p w14:paraId="47E01FB3" w14:textId="5137CD93" w:rsidR="00D1004E" w:rsidRPr="00D1004E" w:rsidRDefault="00000000" w:rsidP="00D1004E">
            <w:pPr>
              <w:widowControl/>
              <w:jc w:val="both"/>
              <w:rPr>
                <w:rFonts w:ascii="Times New Roman" w:hAnsi="Times New Roman"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sz w:val="24"/>
                        <w:szCs w:val="24"/>
                      </w:rPr>
                      <m:t>S</m:t>
                    </m:r>
                  </m:e>
                  <m:sup>
                    <m:d>
                      <m:dPr>
                        <m:ctrlPr>
                          <w:rPr>
                            <w:rFonts w:ascii="Cambria Math" w:hAnsi="Cambria Math" w:cs="Times New Roman"/>
                            <w:i/>
                            <w:sz w:val="24"/>
                            <w:szCs w:val="24"/>
                          </w:rPr>
                        </m:ctrlPr>
                      </m:dPr>
                      <m:e>
                        <m:r>
                          <w:rPr>
                            <w:rFonts w:ascii="Cambria Math" w:hAnsi="Cambria Math" w:cs="Times New Roman"/>
                            <w:sz w:val="24"/>
                            <w:szCs w:val="24"/>
                          </w:rPr>
                          <m:t>k</m:t>
                        </m:r>
                      </m:e>
                    </m:d>
                  </m:sup>
                </m:sSup>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m&gt;n</m:t>
                    </m:r>
                  </m:sub>
                  <m:sup/>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A</m:t>
                        </m:r>
                      </m:e>
                      <m:sub>
                        <m:r>
                          <w:rPr>
                            <w:rFonts w:ascii="Cambria Math" w:eastAsia="Times New Roman" w:hAnsi="Cambria Math" w:cs="Times New Roman"/>
                            <w:sz w:val="24"/>
                            <w:szCs w:val="24"/>
                          </w:rPr>
                          <m:t>m</m:t>
                        </m:r>
                        <m:r>
                          <w:rPr>
                            <w:rFonts w:ascii="Cambria Math" w:hAnsi="Cambria Math" w:cs="Times New Roman"/>
                            <w:sz w:val="24"/>
                            <w:szCs w:val="24"/>
                          </w:rPr>
                          <m:t>n</m:t>
                        </m:r>
                      </m:sub>
                      <m:sup>
                        <m:r>
                          <w:rPr>
                            <w:rFonts w:ascii="Cambria Math" w:eastAsia="Times New Roman" w:hAnsi="Cambria Math" w:cs="Times New Roman"/>
                            <w:sz w:val="24"/>
                            <w:szCs w:val="24"/>
                          </w:rPr>
                          <m:t>(k</m:t>
                        </m:r>
                        <m:r>
                          <w:rPr>
                            <w:rFonts w:ascii="Cambria Math" w:hAnsi="Cambria Math" w:cs="Times New Roman"/>
                            <w:sz w:val="24"/>
                            <w:szCs w:val="24"/>
                          </w:rPr>
                          <m:t>)</m:t>
                        </m:r>
                      </m:sup>
                    </m:sSubSup>
                  </m:e>
                </m:nary>
                <m:r>
                  <w:rPr>
                    <w:rFonts w:ascii="Cambria Math" w:eastAsia="Times New Roman" w:hAnsi="Cambria Math" w:cs="Times New Roman"/>
                    <w:sz w:val="24"/>
                    <w:szCs w:val="24"/>
                  </w:rPr>
                  <m:t>L</m:t>
                </m:r>
                <m:d>
                  <m:dPr>
                    <m:ctrlPr>
                      <w:rPr>
                        <w:rFonts w:ascii="Cambria Math" w:hAnsi="Cambria Math" w:cs="Times New Roman"/>
                        <w:i/>
                        <w:sz w:val="24"/>
                        <w:szCs w:val="24"/>
                      </w:rPr>
                    </m:ctrlPr>
                  </m:dPr>
                  <m:e>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mn</m:t>
                        </m:r>
                      </m:sub>
                    </m:sSub>
                    <m:r>
                      <w:rPr>
                        <w:rFonts w:ascii="Cambria Math" w:hAnsi="Cambria Math" w:cs="Times New Roman"/>
                        <w:sz w:val="24"/>
                        <w:szCs w:val="24"/>
                      </w:rPr>
                      <m:t>,Γ</m:t>
                    </m:r>
                  </m:e>
                </m:d>
                <m:r>
                  <w:rPr>
                    <w:rFonts w:ascii="Cambria Math" w:hAnsi="Cambria Math" w:cs="Times New Roman"/>
                    <w:sz w:val="24"/>
                    <w:szCs w:val="24"/>
                  </w:rPr>
                  <m:t>.</m:t>
                </m:r>
              </m:oMath>
            </m:oMathPara>
          </w:p>
        </w:tc>
        <w:tc>
          <w:tcPr>
            <w:tcW w:w="2292" w:type="dxa"/>
          </w:tcPr>
          <w:p w14:paraId="7C2CF28F" w14:textId="46EAA702" w:rsidR="00D1004E" w:rsidRPr="001E4248" w:rsidRDefault="00D1004E"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w:t>
            </w:r>
            <w:r w:rsidR="003E7137">
              <w:rPr>
                <w:rFonts w:hint="eastAsia"/>
                <w:kern w:val="1"/>
                <w:sz w:val="24"/>
                <w:szCs w:val="24"/>
              </w:rPr>
              <w:t>8</w:t>
            </w:r>
            <w:r w:rsidRPr="001E4248">
              <w:rPr>
                <w:rFonts w:eastAsia="Andale Sans UI"/>
                <w:kern w:val="1"/>
                <w:sz w:val="24"/>
                <w:szCs w:val="24"/>
              </w:rPr>
              <w:t>)</w:t>
            </w:r>
          </w:p>
        </w:tc>
      </w:tr>
    </w:tbl>
    <w:p w14:paraId="6E9E3EE7" w14:textId="77777777" w:rsidR="00D1004E" w:rsidRPr="008253D0" w:rsidRDefault="00D1004E" w:rsidP="00C93734">
      <w:pPr>
        <w:widowControl/>
        <w:spacing w:after="0" w:line="240" w:lineRule="auto"/>
        <w:jc w:val="both"/>
        <w:rPr>
          <w:rFonts w:ascii="Times New Roman" w:hAnsi="Times New Roman" w:cs="Times New Roman"/>
          <w:sz w:val="24"/>
          <w:szCs w:val="24"/>
        </w:rPr>
      </w:pPr>
    </w:p>
    <w:p w14:paraId="69FC127A" w14:textId="72F48FA8" w:rsidR="008253D0" w:rsidRDefault="003E7137" w:rsidP="00C93734">
      <w:pPr>
        <w:widowControl/>
        <w:spacing w:after="0" w:line="240" w:lineRule="auto"/>
        <w:jc w:val="both"/>
        <w:rPr>
          <w:rFonts w:ascii="Times New Roman" w:hAnsi="Times New Roman" w:cs="Times New Roman"/>
          <w:sz w:val="24"/>
          <w:szCs w:val="24"/>
        </w:rPr>
      </w:pPr>
      <w:r w:rsidRPr="003E7137">
        <w:rPr>
          <w:rFonts w:ascii="Times New Roman" w:hAnsi="Times New Roman" w:cs="Times New Roman"/>
          <w:sz w:val="24"/>
          <w:szCs w:val="24"/>
        </w:rPr>
        <w:t>The measured signal is the incoherent sum over the four NV orientations:</w:t>
      </w:r>
    </w:p>
    <w:p w14:paraId="08AFA6A4" w14:textId="77777777" w:rsidR="004338E5" w:rsidRPr="004338E5" w:rsidRDefault="004338E5" w:rsidP="00C93734">
      <w:pPr>
        <w:widowControl/>
        <w:spacing w:after="0" w:line="240" w:lineRule="auto"/>
        <w:jc w:val="both"/>
        <w:rPr>
          <w:rFonts w:ascii="Times New Roman" w:hAnsi="Times New Roman" w:cs="Times New Roman"/>
          <w:sz w:val="24"/>
          <w:szCs w:val="24"/>
        </w:rPr>
      </w:pPr>
    </w:p>
    <w:tbl>
      <w:tblPr>
        <w:tblStyle w:val="TableGrid"/>
        <w:tblW w:w="830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4"/>
        <w:gridCol w:w="2292"/>
      </w:tblGrid>
      <w:tr w:rsidR="00A831D9" w:rsidRPr="00D46314" w14:paraId="53243DEA" w14:textId="77777777" w:rsidTr="00EE75C6">
        <w:tc>
          <w:tcPr>
            <w:tcW w:w="6014" w:type="dxa"/>
          </w:tcPr>
          <w:p w14:paraId="5D549E26" w14:textId="723F5FE6" w:rsidR="00A831D9" w:rsidRPr="00D1004E" w:rsidRDefault="00000000" w:rsidP="00EE75C6">
            <w:pPr>
              <w:widowControl/>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total</m:t>
                    </m:r>
                  </m:sub>
                </m:sSub>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4</m:t>
                    </m:r>
                  </m:sup>
                  <m:e>
                    <m:sSup>
                      <m:sSupPr>
                        <m:ctrlPr>
                          <w:rPr>
                            <w:rFonts w:ascii="Cambria Math" w:hAnsi="Cambria Math" w:cs="Times New Roman"/>
                            <w:i/>
                            <w:sz w:val="24"/>
                            <w:szCs w:val="24"/>
                          </w:rPr>
                        </m:ctrlPr>
                      </m:sSupPr>
                      <m:e>
                        <m:r>
                          <w:rPr>
                            <w:rFonts w:ascii="Cambria Math" w:hAnsi="Cambria Math" w:cs="Times New Roman"/>
                            <w:sz w:val="24"/>
                            <w:szCs w:val="24"/>
                          </w:rPr>
                          <m:t>S</m:t>
                        </m:r>
                      </m:e>
                      <m:sup>
                        <m:d>
                          <m:dPr>
                            <m:ctrlPr>
                              <w:rPr>
                                <w:rFonts w:ascii="Cambria Math" w:hAnsi="Cambria Math" w:cs="Times New Roman"/>
                                <w:i/>
                                <w:sz w:val="24"/>
                                <w:szCs w:val="24"/>
                              </w:rPr>
                            </m:ctrlPr>
                          </m:dPr>
                          <m:e>
                            <m:r>
                              <w:rPr>
                                <w:rFonts w:ascii="Cambria Math" w:hAnsi="Cambria Math" w:cs="Times New Roman"/>
                                <w:sz w:val="24"/>
                                <w:szCs w:val="24"/>
                              </w:rPr>
                              <m:t>k</m:t>
                            </m:r>
                          </m:e>
                        </m:d>
                      </m:sup>
                    </m:sSup>
                    <m:d>
                      <m:dPr>
                        <m:ctrlPr>
                          <w:rPr>
                            <w:rFonts w:ascii="Cambria Math" w:hAnsi="Cambria Math" w:cs="Times New Roman"/>
                            <w:i/>
                            <w:sz w:val="24"/>
                            <w:szCs w:val="24"/>
                          </w:rPr>
                        </m:ctrlPr>
                      </m:dPr>
                      <m:e>
                        <m:r>
                          <w:rPr>
                            <w:rFonts w:ascii="Cambria Math" w:hAnsi="Cambria Math" w:cs="Times New Roman"/>
                            <w:sz w:val="24"/>
                            <w:szCs w:val="24"/>
                          </w:rPr>
                          <m:t>f</m:t>
                        </m:r>
                      </m:e>
                    </m:d>
                  </m:e>
                </m:nary>
                <m:r>
                  <w:rPr>
                    <w:rFonts w:ascii="Cambria Math" w:hAnsi="Cambria Math" w:cs="Times New Roman"/>
                    <w:sz w:val="24"/>
                    <w:szCs w:val="24"/>
                  </w:rPr>
                  <m:t>.</m:t>
                </m:r>
              </m:oMath>
            </m:oMathPara>
          </w:p>
        </w:tc>
        <w:tc>
          <w:tcPr>
            <w:tcW w:w="2292" w:type="dxa"/>
          </w:tcPr>
          <w:p w14:paraId="1243EE93" w14:textId="6C857A7D" w:rsidR="00A831D9" w:rsidRPr="001E4248" w:rsidRDefault="00A831D9" w:rsidP="00EE75C6">
            <w:pPr>
              <w:suppressAutoHyphens/>
              <w:ind w:right="220"/>
              <w:jc w:val="right"/>
              <w:rPr>
                <w:rFonts w:eastAsia="Andale Sans UI"/>
                <w:kern w:val="1"/>
                <w:sz w:val="24"/>
                <w:szCs w:val="24"/>
              </w:rPr>
            </w:pPr>
            <w:r w:rsidRPr="001E4248">
              <w:rPr>
                <w:rFonts w:eastAsia="Andale Sans UI"/>
                <w:kern w:val="1"/>
                <w:sz w:val="24"/>
                <w:szCs w:val="24"/>
              </w:rPr>
              <w:t>(</w:t>
            </w:r>
            <w:r>
              <w:rPr>
                <w:rFonts w:hint="eastAsia"/>
                <w:kern w:val="1"/>
                <w:sz w:val="24"/>
                <w:szCs w:val="24"/>
              </w:rPr>
              <w:t>F9</w:t>
            </w:r>
            <w:r w:rsidRPr="001E4248">
              <w:rPr>
                <w:rFonts w:eastAsia="Andale Sans UI"/>
                <w:kern w:val="1"/>
                <w:sz w:val="24"/>
                <w:szCs w:val="24"/>
              </w:rPr>
              <w:t>)</w:t>
            </w:r>
          </w:p>
        </w:tc>
      </w:tr>
    </w:tbl>
    <w:p w14:paraId="790A4932" w14:textId="77777777" w:rsidR="00521B60" w:rsidRDefault="00521B60" w:rsidP="00C93734">
      <w:pPr>
        <w:widowControl/>
        <w:spacing w:after="0" w:line="240" w:lineRule="auto"/>
        <w:jc w:val="both"/>
        <w:rPr>
          <w:rFonts w:ascii="Times New Roman" w:hAnsi="Times New Roman" w:cs="Times New Roman"/>
          <w:sz w:val="24"/>
          <w:szCs w:val="24"/>
        </w:rPr>
      </w:pPr>
    </w:p>
    <w:p w14:paraId="36B68B56" w14:textId="582CE40A" w:rsidR="003C4D99" w:rsidRDefault="003C4D99" w:rsidP="00C93734">
      <w:pPr>
        <w:widowControl/>
        <w:spacing w:after="0" w:line="240" w:lineRule="auto"/>
        <w:jc w:val="both"/>
        <w:rPr>
          <w:rFonts w:ascii="Times New Roman" w:hAnsi="Times New Roman" w:cs="Times New Roman"/>
          <w:sz w:val="24"/>
          <w:szCs w:val="24"/>
        </w:rPr>
      </w:pPr>
      <w:r w:rsidRPr="003C4D99">
        <w:rPr>
          <w:rFonts w:ascii="Times New Roman" w:hAnsi="Times New Roman" w:cs="Times New Roman"/>
          <w:sz w:val="24"/>
          <w:szCs w:val="24"/>
        </w:rPr>
        <w:t xml:space="preserve">The ODMR simulation employs experimentally motivated parameters describing the NV spin system, microwave driving, and fluorescence response. The values are chosen to reproduce typical ensemble ODMR behavior while preserving the relative scaling between transition strengths and polarization-dependent effects. All parameters used in the simulation are summarized in </w:t>
      </w:r>
      <w:r w:rsidRPr="003C4D99">
        <w:rPr>
          <w:rFonts w:ascii="Times New Roman" w:hAnsi="Times New Roman" w:cs="Times New Roman"/>
          <w:sz w:val="24"/>
          <w:szCs w:val="24"/>
        </w:rPr>
        <w:fldChar w:fldCharType="begin"/>
      </w:r>
      <w:r w:rsidRPr="003C4D99">
        <w:rPr>
          <w:rFonts w:ascii="Times New Roman" w:hAnsi="Times New Roman" w:cs="Times New Roman"/>
          <w:sz w:val="24"/>
          <w:szCs w:val="24"/>
        </w:rPr>
        <w:instrText xml:space="preserve"> REF _Ref226908278 \h  \* MERGEFORMAT </w:instrText>
      </w:r>
      <w:r w:rsidRPr="003C4D99">
        <w:rPr>
          <w:rFonts w:ascii="Times New Roman" w:hAnsi="Times New Roman" w:cs="Times New Roman"/>
          <w:sz w:val="24"/>
          <w:szCs w:val="24"/>
        </w:rPr>
      </w:r>
      <w:r w:rsidRPr="003C4D99">
        <w:rPr>
          <w:rFonts w:ascii="Times New Roman" w:hAnsi="Times New Roman" w:cs="Times New Roman"/>
          <w:sz w:val="24"/>
          <w:szCs w:val="24"/>
        </w:rPr>
        <w:fldChar w:fldCharType="separate"/>
      </w:r>
      <w:r w:rsidRPr="003C4D99">
        <w:rPr>
          <w:rFonts w:ascii="Times New Roman" w:hAnsi="Times New Roman" w:cs="Times New Roman"/>
          <w:sz w:val="24"/>
          <w:szCs w:val="24"/>
        </w:rPr>
        <w:t>Table F</w:t>
      </w:r>
      <w:r w:rsidRPr="003C4D99">
        <w:rPr>
          <w:rFonts w:ascii="Times New Roman" w:hAnsi="Times New Roman" w:cs="Times New Roman"/>
          <w:noProof/>
          <w:sz w:val="24"/>
          <w:szCs w:val="24"/>
        </w:rPr>
        <w:t>1</w:t>
      </w:r>
      <w:r w:rsidRPr="003C4D99">
        <w:rPr>
          <w:rFonts w:ascii="Times New Roman" w:hAnsi="Times New Roman" w:cs="Times New Roman"/>
          <w:sz w:val="24"/>
          <w:szCs w:val="24"/>
        </w:rPr>
        <w:fldChar w:fldCharType="end"/>
      </w:r>
      <w:r w:rsidRPr="003C4D99">
        <w:rPr>
          <w:rFonts w:ascii="Times New Roman" w:hAnsi="Times New Roman" w:cs="Times New Roman"/>
          <w:sz w:val="24"/>
          <w:szCs w:val="24"/>
        </w:rPr>
        <w:t>.</w:t>
      </w:r>
    </w:p>
    <w:p w14:paraId="032AAAD4" w14:textId="64D0BEE2" w:rsidR="003C4D99" w:rsidRDefault="003C4D99" w:rsidP="00C93734">
      <w:pPr>
        <w:widowControl/>
        <w:spacing w:after="0" w:line="240" w:lineRule="auto"/>
        <w:jc w:val="both"/>
        <w:rPr>
          <w:rFonts w:ascii="Times New Roman" w:hAnsi="Times New Roman" w:cs="Times New Roman"/>
          <w:sz w:val="24"/>
          <w:szCs w:val="24"/>
        </w:rPr>
      </w:pPr>
    </w:p>
    <w:p w14:paraId="4BDD2D2F" w14:textId="77777777" w:rsidR="0019629F" w:rsidRDefault="0019629F" w:rsidP="00C93734">
      <w:pPr>
        <w:widowControl/>
        <w:spacing w:after="0" w:line="240" w:lineRule="auto"/>
        <w:jc w:val="both"/>
        <w:rPr>
          <w:rFonts w:ascii="Times New Roman" w:hAnsi="Times New Roman" w:cs="Times New Roman"/>
          <w:sz w:val="24"/>
          <w:szCs w:val="24"/>
        </w:rPr>
      </w:pPr>
    </w:p>
    <w:p w14:paraId="561429CC" w14:textId="77777777" w:rsidR="0019629F" w:rsidRDefault="0019629F" w:rsidP="00C93734">
      <w:pPr>
        <w:widowControl/>
        <w:spacing w:after="0" w:line="240" w:lineRule="auto"/>
        <w:jc w:val="both"/>
        <w:rPr>
          <w:rFonts w:ascii="Times New Roman" w:hAnsi="Times New Roman" w:cs="Times New Roman"/>
          <w:sz w:val="24"/>
          <w:szCs w:val="24"/>
        </w:rPr>
      </w:pPr>
    </w:p>
    <w:p w14:paraId="72982009" w14:textId="60DE196D" w:rsidR="003C4D99" w:rsidRPr="003C4D99" w:rsidRDefault="003C4D99" w:rsidP="003C4D99">
      <w:pPr>
        <w:pStyle w:val="Caption"/>
        <w:rPr>
          <w:rFonts w:ascii="Times New Roman" w:hAnsi="Times New Roman" w:cs="Times New Roman"/>
          <w:sz w:val="24"/>
          <w:szCs w:val="24"/>
        </w:rPr>
      </w:pPr>
      <w:bookmarkStart w:id="4" w:name="_Ref226908278"/>
      <w:r w:rsidRPr="003C4D99">
        <w:rPr>
          <w:rFonts w:ascii="Times New Roman" w:hAnsi="Times New Roman" w:cs="Times New Roman"/>
        </w:rPr>
        <w:t>Table F</w:t>
      </w:r>
      <w:r w:rsidRPr="003C4D99">
        <w:rPr>
          <w:rFonts w:ascii="Times New Roman" w:hAnsi="Times New Roman" w:cs="Times New Roman"/>
        </w:rPr>
        <w:fldChar w:fldCharType="begin"/>
      </w:r>
      <w:r w:rsidRPr="003C4D99">
        <w:rPr>
          <w:rFonts w:ascii="Times New Roman" w:hAnsi="Times New Roman" w:cs="Times New Roman"/>
        </w:rPr>
        <w:instrText xml:space="preserve"> SEQ Table \* ARABIC </w:instrText>
      </w:r>
      <w:r w:rsidRPr="003C4D99">
        <w:rPr>
          <w:rFonts w:ascii="Times New Roman" w:hAnsi="Times New Roman" w:cs="Times New Roman"/>
        </w:rPr>
        <w:fldChar w:fldCharType="separate"/>
      </w:r>
      <w:r w:rsidRPr="003C4D99">
        <w:rPr>
          <w:rFonts w:ascii="Times New Roman" w:hAnsi="Times New Roman" w:cs="Times New Roman"/>
          <w:noProof/>
        </w:rPr>
        <w:t>1</w:t>
      </w:r>
      <w:r w:rsidRPr="003C4D99">
        <w:rPr>
          <w:rFonts w:ascii="Times New Roman" w:hAnsi="Times New Roman" w:cs="Times New Roman"/>
        </w:rPr>
        <w:fldChar w:fldCharType="end"/>
      </w:r>
      <w:bookmarkEnd w:id="4"/>
      <w:r w:rsidRPr="003C4D99">
        <w:rPr>
          <w:rFonts w:ascii="Times New Roman" w:hAnsi="Times New Roman" w:cs="Times New Roman"/>
        </w:rPr>
        <w:t>. Simulation parameters used in ODMR modeling</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45"/>
        <w:gridCol w:w="1038"/>
        <w:gridCol w:w="1428"/>
        <w:gridCol w:w="3795"/>
      </w:tblGrid>
      <w:tr w:rsidR="003C4D99" w14:paraId="7B61E2C2" w14:textId="77777777" w:rsidTr="00035BF0">
        <w:tc>
          <w:tcPr>
            <w:tcW w:w="2045" w:type="dxa"/>
          </w:tcPr>
          <w:p w14:paraId="0116D737" w14:textId="0805F86B" w:rsidR="003C4D99" w:rsidRPr="003C4D99" w:rsidRDefault="003C4D99" w:rsidP="00C93734">
            <w:pPr>
              <w:widowControl/>
              <w:jc w:val="both"/>
              <w:rPr>
                <w:rFonts w:ascii="Times New Roman" w:hAnsi="Times New Roman" w:cs="Times New Roman"/>
                <w:b/>
                <w:bCs/>
                <w:sz w:val="20"/>
                <w:szCs w:val="20"/>
              </w:rPr>
            </w:pPr>
            <w:r w:rsidRPr="003C4D99">
              <w:rPr>
                <w:rFonts w:ascii="Times New Roman" w:hAnsi="Times New Roman" w:cs="Times New Roman"/>
                <w:b/>
                <w:bCs/>
                <w:sz w:val="20"/>
                <w:szCs w:val="20"/>
              </w:rPr>
              <w:t>Parameter</w:t>
            </w:r>
          </w:p>
        </w:tc>
        <w:tc>
          <w:tcPr>
            <w:tcW w:w="1038" w:type="dxa"/>
          </w:tcPr>
          <w:p w14:paraId="644B0E2D" w14:textId="4BA6D5BE" w:rsidR="003C4D99" w:rsidRPr="003C4D99" w:rsidRDefault="003C4D99" w:rsidP="00C93734">
            <w:pPr>
              <w:widowControl/>
              <w:jc w:val="both"/>
              <w:rPr>
                <w:rFonts w:ascii="Times New Roman" w:hAnsi="Times New Roman" w:cs="Times New Roman"/>
                <w:b/>
                <w:bCs/>
                <w:sz w:val="20"/>
                <w:szCs w:val="20"/>
              </w:rPr>
            </w:pPr>
            <w:r w:rsidRPr="003C4D99">
              <w:rPr>
                <w:rFonts w:ascii="Times New Roman" w:hAnsi="Times New Roman" w:cs="Times New Roman"/>
                <w:b/>
                <w:bCs/>
                <w:sz w:val="20"/>
                <w:szCs w:val="20"/>
              </w:rPr>
              <w:t>Symbol</w:t>
            </w:r>
          </w:p>
        </w:tc>
        <w:tc>
          <w:tcPr>
            <w:tcW w:w="1428" w:type="dxa"/>
          </w:tcPr>
          <w:p w14:paraId="2E6BD334" w14:textId="0B92B067" w:rsidR="003C4D99" w:rsidRPr="003C4D99" w:rsidRDefault="003C4D99" w:rsidP="00C93734">
            <w:pPr>
              <w:widowControl/>
              <w:jc w:val="both"/>
              <w:rPr>
                <w:rFonts w:ascii="Times New Roman" w:hAnsi="Times New Roman" w:cs="Times New Roman"/>
                <w:b/>
                <w:bCs/>
                <w:sz w:val="20"/>
                <w:szCs w:val="20"/>
              </w:rPr>
            </w:pPr>
            <w:r w:rsidRPr="003C4D99">
              <w:rPr>
                <w:rFonts w:ascii="Times New Roman" w:hAnsi="Times New Roman" w:cs="Times New Roman"/>
                <w:b/>
                <w:bCs/>
                <w:sz w:val="20"/>
                <w:szCs w:val="20"/>
              </w:rPr>
              <w:t>Value</w:t>
            </w:r>
          </w:p>
        </w:tc>
        <w:tc>
          <w:tcPr>
            <w:tcW w:w="3795" w:type="dxa"/>
          </w:tcPr>
          <w:p w14:paraId="799244AF" w14:textId="660D3E2F" w:rsidR="003C4D99" w:rsidRPr="003C4D99" w:rsidRDefault="003C4D99" w:rsidP="00C93734">
            <w:pPr>
              <w:widowControl/>
              <w:jc w:val="both"/>
              <w:rPr>
                <w:rFonts w:ascii="Times New Roman" w:hAnsi="Times New Roman" w:cs="Times New Roman"/>
                <w:b/>
                <w:bCs/>
                <w:sz w:val="20"/>
                <w:szCs w:val="20"/>
              </w:rPr>
            </w:pPr>
            <w:r w:rsidRPr="003C4D99">
              <w:rPr>
                <w:rFonts w:ascii="Times New Roman" w:hAnsi="Times New Roman" w:cs="Times New Roman"/>
                <w:b/>
                <w:bCs/>
                <w:sz w:val="20"/>
                <w:szCs w:val="20"/>
              </w:rPr>
              <w:t>Description</w:t>
            </w:r>
          </w:p>
        </w:tc>
      </w:tr>
      <w:tr w:rsidR="003C4D99" w14:paraId="04C268F5" w14:textId="77777777" w:rsidTr="00035BF0">
        <w:tc>
          <w:tcPr>
            <w:tcW w:w="2045" w:type="dxa"/>
          </w:tcPr>
          <w:p w14:paraId="75452FF9" w14:textId="2BE05085" w:rsidR="003C4D99" w:rsidRPr="003C4D99" w:rsidRDefault="003C4D99" w:rsidP="00C93734">
            <w:pPr>
              <w:widowControl/>
              <w:jc w:val="both"/>
              <w:rPr>
                <w:rFonts w:ascii="Times New Roman" w:hAnsi="Times New Roman" w:cs="Times New Roman"/>
                <w:sz w:val="20"/>
                <w:szCs w:val="20"/>
              </w:rPr>
            </w:pPr>
            <w:r w:rsidRPr="003C4D99">
              <w:rPr>
                <w:rFonts w:ascii="Times New Roman" w:hAnsi="Times New Roman" w:cs="Times New Roman"/>
                <w:sz w:val="20"/>
                <w:szCs w:val="20"/>
              </w:rPr>
              <w:t>Zero-field splitting</w:t>
            </w:r>
          </w:p>
        </w:tc>
        <w:tc>
          <w:tcPr>
            <w:tcW w:w="1038" w:type="dxa"/>
          </w:tcPr>
          <w:p w14:paraId="7A4E5B44" w14:textId="645D934F" w:rsidR="003C4D99" w:rsidRPr="003C4D99" w:rsidRDefault="003C4D99" w:rsidP="00C93734">
            <w:pPr>
              <w:widowControl/>
              <w:jc w:val="both"/>
              <w:rPr>
                <w:rFonts w:ascii="Times New Roman" w:hAnsi="Times New Roman" w:cs="Times New Roman"/>
                <w:sz w:val="20"/>
                <w:szCs w:val="20"/>
              </w:rPr>
            </w:pPr>
            <w:r>
              <w:rPr>
                <w:rFonts w:ascii="Times New Roman" w:hAnsi="Times New Roman" w:cs="Times New Roman" w:hint="eastAsia"/>
                <w:sz w:val="20"/>
                <w:szCs w:val="20"/>
              </w:rPr>
              <w:t>D</w:t>
            </w:r>
          </w:p>
        </w:tc>
        <w:tc>
          <w:tcPr>
            <w:tcW w:w="1428" w:type="dxa"/>
          </w:tcPr>
          <w:p w14:paraId="2B102AA1" w14:textId="7E4A2009" w:rsidR="003C4D99" w:rsidRPr="003C4D99" w:rsidRDefault="003C4D99" w:rsidP="00C93734">
            <w:pPr>
              <w:widowControl/>
              <w:jc w:val="both"/>
              <w:rPr>
                <w:rFonts w:ascii="Times New Roman" w:hAnsi="Times New Roman" w:cs="Times New Roman"/>
                <w:sz w:val="20"/>
                <w:szCs w:val="20"/>
              </w:rPr>
            </w:pPr>
            <w:r>
              <w:rPr>
                <w:rFonts w:ascii="Times New Roman" w:hAnsi="Times New Roman" w:cs="Times New Roman" w:hint="eastAsia"/>
                <w:sz w:val="20"/>
                <w:szCs w:val="20"/>
              </w:rPr>
              <w:t>2.87 GHz</w:t>
            </w:r>
          </w:p>
        </w:tc>
        <w:tc>
          <w:tcPr>
            <w:tcW w:w="3795" w:type="dxa"/>
          </w:tcPr>
          <w:p w14:paraId="26401DC2" w14:textId="4F74EEA0" w:rsidR="003C4D99" w:rsidRPr="003C4D99" w:rsidRDefault="003C4D99" w:rsidP="00C93734">
            <w:pPr>
              <w:widowControl/>
              <w:jc w:val="both"/>
              <w:rPr>
                <w:rFonts w:ascii="Times New Roman" w:hAnsi="Times New Roman" w:cs="Times New Roman"/>
                <w:sz w:val="20"/>
                <w:szCs w:val="20"/>
              </w:rPr>
            </w:pPr>
            <w:r w:rsidRPr="003C4D99">
              <w:rPr>
                <w:rFonts w:ascii="Times New Roman" w:hAnsi="Times New Roman" w:cs="Times New Roman"/>
                <w:sz w:val="20"/>
                <w:szCs w:val="20"/>
              </w:rPr>
              <w:t>Ground-state spin splitting</w:t>
            </w:r>
          </w:p>
        </w:tc>
      </w:tr>
      <w:tr w:rsidR="003C4D99" w14:paraId="37AEED6E" w14:textId="77777777" w:rsidTr="00035BF0">
        <w:tc>
          <w:tcPr>
            <w:tcW w:w="2045" w:type="dxa"/>
          </w:tcPr>
          <w:p w14:paraId="31412B70" w14:textId="52DA7EF9" w:rsidR="003C4D99" w:rsidRPr="003C4D99" w:rsidRDefault="002D229D" w:rsidP="00C93734">
            <w:pPr>
              <w:widowControl/>
              <w:jc w:val="both"/>
              <w:rPr>
                <w:rFonts w:ascii="Times New Roman" w:hAnsi="Times New Roman" w:cs="Times New Roman"/>
                <w:sz w:val="20"/>
                <w:szCs w:val="20"/>
              </w:rPr>
            </w:pPr>
            <w:r w:rsidRPr="002D229D">
              <w:rPr>
                <w:rFonts w:ascii="Times New Roman" w:hAnsi="Times New Roman" w:cs="Times New Roman"/>
                <w:sz w:val="20"/>
                <w:szCs w:val="20"/>
              </w:rPr>
              <w:t>Gyromagnetic ratio</w:t>
            </w:r>
          </w:p>
        </w:tc>
        <w:tc>
          <w:tcPr>
            <w:tcW w:w="1038" w:type="dxa"/>
          </w:tcPr>
          <w:p w14:paraId="2C2C3683" w14:textId="3E082C33" w:rsidR="003C4D99" w:rsidRPr="002D229D" w:rsidRDefault="00000000" w:rsidP="00C93734">
            <w:pPr>
              <w:widowControl/>
              <w:jc w:val="both"/>
              <w:rPr>
                <w:rFonts w:ascii="Times New Roman" w:hAnsi="Times New Roman" w:cs="Times New Roman"/>
                <w:sz w:val="20"/>
                <w:szCs w:val="20"/>
              </w:rPr>
            </w:pPr>
            <m:oMathPara>
              <m:oMathParaPr>
                <m:jc m:val="left"/>
              </m:oMathParaPr>
              <m:oMath>
                <m:sSub>
                  <m:sSubPr>
                    <m:ctrlPr>
                      <w:rPr>
                        <w:rFonts w:ascii="Cambria Math" w:eastAsia="Andale Sans UI" w:hAnsi="Cambria Math"/>
                        <w:i/>
                        <w:kern w:val="1"/>
                        <w:sz w:val="24"/>
                        <w:szCs w:val="24"/>
                      </w:rPr>
                    </m:ctrlPr>
                  </m:sSubPr>
                  <m:e>
                    <m:r>
                      <w:rPr>
                        <w:rFonts w:ascii="Cambria Math" w:eastAsia="Andale Sans UI" w:hAnsi="Cambria Math"/>
                        <w:kern w:val="1"/>
                        <w:sz w:val="24"/>
                        <w:szCs w:val="24"/>
                      </w:rPr>
                      <m:t>γ</m:t>
                    </m:r>
                  </m:e>
                  <m:sub>
                    <m:r>
                      <w:rPr>
                        <w:rFonts w:ascii="Cambria Math" w:eastAsia="Andale Sans UI" w:hAnsi="Cambria Math"/>
                        <w:kern w:val="1"/>
                        <w:sz w:val="24"/>
                        <w:szCs w:val="24"/>
                      </w:rPr>
                      <m:t>B</m:t>
                    </m:r>
                  </m:sub>
                </m:sSub>
              </m:oMath>
            </m:oMathPara>
          </w:p>
        </w:tc>
        <w:tc>
          <w:tcPr>
            <w:tcW w:w="1428" w:type="dxa"/>
          </w:tcPr>
          <w:p w14:paraId="37341CBA" w14:textId="4053E6B2" w:rsidR="003C4D99" w:rsidRPr="003C4D99" w:rsidRDefault="002D229D" w:rsidP="00C93734">
            <w:pPr>
              <w:widowControl/>
              <w:jc w:val="both"/>
              <w:rPr>
                <w:rFonts w:ascii="Times New Roman" w:hAnsi="Times New Roman" w:cs="Times New Roman"/>
                <w:sz w:val="20"/>
                <w:szCs w:val="20"/>
              </w:rPr>
            </w:pPr>
            <w:r w:rsidRPr="002D229D">
              <w:rPr>
                <w:rFonts w:ascii="Times New Roman" w:hAnsi="Times New Roman" w:cs="Times New Roman"/>
                <w:sz w:val="20"/>
                <w:szCs w:val="20"/>
              </w:rPr>
              <w:t>2.8025 MHz/G</w:t>
            </w:r>
          </w:p>
        </w:tc>
        <w:tc>
          <w:tcPr>
            <w:tcW w:w="3795" w:type="dxa"/>
          </w:tcPr>
          <w:p w14:paraId="653EDCF1" w14:textId="4EE7DA09" w:rsidR="003C4D99" w:rsidRPr="003C4D99" w:rsidRDefault="002D229D" w:rsidP="00C93734">
            <w:pPr>
              <w:widowControl/>
              <w:jc w:val="both"/>
              <w:rPr>
                <w:rFonts w:ascii="Times New Roman" w:hAnsi="Times New Roman" w:cs="Times New Roman"/>
                <w:sz w:val="20"/>
                <w:szCs w:val="20"/>
              </w:rPr>
            </w:pPr>
            <w:r w:rsidRPr="002D229D">
              <w:rPr>
                <w:rFonts w:ascii="Times New Roman" w:hAnsi="Times New Roman" w:cs="Times New Roman"/>
                <w:sz w:val="20"/>
                <w:szCs w:val="20"/>
              </w:rPr>
              <w:t>Zeeman coupling strength</w:t>
            </w:r>
          </w:p>
        </w:tc>
      </w:tr>
      <w:tr w:rsidR="003C4D99" w14:paraId="30C0F983" w14:textId="77777777" w:rsidTr="00035BF0">
        <w:tc>
          <w:tcPr>
            <w:tcW w:w="2045" w:type="dxa"/>
          </w:tcPr>
          <w:p w14:paraId="4CD773AB" w14:textId="3FAB3C08" w:rsidR="003C4D99" w:rsidRPr="003C4D99" w:rsidRDefault="0072582C" w:rsidP="00C93734">
            <w:pPr>
              <w:widowControl/>
              <w:jc w:val="both"/>
              <w:rPr>
                <w:rFonts w:ascii="Times New Roman" w:hAnsi="Times New Roman" w:cs="Times New Roman"/>
                <w:sz w:val="20"/>
                <w:szCs w:val="20"/>
              </w:rPr>
            </w:pPr>
            <w:r w:rsidRPr="0072582C">
              <w:rPr>
                <w:rFonts w:ascii="Times New Roman" w:hAnsi="Times New Roman" w:cs="Times New Roman"/>
                <w:sz w:val="20"/>
                <w:szCs w:val="20"/>
              </w:rPr>
              <w:t>Linewidth (FWHM)</w:t>
            </w:r>
          </w:p>
        </w:tc>
        <w:tc>
          <w:tcPr>
            <w:tcW w:w="1038" w:type="dxa"/>
          </w:tcPr>
          <w:p w14:paraId="007D57BE" w14:textId="425DD006" w:rsidR="003C4D99" w:rsidRPr="0072582C" w:rsidRDefault="0072582C" w:rsidP="00C93734">
            <w:pPr>
              <w:widowControl/>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oMath>
            </m:oMathPara>
          </w:p>
        </w:tc>
        <w:tc>
          <w:tcPr>
            <w:tcW w:w="1428" w:type="dxa"/>
          </w:tcPr>
          <w:p w14:paraId="639BC7B9" w14:textId="770C13F3" w:rsidR="003C4D99" w:rsidRPr="003C4D99" w:rsidRDefault="0072582C" w:rsidP="00C93734">
            <w:pPr>
              <w:widowControl/>
              <w:jc w:val="both"/>
              <w:rPr>
                <w:rFonts w:ascii="Times New Roman" w:hAnsi="Times New Roman" w:cs="Times New Roman"/>
                <w:sz w:val="20"/>
                <w:szCs w:val="20"/>
              </w:rPr>
            </w:pPr>
            <w:r>
              <w:rPr>
                <w:rFonts w:ascii="Times New Roman" w:hAnsi="Times New Roman" w:cs="Times New Roman" w:hint="eastAsia"/>
                <w:sz w:val="20"/>
                <w:szCs w:val="20"/>
              </w:rPr>
              <w:t>4 MHz</w:t>
            </w:r>
          </w:p>
        </w:tc>
        <w:tc>
          <w:tcPr>
            <w:tcW w:w="3795" w:type="dxa"/>
          </w:tcPr>
          <w:p w14:paraId="6A49EAC8" w14:textId="4FFB552A" w:rsidR="003C4D99" w:rsidRPr="003C4D99" w:rsidRDefault="0072582C" w:rsidP="00C93734">
            <w:pPr>
              <w:widowControl/>
              <w:jc w:val="both"/>
              <w:rPr>
                <w:rFonts w:ascii="Times New Roman" w:hAnsi="Times New Roman" w:cs="Times New Roman"/>
                <w:sz w:val="20"/>
                <w:szCs w:val="20"/>
              </w:rPr>
            </w:pPr>
            <w:r w:rsidRPr="0072582C">
              <w:rPr>
                <w:rFonts w:ascii="Times New Roman" w:hAnsi="Times New Roman" w:cs="Times New Roman"/>
                <w:sz w:val="20"/>
                <w:szCs w:val="20"/>
              </w:rPr>
              <w:t>Ensemble broadening (Lorentzian)</w:t>
            </w:r>
          </w:p>
        </w:tc>
      </w:tr>
      <w:tr w:rsidR="003C4D99" w14:paraId="6CDB7840" w14:textId="77777777" w:rsidTr="00035BF0">
        <w:tc>
          <w:tcPr>
            <w:tcW w:w="2045" w:type="dxa"/>
          </w:tcPr>
          <w:p w14:paraId="7630DDEB" w14:textId="55E6C88A" w:rsidR="003C4D99" w:rsidRPr="003C4D99" w:rsidRDefault="00967610" w:rsidP="00C93734">
            <w:pPr>
              <w:widowControl/>
              <w:jc w:val="both"/>
              <w:rPr>
                <w:rFonts w:ascii="Times New Roman" w:hAnsi="Times New Roman" w:cs="Times New Roman"/>
                <w:sz w:val="20"/>
                <w:szCs w:val="20"/>
              </w:rPr>
            </w:pPr>
            <w:r>
              <w:rPr>
                <w:rFonts w:ascii="Times New Roman" w:hAnsi="Times New Roman" w:cs="Times New Roman" w:hint="eastAsia"/>
                <w:sz w:val="20"/>
                <w:szCs w:val="20"/>
              </w:rPr>
              <w:t>MW</w:t>
            </w:r>
            <w:r w:rsidRPr="00967610">
              <w:rPr>
                <w:rFonts w:ascii="Times New Roman" w:hAnsi="Times New Roman" w:cs="Times New Roman"/>
                <w:sz w:val="20"/>
                <w:szCs w:val="20"/>
              </w:rPr>
              <w:t xml:space="preserve"> field scale</w:t>
            </w:r>
          </w:p>
        </w:tc>
        <w:tc>
          <w:tcPr>
            <w:tcW w:w="1038" w:type="dxa"/>
          </w:tcPr>
          <w:p w14:paraId="4BBE7D93" w14:textId="0A200EB9" w:rsidR="003C4D99" w:rsidRPr="00035BF0" w:rsidRDefault="00000000" w:rsidP="00C93734">
            <w:pPr>
              <w:widowControl/>
              <w:jc w:val="both"/>
              <w:rPr>
                <w:rFonts w:ascii="Times New Roman" w:hAnsi="Times New Roman" w:cs="Times New Roman"/>
                <w:sz w:val="20"/>
                <w:szCs w:val="20"/>
              </w:rPr>
            </w:pPr>
            <m:oMathPara>
              <m:oMathParaPr>
                <m:jc m:val="left"/>
              </m:oMathParaPr>
              <m:oMath>
                <m:sSub>
                  <m:sSubPr>
                    <m:ctrlPr>
                      <w:rPr>
                        <w:rFonts w:ascii="Cambria Math" w:eastAsia="Andale Sans UI" w:hAnsi="Cambria Math"/>
                        <w:i/>
                        <w:kern w:val="1"/>
                        <w:sz w:val="20"/>
                        <w:szCs w:val="20"/>
                      </w:rPr>
                    </m:ctrlPr>
                  </m:sSubPr>
                  <m:e>
                    <m:r>
                      <w:rPr>
                        <w:rFonts w:ascii="Cambria Math" w:eastAsia="Andale Sans UI" w:hAnsi="Cambria Math"/>
                        <w:kern w:val="1"/>
                        <w:sz w:val="20"/>
                        <w:szCs w:val="20"/>
                      </w:rPr>
                      <m:t>B</m:t>
                    </m:r>
                  </m:e>
                  <m:sub>
                    <m:r>
                      <w:rPr>
                        <w:rFonts w:ascii="Cambria Math" w:eastAsia="Andale Sans UI" w:hAnsi="Cambria Math"/>
                        <w:kern w:val="1"/>
                        <w:sz w:val="20"/>
                        <w:szCs w:val="20"/>
                      </w:rPr>
                      <m:t>1</m:t>
                    </m:r>
                  </m:sub>
                </m:sSub>
              </m:oMath>
            </m:oMathPara>
          </w:p>
        </w:tc>
        <w:tc>
          <w:tcPr>
            <w:tcW w:w="1428" w:type="dxa"/>
          </w:tcPr>
          <w:p w14:paraId="65E45E52" w14:textId="161D9DAA" w:rsidR="003C4D99" w:rsidRPr="003C4D99" w:rsidRDefault="00967610" w:rsidP="00C93734">
            <w:pPr>
              <w:widowControl/>
              <w:jc w:val="both"/>
              <w:rPr>
                <w:rFonts w:ascii="Times New Roman" w:hAnsi="Times New Roman" w:cs="Times New Roman"/>
                <w:sz w:val="20"/>
                <w:szCs w:val="20"/>
              </w:rPr>
            </w:pPr>
            <w:r>
              <w:rPr>
                <w:rFonts w:ascii="Times New Roman" w:hAnsi="Times New Roman" w:cs="Times New Roman" w:hint="eastAsia"/>
                <w:sz w:val="20"/>
                <w:szCs w:val="20"/>
              </w:rPr>
              <w:t>0.5 G</w:t>
            </w:r>
          </w:p>
        </w:tc>
        <w:tc>
          <w:tcPr>
            <w:tcW w:w="3795" w:type="dxa"/>
          </w:tcPr>
          <w:p w14:paraId="05035B8A" w14:textId="539BB6AE" w:rsidR="003C4D99" w:rsidRPr="003C4D99" w:rsidRDefault="00967610" w:rsidP="00C93734">
            <w:pPr>
              <w:widowControl/>
              <w:jc w:val="both"/>
              <w:rPr>
                <w:rFonts w:ascii="Times New Roman" w:hAnsi="Times New Roman" w:cs="Times New Roman"/>
                <w:sz w:val="20"/>
                <w:szCs w:val="20"/>
              </w:rPr>
            </w:pPr>
            <w:r w:rsidRPr="00967610">
              <w:rPr>
                <w:rFonts w:ascii="Times New Roman" w:hAnsi="Times New Roman" w:cs="Times New Roman"/>
                <w:sz w:val="20"/>
                <w:szCs w:val="20"/>
              </w:rPr>
              <w:t>Effective microwave field used to define saturation</w:t>
            </w:r>
          </w:p>
        </w:tc>
      </w:tr>
      <w:tr w:rsidR="00035BF0" w14:paraId="2A2AD93B" w14:textId="77777777" w:rsidTr="00035BF0">
        <w:tc>
          <w:tcPr>
            <w:tcW w:w="2045" w:type="dxa"/>
          </w:tcPr>
          <w:p w14:paraId="7410573B" w14:textId="3C04B3BD" w:rsidR="00035BF0" w:rsidRPr="003C4D99" w:rsidRDefault="00035BF0" w:rsidP="00035BF0">
            <w:pPr>
              <w:widowControl/>
              <w:jc w:val="both"/>
              <w:rPr>
                <w:rFonts w:ascii="Times New Roman" w:hAnsi="Times New Roman" w:cs="Times New Roman"/>
                <w:sz w:val="20"/>
                <w:szCs w:val="20"/>
              </w:rPr>
            </w:pPr>
            <w:r w:rsidRPr="00035BF0">
              <w:rPr>
                <w:rFonts w:ascii="Times New Roman" w:hAnsi="Times New Roman" w:cs="Times New Roman"/>
                <w:sz w:val="20"/>
                <w:szCs w:val="20"/>
              </w:rPr>
              <w:t>Saturation scale</w:t>
            </w:r>
          </w:p>
        </w:tc>
        <w:tc>
          <w:tcPr>
            <w:tcW w:w="1038" w:type="dxa"/>
          </w:tcPr>
          <w:p w14:paraId="31EF745C" w14:textId="0F048C22" w:rsidR="00035BF0" w:rsidRPr="00035BF0" w:rsidRDefault="00000000" w:rsidP="00035BF0">
            <w:pPr>
              <w:widowControl/>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sat</m:t>
                    </m:r>
                  </m:sub>
                </m:sSub>
              </m:oMath>
            </m:oMathPara>
          </w:p>
        </w:tc>
        <w:tc>
          <w:tcPr>
            <w:tcW w:w="1428" w:type="dxa"/>
          </w:tcPr>
          <w:p w14:paraId="4A4FC610" w14:textId="057C1DEA" w:rsidR="00035BF0" w:rsidRPr="003C4D99" w:rsidRDefault="00035BF0" w:rsidP="00035BF0">
            <w:pPr>
              <w:widowControl/>
              <w:jc w:val="both"/>
              <w:rPr>
                <w:rFonts w:ascii="Times New Roman" w:hAnsi="Times New Roman" w:cs="Times New Roman"/>
                <w:sz w:val="20"/>
                <w:szCs w:val="20"/>
              </w:rPr>
            </w:pPr>
            <w:r w:rsidRPr="00035BF0">
              <w:rPr>
                <w:rFonts w:ascii="Times New Roman" w:hAnsi="Times New Roman" w:cs="Times New Roman" w:hint="eastAsia"/>
                <w:sz w:val="20"/>
                <w:szCs w:val="20"/>
              </w:rPr>
              <w:t>1.401 MHz</w:t>
            </w:r>
          </w:p>
        </w:tc>
        <w:tc>
          <w:tcPr>
            <w:tcW w:w="3795" w:type="dxa"/>
          </w:tcPr>
          <w:p w14:paraId="716E2914" w14:textId="747DC70B" w:rsidR="00035BF0" w:rsidRPr="003C4D99" w:rsidRDefault="006C337C" w:rsidP="00035BF0">
            <w:pPr>
              <w:widowControl/>
              <w:jc w:val="both"/>
              <w:rPr>
                <w:rFonts w:ascii="Times New Roman" w:hAnsi="Times New Roman" w:cs="Times New Roman"/>
                <w:sz w:val="20"/>
                <w:szCs w:val="20"/>
              </w:rPr>
            </w:pPr>
            <w:r w:rsidRPr="00035BF0">
              <w:rPr>
                <w:rFonts w:ascii="Times New Roman" w:hAnsi="Times New Roman" w:cs="Times New Roman" w:hint="eastAsia"/>
                <w:sz w:val="20"/>
                <w:szCs w:val="20"/>
              </w:rPr>
              <w:t>O</w:t>
            </w:r>
            <w:r w:rsidRPr="00035BF0">
              <w:rPr>
                <w:rFonts w:ascii="Times New Roman" w:hAnsi="Times New Roman" w:cs="Times New Roman"/>
                <w:sz w:val="20"/>
                <w:szCs w:val="20"/>
              </w:rPr>
              <w:t>nset of ODMR saturation</w:t>
            </w:r>
            <w:r w:rsidRPr="00035BF0">
              <w:rPr>
                <w:rFonts w:ascii="Times New Roman" w:hAnsi="Times New Roman" w:cs="Times New Roman" w:hint="eastAsia"/>
                <w:sz w:val="20"/>
                <w:szCs w:val="20"/>
              </w:rPr>
              <w:t>.</w:t>
            </w:r>
            <w:r w:rsidRPr="00035BF0">
              <w:rPr>
                <w:rFonts w:ascii="Times New Roman" w:hAnsi="Times New Roman" w:cs="Times New Roman"/>
                <w:sz w:val="20"/>
                <w:szCs w:val="20"/>
              </w:rPr>
              <w:t xml:space="preserve"> S</w:t>
            </w:r>
            <w:r w:rsidRPr="00035BF0">
              <w:rPr>
                <w:rFonts w:ascii="Times New Roman" w:hAnsi="Times New Roman" w:cs="Times New Roman" w:hint="eastAsia"/>
                <w:sz w:val="20"/>
                <w:szCs w:val="20"/>
              </w:rPr>
              <w:t xml:space="preserve">et to </w:t>
            </w:r>
            <m:oMath>
              <m:sSub>
                <m:sSubPr>
                  <m:ctrlPr>
                    <w:rPr>
                      <w:rFonts w:ascii="Cambria Math" w:eastAsia="Andale Sans UI" w:hAnsi="Cambria Math"/>
                      <w:i/>
                      <w:kern w:val="1"/>
                      <w:sz w:val="20"/>
                      <w:szCs w:val="20"/>
                    </w:rPr>
                  </m:ctrlPr>
                </m:sSubPr>
                <m:e>
                  <m:r>
                    <w:rPr>
                      <w:rFonts w:ascii="Cambria Math" w:eastAsia="Andale Sans UI" w:hAnsi="Cambria Math"/>
                      <w:kern w:val="1"/>
                      <w:sz w:val="20"/>
                      <w:szCs w:val="20"/>
                    </w:rPr>
                    <m:t>γ</m:t>
                  </m:r>
                </m:e>
                <m:sub>
                  <m:r>
                    <w:rPr>
                      <w:rFonts w:ascii="Cambria Math" w:eastAsia="Andale Sans UI" w:hAnsi="Cambria Math"/>
                      <w:kern w:val="1"/>
                      <w:sz w:val="20"/>
                      <w:szCs w:val="20"/>
                    </w:rPr>
                    <m:t>B</m:t>
                  </m:r>
                </m:sub>
              </m:sSub>
              <m:sSub>
                <m:sSubPr>
                  <m:ctrlPr>
                    <w:rPr>
                      <w:rFonts w:ascii="Cambria Math" w:eastAsia="Andale Sans UI" w:hAnsi="Cambria Math"/>
                      <w:i/>
                      <w:kern w:val="1"/>
                      <w:sz w:val="20"/>
                      <w:szCs w:val="20"/>
                    </w:rPr>
                  </m:ctrlPr>
                </m:sSubPr>
                <m:e>
                  <m:r>
                    <w:rPr>
                      <w:rFonts w:ascii="Cambria Math" w:eastAsia="Andale Sans UI" w:hAnsi="Cambria Math"/>
                      <w:kern w:val="1"/>
                      <w:sz w:val="20"/>
                      <w:szCs w:val="20"/>
                    </w:rPr>
                    <m:t>B</m:t>
                  </m:r>
                </m:e>
                <m:sub>
                  <m:r>
                    <w:rPr>
                      <w:rFonts w:ascii="Cambria Math" w:eastAsia="Andale Sans UI" w:hAnsi="Cambria Math"/>
                      <w:kern w:val="1"/>
                      <w:sz w:val="20"/>
                      <w:szCs w:val="20"/>
                    </w:rPr>
                    <m:t>1</m:t>
                  </m:r>
                </m:sub>
              </m:sSub>
            </m:oMath>
          </w:p>
        </w:tc>
      </w:tr>
      <w:tr w:rsidR="00035BF0" w14:paraId="431F3B80" w14:textId="77777777" w:rsidTr="00035BF0">
        <w:tc>
          <w:tcPr>
            <w:tcW w:w="2045" w:type="dxa"/>
          </w:tcPr>
          <w:p w14:paraId="48DC74BD" w14:textId="75142FFB" w:rsidR="00035BF0" w:rsidRPr="00967610" w:rsidRDefault="00967610" w:rsidP="00035BF0">
            <w:pPr>
              <w:widowControl/>
              <w:jc w:val="both"/>
              <w:rPr>
                <w:rFonts w:ascii="Times New Roman" w:hAnsi="Times New Roman" w:cs="Times New Roman"/>
                <w:sz w:val="20"/>
                <w:szCs w:val="20"/>
              </w:rPr>
            </w:pPr>
            <w:r w:rsidRPr="00967610">
              <w:rPr>
                <w:rFonts w:ascii="Times New Roman" w:hAnsi="Times New Roman" w:cs="Times New Roman"/>
                <w:sz w:val="20"/>
                <w:szCs w:val="20"/>
              </w:rPr>
              <w:t>Bright-state fluorescence</w:t>
            </w:r>
          </w:p>
        </w:tc>
        <w:tc>
          <w:tcPr>
            <w:tcW w:w="1038" w:type="dxa"/>
          </w:tcPr>
          <w:p w14:paraId="4C775B5D" w14:textId="03998E8D" w:rsidR="00035BF0" w:rsidRPr="00967610" w:rsidRDefault="00000000" w:rsidP="00035BF0">
            <w:pPr>
              <w:widowControl/>
              <w:jc w:val="both"/>
              <w:rPr>
                <w:rFonts w:ascii="Times New Roman" w:hAnsi="Times New Roman" w:cs="Times New Roman"/>
                <w:sz w:val="20"/>
                <w:szCs w:val="20"/>
              </w:rPr>
            </w:pPr>
            <m:oMathPara>
              <m:oMathParaPr>
                <m:jc m:val="left"/>
              </m:oMathPara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F</m:t>
                    </m:r>
                  </m:e>
                  <m:sub>
                    <m:r>
                      <w:rPr>
                        <w:rFonts w:ascii="Cambria Math" w:eastAsia="Times New Roman" w:hAnsi="Cambria Math" w:cs="Times New Roman"/>
                        <w:sz w:val="20"/>
                        <w:szCs w:val="20"/>
                      </w:rPr>
                      <m:t>0</m:t>
                    </m:r>
                  </m:sub>
                </m:sSub>
              </m:oMath>
            </m:oMathPara>
          </w:p>
        </w:tc>
        <w:tc>
          <w:tcPr>
            <w:tcW w:w="1428" w:type="dxa"/>
          </w:tcPr>
          <w:p w14:paraId="19F8DD6C" w14:textId="34FE635B" w:rsidR="00035BF0" w:rsidRPr="00967610" w:rsidRDefault="00967610" w:rsidP="00035BF0">
            <w:pPr>
              <w:widowControl/>
              <w:jc w:val="both"/>
              <w:rPr>
                <w:rFonts w:ascii="Times New Roman" w:hAnsi="Times New Roman" w:cs="Times New Roman"/>
                <w:sz w:val="20"/>
                <w:szCs w:val="20"/>
              </w:rPr>
            </w:pPr>
            <w:r w:rsidRPr="00967610">
              <w:rPr>
                <w:rFonts w:ascii="Times New Roman" w:hAnsi="Times New Roman" w:cs="Times New Roman" w:hint="eastAsia"/>
                <w:sz w:val="20"/>
                <w:szCs w:val="20"/>
              </w:rPr>
              <w:t>1</w:t>
            </w:r>
          </w:p>
        </w:tc>
        <w:tc>
          <w:tcPr>
            <w:tcW w:w="3795" w:type="dxa"/>
          </w:tcPr>
          <w:p w14:paraId="7B533B84" w14:textId="53594B2B" w:rsidR="00035BF0" w:rsidRPr="00967610" w:rsidRDefault="00967610" w:rsidP="00035BF0">
            <w:pPr>
              <w:widowControl/>
              <w:jc w:val="both"/>
              <w:rPr>
                <w:rFonts w:ascii="Times New Roman" w:hAnsi="Times New Roman" w:cs="Times New Roman"/>
                <w:sz w:val="20"/>
                <w:szCs w:val="20"/>
              </w:rPr>
            </w:pPr>
            <w:r w:rsidRPr="00967610">
              <w:rPr>
                <w:rFonts w:ascii="Times New Roman" w:hAnsi="Times New Roman" w:cs="Times New Roman"/>
                <w:sz w:val="20"/>
                <w:szCs w:val="20"/>
              </w:rPr>
              <w:t>Fluorescence of</w:t>
            </w:r>
            <w:r w:rsidRPr="00967610">
              <w:rPr>
                <w:rFonts w:ascii="Times New Roman" w:hAnsi="Times New Roman" w:cs="Times New Roman" w:hint="eastAsia"/>
                <w:sz w:val="20"/>
                <w:szCs w:val="20"/>
              </w:rPr>
              <w:t xml:space="preserve"> </w:t>
            </w:r>
            <m:oMath>
              <m:d>
                <m:dPr>
                  <m:begChr m:val="|"/>
                  <m:endChr m:val=""/>
                  <m:ctrlPr>
                    <w:rPr>
                      <w:rFonts w:ascii="Cambria Math" w:eastAsia="Andale Sans UI" w:hAnsi="Cambria Math" w:cs="Times New Roman"/>
                      <w:kern w:val="1"/>
                      <w:sz w:val="20"/>
                      <w:szCs w:val="20"/>
                    </w:rPr>
                  </m:ctrlPr>
                </m:dPr>
                <m:e>
                  <m:d>
                    <m:dPr>
                      <m:begChr m:val=""/>
                      <m:endChr m:val="〉"/>
                      <m:ctrlPr>
                        <w:rPr>
                          <w:rFonts w:ascii="Cambria Math" w:eastAsia="Andale Sans UI" w:hAnsi="Cambria Math" w:cs="Times New Roman"/>
                          <w:kern w:val="1"/>
                          <w:sz w:val="20"/>
                          <w:szCs w:val="20"/>
                        </w:rPr>
                      </m:ctrlPr>
                    </m:dPr>
                    <m:e>
                      <m:sSub>
                        <m:sSubPr>
                          <m:ctrlPr>
                            <w:rPr>
                              <w:rFonts w:ascii="Cambria Math" w:eastAsia="Arial Unicode MS" w:hAnsi="Cambria Math" w:cs="Times New Roman"/>
                              <w:color w:val="000000" w:themeColor="text1"/>
                              <w:sz w:val="20"/>
                              <w:szCs w:val="20"/>
                            </w:rPr>
                          </m:ctrlPr>
                        </m:sSubPr>
                        <m:e>
                          <m:r>
                            <w:rPr>
                              <w:rFonts w:ascii="Cambria Math" w:eastAsia="Arial Unicode MS" w:hAnsi="Cambria Math" w:cs="Times New Roman"/>
                              <w:color w:val="000000" w:themeColor="text1"/>
                              <w:sz w:val="20"/>
                              <w:szCs w:val="20"/>
                            </w:rPr>
                            <m:t>m</m:t>
                          </m:r>
                        </m:e>
                        <m:sub>
                          <m:r>
                            <w:rPr>
                              <w:rFonts w:ascii="Cambria Math" w:eastAsia="Arial Unicode MS" w:hAnsi="Cambria Math" w:cs="Times New Roman"/>
                              <w:color w:val="000000" w:themeColor="text1"/>
                              <w:sz w:val="20"/>
                              <w:szCs w:val="20"/>
                            </w:rPr>
                            <m:t>s</m:t>
                          </m:r>
                        </m:sub>
                      </m:sSub>
                      <m:r>
                        <w:rPr>
                          <w:rFonts w:ascii="Cambria Math" w:eastAsia="Arial Unicode MS" w:hAnsi="Cambria Math" w:cs="Times New Roman"/>
                          <w:color w:val="000000" w:themeColor="text1"/>
                          <w:sz w:val="20"/>
                          <w:szCs w:val="20"/>
                        </w:rPr>
                        <m:t>=</m:t>
                      </m:r>
                      <m:r>
                        <w:rPr>
                          <w:rFonts w:ascii="Cambria Math" w:eastAsia="Andale Sans UI" w:hAnsi="Cambria Math" w:cs="Times New Roman"/>
                          <w:kern w:val="1"/>
                          <w:sz w:val="20"/>
                          <w:szCs w:val="20"/>
                        </w:rPr>
                        <m:t>0</m:t>
                      </m:r>
                    </m:e>
                  </m:d>
                </m:e>
              </m:d>
            </m:oMath>
          </w:p>
        </w:tc>
      </w:tr>
      <w:tr w:rsidR="00035BF0" w14:paraId="2FFBD941" w14:textId="77777777" w:rsidTr="00035BF0">
        <w:tc>
          <w:tcPr>
            <w:tcW w:w="2045" w:type="dxa"/>
          </w:tcPr>
          <w:p w14:paraId="57131875" w14:textId="61E78B5D" w:rsidR="00035BF0" w:rsidRPr="003C4D99" w:rsidRDefault="00967610" w:rsidP="00035BF0">
            <w:pPr>
              <w:widowControl/>
              <w:jc w:val="both"/>
              <w:rPr>
                <w:rFonts w:ascii="Times New Roman" w:hAnsi="Times New Roman" w:cs="Times New Roman"/>
                <w:sz w:val="20"/>
                <w:szCs w:val="20"/>
              </w:rPr>
            </w:pPr>
            <w:r w:rsidRPr="00967610">
              <w:rPr>
                <w:rFonts w:ascii="Times New Roman" w:hAnsi="Times New Roman" w:cs="Times New Roman"/>
                <w:sz w:val="20"/>
                <w:szCs w:val="20"/>
              </w:rPr>
              <w:t>Dark-state fluorescence</w:t>
            </w:r>
          </w:p>
        </w:tc>
        <w:tc>
          <w:tcPr>
            <w:tcW w:w="1038" w:type="dxa"/>
          </w:tcPr>
          <w:p w14:paraId="129E1E04" w14:textId="5EA3AB50" w:rsidR="00035BF0" w:rsidRPr="00967610" w:rsidRDefault="00000000" w:rsidP="00035BF0">
            <w:pPr>
              <w:widowControl/>
              <w:jc w:val="both"/>
              <w:rPr>
                <w:rFonts w:ascii="Times New Roman" w:hAnsi="Times New Roman" w:cs="Times New Roman"/>
                <w:sz w:val="20"/>
                <w:szCs w:val="20"/>
              </w:rPr>
            </w:pPr>
            <m:oMathPara>
              <m:oMathParaPr>
                <m:jc m:val="left"/>
              </m:oMathPara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F</m:t>
                    </m:r>
                  </m:e>
                  <m:sub>
                    <m:r>
                      <w:rPr>
                        <w:rFonts w:ascii="Cambria Math" w:eastAsia="Times New Roman" w:hAnsi="Cambria Math" w:cs="Times New Roman"/>
                        <w:sz w:val="20"/>
                        <w:szCs w:val="20"/>
                      </w:rPr>
                      <m:t>1</m:t>
                    </m:r>
                  </m:sub>
                </m:sSub>
              </m:oMath>
            </m:oMathPara>
          </w:p>
        </w:tc>
        <w:tc>
          <w:tcPr>
            <w:tcW w:w="1428" w:type="dxa"/>
          </w:tcPr>
          <w:p w14:paraId="56F24D4D" w14:textId="5E3C74B0" w:rsidR="00035BF0" w:rsidRPr="003C4D99" w:rsidRDefault="00967610" w:rsidP="00035BF0">
            <w:pPr>
              <w:widowControl/>
              <w:jc w:val="both"/>
              <w:rPr>
                <w:rFonts w:ascii="Times New Roman" w:hAnsi="Times New Roman" w:cs="Times New Roman"/>
                <w:sz w:val="20"/>
                <w:szCs w:val="20"/>
              </w:rPr>
            </w:pPr>
            <w:r>
              <w:rPr>
                <w:rFonts w:ascii="Times New Roman" w:hAnsi="Times New Roman" w:cs="Times New Roman" w:hint="eastAsia"/>
                <w:sz w:val="20"/>
                <w:szCs w:val="20"/>
              </w:rPr>
              <w:t>0.7</w:t>
            </w:r>
          </w:p>
        </w:tc>
        <w:tc>
          <w:tcPr>
            <w:tcW w:w="3795" w:type="dxa"/>
          </w:tcPr>
          <w:p w14:paraId="288C789D" w14:textId="358C72DD" w:rsidR="00035BF0" w:rsidRPr="003C4D99" w:rsidRDefault="00967610" w:rsidP="00035BF0">
            <w:pPr>
              <w:widowControl/>
              <w:jc w:val="both"/>
              <w:rPr>
                <w:rFonts w:ascii="Times New Roman" w:hAnsi="Times New Roman" w:cs="Times New Roman"/>
                <w:sz w:val="20"/>
                <w:szCs w:val="20"/>
              </w:rPr>
            </w:pPr>
            <w:r w:rsidRPr="00967610">
              <w:rPr>
                <w:rFonts w:ascii="Times New Roman" w:hAnsi="Times New Roman" w:cs="Times New Roman"/>
                <w:sz w:val="20"/>
                <w:szCs w:val="20"/>
              </w:rPr>
              <w:t>Fluorescence of</w:t>
            </w:r>
            <w:r w:rsidRPr="00967610">
              <w:rPr>
                <w:rFonts w:ascii="Times New Roman" w:hAnsi="Times New Roman" w:cs="Times New Roman" w:hint="eastAsia"/>
                <w:sz w:val="20"/>
                <w:szCs w:val="20"/>
              </w:rPr>
              <w:t xml:space="preserve"> </w:t>
            </w:r>
            <m:oMath>
              <m:d>
                <m:dPr>
                  <m:begChr m:val="|"/>
                  <m:endChr m:val=""/>
                  <m:ctrlPr>
                    <w:rPr>
                      <w:rFonts w:ascii="Cambria Math" w:eastAsia="Andale Sans UI" w:hAnsi="Cambria Math" w:cs="Times New Roman"/>
                      <w:kern w:val="1"/>
                      <w:sz w:val="20"/>
                      <w:szCs w:val="20"/>
                    </w:rPr>
                  </m:ctrlPr>
                </m:dPr>
                <m:e>
                  <m:d>
                    <m:dPr>
                      <m:begChr m:val=""/>
                      <m:endChr m:val="〉"/>
                      <m:ctrlPr>
                        <w:rPr>
                          <w:rFonts w:ascii="Cambria Math" w:eastAsia="Andale Sans UI" w:hAnsi="Cambria Math" w:cs="Times New Roman"/>
                          <w:kern w:val="1"/>
                          <w:sz w:val="20"/>
                          <w:szCs w:val="20"/>
                        </w:rPr>
                      </m:ctrlPr>
                    </m:dPr>
                    <m:e>
                      <m:sSub>
                        <m:sSubPr>
                          <m:ctrlPr>
                            <w:rPr>
                              <w:rFonts w:ascii="Cambria Math" w:eastAsia="Arial Unicode MS" w:hAnsi="Cambria Math" w:cs="Times New Roman"/>
                              <w:color w:val="000000" w:themeColor="text1"/>
                              <w:sz w:val="20"/>
                              <w:szCs w:val="20"/>
                            </w:rPr>
                          </m:ctrlPr>
                        </m:sSubPr>
                        <m:e>
                          <m:r>
                            <w:rPr>
                              <w:rFonts w:ascii="Cambria Math" w:eastAsia="Arial Unicode MS" w:hAnsi="Cambria Math" w:cs="Times New Roman"/>
                              <w:color w:val="000000" w:themeColor="text1"/>
                              <w:sz w:val="20"/>
                              <w:szCs w:val="20"/>
                            </w:rPr>
                            <m:t>m</m:t>
                          </m:r>
                        </m:e>
                        <m:sub>
                          <m:r>
                            <w:rPr>
                              <w:rFonts w:ascii="Cambria Math" w:eastAsia="Arial Unicode MS" w:hAnsi="Cambria Math" w:cs="Times New Roman"/>
                              <w:color w:val="000000" w:themeColor="text1"/>
                              <w:sz w:val="20"/>
                              <w:szCs w:val="20"/>
                            </w:rPr>
                            <m:t>s</m:t>
                          </m:r>
                        </m:sub>
                      </m:sSub>
                      <m:r>
                        <w:rPr>
                          <w:rFonts w:ascii="Cambria Math" w:eastAsia="Arial Unicode MS" w:hAnsi="Cambria Math" w:cs="Times New Roman"/>
                          <w:color w:val="000000" w:themeColor="text1"/>
                          <w:sz w:val="20"/>
                          <w:szCs w:val="20"/>
                        </w:rPr>
                        <m:t>=±1</m:t>
                      </m:r>
                    </m:e>
                  </m:d>
                </m:e>
              </m:d>
            </m:oMath>
          </w:p>
        </w:tc>
      </w:tr>
      <w:tr w:rsidR="00035BF0" w14:paraId="7259FBC0" w14:textId="77777777" w:rsidTr="00035BF0">
        <w:tc>
          <w:tcPr>
            <w:tcW w:w="2045" w:type="dxa"/>
          </w:tcPr>
          <w:p w14:paraId="6BCA719F" w14:textId="78959754" w:rsidR="00035BF0" w:rsidRPr="003C4D99" w:rsidRDefault="00017457" w:rsidP="00035BF0">
            <w:pPr>
              <w:widowControl/>
              <w:jc w:val="both"/>
              <w:rPr>
                <w:rFonts w:ascii="Times New Roman" w:hAnsi="Times New Roman" w:cs="Times New Roman"/>
                <w:sz w:val="20"/>
                <w:szCs w:val="20"/>
              </w:rPr>
            </w:pPr>
            <w:r w:rsidRPr="00017457">
              <w:rPr>
                <w:rFonts w:ascii="Times New Roman" w:hAnsi="Times New Roman" w:cs="Times New Roman"/>
                <w:sz w:val="20"/>
                <w:szCs w:val="20"/>
              </w:rPr>
              <w:t>Zero-field contrast</w:t>
            </w:r>
          </w:p>
        </w:tc>
        <w:tc>
          <w:tcPr>
            <w:tcW w:w="1038" w:type="dxa"/>
          </w:tcPr>
          <w:p w14:paraId="5075C6E3" w14:textId="5441A35F" w:rsidR="00035BF0" w:rsidRPr="00017457" w:rsidRDefault="00017457" w:rsidP="00035BF0">
            <w:pPr>
              <w:widowControl/>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m:t>
                </m:r>
              </m:oMath>
            </m:oMathPara>
          </w:p>
        </w:tc>
        <w:tc>
          <w:tcPr>
            <w:tcW w:w="1428" w:type="dxa"/>
          </w:tcPr>
          <w:p w14:paraId="515BE27B" w14:textId="453EDEC7" w:rsidR="00035BF0" w:rsidRPr="003C4D99" w:rsidRDefault="00017457" w:rsidP="00035BF0">
            <w:pPr>
              <w:widowControl/>
              <w:jc w:val="both"/>
              <w:rPr>
                <w:rFonts w:ascii="Times New Roman" w:hAnsi="Times New Roman" w:cs="Times New Roman"/>
                <w:sz w:val="20"/>
                <w:szCs w:val="20"/>
              </w:rPr>
            </w:pPr>
            <w:r w:rsidRPr="00017457">
              <w:rPr>
                <w:rFonts w:ascii="Times New Roman" w:hAnsi="Times New Roman" w:cs="Times New Roman"/>
                <w:sz w:val="20"/>
                <w:szCs w:val="20"/>
              </w:rPr>
              <w:t>6%</w:t>
            </w:r>
          </w:p>
        </w:tc>
        <w:tc>
          <w:tcPr>
            <w:tcW w:w="3795" w:type="dxa"/>
          </w:tcPr>
          <w:p w14:paraId="4D0C77BA" w14:textId="0DC87D70" w:rsidR="00035BF0" w:rsidRPr="003C4D99" w:rsidRDefault="00017457" w:rsidP="00035BF0">
            <w:pPr>
              <w:widowControl/>
              <w:jc w:val="both"/>
              <w:rPr>
                <w:rFonts w:ascii="Times New Roman" w:hAnsi="Times New Roman" w:cs="Times New Roman"/>
                <w:sz w:val="20"/>
                <w:szCs w:val="20"/>
              </w:rPr>
            </w:pPr>
            <w:r w:rsidRPr="00017457">
              <w:rPr>
                <w:rFonts w:ascii="Times New Roman" w:hAnsi="Times New Roman" w:cs="Times New Roman"/>
                <w:sz w:val="20"/>
                <w:szCs w:val="20"/>
              </w:rPr>
              <w:t>Used for global normalization</w:t>
            </w:r>
          </w:p>
        </w:tc>
      </w:tr>
    </w:tbl>
    <w:p w14:paraId="65E507C6" w14:textId="77777777" w:rsidR="003C4D99" w:rsidRDefault="003C4D99" w:rsidP="00C93734">
      <w:pPr>
        <w:widowControl/>
        <w:spacing w:after="0" w:line="240" w:lineRule="auto"/>
        <w:jc w:val="both"/>
        <w:rPr>
          <w:rFonts w:ascii="Times New Roman" w:hAnsi="Times New Roman" w:cs="Times New Roman"/>
          <w:sz w:val="24"/>
          <w:szCs w:val="24"/>
        </w:rPr>
      </w:pPr>
    </w:p>
    <w:p w14:paraId="0E0855A5" w14:textId="77777777" w:rsidR="00A750CA" w:rsidRDefault="00A750CA" w:rsidP="00C93734">
      <w:pPr>
        <w:widowControl/>
        <w:spacing w:after="0" w:line="240" w:lineRule="auto"/>
        <w:jc w:val="both"/>
        <w:rPr>
          <w:rFonts w:ascii="Times New Roman" w:hAnsi="Times New Roman" w:cs="Times New Roman"/>
          <w:sz w:val="24"/>
          <w:szCs w:val="24"/>
        </w:rPr>
      </w:pPr>
    </w:p>
    <w:p w14:paraId="4EECFBE0" w14:textId="47947764" w:rsidR="00CE17BA" w:rsidRDefault="00CE17BA" w:rsidP="00742D15">
      <w:pPr>
        <w:pStyle w:val="NormalWeb"/>
        <w:numPr>
          <w:ilvl w:val="0"/>
          <w:numId w:val="1"/>
        </w:numPr>
        <w:spacing w:before="0" w:beforeAutospacing="0" w:after="0" w:afterAutospacing="0"/>
        <w:jc w:val="both"/>
        <w:rPr>
          <w:rFonts w:ascii="Times New Roman" w:eastAsiaTheme="minorEastAsia" w:hAnsi="Times New Roman" w:cs="Times New Roman"/>
          <w:b/>
          <w:bCs/>
        </w:rPr>
      </w:pPr>
      <w:r w:rsidRPr="00CE17BA">
        <w:rPr>
          <w:rFonts w:ascii="Times New Roman" w:eastAsiaTheme="minorEastAsia" w:hAnsi="Times New Roman" w:cs="Times New Roman"/>
          <w:b/>
          <w:bCs/>
        </w:rPr>
        <w:lastRenderedPageBreak/>
        <w:t>Probe-Frame Helicity and Measurement Mapping Under Inversion</w:t>
      </w:r>
    </w:p>
    <w:p w14:paraId="5E8F0C05" w14:textId="448E9DF7" w:rsidR="00CE17BA" w:rsidRDefault="00CE17BA" w:rsidP="00742D15">
      <w:pPr>
        <w:pStyle w:val="NormalWeb"/>
        <w:spacing w:before="0" w:beforeAutospacing="0" w:after="0" w:afterAutospacing="0"/>
        <w:jc w:val="both"/>
        <w:rPr>
          <w:rFonts w:ascii="Times New Roman" w:hAnsi="Times New Roman" w:cs="Times New Roman"/>
        </w:rPr>
      </w:pPr>
      <w:r w:rsidRPr="00CE17BA">
        <w:rPr>
          <w:rFonts w:ascii="Times New Roman" w:hAnsi="Times New Roman" w:cs="Times New Roman"/>
        </w:rPr>
        <w:t xml:space="preserve">In the near field, circular polarization cannot be uniquely defined by a propagation direction, and therefore quantities such as </w:t>
      </w:r>
      <w:proofErr w:type="spellStart"/>
      <w:r w:rsidRPr="00CE17BA">
        <w:rPr>
          <w:rStyle w:val="katex-mathml"/>
          <w:rFonts w:ascii="Times New Roman" w:hAnsi="Times New Roman" w:cs="Times New Roman"/>
        </w:rPr>
        <w:t>Bx±iBy</w:t>
      </w:r>
      <w:proofErr w:type="spellEnd"/>
      <w:r w:rsidRPr="00CE17BA">
        <w:rPr>
          <w:rStyle w:val="vlist-s"/>
          <w:rFonts w:ascii="Times New Roman" w:eastAsia="MS Gothic" w:hAnsi="Times New Roman" w:cs="Times New Roman"/>
        </w:rPr>
        <w:t xml:space="preserve"> ​</w:t>
      </w:r>
      <w:r w:rsidRPr="00CE17BA">
        <w:rPr>
          <w:rFonts w:ascii="Times New Roman" w:hAnsi="Times New Roman" w:cs="Times New Roman"/>
        </w:rPr>
        <w:t xml:space="preserve"> represent axis-dependent basis decompositions rather than intrinsic field properties. In NV-based measurements, the relevant quantity is instead the </w:t>
      </w:r>
      <w:r w:rsidRPr="0019629F">
        <w:rPr>
          <w:rStyle w:val="Strong"/>
          <w:rFonts w:ascii="Times New Roman" w:hAnsi="Times New Roman" w:cs="Times New Roman"/>
          <w:b w:val="0"/>
          <w:bCs w:val="0"/>
        </w:rPr>
        <w:t>transition-selective coupling of the microwave magnetic field to the spin</w:t>
      </w:r>
      <w:r w:rsidRPr="00CE17BA">
        <w:rPr>
          <w:rFonts w:ascii="Times New Roman" w:hAnsi="Times New Roman" w:cs="Times New Roman"/>
        </w:rPr>
        <w:t xml:space="preserve">, which is determined by the projection of the field onto circular components defined with respect to the </w:t>
      </w:r>
      <w:r w:rsidRPr="0019629F">
        <w:rPr>
          <w:rStyle w:val="Strong"/>
          <w:rFonts w:ascii="Times New Roman" w:hAnsi="Times New Roman" w:cs="Times New Roman"/>
          <w:b w:val="0"/>
          <w:bCs w:val="0"/>
        </w:rPr>
        <w:t>effective quantization axis</w:t>
      </w:r>
      <w:r w:rsidRPr="00CE17BA">
        <w:rPr>
          <w:rFonts w:ascii="Times New Roman" w:hAnsi="Times New Roman" w:cs="Times New Roman"/>
        </w:rPr>
        <w:t xml:space="preserve"> of the NV center.</w:t>
      </w:r>
      <w:r>
        <w:rPr>
          <w:rFonts w:ascii="Times New Roman" w:hAnsi="Times New Roman" w:cs="Times New Roman" w:hint="eastAsia"/>
        </w:rPr>
        <w:t xml:space="preserve"> </w:t>
      </w:r>
      <w:r w:rsidRPr="00CE17BA">
        <w:rPr>
          <w:rFonts w:ascii="Times New Roman" w:hAnsi="Times New Roman" w:cs="Times New Roman"/>
        </w:rPr>
        <w:t>This quantization axis is set by the eigenstates of the NV spin Hamiltonian, resulting from the combined effects of the zero-field splitting and the applied static magnetic field. As a result, it is generally not aligned with either the crystallographic NV axis or the external magnetic field alone. The measured ODMR contrast therefore reflects coupling to circular components defined in this eigenstate-dependent frame, rather than to a fixed laboratory-frame definition of circular polarization.</w:t>
      </w:r>
    </w:p>
    <w:p w14:paraId="65E5BE0A" w14:textId="77777777" w:rsidR="003270A7" w:rsidRPr="00CE17BA" w:rsidRDefault="003270A7" w:rsidP="00742D15">
      <w:pPr>
        <w:pStyle w:val="NormalWeb"/>
        <w:spacing w:before="0" w:beforeAutospacing="0" w:after="0" w:afterAutospacing="0"/>
        <w:jc w:val="both"/>
        <w:rPr>
          <w:rFonts w:ascii="Times New Roman" w:hAnsi="Times New Roman" w:cs="Times New Roman"/>
        </w:rPr>
      </w:pPr>
    </w:p>
    <w:p w14:paraId="603C9894" w14:textId="5FBC4837" w:rsidR="00CE17BA" w:rsidRDefault="00CE17BA" w:rsidP="00742D15">
      <w:pPr>
        <w:pStyle w:val="NormalWeb"/>
        <w:spacing w:before="0" w:beforeAutospacing="0" w:after="0" w:afterAutospacing="0"/>
        <w:jc w:val="both"/>
        <w:rPr>
          <w:rFonts w:ascii="Times New Roman" w:hAnsi="Times New Roman" w:cs="Times New Roman"/>
        </w:rPr>
      </w:pPr>
      <w:r w:rsidRPr="00CE17BA">
        <w:rPr>
          <w:rFonts w:ascii="Times New Roman" w:hAnsi="Times New Roman" w:cs="Times New Roman"/>
        </w:rPr>
        <w:t xml:space="preserve">To facilitate interpretation, we introduce a </w:t>
      </w:r>
      <w:r w:rsidRPr="0019629F">
        <w:rPr>
          <w:rStyle w:val="Strong"/>
          <w:rFonts w:ascii="Times New Roman" w:hAnsi="Times New Roman" w:cs="Times New Roman"/>
          <w:b w:val="0"/>
          <w:bCs w:val="0"/>
        </w:rPr>
        <w:t>probe-frame helicity label</w:t>
      </w:r>
      <w:r w:rsidRPr="00CE17BA">
        <w:rPr>
          <w:rFonts w:ascii="Times New Roman" w:hAnsi="Times New Roman" w:cs="Times New Roman"/>
        </w:rPr>
        <w:t xml:space="preserve">, defined with respect to the physical axis of the device (from cable to diamond, taken as </w:t>
      </w:r>
      <w:r w:rsidRPr="00CE17BA">
        <w:rPr>
          <w:rStyle w:val="katex-mathml"/>
          <w:rFonts w:ascii="Times New Roman" w:hAnsi="Times New Roman" w:cs="Times New Roman"/>
        </w:rPr>
        <w:t>+x</w:t>
      </w:r>
      <w:r w:rsidRPr="00CE17BA">
        <w:rPr>
          <w:rFonts w:ascii="Times New Roman" w:hAnsi="Times New Roman" w:cs="Times New Roman"/>
        </w:rPr>
        <w:t>). This label provides a consistent operational reference across measurements at a fixed transition frequency. However, it does not directly correspond to the intrinsic rotational sense of the electromagnetic field in space.</w:t>
      </w:r>
      <w:r>
        <w:rPr>
          <w:rFonts w:ascii="Times New Roman" w:hAnsi="Times New Roman" w:cs="Times New Roman" w:hint="eastAsia"/>
        </w:rPr>
        <w:t xml:space="preserve"> </w:t>
      </w:r>
      <w:r w:rsidRPr="00CE17BA">
        <w:rPr>
          <w:rFonts w:ascii="Times New Roman" w:hAnsi="Times New Roman" w:cs="Times New Roman"/>
        </w:rPr>
        <w:t>Under inversion operations, the relationship between the measured signal and the underlying field component can change in two distinct ways. Inversion of the diamond or the applied magnetic field modifies the effective quantization axis and the transition selection, thereby reversing the mapping between the measured transition and the sampled circular component, while leaving the probe axis unchanged. In contrast, inversion of the probe reverses the probe axis itself, so that the probe-frame helicity label follows the device, even though the sampled spatial rotation of the field is reversed.</w:t>
      </w:r>
      <w:r>
        <w:rPr>
          <w:rFonts w:ascii="Times New Roman" w:hAnsi="Times New Roman" w:cs="Times New Roman" w:hint="eastAsia"/>
        </w:rPr>
        <w:t xml:space="preserve"> </w:t>
      </w:r>
      <w:r w:rsidRPr="00CE17BA">
        <w:rPr>
          <w:rFonts w:ascii="Times New Roman" w:hAnsi="Times New Roman" w:cs="Times New Roman"/>
        </w:rPr>
        <w:t xml:space="preserve">These effects are summarized in Table </w:t>
      </w:r>
      <w:r w:rsidR="0019629F">
        <w:rPr>
          <w:rFonts w:ascii="Times New Roman" w:hAnsi="Times New Roman" w:cs="Times New Roman" w:hint="eastAsia"/>
        </w:rPr>
        <w:t>G</w:t>
      </w:r>
      <w:r w:rsidRPr="00CE17BA">
        <w:rPr>
          <w:rFonts w:ascii="Times New Roman" w:hAnsi="Times New Roman" w:cs="Times New Roman"/>
        </w:rPr>
        <w:t>1.</w:t>
      </w:r>
    </w:p>
    <w:p w14:paraId="771AD8FE" w14:textId="77777777" w:rsidR="00CE17BA" w:rsidRDefault="00CE17BA" w:rsidP="00742D15">
      <w:pPr>
        <w:pStyle w:val="NormalWeb"/>
        <w:spacing w:before="0" w:beforeAutospacing="0" w:after="0" w:afterAutospacing="0"/>
        <w:rPr>
          <w:rFonts w:ascii="Times New Roman" w:hAnsi="Times New Roman" w:cs="Times New Roman"/>
        </w:rPr>
      </w:pPr>
    </w:p>
    <w:p w14:paraId="02515058" w14:textId="77777777" w:rsidR="0019629F" w:rsidRDefault="0019629F" w:rsidP="00742D15">
      <w:pPr>
        <w:pStyle w:val="NormalWeb"/>
        <w:spacing w:before="0" w:beforeAutospacing="0" w:after="0" w:afterAutospacing="0"/>
        <w:rPr>
          <w:rFonts w:ascii="Times New Roman" w:hAnsi="Times New Roman" w:cs="Times New Roman"/>
        </w:rPr>
      </w:pPr>
    </w:p>
    <w:p w14:paraId="0FDDE1C0" w14:textId="77777777" w:rsidR="00742D15" w:rsidRDefault="00742D15" w:rsidP="00742D15">
      <w:pPr>
        <w:pStyle w:val="NormalWeb"/>
        <w:spacing w:before="0" w:beforeAutospacing="0" w:after="0" w:afterAutospacing="0"/>
        <w:rPr>
          <w:rFonts w:ascii="Times New Roman" w:hAnsi="Times New Roman" w:cs="Times New Roman" w:hint="eastAsia"/>
        </w:rPr>
      </w:pPr>
    </w:p>
    <w:p w14:paraId="563BC149" w14:textId="2DD24551"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fldChar w:fldCharType="begin"/>
      </w:r>
      <w:r w:rsidRPr="0019629F">
        <w:rPr>
          <w:rFonts w:ascii="Times New Roman" w:hAnsi="Times New Roman" w:cs="Times New Roman"/>
          <w:sz w:val="20"/>
          <w:szCs w:val="20"/>
        </w:rPr>
        <w:instrText xml:space="preserve"> </w:instrText>
      </w:r>
      <w:r w:rsidRPr="0019629F">
        <w:rPr>
          <w:rFonts w:ascii="Times New Roman" w:hAnsi="Times New Roman" w:cs="Times New Roman" w:hint="eastAsia"/>
          <w:sz w:val="20"/>
          <w:szCs w:val="20"/>
        </w:rPr>
        <w:instrText>REF _Ref226908278 \h</w:instrText>
      </w:r>
      <w:r w:rsidRPr="0019629F">
        <w:rPr>
          <w:rFonts w:ascii="Times New Roman" w:hAnsi="Times New Roman" w:cs="Times New Roman"/>
          <w:sz w:val="20"/>
          <w:szCs w:val="20"/>
        </w:rPr>
        <w:instrText xml:space="preserve"> </w:instrText>
      </w:r>
      <w:r>
        <w:rPr>
          <w:rFonts w:ascii="Times New Roman" w:hAnsi="Times New Roman" w:cs="Times New Roman"/>
          <w:sz w:val="20"/>
          <w:szCs w:val="20"/>
        </w:rPr>
        <w:instrText xml:space="preserve"> \* MERGEFORMAT </w:instrText>
      </w:r>
      <w:r w:rsidRPr="0019629F">
        <w:rPr>
          <w:rFonts w:ascii="Times New Roman" w:hAnsi="Times New Roman" w:cs="Times New Roman"/>
          <w:sz w:val="20"/>
          <w:szCs w:val="20"/>
        </w:rPr>
      </w:r>
      <w:r w:rsidRPr="0019629F">
        <w:rPr>
          <w:rFonts w:ascii="Times New Roman" w:hAnsi="Times New Roman" w:cs="Times New Roman"/>
          <w:sz w:val="20"/>
          <w:szCs w:val="20"/>
        </w:rPr>
        <w:fldChar w:fldCharType="separate"/>
      </w:r>
      <w:r w:rsidRPr="0019629F">
        <w:rPr>
          <w:rFonts w:ascii="Times New Roman" w:hAnsi="Times New Roman" w:cs="Times New Roman"/>
          <w:sz w:val="20"/>
          <w:szCs w:val="20"/>
        </w:rPr>
        <w:t xml:space="preserve">Table </w:t>
      </w:r>
      <w:r w:rsidRPr="0019629F">
        <w:rPr>
          <w:rFonts w:ascii="Times New Roman" w:hAnsi="Times New Roman" w:cs="Times New Roman" w:hint="eastAsia"/>
          <w:sz w:val="20"/>
          <w:szCs w:val="20"/>
        </w:rPr>
        <w:t>G</w:t>
      </w:r>
      <w:r w:rsidRPr="0019629F">
        <w:rPr>
          <w:rFonts w:ascii="Times New Roman" w:hAnsi="Times New Roman" w:cs="Times New Roman"/>
          <w:noProof/>
          <w:sz w:val="20"/>
          <w:szCs w:val="20"/>
        </w:rPr>
        <w:t>1</w:t>
      </w:r>
      <w:r w:rsidRPr="0019629F">
        <w:rPr>
          <w:rFonts w:ascii="Times New Roman" w:hAnsi="Times New Roman" w:cs="Times New Roman"/>
          <w:sz w:val="20"/>
          <w:szCs w:val="20"/>
        </w:rPr>
        <w:fldChar w:fldCharType="end"/>
      </w:r>
      <w:r>
        <w:rPr>
          <w:rFonts w:ascii="Times New Roman" w:hAnsi="Times New Roman" w:cs="Times New Roman" w:hint="eastAsia"/>
          <w:sz w:val="20"/>
          <w:szCs w:val="20"/>
        </w:rPr>
        <w:t xml:space="preserve">. </w:t>
      </w:r>
      <w:r w:rsidRPr="0019629F">
        <w:rPr>
          <w:rFonts w:ascii="Times New Roman" w:hAnsi="Times New Roman" w:cs="Times New Roman"/>
          <w:sz w:val="20"/>
          <w:szCs w:val="20"/>
        </w:rPr>
        <w:t>Mapping between probe-frame helicity and sampled field rotation under inversion</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65"/>
        <w:gridCol w:w="2765"/>
        <w:gridCol w:w="2766"/>
      </w:tblGrid>
      <w:tr w:rsidR="0019629F" w14:paraId="7E94AA68" w14:textId="77777777" w:rsidTr="0019629F">
        <w:tc>
          <w:tcPr>
            <w:tcW w:w="2765" w:type="dxa"/>
          </w:tcPr>
          <w:p w14:paraId="24DA0FCE" w14:textId="0F21C26E"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b/>
                <w:bCs/>
                <w:sz w:val="20"/>
                <w:szCs w:val="20"/>
              </w:rPr>
              <w:t>Operation</w:t>
            </w:r>
          </w:p>
        </w:tc>
        <w:tc>
          <w:tcPr>
            <w:tcW w:w="2765" w:type="dxa"/>
          </w:tcPr>
          <w:p w14:paraId="5C9D0C5B" w14:textId="55B86542"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b/>
                <w:bCs/>
                <w:sz w:val="20"/>
                <w:szCs w:val="20"/>
              </w:rPr>
              <w:t>Probe-Frame CP</w:t>
            </w:r>
          </w:p>
        </w:tc>
        <w:tc>
          <w:tcPr>
            <w:tcW w:w="2766" w:type="dxa"/>
          </w:tcPr>
          <w:p w14:paraId="0FEFD395" w14:textId="7D20EC32"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b/>
                <w:bCs/>
                <w:sz w:val="20"/>
                <w:szCs w:val="20"/>
              </w:rPr>
              <w:t>Sampled Spatial Rotation</w:t>
            </w:r>
          </w:p>
        </w:tc>
      </w:tr>
      <w:tr w:rsidR="0019629F" w14:paraId="5C34EF5B" w14:textId="77777777" w:rsidTr="0019629F">
        <w:tc>
          <w:tcPr>
            <w:tcW w:w="2765" w:type="dxa"/>
          </w:tcPr>
          <w:p w14:paraId="285A4939" w14:textId="14944B57"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Original</w:t>
            </w:r>
          </w:p>
        </w:tc>
        <w:tc>
          <w:tcPr>
            <w:tcW w:w="2765" w:type="dxa"/>
          </w:tcPr>
          <w:p w14:paraId="2AB7E9D9" w14:textId="765A13BD"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RHCP (+x)</w:t>
            </w:r>
          </w:p>
        </w:tc>
        <w:tc>
          <w:tcPr>
            <w:tcW w:w="2766" w:type="dxa"/>
          </w:tcPr>
          <w:p w14:paraId="6C92F103" w14:textId="7451190E"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Original direction</w:t>
            </w:r>
          </w:p>
        </w:tc>
      </w:tr>
      <w:tr w:rsidR="0019629F" w14:paraId="1AE5E7BE" w14:textId="77777777" w:rsidTr="0019629F">
        <w:tc>
          <w:tcPr>
            <w:tcW w:w="2765" w:type="dxa"/>
          </w:tcPr>
          <w:p w14:paraId="75CF6C38" w14:textId="3CD47B14"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Flip diamond</w:t>
            </w:r>
          </w:p>
        </w:tc>
        <w:tc>
          <w:tcPr>
            <w:tcW w:w="2765" w:type="dxa"/>
          </w:tcPr>
          <w:p w14:paraId="31778B58" w14:textId="6A4BAE1C"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LHCP (+x)</w:t>
            </w:r>
          </w:p>
        </w:tc>
        <w:tc>
          <w:tcPr>
            <w:tcW w:w="2766" w:type="dxa"/>
          </w:tcPr>
          <w:p w14:paraId="52297121" w14:textId="4621B29B" w:rsidR="0019629F" w:rsidRPr="0019629F" w:rsidRDefault="0019629F" w:rsidP="00742D15">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Opposite direction</w:t>
            </w:r>
          </w:p>
        </w:tc>
      </w:tr>
      <w:tr w:rsidR="0019629F" w14:paraId="1BBF15AC" w14:textId="77777777" w:rsidTr="0019629F">
        <w:tc>
          <w:tcPr>
            <w:tcW w:w="2765" w:type="dxa"/>
          </w:tcPr>
          <w:p w14:paraId="00F814F5" w14:textId="626997D1" w:rsidR="0019629F" w:rsidRPr="0019629F" w:rsidRDefault="0019629F" w:rsidP="00CE17BA">
            <w:pPr>
              <w:pStyle w:val="NormalWeb"/>
              <w:rPr>
                <w:rFonts w:ascii="Times New Roman" w:hAnsi="Times New Roman" w:cs="Times New Roman"/>
                <w:sz w:val="20"/>
                <w:szCs w:val="20"/>
              </w:rPr>
            </w:pPr>
            <w:r w:rsidRPr="0019629F">
              <w:rPr>
                <w:rFonts w:ascii="Times New Roman" w:hAnsi="Times New Roman" w:cs="Times New Roman"/>
                <w:sz w:val="20"/>
                <w:szCs w:val="20"/>
              </w:rPr>
              <w:t>Flip magnet</w:t>
            </w:r>
          </w:p>
        </w:tc>
        <w:tc>
          <w:tcPr>
            <w:tcW w:w="2765" w:type="dxa"/>
          </w:tcPr>
          <w:p w14:paraId="48489F92" w14:textId="23158EA8" w:rsidR="0019629F" w:rsidRPr="0019629F" w:rsidRDefault="0019629F" w:rsidP="00CE17BA">
            <w:pPr>
              <w:pStyle w:val="NormalWeb"/>
              <w:rPr>
                <w:rFonts w:ascii="Times New Roman" w:hAnsi="Times New Roman" w:cs="Times New Roman"/>
                <w:sz w:val="20"/>
                <w:szCs w:val="20"/>
              </w:rPr>
            </w:pPr>
            <w:r w:rsidRPr="0019629F">
              <w:rPr>
                <w:rFonts w:ascii="Times New Roman" w:hAnsi="Times New Roman" w:cs="Times New Roman"/>
                <w:sz w:val="20"/>
                <w:szCs w:val="20"/>
              </w:rPr>
              <w:t>LHCP (+x)</w:t>
            </w:r>
          </w:p>
        </w:tc>
        <w:tc>
          <w:tcPr>
            <w:tcW w:w="2766" w:type="dxa"/>
          </w:tcPr>
          <w:p w14:paraId="251E7018" w14:textId="15CDBBC1" w:rsidR="0019629F" w:rsidRPr="0019629F" w:rsidRDefault="0019629F" w:rsidP="00CE17BA">
            <w:pPr>
              <w:pStyle w:val="NormalWeb"/>
              <w:rPr>
                <w:rFonts w:ascii="Times New Roman" w:hAnsi="Times New Roman" w:cs="Times New Roman"/>
                <w:sz w:val="20"/>
                <w:szCs w:val="20"/>
              </w:rPr>
            </w:pPr>
            <w:r w:rsidRPr="0019629F">
              <w:rPr>
                <w:rFonts w:ascii="Times New Roman" w:hAnsi="Times New Roman" w:cs="Times New Roman"/>
                <w:sz w:val="20"/>
                <w:szCs w:val="20"/>
              </w:rPr>
              <w:t>Opposite direction</w:t>
            </w:r>
          </w:p>
        </w:tc>
      </w:tr>
      <w:tr w:rsidR="0019629F" w14:paraId="3B965AFA" w14:textId="77777777" w:rsidTr="0019629F">
        <w:tc>
          <w:tcPr>
            <w:tcW w:w="2765" w:type="dxa"/>
          </w:tcPr>
          <w:p w14:paraId="0CAF2FDE" w14:textId="795FA7D6" w:rsidR="0019629F" w:rsidRPr="0019629F" w:rsidRDefault="0019629F" w:rsidP="00AB16BF">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Flip probe</w:t>
            </w:r>
          </w:p>
        </w:tc>
        <w:tc>
          <w:tcPr>
            <w:tcW w:w="2765" w:type="dxa"/>
          </w:tcPr>
          <w:p w14:paraId="37CC1CF5" w14:textId="7F1328D3" w:rsidR="0019629F" w:rsidRPr="0019629F" w:rsidRDefault="0019629F" w:rsidP="00AB16BF">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RHCP (-x)</w:t>
            </w:r>
          </w:p>
        </w:tc>
        <w:tc>
          <w:tcPr>
            <w:tcW w:w="2766" w:type="dxa"/>
          </w:tcPr>
          <w:p w14:paraId="2C7FBD85" w14:textId="10A88D9E" w:rsidR="0019629F" w:rsidRPr="0019629F" w:rsidRDefault="0019629F" w:rsidP="00AB16BF">
            <w:pPr>
              <w:pStyle w:val="NormalWeb"/>
              <w:spacing w:before="0" w:beforeAutospacing="0" w:after="0" w:afterAutospacing="0"/>
              <w:rPr>
                <w:rFonts w:ascii="Times New Roman" w:hAnsi="Times New Roman" w:cs="Times New Roman"/>
                <w:sz w:val="20"/>
                <w:szCs w:val="20"/>
              </w:rPr>
            </w:pPr>
            <w:r w:rsidRPr="0019629F">
              <w:rPr>
                <w:rFonts w:ascii="Times New Roman" w:hAnsi="Times New Roman" w:cs="Times New Roman"/>
                <w:sz w:val="20"/>
                <w:szCs w:val="20"/>
              </w:rPr>
              <w:t>Opposite direction</w:t>
            </w:r>
          </w:p>
        </w:tc>
      </w:tr>
    </w:tbl>
    <w:p w14:paraId="640B658D" w14:textId="77777777" w:rsidR="00CE17BA" w:rsidRPr="00CE17BA" w:rsidRDefault="00CE17BA" w:rsidP="00AB16BF">
      <w:pPr>
        <w:pStyle w:val="NormalWeb"/>
        <w:spacing w:before="0" w:beforeAutospacing="0" w:after="0" w:afterAutospacing="0"/>
        <w:rPr>
          <w:rFonts w:ascii="Times New Roman" w:hAnsi="Times New Roman" w:cs="Times New Roman"/>
        </w:rPr>
      </w:pPr>
    </w:p>
    <w:p w14:paraId="027334FE" w14:textId="77777777" w:rsidR="007A1AD9" w:rsidRDefault="007A1AD9" w:rsidP="00AB16BF">
      <w:pPr>
        <w:widowControl/>
        <w:spacing w:after="0" w:line="240" w:lineRule="auto"/>
        <w:jc w:val="both"/>
        <w:rPr>
          <w:rFonts w:ascii="Times New Roman" w:hAnsi="Times New Roman" w:cs="Times New Roman"/>
          <w:sz w:val="24"/>
          <w:szCs w:val="24"/>
        </w:rPr>
      </w:pPr>
    </w:p>
    <w:p w14:paraId="6FE7288D" w14:textId="77777777" w:rsidR="00AB16BF" w:rsidRDefault="00AB16BF" w:rsidP="00AB16BF">
      <w:pPr>
        <w:widowControl/>
        <w:spacing w:after="0" w:line="240" w:lineRule="auto"/>
        <w:jc w:val="both"/>
        <w:rPr>
          <w:rFonts w:ascii="Times New Roman" w:hAnsi="Times New Roman" w:cs="Times New Roman" w:hint="eastAsia"/>
          <w:sz w:val="24"/>
          <w:szCs w:val="24"/>
        </w:rPr>
      </w:pPr>
    </w:p>
    <w:p w14:paraId="66919C7C" w14:textId="3BAA48A5" w:rsidR="00A750CA" w:rsidRDefault="0019629F" w:rsidP="00AB16BF">
      <w:pPr>
        <w:pStyle w:val="ListParagraph"/>
        <w:widowControl/>
        <w:numPr>
          <w:ilvl w:val="0"/>
          <w:numId w:val="1"/>
        </w:numPr>
        <w:spacing w:after="0" w:line="240" w:lineRule="auto"/>
        <w:ind w:leftChars="0"/>
        <w:jc w:val="both"/>
        <w:rPr>
          <w:rFonts w:ascii="Times New Roman" w:hAnsi="Times New Roman" w:cs="Times New Roman"/>
          <w:sz w:val="24"/>
          <w:szCs w:val="24"/>
        </w:rPr>
      </w:pPr>
      <w:r w:rsidRPr="0019629F">
        <w:rPr>
          <w:rFonts w:ascii="Times New Roman" w:hAnsi="Times New Roman" w:cs="Times New Roman"/>
          <w:sz w:val="24"/>
          <w:szCs w:val="24"/>
        </w:rPr>
        <w:t>HFSS-Derived Circular Components and Relation to Measurements</w:t>
      </w:r>
    </w:p>
    <w:p w14:paraId="45E9BFC6" w14:textId="419AC7F6" w:rsidR="00742D15" w:rsidRPr="00AB16BF" w:rsidRDefault="007A1AD9" w:rsidP="00AB16BF">
      <w:pPr>
        <w:pStyle w:val="NormalWeb"/>
        <w:jc w:val="both"/>
        <w:rPr>
          <w:rFonts w:ascii="Times New Roman" w:hAnsi="Times New Roman" w:cs="Times New Roman" w:hint="eastAsia"/>
        </w:rPr>
      </w:pPr>
      <w:r w:rsidRPr="007A1AD9">
        <w:rPr>
          <w:rFonts w:ascii="Times New Roman" w:hAnsi="Times New Roman" w:cs="Times New Roman"/>
        </w:rPr>
        <w:t>Full-wave HFSS simulations are used to obtain the microwave magnetic field, which is decomposed into circular components with respect to locally chosen coordinate axes. For the baseplate region, circular components are defined about the surface-normal (</w:t>
      </w:r>
      <w:r w:rsidRPr="007A1AD9">
        <w:rPr>
          <w:rStyle w:val="katex-mathml"/>
          <w:rFonts w:ascii="Times New Roman" w:hAnsi="Times New Roman" w:cs="Times New Roman"/>
        </w:rPr>
        <w:t>z</w:t>
      </w:r>
      <w:r w:rsidRPr="007A1AD9">
        <w:rPr>
          <w:rFonts w:ascii="Times New Roman" w:hAnsi="Times New Roman" w:cs="Times New Roman"/>
        </w:rPr>
        <w:t xml:space="preserve">-axis) as </w:t>
      </w:r>
      <w:proofErr w:type="spellStart"/>
      <w:r w:rsidRPr="007A1AD9">
        <w:rPr>
          <w:rStyle w:val="katex-mathml"/>
          <w:rFonts w:ascii="Times New Roman" w:hAnsi="Times New Roman" w:cs="Times New Roman"/>
        </w:rPr>
        <w:t>Hx±iHy</w:t>
      </w:r>
      <w:proofErr w:type="spellEnd"/>
      <w:r w:rsidRPr="007A1AD9">
        <w:rPr>
          <w:rStyle w:val="vlist-s"/>
          <w:rFonts w:ascii="Times New Roman" w:eastAsia="MS Gothic" w:hAnsi="Times New Roman" w:cs="Times New Roman"/>
        </w:rPr>
        <w:t xml:space="preserve"> ​</w:t>
      </w:r>
      <w:r w:rsidRPr="007A1AD9">
        <w:rPr>
          <w:rFonts w:ascii="Times New Roman" w:hAnsi="Times New Roman" w:cs="Times New Roman"/>
        </w:rPr>
        <w:t>, while for the side of the helical conductor they are defined about the axial direction (</w:t>
      </w:r>
      <w:r w:rsidRPr="007A1AD9">
        <w:rPr>
          <w:rStyle w:val="katex-mathml"/>
          <w:rFonts w:ascii="Times New Roman" w:hAnsi="Times New Roman" w:cs="Times New Roman"/>
        </w:rPr>
        <w:t>x</w:t>
      </w:r>
      <w:r w:rsidRPr="007A1AD9">
        <w:rPr>
          <w:rFonts w:ascii="Times New Roman" w:hAnsi="Times New Roman" w:cs="Times New Roman"/>
        </w:rPr>
        <w:t xml:space="preserve">-axis) as </w:t>
      </w:r>
      <w:proofErr w:type="spellStart"/>
      <w:r w:rsidRPr="007A1AD9">
        <w:rPr>
          <w:rStyle w:val="katex-mathml"/>
          <w:rFonts w:ascii="Times New Roman" w:hAnsi="Times New Roman" w:cs="Times New Roman"/>
        </w:rPr>
        <w:t>Hy±iHz</w:t>
      </w:r>
      <w:proofErr w:type="spellEnd"/>
      <w:r w:rsidRPr="007A1AD9">
        <w:rPr>
          <w:rStyle w:val="vlist-s"/>
          <w:rFonts w:ascii="Times New Roman" w:eastAsia="MS Gothic" w:hAnsi="Times New Roman" w:cs="Times New Roman"/>
        </w:rPr>
        <w:t>​</w:t>
      </w:r>
      <w:r w:rsidRPr="007A1AD9">
        <w:rPr>
          <w:rFonts w:ascii="Times New Roman" w:hAnsi="Times New Roman" w:cs="Times New Roman"/>
        </w:rPr>
        <w:t xml:space="preserve">. These definitions correspond to </w:t>
      </w:r>
      <w:r w:rsidRPr="00B905A2">
        <w:rPr>
          <w:rStyle w:val="Strong"/>
          <w:rFonts w:ascii="Times New Roman" w:hAnsi="Times New Roman" w:cs="Times New Roman"/>
          <w:b w:val="0"/>
          <w:bCs w:val="0"/>
        </w:rPr>
        <w:t>axis-dependent circular bases</w:t>
      </w:r>
      <w:r w:rsidRPr="007A1AD9">
        <w:rPr>
          <w:rFonts w:ascii="Times New Roman" w:hAnsi="Times New Roman" w:cs="Times New Roman"/>
        </w:rPr>
        <w:t xml:space="preserve"> and are selected to reflect the local field geometry.</w:t>
      </w:r>
      <w:r w:rsidR="00A24107">
        <w:rPr>
          <w:rFonts w:ascii="Times New Roman" w:hAnsi="Times New Roman" w:cs="Times New Roman" w:hint="eastAsia"/>
        </w:rPr>
        <w:t xml:space="preserve"> </w:t>
      </w:r>
      <w:r w:rsidRPr="007A1AD9">
        <w:rPr>
          <w:rFonts w:ascii="Times New Roman" w:hAnsi="Times New Roman" w:cs="Times New Roman"/>
        </w:rPr>
        <w:t xml:space="preserve">The resulting circular component maps, shown in </w:t>
      </w:r>
      <w:r w:rsidR="00A24107" w:rsidRPr="00A24107">
        <w:rPr>
          <w:rFonts w:ascii="Times New Roman" w:hAnsi="Times New Roman" w:cs="Times New Roman"/>
        </w:rPr>
        <w:fldChar w:fldCharType="begin"/>
      </w:r>
      <w:r w:rsidR="00A24107" w:rsidRPr="00A24107">
        <w:rPr>
          <w:rFonts w:ascii="Times New Roman" w:hAnsi="Times New Roman" w:cs="Times New Roman"/>
        </w:rPr>
        <w:instrText xml:space="preserve"> REF _Ref226968141 \h </w:instrText>
      </w:r>
      <w:r w:rsidR="00A24107">
        <w:rPr>
          <w:rFonts w:ascii="Times New Roman" w:hAnsi="Times New Roman" w:cs="Times New Roman"/>
        </w:rPr>
        <w:instrText xml:space="preserve"> \* MERGEFORMAT </w:instrText>
      </w:r>
      <w:r w:rsidR="00A24107" w:rsidRPr="00A24107">
        <w:rPr>
          <w:rFonts w:ascii="Times New Roman" w:hAnsi="Times New Roman" w:cs="Times New Roman"/>
        </w:rPr>
      </w:r>
      <w:r w:rsidR="00A24107" w:rsidRPr="00A24107">
        <w:rPr>
          <w:rFonts w:ascii="Times New Roman" w:hAnsi="Times New Roman" w:cs="Times New Roman"/>
        </w:rPr>
        <w:fldChar w:fldCharType="separate"/>
      </w:r>
      <w:r w:rsidR="00A24107" w:rsidRPr="00A24107">
        <w:rPr>
          <w:rFonts w:ascii="Times New Roman" w:hAnsi="Times New Roman" w:cs="Times New Roman"/>
        </w:rPr>
        <w:t>Fig. S</w:t>
      </w:r>
      <w:r w:rsidR="00A24107" w:rsidRPr="00A24107">
        <w:rPr>
          <w:rFonts w:ascii="Times New Roman" w:hAnsi="Times New Roman" w:cs="Times New Roman"/>
          <w:noProof/>
        </w:rPr>
        <w:t>3</w:t>
      </w:r>
      <w:r w:rsidR="00A24107" w:rsidRPr="00A24107">
        <w:rPr>
          <w:rFonts w:ascii="Times New Roman" w:hAnsi="Times New Roman" w:cs="Times New Roman"/>
        </w:rPr>
        <w:fldChar w:fldCharType="end"/>
      </w:r>
      <w:r w:rsidRPr="00A24107">
        <w:rPr>
          <w:rFonts w:ascii="Times New Roman" w:hAnsi="Times New Roman" w:cs="Times New Roman"/>
        </w:rPr>
        <w:t>,</w:t>
      </w:r>
      <w:r w:rsidRPr="007A1AD9">
        <w:rPr>
          <w:rFonts w:ascii="Times New Roman" w:hAnsi="Times New Roman" w:cs="Times New Roman"/>
        </w:rPr>
        <w:t xml:space="preserve"> </w:t>
      </w:r>
      <w:r w:rsidR="00B905A2" w:rsidRPr="00B905A2">
        <w:rPr>
          <w:rFonts w:ascii="Times New Roman" w:hAnsi="Times New Roman" w:cs="Times New Roman"/>
        </w:rPr>
        <w:t xml:space="preserve">show distinct behavior in different regions. Along the antenna axis (z-direction), the helical structure supports a preferred rotational sense, leading to unequal circular components. In contrast, for transverse axes (e.g., x-direction along the helix side), no preferred rotation is expected, and the corresponding </w:t>
      </w:r>
    </w:p>
    <w:p w14:paraId="1FA4A49E" w14:textId="77777777" w:rsidR="00742D15" w:rsidRPr="00DE08F7" w:rsidRDefault="00742D15" w:rsidP="00742D15">
      <w:pPr>
        <w:pStyle w:val="NormalWeb"/>
        <w:jc w:val="both"/>
        <w:rPr>
          <w:rFonts w:ascii="Times New Roman" w:hAnsi="Times New Roman" w:cs="Times New Roman"/>
        </w:rPr>
      </w:pPr>
      <w:r>
        <w:rPr>
          <w:rFonts w:ascii="Times New Roman" w:hAnsi="Times New Roman" w:cs="Times New Roman"/>
          <w:noProof/>
        </w:rPr>
        <w:lastRenderedPageBreak/>
        <w:drawing>
          <wp:inline distT="0" distB="0" distL="0" distR="0" wp14:anchorId="1F45E3D1" wp14:editId="57418804">
            <wp:extent cx="5207635" cy="370883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9793" cy="3717498"/>
                    </a:xfrm>
                    <a:prstGeom prst="rect">
                      <a:avLst/>
                    </a:prstGeom>
                    <a:noFill/>
                  </pic:spPr>
                </pic:pic>
              </a:graphicData>
            </a:graphic>
          </wp:inline>
        </w:drawing>
      </w:r>
    </w:p>
    <w:p w14:paraId="0A4BF6C0" w14:textId="5089ADE9" w:rsidR="00742D15" w:rsidRPr="00AB16BF" w:rsidRDefault="00742D15" w:rsidP="00AB16BF">
      <w:pPr>
        <w:pStyle w:val="Caption"/>
        <w:spacing w:after="0" w:line="240" w:lineRule="auto"/>
        <w:rPr>
          <w:rFonts w:ascii="Times New Roman" w:hAnsi="Times New Roman" w:cs="Times New Roman"/>
          <w:sz w:val="24"/>
          <w:szCs w:val="24"/>
        </w:rPr>
      </w:pPr>
      <w:bookmarkStart w:id="5" w:name="_Ref226968141"/>
      <w:r w:rsidRPr="00AB16BF">
        <w:rPr>
          <w:rFonts w:ascii="Times New Roman" w:hAnsi="Times New Roman" w:cs="Times New Roman"/>
        </w:rPr>
        <w:t>Fig. S</w:t>
      </w:r>
      <w:r w:rsidRPr="00AB16BF">
        <w:rPr>
          <w:rFonts w:ascii="Times New Roman" w:hAnsi="Times New Roman" w:cs="Times New Roman"/>
        </w:rPr>
        <w:fldChar w:fldCharType="begin"/>
      </w:r>
      <w:r w:rsidRPr="00AB16BF">
        <w:rPr>
          <w:rFonts w:ascii="Times New Roman" w:hAnsi="Times New Roman" w:cs="Times New Roman"/>
        </w:rPr>
        <w:instrText xml:space="preserve"> SEQ Fig._SI \* ARABIC </w:instrText>
      </w:r>
      <w:r w:rsidRPr="00AB16BF">
        <w:rPr>
          <w:rFonts w:ascii="Times New Roman" w:hAnsi="Times New Roman" w:cs="Times New Roman"/>
        </w:rPr>
        <w:fldChar w:fldCharType="separate"/>
      </w:r>
      <w:r w:rsidRPr="00AB16BF">
        <w:rPr>
          <w:rFonts w:ascii="Times New Roman" w:hAnsi="Times New Roman" w:cs="Times New Roman"/>
          <w:noProof/>
        </w:rPr>
        <w:t>3</w:t>
      </w:r>
      <w:r w:rsidRPr="00AB16BF">
        <w:rPr>
          <w:rFonts w:ascii="Times New Roman" w:hAnsi="Times New Roman" w:cs="Times New Roman"/>
        </w:rPr>
        <w:fldChar w:fldCharType="end"/>
      </w:r>
      <w:bookmarkEnd w:id="5"/>
      <w:r w:rsidRPr="00AB16BF">
        <w:rPr>
          <w:rFonts w:ascii="Times New Roman" w:hAnsi="Times New Roman" w:cs="Times New Roman"/>
        </w:rPr>
        <w:t xml:space="preserve"> HFSS simulation of the helical antenna. (</w:t>
      </w:r>
      <w:proofErr w:type="spellStart"/>
      <w:r w:rsidRPr="00AB16BF">
        <w:rPr>
          <w:rFonts w:ascii="Times New Roman" w:hAnsi="Times New Roman" w:cs="Times New Roman"/>
        </w:rPr>
        <w:t>a,b</w:t>
      </w:r>
      <w:proofErr w:type="spellEnd"/>
      <w:r w:rsidRPr="00AB16BF">
        <w:rPr>
          <w:rFonts w:ascii="Times New Roman" w:hAnsi="Times New Roman" w:cs="Times New Roman"/>
        </w:rPr>
        <w:t xml:space="preserve">) Circular components of the magnetic field near the baseplate, defined with respect to the z-axis as </w:t>
      </w:r>
      <w:proofErr w:type="spellStart"/>
      <w:r w:rsidRPr="00AB16BF">
        <w:rPr>
          <w:rFonts w:ascii="Times New Roman" w:hAnsi="Times New Roman" w:cs="Times New Roman"/>
        </w:rPr>
        <w:t>Hx</w:t>
      </w:r>
      <w:proofErr w:type="spellEnd"/>
      <w:r w:rsidRPr="00AB16BF">
        <w:rPr>
          <w:rFonts w:ascii="MS Gothic" w:eastAsia="MS Gothic" w:hAnsi="MS Gothic" w:cs="MS Gothic" w:hint="eastAsia"/>
        </w:rPr>
        <w:t>∓</w:t>
      </w:r>
      <w:proofErr w:type="spellStart"/>
      <w:r w:rsidRPr="00AB16BF">
        <w:rPr>
          <w:rFonts w:ascii="Times New Roman" w:hAnsi="Times New Roman" w:cs="Times New Roman"/>
        </w:rPr>
        <w:t>iHy</w:t>
      </w:r>
      <w:proofErr w:type="spellEnd"/>
      <w:r w:rsidRPr="00AB16BF">
        <w:rPr>
          <w:rFonts w:ascii="Times New Roman" w:hAnsi="Times New Roman" w:cs="Times New Roman"/>
        </w:rPr>
        <w:t xml:space="preserve"> ​ (</w:t>
      </w:r>
      <w:r w:rsidR="00AB16BF">
        <w:rPr>
          <w:rFonts w:ascii="Times New Roman" w:hAnsi="Times New Roman" w:cs="Times New Roman" w:hint="eastAsia"/>
        </w:rPr>
        <w:t>L</w:t>
      </w:r>
      <w:r w:rsidRPr="00AB16BF">
        <w:rPr>
          <w:rFonts w:ascii="Times New Roman" w:hAnsi="Times New Roman" w:cs="Times New Roman"/>
        </w:rPr>
        <w:t>HCP/</w:t>
      </w:r>
      <w:r w:rsidR="00AB16BF">
        <w:rPr>
          <w:rFonts w:ascii="Times New Roman" w:hAnsi="Times New Roman" w:cs="Times New Roman" w:hint="eastAsia"/>
        </w:rPr>
        <w:t>R</w:t>
      </w:r>
      <w:r w:rsidRPr="00AB16BF">
        <w:rPr>
          <w:rFonts w:ascii="Times New Roman" w:hAnsi="Times New Roman" w:cs="Times New Roman"/>
        </w:rPr>
        <w:t>HCP). (</w:t>
      </w:r>
      <w:proofErr w:type="spellStart"/>
      <w:r w:rsidRPr="00AB16BF">
        <w:rPr>
          <w:rFonts w:ascii="Times New Roman" w:hAnsi="Times New Roman" w:cs="Times New Roman"/>
        </w:rPr>
        <w:t>c,d</w:t>
      </w:r>
      <w:proofErr w:type="spellEnd"/>
      <w:r w:rsidRPr="00AB16BF">
        <w:rPr>
          <w:rFonts w:ascii="Times New Roman" w:hAnsi="Times New Roman" w:cs="Times New Roman"/>
        </w:rPr>
        <w:t>) Circular components near the side of the helical conductor, defined with respect to the x-axis as Hy</w:t>
      </w:r>
      <w:r w:rsidRPr="00AB16BF">
        <w:rPr>
          <w:rFonts w:ascii="MS Gothic" w:eastAsia="MS Gothic" w:hAnsi="MS Gothic" w:cs="MS Gothic" w:hint="eastAsia"/>
        </w:rPr>
        <w:t>∓</w:t>
      </w:r>
      <w:proofErr w:type="spellStart"/>
      <w:r w:rsidRPr="00AB16BF">
        <w:rPr>
          <w:rFonts w:ascii="Times New Roman" w:hAnsi="Times New Roman" w:cs="Times New Roman"/>
        </w:rPr>
        <w:t>iHz</w:t>
      </w:r>
      <w:proofErr w:type="spellEnd"/>
      <w:r w:rsidRPr="00AB16BF">
        <w:rPr>
          <w:rFonts w:ascii="Times New Roman" w:hAnsi="Times New Roman" w:cs="Times New Roman"/>
        </w:rPr>
        <w:t xml:space="preserve"> (LHCP/RHCP). All circular components are axis-dependent basis decompositions and do not represent intrinsic helicity in the near field.</w:t>
      </w:r>
    </w:p>
    <w:p w14:paraId="414C1A95" w14:textId="77777777" w:rsidR="00742D15" w:rsidRDefault="00742D15" w:rsidP="00AB16BF">
      <w:pPr>
        <w:pStyle w:val="NormalWeb"/>
        <w:spacing w:before="0" w:beforeAutospacing="0" w:after="0" w:afterAutospacing="0"/>
        <w:jc w:val="both"/>
        <w:rPr>
          <w:rFonts w:ascii="Times New Roman" w:hAnsi="Times New Roman" w:cs="Times New Roman"/>
        </w:rPr>
      </w:pPr>
    </w:p>
    <w:p w14:paraId="682082EC" w14:textId="77777777" w:rsidR="00AB16BF" w:rsidRDefault="00AB16BF" w:rsidP="00AB16BF">
      <w:pPr>
        <w:pStyle w:val="NormalWeb"/>
        <w:spacing w:before="0" w:beforeAutospacing="0" w:after="0" w:afterAutospacing="0"/>
        <w:jc w:val="both"/>
        <w:rPr>
          <w:rFonts w:ascii="Times New Roman" w:hAnsi="Times New Roman" w:cs="Times New Roman"/>
        </w:rPr>
      </w:pPr>
    </w:p>
    <w:p w14:paraId="65F187CF" w14:textId="77777777" w:rsidR="00AB16BF" w:rsidRPr="00742D15" w:rsidRDefault="00AB16BF" w:rsidP="00AB16BF">
      <w:pPr>
        <w:pStyle w:val="NormalWeb"/>
        <w:spacing w:before="0" w:beforeAutospacing="0" w:after="0" w:afterAutospacing="0"/>
        <w:jc w:val="both"/>
        <w:rPr>
          <w:rFonts w:ascii="Times New Roman" w:hAnsi="Times New Roman" w:cs="Times New Roman" w:hint="eastAsia"/>
        </w:rPr>
      </w:pPr>
    </w:p>
    <w:p w14:paraId="3E1E95A7" w14:textId="77777777" w:rsidR="00335272" w:rsidRDefault="00335272" w:rsidP="00AB16BF">
      <w:pPr>
        <w:pStyle w:val="NormalWeb"/>
        <w:spacing w:before="0" w:beforeAutospacing="0" w:after="0" w:afterAutospacing="0"/>
        <w:jc w:val="both"/>
        <w:rPr>
          <w:rFonts w:ascii="Times New Roman" w:hAnsi="Times New Roman" w:cs="Times New Roman"/>
        </w:rPr>
      </w:pPr>
      <w:r w:rsidRPr="00B905A2">
        <w:rPr>
          <w:rFonts w:ascii="Times New Roman" w:hAnsi="Times New Roman" w:cs="Times New Roman"/>
        </w:rPr>
        <w:t>components are approximately balanced. This is consistent with the known polarization characteristics of helical antennas.</w:t>
      </w:r>
    </w:p>
    <w:p w14:paraId="1B26D569" w14:textId="77777777" w:rsidR="00335272" w:rsidRDefault="00335272" w:rsidP="00AB16BF">
      <w:pPr>
        <w:pStyle w:val="NormalWeb"/>
        <w:spacing w:before="0" w:beforeAutospacing="0" w:after="0" w:afterAutospacing="0"/>
        <w:jc w:val="both"/>
        <w:rPr>
          <w:rFonts w:ascii="Times New Roman" w:hAnsi="Times New Roman" w:cs="Times New Roman"/>
        </w:rPr>
      </w:pPr>
    </w:p>
    <w:p w14:paraId="089DDDFC" w14:textId="365FFAD7" w:rsidR="00B905A2" w:rsidRPr="00B905A2" w:rsidRDefault="00B905A2" w:rsidP="00AB16BF">
      <w:pPr>
        <w:pStyle w:val="NormalWeb"/>
        <w:spacing w:before="0" w:beforeAutospacing="0" w:after="0" w:afterAutospacing="0"/>
        <w:jc w:val="both"/>
        <w:rPr>
          <w:rFonts w:ascii="Times New Roman" w:hAnsi="Times New Roman" w:cs="Times New Roman"/>
        </w:rPr>
      </w:pPr>
      <w:r w:rsidRPr="00B905A2">
        <w:rPr>
          <w:rFonts w:ascii="Times New Roman" w:hAnsi="Times New Roman" w:cs="Times New Roman"/>
        </w:rPr>
        <w:t>The NV probe measures the projection of the microwave magnetic field onto circular components defined with respect to its effective quantization axis. Accordingly, agreement between simulation and experiment occurs only when the local field is predominantly transverse to this axis and the simulation basis is aligned. In general, these conditions are not satisfied in the near field, and the simulated circular components should be interpreted as describing the underlying field distribution rather than the directly measured helicity.</w:t>
      </w:r>
    </w:p>
    <w:p w14:paraId="50D477FA" w14:textId="2B59CA84" w:rsidR="0019629F" w:rsidRPr="00B905A2" w:rsidRDefault="0019629F" w:rsidP="00B905A2">
      <w:pPr>
        <w:pStyle w:val="NormalWeb"/>
        <w:jc w:val="both"/>
        <w:rPr>
          <w:rFonts w:ascii="Times New Roman" w:hAnsi="Times New Roman" w:cs="Times New Roman"/>
        </w:rPr>
      </w:pPr>
    </w:p>
    <w:p w14:paraId="042FF8AC" w14:textId="77777777" w:rsidR="00D24823" w:rsidRDefault="00D24823" w:rsidP="00A750CA">
      <w:pPr>
        <w:widowControl/>
        <w:spacing w:after="0" w:line="240" w:lineRule="auto"/>
        <w:jc w:val="both"/>
        <w:rPr>
          <w:rFonts w:ascii="Times New Roman" w:hAnsi="Times New Roman" w:cs="Times New Roman"/>
          <w:sz w:val="24"/>
          <w:szCs w:val="24"/>
        </w:rPr>
      </w:pPr>
    </w:p>
    <w:p w14:paraId="6BD78589" w14:textId="77777777" w:rsidR="00D24823" w:rsidRDefault="00D24823" w:rsidP="00A750CA">
      <w:pPr>
        <w:widowControl/>
        <w:spacing w:after="0" w:line="240" w:lineRule="auto"/>
        <w:jc w:val="both"/>
        <w:rPr>
          <w:rFonts w:ascii="Times New Roman" w:hAnsi="Times New Roman" w:cs="Times New Roman"/>
          <w:sz w:val="24"/>
          <w:szCs w:val="24"/>
        </w:rPr>
      </w:pPr>
    </w:p>
    <w:p w14:paraId="70C7C8C2" w14:textId="77777777" w:rsidR="00D24823" w:rsidRDefault="00D24823" w:rsidP="00A750CA">
      <w:pPr>
        <w:widowControl/>
        <w:spacing w:after="0" w:line="240" w:lineRule="auto"/>
        <w:jc w:val="both"/>
        <w:rPr>
          <w:rFonts w:ascii="Times New Roman" w:hAnsi="Times New Roman" w:cs="Times New Roman"/>
          <w:sz w:val="24"/>
          <w:szCs w:val="24"/>
        </w:rPr>
      </w:pPr>
    </w:p>
    <w:p w14:paraId="7AB6A181" w14:textId="77777777" w:rsidR="00D24823" w:rsidRDefault="00D24823" w:rsidP="00A750CA">
      <w:pPr>
        <w:widowControl/>
        <w:spacing w:after="0" w:line="240" w:lineRule="auto"/>
        <w:jc w:val="both"/>
        <w:rPr>
          <w:rFonts w:ascii="Times New Roman" w:hAnsi="Times New Roman" w:cs="Times New Roman"/>
          <w:sz w:val="24"/>
          <w:szCs w:val="24"/>
        </w:rPr>
      </w:pPr>
    </w:p>
    <w:p w14:paraId="0FFB4482" w14:textId="77777777" w:rsidR="00D24823" w:rsidRDefault="00D24823" w:rsidP="00A750CA">
      <w:pPr>
        <w:widowControl/>
        <w:spacing w:after="0" w:line="240" w:lineRule="auto"/>
        <w:jc w:val="both"/>
        <w:rPr>
          <w:rFonts w:ascii="Times New Roman" w:hAnsi="Times New Roman" w:cs="Times New Roman"/>
          <w:sz w:val="24"/>
          <w:szCs w:val="24"/>
        </w:rPr>
      </w:pPr>
    </w:p>
    <w:p w14:paraId="08C0E731" w14:textId="77777777" w:rsidR="00D24823" w:rsidRDefault="00D24823" w:rsidP="00A750CA">
      <w:pPr>
        <w:widowControl/>
        <w:spacing w:after="0" w:line="240" w:lineRule="auto"/>
        <w:jc w:val="both"/>
        <w:rPr>
          <w:rFonts w:ascii="Times New Roman" w:hAnsi="Times New Roman" w:cs="Times New Roman"/>
          <w:sz w:val="24"/>
          <w:szCs w:val="24"/>
        </w:rPr>
      </w:pPr>
    </w:p>
    <w:p w14:paraId="4740BFF5" w14:textId="77777777" w:rsidR="00A750CA" w:rsidRPr="00A750CA" w:rsidRDefault="00A750CA" w:rsidP="00C93734">
      <w:pPr>
        <w:widowControl/>
        <w:spacing w:after="0" w:line="240" w:lineRule="auto"/>
        <w:jc w:val="both"/>
        <w:rPr>
          <w:rFonts w:ascii="Times New Roman" w:hAnsi="Times New Roman" w:cs="Times New Roman" w:hint="eastAsia"/>
          <w:sz w:val="24"/>
          <w:szCs w:val="24"/>
        </w:rPr>
      </w:pPr>
    </w:p>
    <w:p w14:paraId="4019227C" w14:textId="77777777" w:rsidR="00CA1AA2" w:rsidRPr="008A3F71" w:rsidRDefault="00CA1AA2" w:rsidP="007B597E">
      <w:pPr>
        <w:spacing w:after="0" w:line="240" w:lineRule="auto"/>
        <w:jc w:val="center"/>
        <w:rPr>
          <w:rFonts w:ascii="Times New Roman" w:hAnsi="Times New Roman" w:cs="Times New Roman"/>
          <w:b/>
          <w:bCs/>
          <w:sz w:val="24"/>
          <w:szCs w:val="24"/>
        </w:rPr>
      </w:pPr>
      <w:r w:rsidRPr="008A3F71">
        <w:rPr>
          <w:rFonts w:ascii="Times New Roman" w:hAnsi="Times New Roman" w:cs="Times New Roman"/>
          <w:b/>
          <w:bCs/>
          <w:sz w:val="24"/>
          <w:szCs w:val="24"/>
        </w:rPr>
        <w:lastRenderedPageBreak/>
        <w:t>REFERENCE</w:t>
      </w:r>
    </w:p>
    <w:p w14:paraId="311219C1" w14:textId="77777777" w:rsidR="00D663B5" w:rsidRPr="00D663B5" w:rsidRDefault="007160DD" w:rsidP="00D663B5">
      <w:pPr>
        <w:pStyle w:val="Bibliography"/>
      </w:pPr>
      <w:r>
        <w:rPr>
          <w:rFonts w:eastAsia="Times New Roman"/>
        </w:rPr>
        <w:fldChar w:fldCharType="begin"/>
      </w:r>
      <w:r>
        <w:rPr>
          <w:rFonts w:eastAsia="Times New Roman"/>
        </w:rPr>
        <w:instrText xml:space="preserve"> ADDIN ZOTERO_BIBL {"uncited":[],"omitted":[],"custom":[]} CSL_BIBLIOGRAPHY </w:instrText>
      </w:r>
      <w:r>
        <w:rPr>
          <w:rFonts w:eastAsia="Times New Roman"/>
        </w:rPr>
        <w:fldChar w:fldCharType="separate"/>
      </w:r>
      <w:r w:rsidR="00D663B5" w:rsidRPr="00D663B5">
        <w:t>1.</w:t>
      </w:r>
      <w:r w:rsidR="00D663B5" w:rsidRPr="00D663B5">
        <w:tab/>
        <w:t xml:space="preserve">Jensen, K., Acosta, V. M., Jarmola, A. &amp; Budker, D. Light narrowing of magnetic resonances in ensembles of nitrogen-vacancy centers in diamond. </w:t>
      </w:r>
      <w:r w:rsidR="00D663B5" w:rsidRPr="00D663B5">
        <w:rPr>
          <w:i/>
          <w:iCs/>
        </w:rPr>
        <w:t>Phys. Rev. B</w:t>
      </w:r>
      <w:r w:rsidR="00D663B5" w:rsidRPr="00D663B5">
        <w:t xml:space="preserve"> </w:t>
      </w:r>
      <w:r w:rsidR="00D663B5" w:rsidRPr="00D663B5">
        <w:rPr>
          <w:b/>
          <w:bCs/>
        </w:rPr>
        <w:t>87</w:t>
      </w:r>
      <w:r w:rsidR="00D663B5" w:rsidRPr="00D663B5">
        <w:t>, 014115 (2013).</w:t>
      </w:r>
    </w:p>
    <w:p w14:paraId="1E72CDEB" w14:textId="77777777" w:rsidR="00D663B5" w:rsidRPr="00D663B5" w:rsidRDefault="00D663B5" w:rsidP="00D663B5">
      <w:pPr>
        <w:pStyle w:val="Bibliography"/>
      </w:pPr>
      <w:r w:rsidRPr="00D663B5">
        <w:t>2.</w:t>
      </w:r>
      <w:r w:rsidRPr="00D663B5">
        <w:tab/>
        <w:t xml:space="preserve">Barry, J. F. </w:t>
      </w:r>
      <w:r w:rsidRPr="00D663B5">
        <w:rPr>
          <w:i/>
          <w:iCs/>
        </w:rPr>
        <w:t>et al.</w:t>
      </w:r>
      <w:r w:rsidRPr="00D663B5">
        <w:t xml:space="preserve"> Sensitivity optimization for NV-diamond magnetometry. </w:t>
      </w:r>
      <w:r w:rsidRPr="00D663B5">
        <w:rPr>
          <w:i/>
          <w:iCs/>
        </w:rPr>
        <w:t>Reviews of Modern Physics</w:t>
      </w:r>
      <w:r w:rsidRPr="00D663B5">
        <w:t xml:space="preserve"> </w:t>
      </w:r>
      <w:r w:rsidRPr="00D663B5">
        <w:rPr>
          <w:b/>
          <w:bCs/>
        </w:rPr>
        <w:t>92</w:t>
      </w:r>
      <w:r w:rsidRPr="00D663B5">
        <w:t>, (2020).</w:t>
      </w:r>
    </w:p>
    <w:p w14:paraId="35526AD1" w14:textId="77777777" w:rsidR="00D663B5" w:rsidRPr="00D663B5" w:rsidRDefault="00D663B5" w:rsidP="00D663B5">
      <w:pPr>
        <w:pStyle w:val="Bibliography"/>
      </w:pPr>
      <w:r w:rsidRPr="00D663B5">
        <w:t>3.</w:t>
      </w:r>
      <w:r w:rsidRPr="00D663B5">
        <w:tab/>
        <w:t xml:space="preserve">Kehayias, P. </w:t>
      </w:r>
      <w:r w:rsidRPr="00D663B5">
        <w:rPr>
          <w:i/>
          <w:iCs/>
        </w:rPr>
        <w:t>et al.</w:t>
      </w:r>
      <w:r w:rsidRPr="00D663B5">
        <w:t xml:space="preserve"> Microwave saturation spectroscopy of nitrogen-vacancy ensembles in diamond. </w:t>
      </w:r>
      <w:r w:rsidRPr="00D663B5">
        <w:rPr>
          <w:i/>
          <w:iCs/>
        </w:rPr>
        <w:t>Phys. Rev. B</w:t>
      </w:r>
      <w:r w:rsidRPr="00D663B5">
        <w:t xml:space="preserve"> </w:t>
      </w:r>
      <w:r w:rsidRPr="00D663B5">
        <w:rPr>
          <w:b/>
          <w:bCs/>
        </w:rPr>
        <w:t>89</w:t>
      </w:r>
      <w:r w:rsidRPr="00D663B5">
        <w:t>, 245202 (2014).</w:t>
      </w:r>
    </w:p>
    <w:p w14:paraId="686C8436" w14:textId="695ED9B2" w:rsidR="00CA1AA2" w:rsidRPr="00581DC9" w:rsidRDefault="007160DD" w:rsidP="00E22357">
      <w:pPr>
        <w:widowControl/>
        <w:spacing w:before="100" w:beforeAutospacing="1" w:after="100" w:afterAutospacing="1" w:line="240" w:lineRule="auto"/>
        <w:rPr>
          <w:rFonts w:ascii="Times New Roman" w:hAnsi="Times New Roman" w:cs="Times New Roman"/>
          <w:sz w:val="24"/>
          <w:szCs w:val="24"/>
        </w:rPr>
      </w:pPr>
      <w:r>
        <w:rPr>
          <w:rFonts w:ascii="Times New Roman" w:eastAsia="Times New Roman" w:hAnsi="Times New Roman" w:cs="Times New Roman"/>
          <w:sz w:val="24"/>
          <w:szCs w:val="24"/>
        </w:rPr>
        <w:fldChar w:fldCharType="end"/>
      </w:r>
    </w:p>
    <w:sectPr w:rsidR="00CA1AA2" w:rsidRPr="00581DC9" w:rsidSect="000113F2">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F84FA" w14:textId="77777777" w:rsidR="00DD6BDB" w:rsidRDefault="00DD6BDB" w:rsidP="009543D8">
      <w:pPr>
        <w:spacing w:after="0" w:line="240" w:lineRule="auto"/>
      </w:pPr>
      <w:r>
        <w:separator/>
      </w:r>
    </w:p>
  </w:endnote>
  <w:endnote w:type="continuationSeparator" w:id="0">
    <w:p w14:paraId="35D63A8C" w14:textId="77777777" w:rsidR="00DD6BDB" w:rsidRDefault="00DD6BDB" w:rsidP="0095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ndale Sans UI">
    <w:altName w:val="新細明體"/>
    <w:charset w:val="88"/>
    <w:family w:val="auto"/>
    <w:pitch w:val="variable"/>
  </w:font>
  <w:font w:name="Arial Unicode MS">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14DB" w14:textId="77777777" w:rsidR="00DD6BDB" w:rsidRDefault="00DD6BDB" w:rsidP="009543D8">
      <w:pPr>
        <w:spacing w:after="0" w:line="240" w:lineRule="auto"/>
      </w:pPr>
      <w:r>
        <w:separator/>
      </w:r>
    </w:p>
  </w:footnote>
  <w:footnote w:type="continuationSeparator" w:id="0">
    <w:p w14:paraId="69884BE0" w14:textId="77777777" w:rsidR="00DD6BDB" w:rsidRDefault="00DD6BDB" w:rsidP="009543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83D63"/>
    <w:multiLevelType w:val="hybridMultilevel"/>
    <w:tmpl w:val="85B84396"/>
    <w:lvl w:ilvl="0" w:tplc="69B819D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1174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C28"/>
    <w:rsid w:val="000015B9"/>
    <w:rsid w:val="000113F2"/>
    <w:rsid w:val="00017457"/>
    <w:rsid w:val="000176BB"/>
    <w:rsid w:val="00034035"/>
    <w:rsid w:val="00035BF0"/>
    <w:rsid w:val="000955BB"/>
    <w:rsid w:val="000A0E44"/>
    <w:rsid w:val="000A70C7"/>
    <w:rsid w:val="000B21C0"/>
    <w:rsid w:val="000F1275"/>
    <w:rsid w:val="0010193E"/>
    <w:rsid w:val="00105C28"/>
    <w:rsid w:val="001111FE"/>
    <w:rsid w:val="001134C1"/>
    <w:rsid w:val="00122AD5"/>
    <w:rsid w:val="00124192"/>
    <w:rsid w:val="00124B82"/>
    <w:rsid w:val="001429A2"/>
    <w:rsid w:val="00146A1B"/>
    <w:rsid w:val="00146AA1"/>
    <w:rsid w:val="0019629F"/>
    <w:rsid w:val="001B3B6A"/>
    <w:rsid w:val="001E4248"/>
    <w:rsid w:val="001F00EF"/>
    <w:rsid w:val="00214B01"/>
    <w:rsid w:val="002251D8"/>
    <w:rsid w:val="002309F8"/>
    <w:rsid w:val="002333E0"/>
    <w:rsid w:val="002334B5"/>
    <w:rsid w:val="0024517D"/>
    <w:rsid w:val="00246F84"/>
    <w:rsid w:val="00267D92"/>
    <w:rsid w:val="0027028E"/>
    <w:rsid w:val="002B719B"/>
    <w:rsid w:val="002D229D"/>
    <w:rsid w:val="002E1739"/>
    <w:rsid w:val="003270A7"/>
    <w:rsid w:val="00335272"/>
    <w:rsid w:val="00346EAB"/>
    <w:rsid w:val="0035787E"/>
    <w:rsid w:val="00364A1E"/>
    <w:rsid w:val="00367FD2"/>
    <w:rsid w:val="00376F53"/>
    <w:rsid w:val="003A597E"/>
    <w:rsid w:val="003C1580"/>
    <w:rsid w:val="003C4D99"/>
    <w:rsid w:val="003D5983"/>
    <w:rsid w:val="003E7137"/>
    <w:rsid w:val="003F1DA9"/>
    <w:rsid w:val="004175BE"/>
    <w:rsid w:val="004314A9"/>
    <w:rsid w:val="004338E5"/>
    <w:rsid w:val="0046435B"/>
    <w:rsid w:val="00470094"/>
    <w:rsid w:val="00477AF5"/>
    <w:rsid w:val="00477CEB"/>
    <w:rsid w:val="00483170"/>
    <w:rsid w:val="00491842"/>
    <w:rsid w:val="00497943"/>
    <w:rsid w:val="005005F4"/>
    <w:rsid w:val="00512DFF"/>
    <w:rsid w:val="00515E98"/>
    <w:rsid w:val="00521B60"/>
    <w:rsid w:val="005233A8"/>
    <w:rsid w:val="0052445C"/>
    <w:rsid w:val="00535B2B"/>
    <w:rsid w:val="00550A37"/>
    <w:rsid w:val="00581DC9"/>
    <w:rsid w:val="00586147"/>
    <w:rsid w:val="00590CCD"/>
    <w:rsid w:val="005B08FA"/>
    <w:rsid w:val="005B52D2"/>
    <w:rsid w:val="005E5F52"/>
    <w:rsid w:val="005F07DC"/>
    <w:rsid w:val="00603863"/>
    <w:rsid w:val="006112F0"/>
    <w:rsid w:val="00622878"/>
    <w:rsid w:val="00625763"/>
    <w:rsid w:val="00627EEC"/>
    <w:rsid w:val="00643EC2"/>
    <w:rsid w:val="00654AD4"/>
    <w:rsid w:val="00674672"/>
    <w:rsid w:val="00675CC8"/>
    <w:rsid w:val="00681A12"/>
    <w:rsid w:val="00687278"/>
    <w:rsid w:val="006942B0"/>
    <w:rsid w:val="00694509"/>
    <w:rsid w:val="00697B65"/>
    <w:rsid w:val="006A11B0"/>
    <w:rsid w:val="006A73ED"/>
    <w:rsid w:val="006C307E"/>
    <w:rsid w:val="006C337C"/>
    <w:rsid w:val="006C3F47"/>
    <w:rsid w:val="006C498E"/>
    <w:rsid w:val="006E0287"/>
    <w:rsid w:val="007160DD"/>
    <w:rsid w:val="00722D74"/>
    <w:rsid w:val="0072582C"/>
    <w:rsid w:val="00742D15"/>
    <w:rsid w:val="00744999"/>
    <w:rsid w:val="007501E7"/>
    <w:rsid w:val="00766AD1"/>
    <w:rsid w:val="007771DB"/>
    <w:rsid w:val="00780A85"/>
    <w:rsid w:val="00793096"/>
    <w:rsid w:val="00795226"/>
    <w:rsid w:val="007A1AD9"/>
    <w:rsid w:val="007B597E"/>
    <w:rsid w:val="007B7826"/>
    <w:rsid w:val="007C325F"/>
    <w:rsid w:val="007D399A"/>
    <w:rsid w:val="007F3F85"/>
    <w:rsid w:val="00804F7C"/>
    <w:rsid w:val="008253D0"/>
    <w:rsid w:val="008271F3"/>
    <w:rsid w:val="0084221F"/>
    <w:rsid w:val="0085241E"/>
    <w:rsid w:val="008607DB"/>
    <w:rsid w:val="00861DA3"/>
    <w:rsid w:val="00863DB8"/>
    <w:rsid w:val="00864FD7"/>
    <w:rsid w:val="00875AFD"/>
    <w:rsid w:val="00886136"/>
    <w:rsid w:val="008C5A3C"/>
    <w:rsid w:val="008C7853"/>
    <w:rsid w:val="008E4A8E"/>
    <w:rsid w:val="00910E0A"/>
    <w:rsid w:val="009168D1"/>
    <w:rsid w:val="00927CD9"/>
    <w:rsid w:val="00936400"/>
    <w:rsid w:val="009543D8"/>
    <w:rsid w:val="00967610"/>
    <w:rsid w:val="00986E6C"/>
    <w:rsid w:val="00987A2F"/>
    <w:rsid w:val="009B0D83"/>
    <w:rsid w:val="009B0DD6"/>
    <w:rsid w:val="009B13F8"/>
    <w:rsid w:val="009C0339"/>
    <w:rsid w:val="009D72CA"/>
    <w:rsid w:val="009E06B0"/>
    <w:rsid w:val="009F669C"/>
    <w:rsid w:val="009F797E"/>
    <w:rsid w:val="00A24107"/>
    <w:rsid w:val="00A25327"/>
    <w:rsid w:val="00A31964"/>
    <w:rsid w:val="00A32B05"/>
    <w:rsid w:val="00A34800"/>
    <w:rsid w:val="00A539D8"/>
    <w:rsid w:val="00A576C4"/>
    <w:rsid w:val="00A60069"/>
    <w:rsid w:val="00A750CA"/>
    <w:rsid w:val="00A831D9"/>
    <w:rsid w:val="00A83927"/>
    <w:rsid w:val="00A85C33"/>
    <w:rsid w:val="00A96C47"/>
    <w:rsid w:val="00AB0874"/>
    <w:rsid w:val="00AB16BF"/>
    <w:rsid w:val="00AB789E"/>
    <w:rsid w:val="00AD116A"/>
    <w:rsid w:val="00B00B16"/>
    <w:rsid w:val="00B10712"/>
    <w:rsid w:val="00B10F26"/>
    <w:rsid w:val="00B450F3"/>
    <w:rsid w:val="00B50405"/>
    <w:rsid w:val="00B54BCF"/>
    <w:rsid w:val="00B83BB5"/>
    <w:rsid w:val="00B905A2"/>
    <w:rsid w:val="00B95533"/>
    <w:rsid w:val="00BD6DF6"/>
    <w:rsid w:val="00BF2D1E"/>
    <w:rsid w:val="00C56271"/>
    <w:rsid w:val="00C91A0C"/>
    <w:rsid w:val="00C93734"/>
    <w:rsid w:val="00C94982"/>
    <w:rsid w:val="00CA1AA2"/>
    <w:rsid w:val="00CE17BA"/>
    <w:rsid w:val="00D04E43"/>
    <w:rsid w:val="00D1004E"/>
    <w:rsid w:val="00D24823"/>
    <w:rsid w:val="00D461AF"/>
    <w:rsid w:val="00D47114"/>
    <w:rsid w:val="00D663B5"/>
    <w:rsid w:val="00D715F1"/>
    <w:rsid w:val="00DB338C"/>
    <w:rsid w:val="00DD6BDB"/>
    <w:rsid w:val="00DE06BE"/>
    <w:rsid w:val="00DE08F7"/>
    <w:rsid w:val="00DF02D7"/>
    <w:rsid w:val="00DF504C"/>
    <w:rsid w:val="00DF5D5F"/>
    <w:rsid w:val="00E0003A"/>
    <w:rsid w:val="00E1601C"/>
    <w:rsid w:val="00E22357"/>
    <w:rsid w:val="00E227B9"/>
    <w:rsid w:val="00E30746"/>
    <w:rsid w:val="00E35CF8"/>
    <w:rsid w:val="00E61191"/>
    <w:rsid w:val="00EC64E9"/>
    <w:rsid w:val="00ED157A"/>
    <w:rsid w:val="00ED1CC1"/>
    <w:rsid w:val="00ED6BB8"/>
    <w:rsid w:val="00EE1140"/>
    <w:rsid w:val="00EE2C5F"/>
    <w:rsid w:val="00EE2DA9"/>
    <w:rsid w:val="00F24E0B"/>
    <w:rsid w:val="00F31D84"/>
    <w:rsid w:val="00F50A8D"/>
    <w:rsid w:val="00F56FAA"/>
    <w:rsid w:val="00F81997"/>
    <w:rsid w:val="00F85046"/>
    <w:rsid w:val="00F87629"/>
    <w:rsid w:val="00F917DC"/>
    <w:rsid w:val="00F92966"/>
    <w:rsid w:val="00F963A2"/>
    <w:rsid w:val="00FC19B9"/>
    <w:rsid w:val="00FC412D"/>
    <w:rsid w:val="00FD21D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A06DD"/>
  <w15:chartTrackingRefBased/>
  <w15:docId w15:val="{EC52ED61-0674-47DA-8DA0-D77F8276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A85"/>
    <w:rPr>
      <w:color w:val="808080"/>
    </w:rPr>
  </w:style>
  <w:style w:type="paragraph" w:styleId="Header">
    <w:name w:val="header"/>
    <w:basedOn w:val="Normal"/>
    <w:link w:val="HeaderChar"/>
    <w:uiPriority w:val="99"/>
    <w:unhideWhenUsed/>
    <w:rsid w:val="009543D8"/>
    <w:pPr>
      <w:tabs>
        <w:tab w:val="center" w:pos="4320"/>
        <w:tab w:val="right" w:pos="8640"/>
      </w:tabs>
      <w:spacing w:after="0" w:line="240" w:lineRule="auto"/>
    </w:pPr>
  </w:style>
  <w:style w:type="character" w:customStyle="1" w:styleId="HeaderChar">
    <w:name w:val="Header Char"/>
    <w:basedOn w:val="DefaultParagraphFont"/>
    <w:link w:val="Header"/>
    <w:uiPriority w:val="99"/>
    <w:rsid w:val="009543D8"/>
  </w:style>
  <w:style w:type="paragraph" w:styleId="Footer">
    <w:name w:val="footer"/>
    <w:basedOn w:val="Normal"/>
    <w:link w:val="FooterChar"/>
    <w:uiPriority w:val="99"/>
    <w:unhideWhenUsed/>
    <w:rsid w:val="009543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9543D8"/>
  </w:style>
  <w:style w:type="character" w:styleId="Strong">
    <w:name w:val="Strong"/>
    <w:basedOn w:val="DefaultParagraphFont"/>
    <w:uiPriority w:val="22"/>
    <w:qFormat/>
    <w:rsid w:val="0046435B"/>
    <w:rPr>
      <w:b/>
      <w:bCs/>
    </w:rPr>
  </w:style>
  <w:style w:type="table" w:styleId="TableGrid">
    <w:name w:val="Table Grid"/>
    <w:basedOn w:val="TableNormal"/>
    <w:uiPriority w:val="59"/>
    <w:rsid w:val="00CA1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160DD"/>
    <w:pPr>
      <w:tabs>
        <w:tab w:val="left" w:pos="264"/>
      </w:tabs>
      <w:spacing w:after="0" w:line="480" w:lineRule="auto"/>
      <w:ind w:left="264" w:hanging="264"/>
    </w:pPr>
  </w:style>
  <w:style w:type="paragraph" w:styleId="Caption">
    <w:name w:val="caption"/>
    <w:basedOn w:val="Normal"/>
    <w:next w:val="Normal"/>
    <w:uiPriority w:val="35"/>
    <w:unhideWhenUsed/>
    <w:qFormat/>
    <w:rsid w:val="009B13F8"/>
    <w:rPr>
      <w:sz w:val="20"/>
      <w:szCs w:val="20"/>
    </w:rPr>
  </w:style>
  <w:style w:type="paragraph" w:styleId="ListParagraph">
    <w:name w:val="List Paragraph"/>
    <w:basedOn w:val="Normal"/>
    <w:uiPriority w:val="34"/>
    <w:qFormat/>
    <w:rsid w:val="00364A1E"/>
    <w:pPr>
      <w:ind w:leftChars="200" w:left="480"/>
    </w:pPr>
  </w:style>
  <w:style w:type="paragraph" w:styleId="NormalWeb">
    <w:name w:val="Normal (Web)"/>
    <w:basedOn w:val="Normal"/>
    <w:uiPriority w:val="99"/>
    <w:unhideWhenUsed/>
    <w:rsid w:val="00766AD1"/>
    <w:pPr>
      <w:widowControl/>
      <w:spacing w:before="100" w:beforeAutospacing="1" w:after="100" w:afterAutospacing="1" w:line="240" w:lineRule="auto"/>
    </w:pPr>
    <w:rPr>
      <w:rFonts w:ascii="新細明體" w:eastAsia="新細明體" w:hAnsi="新細明體" w:cs="新細明體"/>
      <w:sz w:val="24"/>
      <w:szCs w:val="24"/>
    </w:rPr>
  </w:style>
  <w:style w:type="character" w:customStyle="1" w:styleId="katex-mathml">
    <w:name w:val="katex-mathml"/>
    <w:basedOn w:val="DefaultParagraphFont"/>
    <w:rsid w:val="00766AD1"/>
  </w:style>
  <w:style w:type="character" w:customStyle="1" w:styleId="mord">
    <w:name w:val="mord"/>
    <w:basedOn w:val="DefaultParagraphFont"/>
    <w:rsid w:val="00766AD1"/>
  </w:style>
  <w:style w:type="character" w:customStyle="1" w:styleId="mopen">
    <w:name w:val="mopen"/>
    <w:basedOn w:val="DefaultParagraphFont"/>
    <w:rsid w:val="00766AD1"/>
  </w:style>
  <w:style w:type="character" w:customStyle="1" w:styleId="mpunct">
    <w:name w:val="mpunct"/>
    <w:basedOn w:val="DefaultParagraphFont"/>
    <w:rsid w:val="00766AD1"/>
  </w:style>
  <w:style w:type="character" w:customStyle="1" w:styleId="vlist-s">
    <w:name w:val="vlist-s"/>
    <w:basedOn w:val="DefaultParagraphFont"/>
    <w:rsid w:val="00766AD1"/>
  </w:style>
  <w:style w:type="character" w:customStyle="1" w:styleId="mclose">
    <w:name w:val="mclose"/>
    <w:basedOn w:val="DefaultParagraphFont"/>
    <w:rsid w:val="00766AD1"/>
  </w:style>
  <w:style w:type="character" w:customStyle="1" w:styleId="mrel">
    <w:name w:val="mrel"/>
    <w:basedOn w:val="DefaultParagraphFont"/>
    <w:rsid w:val="00766AD1"/>
  </w:style>
  <w:style w:type="character" w:customStyle="1" w:styleId="mbin">
    <w:name w:val="mbin"/>
    <w:basedOn w:val="DefaultParagraphFont"/>
    <w:rsid w:val="00DE0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6837">
      <w:bodyDiv w:val="1"/>
      <w:marLeft w:val="0"/>
      <w:marRight w:val="0"/>
      <w:marTop w:val="0"/>
      <w:marBottom w:val="0"/>
      <w:divBdr>
        <w:top w:val="none" w:sz="0" w:space="0" w:color="auto"/>
        <w:left w:val="none" w:sz="0" w:space="0" w:color="auto"/>
        <w:bottom w:val="none" w:sz="0" w:space="0" w:color="auto"/>
        <w:right w:val="none" w:sz="0" w:space="0" w:color="auto"/>
      </w:divBdr>
    </w:div>
    <w:div w:id="31809943">
      <w:bodyDiv w:val="1"/>
      <w:marLeft w:val="0"/>
      <w:marRight w:val="0"/>
      <w:marTop w:val="0"/>
      <w:marBottom w:val="0"/>
      <w:divBdr>
        <w:top w:val="none" w:sz="0" w:space="0" w:color="auto"/>
        <w:left w:val="none" w:sz="0" w:space="0" w:color="auto"/>
        <w:bottom w:val="none" w:sz="0" w:space="0" w:color="auto"/>
        <w:right w:val="none" w:sz="0" w:space="0" w:color="auto"/>
      </w:divBdr>
    </w:div>
    <w:div w:id="246185233">
      <w:bodyDiv w:val="1"/>
      <w:marLeft w:val="0"/>
      <w:marRight w:val="0"/>
      <w:marTop w:val="0"/>
      <w:marBottom w:val="0"/>
      <w:divBdr>
        <w:top w:val="none" w:sz="0" w:space="0" w:color="auto"/>
        <w:left w:val="none" w:sz="0" w:space="0" w:color="auto"/>
        <w:bottom w:val="none" w:sz="0" w:space="0" w:color="auto"/>
        <w:right w:val="none" w:sz="0" w:space="0" w:color="auto"/>
      </w:divBdr>
    </w:div>
    <w:div w:id="300842248">
      <w:bodyDiv w:val="1"/>
      <w:marLeft w:val="0"/>
      <w:marRight w:val="0"/>
      <w:marTop w:val="0"/>
      <w:marBottom w:val="0"/>
      <w:divBdr>
        <w:top w:val="none" w:sz="0" w:space="0" w:color="auto"/>
        <w:left w:val="none" w:sz="0" w:space="0" w:color="auto"/>
        <w:bottom w:val="none" w:sz="0" w:space="0" w:color="auto"/>
        <w:right w:val="none" w:sz="0" w:space="0" w:color="auto"/>
      </w:divBdr>
    </w:div>
    <w:div w:id="335428145">
      <w:bodyDiv w:val="1"/>
      <w:marLeft w:val="0"/>
      <w:marRight w:val="0"/>
      <w:marTop w:val="0"/>
      <w:marBottom w:val="0"/>
      <w:divBdr>
        <w:top w:val="none" w:sz="0" w:space="0" w:color="auto"/>
        <w:left w:val="none" w:sz="0" w:space="0" w:color="auto"/>
        <w:bottom w:val="none" w:sz="0" w:space="0" w:color="auto"/>
        <w:right w:val="none" w:sz="0" w:space="0" w:color="auto"/>
      </w:divBdr>
    </w:div>
    <w:div w:id="340280785">
      <w:bodyDiv w:val="1"/>
      <w:marLeft w:val="0"/>
      <w:marRight w:val="0"/>
      <w:marTop w:val="0"/>
      <w:marBottom w:val="0"/>
      <w:divBdr>
        <w:top w:val="none" w:sz="0" w:space="0" w:color="auto"/>
        <w:left w:val="none" w:sz="0" w:space="0" w:color="auto"/>
        <w:bottom w:val="none" w:sz="0" w:space="0" w:color="auto"/>
        <w:right w:val="none" w:sz="0" w:space="0" w:color="auto"/>
      </w:divBdr>
    </w:div>
    <w:div w:id="353262771">
      <w:bodyDiv w:val="1"/>
      <w:marLeft w:val="0"/>
      <w:marRight w:val="0"/>
      <w:marTop w:val="0"/>
      <w:marBottom w:val="0"/>
      <w:divBdr>
        <w:top w:val="none" w:sz="0" w:space="0" w:color="auto"/>
        <w:left w:val="none" w:sz="0" w:space="0" w:color="auto"/>
        <w:bottom w:val="none" w:sz="0" w:space="0" w:color="auto"/>
        <w:right w:val="none" w:sz="0" w:space="0" w:color="auto"/>
      </w:divBdr>
    </w:div>
    <w:div w:id="358161010">
      <w:bodyDiv w:val="1"/>
      <w:marLeft w:val="0"/>
      <w:marRight w:val="0"/>
      <w:marTop w:val="0"/>
      <w:marBottom w:val="0"/>
      <w:divBdr>
        <w:top w:val="none" w:sz="0" w:space="0" w:color="auto"/>
        <w:left w:val="none" w:sz="0" w:space="0" w:color="auto"/>
        <w:bottom w:val="none" w:sz="0" w:space="0" w:color="auto"/>
        <w:right w:val="none" w:sz="0" w:space="0" w:color="auto"/>
      </w:divBdr>
      <w:divsChild>
        <w:div w:id="102649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5295382">
      <w:bodyDiv w:val="1"/>
      <w:marLeft w:val="0"/>
      <w:marRight w:val="0"/>
      <w:marTop w:val="0"/>
      <w:marBottom w:val="0"/>
      <w:divBdr>
        <w:top w:val="none" w:sz="0" w:space="0" w:color="auto"/>
        <w:left w:val="none" w:sz="0" w:space="0" w:color="auto"/>
        <w:bottom w:val="none" w:sz="0" w:space="0" w:color="auto"/>
        <w:right w:val="none" w:sz="0" w:space="0" w:color="auto"/>
      </w:divBdr>
    </w:div>
    <w:div w:id="456337077">
      <w:bodyDiv w:val="1"/>
      <w:marLeft w:val="0"/>
      <w:marRight w:val="0"/>
      <w:marTop w:val="0"/>
      <w:marBottom w:val="0"/>
      <w:divBdr>
        <w:top w:val="none" w:sz="0" w:space="0" w:color="auto"/>
        <w:left w:val="none" w:sz="0" w:space="0" w:color="auto"/>
        <w:bottom w:val="none" w:sz="0" w:space="0" w:color="auto"/>
        <w:right w:val="none" w:sz="0" w:space="0" w:color="auto"/>
      </w:divBdr>
    </w:div>
    <w:div w:id="461311835">
      <w:bodyDiv w:val="1"/>
      <w:marLeft w:val="0"/>
      <w:marRight w:val="0"/>
      <w:marTop w:val="0"/>
      <w:marBottom w:val="0"/>
      <w:divBdr>
        <w:top w:val="none" w:sz="0" w:space="0" w:color="auto"/>
        <w:left w:val="none" w:sz="0" w:space="0" w:color="auto"/>
        <w:bottom w:val="none" w:sz="0" w:space="0" w:color="auto"/>
        <w:right w:val="none" w:sz="0" w:space="0" w:color="auto"/>
      </w:divBdr>
    </w:div>
    <w:div w:id="462117886">
      <w:bodyDiv w:val="1"/>
      <w:marLeft w:val="0"/>
      <w:marRight w:val="0"/>
      <w:marTop w:val="0"/>
      <w:marBottom w:val="0"/>
      <w:divBdr>
        <w:top w:val="none" w:sz="0" w:space="0" w:color="auto"/>
        <w:left w:val="none" w:sz="0" w:space="0" w:color="auto"/>
        <w:bottom w:val="none" w:sz="0" w:space="0" w:color="auto"/>
        <w:right w:val="none" w:sz="0" w:space="0" w:color="auto"/>
      </w:divBdr>
    </w:div>
    <w:div w:id="739519805">
      <w:bodyDiv w:val="1"/>
      <w:marLeft w:val="0"/>
      <w:marRight w:val="0"/>
      <w:marTop w:val="0"/>
      <w:marBottom w:val="0"/>
      <w:divBdr>
        <w:top w:val="none" w:sz="0" w:space="0" w:color="auto"/>
        <w:left w:val="none" w:sz="0" w:space="0" w:color="auto"/>
        <w:bottom w:val="none" w:sz="0" w:space="0" w:color="auto"/>
        <w:right w:val="none" w:sz="0" w:space="0" w:color="auto"/>
      </w:divBdr>
    </w:div>
    <w:div w:id="776868092">
      <w:bodyDiv w:val="1"/>
      <w:marLeft w:val="0"/>
      <w:marRight w:val="0"/>
      <w:marTop w:val="0"/>
      <w:marBottom w:val="0"/>
      <w:divBdr>
        <w:top w:val="none" w:sz="0" w:space="0" w:color="auto"/>
        <w:left w:val="none" w:sz="0" w:space="0" w:color="auto"/>
        <w:bottom w:val="none" w:sz="0" w:space="0" w:color="auto"/>
        <w:right w:val="none" w:sz="0" w:space="0" w:color="auto"/>
      </w:divBdr>
    </w:div>
    <w:div w:id="879434008">
      <w:bodyDiv w:val="1"/>
      <w:marLeft w:val="0"/>
      <w:marRight w:val="0"/>
      <w:marTop w:val="0"/>
      <w:marBottom w:val="0"/>
      <w:divBdr>
        <w:top w:val="none" w:sz="0" w:space="0" w:color="auto"/>
        <w:left w:val="none" w:sz="0" w:space="0" w:color="auto"/>
        <w:bottom w:val="none" w:sz="0" w:space="0" w:color="auto"/>
        <w:right w:val="none" w:sz="0" w:space="0" w:color="auto"/>
      </w:divBdr>
    </w:div>
    <w:div w:id="908155821">
      <w:bodyDiv w:val="1"/>
      <w:marLeft w:val="0"/>
      <w:marRight w:val="0"/>
      <w:marTop w:val="0"/>
      <w:marBottom w:val="0"/>
      <w:divBdr>
        <w:top w:val="none" w:sz="0" w:space="0" w:color="auto"/>
        <w:left w:val="none" w:sz="0" w:space="0" w:color="auto"/>
        <w:bottom w:val="none" w:sz="0" w:space="0" w:color="auto"/>
        <w:right w:val="none" w:sz="0" w:space="0" w:color="auto"/>
      </w:divBdr>
    </w:div>
    <w:div w:id="969362636">
      <w:bodyDiv w:val="1"/>
      <w:marLeft w:val="0"/>
      <w:marRight w:val="0"/>
      <w:marTop w:val="0"/>
      <w:marBottom w:val="0"/>
      <w:divBdr>
        <w:top w:val="none" w:sz="0" w:space="0" w:color="auto"/>
        <w:left w:val="none" w:sz="0" w:space="0" w:color="auto"/>
        <w:bottom w:val="none" w:sz="0" w:space="0" w:color="auto"/>
        <w:right w:val="none" w:sz="0" w:space="0" w:color="auto"/>
      </w:divBdr>
    </w:div>
    <w:div w:id="994145575">
      <w:bodyDiv w:val="1"/>
      <w:marLeft w:val="0"/>
      <w:marRight w:val="0"/>
      <w:marTop w:val="0"/>
      <w:marBottom w:val="0"/>
      <w:divBdr>
        <w:top w:val="none" w:sz="0" w:space="0" w:color="auto"/>
        <w:left w:val="none" w:sz="0" w:space="0" w:color="auto"/>
        <w:bottom w:val="none" w:sz="0" w:space="0" w:color="auto"/>
        <w:right w:val="none" w:sz="0" w:space="0" w:color="auto"/>
      </w:divBdr>
    </w:div>
    <w:div w:id="1065302657">
      <w:bodyDiv w:val="1"/>
      <w:marLeft w:val="0"/>
      <w:marRight w:val="0"/>
      <w:marTop w:val="0"/>
      <w:marBottom w:val="0"/>
      <w:divBdr>
        <w:top w:val="none" w:sz="0" w:space="0" w:color="auto"/>
        <w:left w:val="none" w:sz="0" w:space="0" w:color="auto"/>
        <w:bottom w:val="none" w:sz="0" w:space="0" w:color="auto"/>
        <w:right w:val="none" w:sz="0" w:space="0" w:color="auto"/>
      </w:divBdr>
    </w:div>
    <w:div w:id="1069579068">
      <w:bodyDiv w:val="1"/>
      <w:marLeft w:val="0"/>
      <w:marRight w:val="0"/>
      <w:marTop w:val="0"/>
      <w:marBottom w:val="0"/>
      <w:divBdr>
        <w:top w:val="none" w:sz="0" w:space="0" w:color="auto"/>
        <w:left w:val="none" w:sz="0" w:space="0" w:color="auto"/>
        <w:bottom w:val="none" w:sz="0" w:space="0" w:color="auto"/>
        <w:right w:val="none" w:sz="0" w:space="0" w:color="auto"/>
      </w:divBdr>
    </w:div>
    <w:div w:id="1073742758">
      <w:bodyDiv w:val="1"/>
      <w:marLeft w:val="0"/>
      <w:marRight w:val="0"/>
      <w:marTop w:val="0"/>
      <w:marBottom w:val="0"/>
      <w:divBdr>
        <w:top w:val="none" w:sz="0" w:space="0" w:color="auto"/>
        <w:left w:val="none" w:sz="0" w:space="0" w:color="auto"/>
        <w:bottom w:val="none" w:sz="0" w:space="0" w:color="auto"/>
        <w:right w:val="none" w:sz="0" w:space="0" w:color="auto"/>
      </w:divBdr>
    </w:div>
    <w:div w:id="1097753921">
      <w:bodyDiv w:val="1"/>
      <w:marLeft w:val="0"/>
      <w:marRight w:val="0"/>
      <w:marTop w:val="0"/>
      <w:marBottom w:val="0"/>
      <w:divBdr>
        <w:top w:val="none" w:sz="0" w:space="0" w:color="auto"/>
        <w:left w:val="none" w:sz="0" w:space="0" w:color="auto"/>
        <w:bottom w:val="none" w:sz="0" w:space="0" w:color="auto"/>
        <w:right w:val="none" w:sz="0" w:space="0" w:color="auto"/>
      </w:divBdr>
    </w:div>
    <w:div w:id="1123304270">
      <w:bodyDiv w:val="1"/>
      <w:marLeft w:val="0"/>
      <w:marRight w:val="0"/>
      <w:marTop w:val="0"/>
      <w:marBottom w:val="0"/>
      <w:divBdr>
        <w:top w:val="none" w:sz="0" w:space="0" w:color="auto"/>
        <w:left w:val="none" w:sz="0" w:space="0" w:color="auto"/>
        <w:bottom w:val="none" w:sz="0" w:space="0" w:color="auto"/>
        <w:right w:val="none" w:sz="0" w:space="0" w:color="auto"/>
      </w:divBdr>
    </w:div>
    <w:div w:id="1206333915">
      <w:bodyDiv w:val="1"/>
      <w:marLeft w:val="0"/>
      <w:marRight w:val="0"/>
      <w:marTop w:val="0"/>
      <w:marBottom w:val="0"/>
      <w:divBdr>
        <w:top w:val="none" w:sz="0" w:space="0" w:color="auto"/>
        <w:left w:val="none" w:sz="0" w:space="0" w:color="auto"/>
        <w:bottom w:val="none" w:sz="0" w:space="0" w:color="auto"/>
        <w:right w:val="none" w:sz="0" w:space="0" w:color="auto"/>
      </w:divBdr>
    </w:div>
    <w:div w:id="1224560949">
      <w:bodyDiv w:val="1"/>
      <w:marLeft w:val="0"/>
      <w:marRight w:val="0"/>
      <w:marTop w:val="0"/>
      <w:marBottom w:val="0"/>
      <w:divBdr>
        <w:top w:val="none" w:sz="0" w:space="0" w:color="auto"/>
        <w:left w:val="none" w:sz="0" w:space="0" w:color="auto"/>
        <w:bottom w:val="none" w:sz="0" w:space="0" w:color="auto"/>
        <w:right w:val="none" w:sz="0" w:space="0" w:color="auto"/>
      </w:divBdr>
    </w:div>
    <w:div w:id="1602568283">
      <w:bodyDiv w:val="1"/>
      <w:marLeft w:val="0"/>
      <w:marRight w:val="0"/>
      <w:marTop w:val="0"/>
      <w:marBottom w:val="0"/>
      <w:divBdr>
        <w:top w:val="none" w:sz="0" w:space="0" w:color="auto"/>
        <w:left w:val="none" w:sz="0" w:space="0" w:color="auto"/>
        <w:bottom w:val="none" w:sz="0" w:space="0" w:color="auto"/>
        <w:right w:val="none" w:sz="0" w:space="0" w:color="auto"/>
      </w:divBdr>
    </w:div>
    <w:div w:id="1624842383">
      <w:bodyDiv w:val="1"/>
      <w:marLeft w:val="0"/>
      <w:marRight w:val="0"/>
      <w:marTop w:val="0"/>
      <w:marBottom w:val="0"/>
      <w:divBdr>
        <w:top w:val="none" w:sz="0" w:space="0" w:color="auto"/>
        <w:left w:val="none" w:sz="0" w:space="0" w:color="auto"/>
        <w:bottom w:val="none" w:sz="0" w:space="0" w:color="auto"/>
        <w:right w:val="none" w:sz="0" w:space="0" w:color="auto"/>
      </w:divBdr>
    </w:div>
    <w:div w:id="1718358258">
      <w:bodyDiv w:val="1"/>
      <w:marLeft w:val="0"/>
      <w:marRight w:val="0"/>
      <w:marTop w:val="0"/>
      <w:marBottom w:val="0"/>
      <w:divBdr>
        <w:top w:val="none" w:sz="0" w:space="0" w:color="auto"/>
        <w:left w:val="none" w:sz="0" w:space="0" w:color="auto"/>
        <w:bottom w:val="none" w:sz="0" w:space="0" w:color="auto"/>
        <w:right w:val="none" w:sz="0" w:space="0" w:color="auto"/>
      </w:divBdr>
    </w:div>
    <w:div w:id="1831556831">
      <w:bodyDiv w:val="1"/>
      <w:marLeft w:val="0"/>
      <w:marRight w:val="0"/>
      <w:marTop w:val="0"/>
      <w:marBottom w:val="0"/>
      <w:divBdr>
        <w:top w:val="none" w:sz="0" w:space="0" w:color="auto"/>
        <w:left w:val="none" w:sz="0" w:space="0" w:color="auto"/>
        <w:bottom w:val="none" w:sz="0" w:space="0" w:color="auto"/>
        <w:right w:val="none" w:sz="0" w:space="0" w:color="auto"/>
      </w:divBdr>
    </w:div>
    <w:div w:id="1881740635">
      <w:bodyDiv w:val="1"/>
      <w:marLeft w:val="0"/>
      <w:marRight w:val="0"/>
      <w:marTop w:val="0"/>
      <w:marBottom w:val="0"/>
      <w:divBdr>
        <w:top w:val="none" w:sz="0" w:space="0" w:color="auto"/>
        <w:left w:val="none" w:sz="0" w:space="0" w:color="auto"/>
        <w:bottom w:val="none" w:sz="0" w:space="0" w:color="auto"/>
        <w:right w:val="none" w:sz="0" w:space="0" w:color="auto"/>
      </w:divBdr>
    </w:div>
    <w:div w:id="1893346431">
      <w:bodyDiv w:val="1"/>
      <w:marLeft w:val="0"/>
      <w:marRight w:val="0"/>
      <w:marTop w:val="0"/>
      <w:marBottom w:val="0"/>
      <w:divBdr>
        <w:top w:val="none" w:sz="0" w:space="0" w:color="auto"/>
        <w:left w:val="none" w:sz="0" w:space="0" w:color="auto"/>
        <w:bottom w:val="none" w:sz="0" w:space="0" w:color="auto"/>
        <w:right w:val="none" w:sz="0" w:space="0" w:color="auto"/>
      </w:divBdr>
    </w:div>
    <w:div w:id="1973948047">
      <w:bodyDiv w:val="1"/>
      <w:marLeft w:val="0"/>
      <w:marRight w:val="0"/>
      <w:marTop w:val="0"/>
      <w:marBottom w:val="0"/>
      <w:divBdr>
        <w:top w:val="none" w:sz="0" w:space="0" w:color="auto"/>
        <w:left w:val="none" w:sz="0" w:space="0" w:color="auto"/>
        <w:bottom w:val="none" w:sz="0" w:space="0" w:color="auto"/>
        <w:right w:val="none" w:sz="0" w:space="0" w:color="auto"/>
      </w:divBdr>
    </w:div>
    <w:div w:id="2077849377">
      <w:bodyDiv w:val="1"/>
      <w:marLeft w:val="0"/>
      <w:marRight w:val="0"/>
      <w:marTop w:val="0"/>
      <w:marBottom w:val="0"/>
      <w:divBdr>
        <w:top w:val="none" w:sz="0" w:space="0" w:color="auto"/>
        <w:left w:val="none" w:sz="0" w:space="0" w:color="auto"/>
        <w:bottom w:val="none" w:sz="0" w:space="0" w:color="auto"/>
        <w:right w:val="none" w:sz="0" w:space="0" w:color="auto"/>
      </w:divBdr>
      <w:divsChild>
        <w:div w:id="461196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E361-668F-4940-AC93-2980214E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3410</Words>
  <Characters>19439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Jeson</dc:creator>
  <cp:keywords/>
  <dc:description/>
  <cp:lastModifiedBy>Jeson Chen</cp:lastModifiedBy>
  <cp:revision>6</cp:revision>
  <dcterms:created xsi:type="dcterms:W3CDTF">2026-04-19T07:50:00Z</dcterms:created>
  <dcterms:modified xsi:type="dcterms:W3CDTF">2026-04-19T07:55:00Z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id="RegOXOl1"/&gt;&lt;style id="http://www.zotero.org/styles/scientific-reports" hasBibliography="1" bibliographyStyleHasBeenSet="1"/&gt;&lt;prefs&gt;&lt;pref name="fieldType" value="Field"/&gt;&lt;/prefs&gt;&lt;/data&gt;</vt:lpwstr>
  </property>
</Properties>
</file>