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B72E" w14:textId="47D07B80" w:rsidR="00510B05" w:rsidRDefault="00CF2271" w:rsidP="00510B05">
      <w:pPr>
        <w:pStyle w:val="Heading2"/>
        <w:spacing w:before="0" w:after="0"/>
      </w:pPr>
      <w:bookmarkStart w:id="0" w:name="_Toc120553694"/>
      <w:bookmarkStart w:id="1" w:name="_Toc120806406"/>
      <w:bookmarkStart w:id="2" w:name="_Toc120814025"/>
      <w:r w:rsidRPr="00510B05">
        <w:t>Supplementary Table 1.</w:t>
      </w:r>
      <w:r w:rsidR="005006A5">
        <w:t>3</w:t>
      </w:r>
      <w:r w:rsidRPr="00510B05">
        <w:t xml:space="preserve"> </w:t>
      </w:r>
      <w:bookmarkEnd w:id="0"/>
      <w:bookmarkEnd w:id="1"/>
      <w:bookmarkEnd w:id="2"/>
    </w:p>
    <w:p w14:paraId="7FDB96DC" w14:textId="77777777" w:rsidR="00510B05" w:rsidRPr="00510B05" w:rsidRDefault="00510B05" w:rsidP="00510B05">
      <w:pPr>
        <w:rPr>
          <w:lang w:val="en-US"/>
        </w:rPr>
      </w:pPr>
    </w:p>
    <w:p w14:paraId="712D6A76" w14:textId="512DC466" w:rsidR="0004295C" w:rsidRPr="00FD40BD" w:rsidRDefault="0004295C" w:rsidP="00FD40BD">
      <w:pPr>
        <w:pStyle w:val="Caption"/>
      </w:pPr>
      <w:r w:rsidRPr="00FD40BD">
        <w:t>VLSM results in the LHD group (n=40) for residulas of pantomime of tool use and imitation</w:t>
      </w:r>
      <w:r w:rsidR="00AE422E" w:rsidRPr="00FD40BD">
        <w:t xml:space="preserve"> capacities (derived from linear regressions predicting pantomime and imitation scores from lesion volume)</w:t>
      </w:r>
      <w:r w:rsidRPr="00FD40BD">
        <w:t>.</w:t>
      </w:r>
    </w:p>
    <w:tbl>
      <w:tblPr>
        <w:tblW w:w="68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530"/>
        <w:gridCol w:w="841"/>
        <w:gridCol w:w="541"/>
        <w:gridCol w:w="540"/>
        <w:gridCol w:w="541"/>
        <w:gridCol w:w="741"/>
        <w:gridCol w:w="1041"/>
      </w:tblGrid>
      <w:tr w:rsidR="0004295C" w:rsidRPr="00837601" w14:paraId="5E913957" w14:textId="77777777" w:rsidTr="00676B3D">
        <w:trPr>
          <w:trHeight w:val="320"/>
        </w:trPr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A21C8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Skill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EEBAA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Structure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3DC41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Z-value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5A16D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5E9729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D9BB16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B27DE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Voxels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52034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% area</w:t>
            </w:r>
          </w:p>
        </w:tc>
      </w:tr>
      <w:tr w:rsidR="0004295C" w:rsidRPr="00837601" w14:paraId="74A383B8" w14:textId="77777777" w:rsidTr="00676B3D">
        <w:trPr>
          <w:trHeight w:val="259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9F44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Pantomime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B351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SLF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0C6F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3.07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C847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3059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9708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D96F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54C3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7.85</w:t>
            </w:r>
          </w:p>
        </w:tc>
      </w:tr>
      <w:tr w:rsidR="0004295C" w:rsidRPr="00837601" w14:paraId="7C61D07C" w14:textId="77777777" w:rsidTr="00676B3D">
        <w:trPr>
          <w:trHeight w:val="259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239A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AB3B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SCR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B993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2.58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E64A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6CF8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2686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B55B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2C5D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1.30</w:t>
            </w:r>
          </w:p>
        </w:tc>
      </w:tr>
      <w:tr w:rsidR="0004295C" w:rsidRPr="00837601" w14:paraId="67A151BB" w14:textId="77777777" w:rsidTr="00676B3D">
        <w:trPr>
          <w:trHeight w:val="259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82A0B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Imitation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D1B9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 xml:space="preserve">SLF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64FF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3.51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6CB8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9FC4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02A3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F849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F6E5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24.42</w:t>
            </w:r>
          </w:p>
        </w:tc>
      </w:tr>
      <w:tr w:rsidR="0004295C" w:rsidRPr="00837601" w14:paraId="0F42291B" w14:textId="77777777" w:rsidTr="00650DC9">
        <w:trPr>
          <w:trHeight w:val="259"/>
        </w:trPr>
        <w:tc>
          <w:tcPr>
            <w:tcW w:w="112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C96906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CEDFD9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6E6B69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2.77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11B846B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-40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B3DE94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-24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6EA836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37EE4A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BD8271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1.47</w:t>
            </w:r>
          </w:p>
        </w:tc>
      </w:tr>
      <w:tr w:rsidR="0004295C" w:rsidRPr="00837601" w14:paraId="4CD338C4" w14:textId="77777777" w:rsidTr="00650DC9">
        <w:trPr>
          <w:trHeight w:val="259"/>
        </w:trPr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2FB48A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2E1A20" w14:textId="77777777" w:rsidR="0004295C" w:rsidRPr="00837601" w:rsidRDefault="0004295C" w:rsidP="00676B3D">
            <w:pPr>
              <w:spacing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SCR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AD318A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4.02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5254E7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8FC641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-10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B5AF7D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A1C42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BB059E" w14:textId="77777777" w:rsidR="0004295C" w:rsidRPr="00837601" w:rsidRDefault="0004295C" w:rsidP="00676B3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</w:pPr>
            <w:r w:rsidRPr="00837601">
              <w:rPr>
                <w:rFonts w:asciiTheme="majorBidi" w:hAnsiTheme="majorBidi" w:cstheme="majorBidi"/>
                <w:color w:val="000000"/>
                <w:sz w:val="18"/>
                <w:szCs w:val="18"/>
                <w:lang w:val="en-US"/>
              </w:rPr>
              <w:t>17.86</w:t>
            </w:r>
          </w:p>
        </w:tc>
      </w:tr>
    </w:tbl>
    <w:p w14:paraId="726E5020" w14:textId="77777777" w:rsidR="00E14CFC" w:rsidRPr="00837601" w:rsidRDefault="00E14CFC" w:rsidP="00CF2271">
      <w:pPr>
        <w:rPr>
          <w:rFonts w:asciiTheme="majorBidi" w:eastAsia="Times New Roman" w:hAnsiTheme="majorBidi" w:cstheme="majorBidi"/>
          <w:color w:val="000000"/>
          <w:sz w:val="16"/>
          <w:szCs w:val="16"/>
          <w:lang w:eastAsia="de-DE"/>
        </w:rPr>
      </w:pPr>
    </w:p>
    <w:p w14:paraId="33F2F139" w14:textId="61558A2F" w:rsidR="00E535A8" w:rsidRPr="00837601" w:rsidRDefault="003707C6" w:rsidP="002A4DDE">
      <w:pPr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</w:pPr>
      <w:r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 xml:space="preserve">In this group (LHD), lesion effects on residuals of </w:t>
      </w:r>
      <w:r w:rsidR="003C4A1E"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>pantomime of tool use test results [42]</w:t>
      </w:r>
      <w:r w:rsidR="003C4A1E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 xml:space="preserve"> and </w:t>
      </w:r>
      <w:r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>imitation test results [39]</w:t>
      </w:r>
      <w:r w:rsidR="00373E8A"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 xml:space="preserve"> </w:t>
      </w:r>
      <w:r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>did not survive the FDR correction for multiple comparisons. Both the results of the pantomime task and the results of the imitation task, presented in the table, are based on a lenient criterion (z-score = 2.00 or above; uncorrected p &lt; .02). SLF = superior longitudinal fasciculus; SCR</w:t>
      </w:r>
      <w:r w:rsidR="001414E5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 xml:space="preserve"> </w:t>
      </w:r>
      <w:r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 xml:space="preserve">= superior corona radiata. </w:t>
      </w:r>
    </w:p>
    <w:p w14:paraId="0EC26E68" w14:textId="72334535" w:rsidR="003707C6" w:rsidRPr="00837601" w:rsidRDefault="003707C6" w:rsidP="002A4DDE">
      <w:pPr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</w:pPr>
      <w:r w:rsidRPr="00837601"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  <w:t xml:space="preserve"> </w:t>
      </w:r>
    </w:p>
    <w:p w14:paraId="5AE0BAD8" w14:textId="77777777" w:rsidR="003707C6" w:rsidRPr="00837601" w:rsidRDefault="003707C6" w:rsidP="002A4DDE">
      <w:pPr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</w:pPr>
    </w:p>
    <w:p w14:paraId="3AAD2D75" w14:textId="2BC052D1" w:rsidR="002171FA" w:rsidRPr="00837601" w:rsidRDefault="002171FA" w:rsidP="002171FA">
      <w:pPr>
        <w:rPr>
          <w:rFonts w:asciiTheme="majorBidi" w:eastAsia="Times New Roman" w:hAnsiTheme="majorBidi" w:cstheme="majorBidi"/>
          <w:color w:val="000000"/>
          <w:sz w:val="16"/>
          <w:szCs w:val="16"/>
          <w:lang w:val="en-US" w:eastAsia="de-DE"/>
        </w:rPr>
      </w:pPr>
    </w:p>
    <w:p w14:paraId="65E6E63F" w14:textId="77777777" w:rsidR="00033F6D" w:rsidRPr="00837601" w:rsidRDefault="00033F6D" w:rsidP="00E535A8">
      <w:pPr>
        <w:pStyle w:val="Beschriftungstext"/>
        <w:jc w:val="both"/>
        <w:rPr>
          <w:rFonts w:asciiTheme="majorBidi" w:hAnsiTheme="majorBidi" w:cstheme="majorBidi"/>
          <w:color w:val="000000"/>
        </w:rPr>
      </w:pPr>
    </w:p>
    <w:sectPr w:rsidR="00033F6D" w:rsidRPr="00837601" w:rsidSect="009962B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D4A91"/>
    <w:multiLevelType w:val="multilevel"/>
    <w:tmpl w:val="9C76D0A8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1" w15:restartNumberingAfterBreak="0">
    <w:nsid w:val="4CF50C3E"/>
    <w:multiLevelType w:val="multilevel"/>
    <w:tmpl w:val="C02E4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B82492"/>
    <w:multiLevelType w:val="multilevel"/>
    <w:tmpl w:val="5F7C80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02974433">
    <w:abstractNumId w:val="2"/>
  </w:num>
  <w:num w:numId="2" w16cid:durableId="248467256">
    <w:abstractNumId w:val="0"/>
  </w:num>
  <w:num w:numId="3" w16cid:durableId="144572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02"/>
    <w:rsid w:val="0001096D"/>
    <w:rsid w:val="00033F6D"/>
    <w:rsid w:val="0004295C"/>
    <w:rsid w:val="00045B6B"/>
    <w:rsid w:val="00056A40"/>
    <w:rsid w:val="000A5570"/>
    <w:rsid w:val="00133EA2"/>
    <w:rsid w:val="0014092C"/>
    <w:rsid w:val="001414E5"/>
    <w:rsid w:val="002171FA"/>
    <w:rsid w:val="002656D7"/>
    <w:rsid w:val="00267128"/>
    <w:rsid w:val="002A4DDE"/>
    <w:rsid w:val="003408E6"/>
    <w:rsid w:val="003707C6"/>
    <w:rsid w:val="00373E8A"/>
    <w:rsid w:val="003C4A1E"/>
    <w:rsid w:val="0040585B"/>
    <w:rsid w:val="00407A88"/>
    <w:rsid w:val="00420891"/>
    <w:rsid w:val="00422F8F"/>
    <w:rsid w:val="00430DCF"/>
    <w:rsid w:val="00493D80"/>
    <w:rsid w:val="004B5045"/>
    <w:rsid w:val="005006A5"/>
    <w:rsid w:val="00510B05"/>
    <w:rsid w:val="005F0E9C"/>
    <w:rsid w:val="00613934"/>
    <w:rsid w:val="00650DC9"/>
    <w:rsid w:val="00666258"/>
    <w:rsid w:val="006F4E87"/>
    <w:rsid w:val="00713629"/>
    <w:rsid w:val="007322D4"/>
    <w:rsid w:val="007974B0"/>
    <w:rsid w:val="007D751C"/>
    <w:rsid w:val="0081318F"/>
    <w:rsid w:val="00817C06"/>
    <w:rsid w:val="00821402"/>
    <w:rsid w:val="00837601"/>
    <w:rsid w:val="00892779"/>
    <w:rsid w:val="008D7342"/>
    <w:rsid w:val="009257A5"/>
    <w:rsid w:val="009962BB"/>
    <w:rsid w:val="00996589"/>
    <w:rsid w:val="00A2103A"/>
    <w:rsid w:val="00AE422E"/>
    <w:rsid w:val="00B417B0"/>
    <w:rsid w:val="00C92267"/>
    <w:rsid w:val="00CD6E66"/>
    <w:rsid w:val="00CF1ABC"/>
    <w:rsid w:val="00CF2271"/>
    <w:rsid w:val="00DB5897"/>
    <w:rsid w:val="00E14CFC"/>
    <w:rsid w:val="00E47EE3"/>
    <w:rsid w:val="00E535A8"/>
    <w:rsid w:val="00E702E8"/>
    <w:rsid w:val="00E9621F"/>
    <w:rsid w:val="00F839A7"/>
    <w:rsid w:val="00FD40BD"/>
    <w:rsid w:val="00FE2C7F"/>
    <w:rsid w:val="00F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0A7E9"/>
  <w15:chartTrackingRefBased/>
  <w15:docId w15:val="{FEEE4A89-738F-204E-A7BD-08320E29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21402"/>
    <w:pPr>
      <w:keepNext/>
      <w:keepLines/>
      <w:pageBreakBefore/>
      <w:numPr>
        <w:numId w:val="2"/>
      </w:numPr>
      <w:spacing w:before="240" w:after="360"/>
      <w:outlineLvl w:val="0"/>
    </w:pPr>
    <w:rPr>
      <w:rFonts w:asciiTheme="majorBidi" w:eastAsiaTheme="majorEastAsia" w:hAnsiTheme="majorBidi" w:cstheme="majorBidi"/>
      <w:b/>
      <w:color w:val="000000" w:themeColor="text1"/>
      <w:kern w:val="0"/>
      <w:sz w:val="36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10B05"/>
    <w:pPr>
      <w:keepNext/>
      <w:keepLines/>
      <w:spacing w:before="360" w:after="240"/>
      <w:outlineLvl w:val="1"/>
    </w:pPr>
    <w:rPr>
      <w:rFonts w:asciiTheme="majorBidi" w:eastAsiaTheme="majorEastAsia" w:hAnsiTheme="majorBidi" w:cstheme="majorBidi"/>
      <w:b/>
      <w:color w:val="000000" w:themeColor="text1"/>
      <w:kern w:val="0"/>
      <w:sz w:val="22"/>
      <w:szCs w:val="22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1402"/>
    <w:pPr>
      <w:keepNext/>
      <w:keepLines/>
      <w:numPr>
        <w:ilvl w:val="2"/>
        <w:numId w:val="2"/>
      </w:numPr>
      <w:spacing w:before="240" w:after="120"/>
      <w:outlineLvl w:val="2"/>
    </w:pPr>
    <w:rPr>
      <w:rFonts w:asciiTheme="majorBidi" w:eastAsiaTheme="majorEastAsia" w:hAnsiTheme="majorBidi" w:cstheme="majorBidi"/>
      <w:b/>
      <w:color w:val="000000" w:themeColor="text1"/>
      <w:kern w:val="0"/>
      <w:lang w:eastAsia="de-DE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21402"/>
    <w:pPr>
      <w:keepNext/>
      <w:keepLines/>
      <w:numPr>
        <w:ilvl w:val="3"/>
        <w:numId w:val="2"/>
      </w:numPr>
      <w:spacing w:before="120" w:after="120"/>
      <w:outlineLvl w:val="3"/>
    </w:pPr>
    <w:rPr>
      <w:rFonts w:asciiTheme="majorBidi" w:eastAsiaTheme="majorEastAsia" w:hAnsiTheme="majorBidi" w:cstheme="majorBidi"/>
      <w:b/>
      <w:i/>
      <w:iCs/>
      <w:color w:val="000000" w:themeColor="text1"/>
      <w:kern w:val="0"/>
      <w:lang w:eastAsia="de-DE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402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lang w:eastAsia="de-DE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402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eastAsia="de-DE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402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de-DE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402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de-DE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402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0B05"/>
    <w:rPr>
      <w:rFonts w:asciiTheme="majorBidi" w:eastAsiaTheme="majorEastAsia" w:hAnsiTheme="majorBidi" w:cstheme="majorBidi"/>
      <w:b/>
      <w:color w:val="000000" w:themeColor="text1"/>
      <w:kern w:val="0"/>
      <w:sz w:val="22"/>
      <w:szCs w:val="22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21402"/>
    <w:rPr>
      <w:rFonts w:asciiTheme="majorBidi" w:eastAsiaTheme="majorEastAsia" w:hAnsiTheme="majorBidi" w:cstheme="majorBidi"/>
      <w:b/>
      <w:color w:val="000000" w:themeColor="text1"/>
      <w:kern w:val="0"/>
      <w:sz w:val="36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21402"/>
    <w:rPr>
      <w:rFonts w:asciiTheme="majorBidi" w:eastAsiaTheme="majorEastAsia" w:hAnsiTheme="majorBidi" w:cstheme="majorBidi"/>
      <w:b/>
      <w:color w:val="000000" w:themeColor="text1"/>
      <w:kern w:val="0"/>
      <w:lang w:eastAsia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21402"/>
    <w:rPr>
      <w:rFonts w:asciiTheme="majorBidi" w:eastAsiaTheme="majorEastAsia" w:hAnsiTheme="majorBidi" w:cstheme="majorBidi"/>
      <w:b/>
      <w:i/>
      <w:iCs/>
      <w:color w:val="000000" w:themeColor="text1"/>
      <w:kern w:val="0"/>
      <w:lang w:eastAsia="de-D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402"/>
    <w:rPr>
      <w:rFonts w:asciiTheme="majorHAnsi" w:eastAsiaTheme="majorEastAsia" w:hAnsiTheme="majorHAnsi" w:cstheme="majorBidi"/>
      <w:color w:val="2F5496" w:themeColor="accent1" w:themeShade="BF"/>
      <w:kern w:val="0"/>
      <w:lang w:eastAsia="de-DE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402"/>
    <w:rPr>
      <w:rFonts w:asciiTheme="majorHAnsi" w:eastAsiaTheme="majorEastAsia" w:hAnsiTheme="majorHAnsi" w:cstheme="majorBidi"/>
      <w:color w:val="1F3763" w:themeColor="accent1" w:themeShade="7F"/>
      <w:kern w:val="0"/>
      <w:lang w:eastAsia="de-D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402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de-D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40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de-D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40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de-D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2140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402"/>
    <w:rPr>
      <w:color w:val="954F72"/>
      <w:u w:val="single"/>
    </w:rPr>
  </w:style>
  <w:style w:type="paragraph" w:customStyle="1" w:styleId="msonormal0">
    <w:name w:val="msonormal"/>
    <w:basedOn w:val="Normal"/>
    <w:rsid w:val="008214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Revision">
    <w:name w:val="Revision"/>
    <w:hidden/>
    <w:uiPriority w:val="99"/>
    <w:semiHidden/>
    <w:rsid w:val="009257A5"/>
  </w:style>
  <w:style w:type="paragraph" w:styleId="Caption">
    <w:name w:val="caption"/>
    <w:basedOn w:val="Normal"/>
    <w:next w:val="Normal"/>
    <w:autoRedefine/>
    <w:uiPriority w:val="35"/>
    <w:unhideWhenUsed/>
    <w:qFormat/>
    <w:rsid w:val="00FD40BD"/>
    <w:pPr>
      <w:keepNext/>
      <w:tabs>
        <w:tab w:val="left" w:pos="6750"/>
      </w:tabs>
      <w:spacing w:before="120" w:after="120"/>
      <w:ind w:right="66"/>
    </w:pPr>
    <w:rPr>
      <w:rFonts w:asciiTheme="majorBidi" w:eastAsia="Times New Roman" w:hAnsiTheme="majorBidi" w:cstheme="majorBidi"/>
      <w:b/>
      <w:noProof/>
      <w:color w:val="000000" w:themeColor="text1"/>
      <w:kern w:val="0"/>
      <w:sz w:val="18"/>
      <w:szCs w:val="18"/>
      <w:lang w:val="en-US" w:eastAsia="de-DE"/>
      <w14:ligatures w14:val="none"/>
    </w:rPr>
  </w:style>
  <w:style w:type="paragraph" w:customStyle="1" w:styleId="Beschriftungstext">
    <w:name w:val="Beschriftungstext"/>
    <w:basedOn w:val="Normal"/>
    <w:autoRedefine/>
    <w:qFormat/>
    <w:rsid w:val="00E47EE3"/>
    <w:pPr>
      <w:spacing w:before="120"/>
      <w:ind w:left="90" w:right="786"/>
    </w:pPr>
    <w:rPr>
      <w:rFonts w:asciiTheme="minorBidi" w:eastAsia="Times New Roman" w:hAnsiTheme="minorBidi"/>
      <w:iCs/>
      <w:kern w:val="0"/>
      <w:sz w:val="16"/>
      <w:szCs w:val="16"/>
      <w:lang w:val="en-US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727</Characters>
  <Application>Microsoft Office Word</Application>
  <DocSecurity>0</DocSecurity>
  <Lines>66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נחום סורוקר ד''ר</dc:creator>
  <cp:lastModifiedBy>nachum soroker</cp:lastModifiedBy>
  <cp:revision>2</cp:revision>
  <dcterms:created xsi:type="dcterms:W3CDTF">2026-06-29T22:43:00Z</dcterms:created>
  <dcterms:modified xsi:type="dcterms:W3CDTF">2026-06-29T22:43:00Z</dcterms:modified>
</cp:coreProperties>
</file>