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738BC" w14:textId="77777777" w:rsidR="00A60F5E" w:rsidRPr="00605400" w:rsidRDefault="00A60F5E" w:rsidP="00A60F5E">
      <w:pPr>
        <w:pStyle w:val="Lgende"/>
        <w:keepNext/>
        <w:spacing w:after="0" w:line="480" w:lineRule="auto"/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</w:pPr>
      <w:r w:rsidRPr="00605400">
        <w:rPr>
          <w:rFonts w:ascii="Times New Roman" w:hAnsi="Times New Roman" w:cs="Times New Roman"/>
          <w:b/>
          <w:i w:val="0"/>
          <w:color w:val="000000" w:themeColor="text1"/>
          <w:sz w:val="24"/>
          <w:szCs w:val="24"/>
          <w:lang w:val="en-GB"/>
        </w:rPr>
        <w:t xml:space="preserve">Table S5. 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 xml:space="preserve">Effects of feed additives and diet </w:t>
      </w:r>
      <w:r w:rsidRPr="00605400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  <w:lang w:val="en-GB"/>
        </w:rPr>
        <w:t>interactions o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n enzyme activity in jejunum mucosal extract and blood metabolite concentrations of 10-day old broiler chicks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-GB"/>
        </w:rPr>
        <w:t>1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lang w:val="en-GB"/>
        </w:rPr>
        <w:t>.</w:t>
      </w:r>
      <w:r w:rsidRPr="00605400">
        <w:rPr>
          <w:rFonts w:ascii="Times New Roman" w:hAnsi="Times New Roman" w:cs="Times New Roman"/>
          <w:i w:val="0"/>
          <w:color w:val="000000" w:themeColor="text1"/>
          <w:sz w:val="24"/>
          <w:szCs w:val="24"/>
          <w:vertAlign w:val="superscript"/>
          <w:lang w:val="en-GB"/>
        </w:rPr>
        <w:t xml:space="preserve"> </w:t>
      </w:r>
    </w:p>
    <w:tbl>
      <w:tblPr>
        <w:tblW w:w="16243" w:type="dxa"/>
        <w:tblInd w:w="-9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57"/>
        <w:gridCol w:w="983"/>
        <w:gridCol w:w="1139"/>
        <w:gridCol w:w="1134"/>
        <w:gridCol w:w="1073"/>
        <w:gridCol w:w="1134"/>
        <w:gridCol w:w="1134"/>
        <w:gridCol w:w="992"/>
        <w:gridCol w:w="992"/>
        <w:gridCol w:w="1135"/>
        <w:gridCol w:w="1057"/>
        <w:gridCol w:w="1057"/>
        <w:gridCol w:w="992"/>
        <w:gridCol w:w="647"/>
        <w:gridCol w:w="770"/>
        <w:gridCol w:w="647"/>
      </w:tblGrid>
      <w:tr w:rsidR="00A60F5E" w:rsidRPr="00605400" w14:paraId="24F27F55" w14:textId="77777777" w:rsidTr="00A70F19">
        <w:trPr>
          <w:trHeight w:val="264"/>
        </w:trPr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85EF7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83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FD4F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Diet x Additives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9DA2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20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DC8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val="en-GB" w:eastAsia="fr-FR"/>
              </w:rPr>
              <w:t>P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-value</w:t>
            </w:r>
          </w:p>
        </w:tc>
      </w:tr>
      <w:tr w:rsidR="00A60F5E" w:rsidRPr="00605400" w14:paraId="2B2B0E16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BAF62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Parameters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3EB5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MS-Ctrl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9216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MS-</w:t>
            </w:r>
            <w:proofErr w:type="spellStart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VitE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4603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MS-Buty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EBDD2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MS-Caps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FB2F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MS-</w:t>
            </w:r>
            <w:proofErr w:type="spellStart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Carvac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D2E9A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MS-XOS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5B9A9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WB-Ctrl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467FA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WB-</w:t>
            </w:r>
            <w:proofErr w:type="spellStart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VitE</w:t>
            </w:r>
            <w:proofErr w:type="spellEnd"/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9BF99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WB-Buty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C3F4F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WB-Caps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99AE8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WB-Carvac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9421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WB-XOS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A40E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Diet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8D8B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Additive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BF263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D x A</w:t>
            </w:r>
          </w:p>
        </w:tc>
      </w:tr>
      <w:tr w:rsidR="00A60F5E" w:rsidRPr="00605400" w14:paraId="7BADD05E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83B9C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  <w:t>Jejunum mucosa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A38C70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F8A71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7EDE4D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23143A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CBD069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070FBB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F34CA0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CF9236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8CD4C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58D8D8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839016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3B8FFC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F70EB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6BADF5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FD4786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A60F5E" w:rsidRPr="00605400" w14:paraId="51EF2E7B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1FAD8B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proofErr w:type="spellStart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Gpx</w:t>
            </w:r>
            <w:proofErr w:type="spellEnd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, U/L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51900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5523±492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0F30E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5637±408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448B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5483±441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F667C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5506±536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8FCB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5584±563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B8C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5660±666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D431B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5900±388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83EC4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6016±512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C65D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5889±571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ABC14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5539±419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23526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5716±502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E2D4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5858±318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BC35D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B522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0.251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3B671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0.660</w:t>
            </w:r>
          </w:p>
        </w:tc>
      </w:tr>
      <w:tr w:rsidR="00A60F5E" w:rsidRPr="00605400" w14:paraId="3C59E806" w14:textId="77777777" w:rsidTr="00A70F19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D6FCF3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GR, U/ml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2CF11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1.14±0.23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EA261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1.13±0.26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684FF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1.19±0.23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0595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1.23±0.28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00822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1.07±0.18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EBFE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1.1±0.19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64ECA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1.28±0.25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D8173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1.41±0.31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00652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1.17±0.27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34D1B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1.25±0.22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E702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1.41±0.31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1B97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1.32±0.29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34417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0B0D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0.833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D524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0.032</w:t>
            </w:r>
          </w:p>
        </w:tc>
      </w:tr>
      <w:tr w:rsidR="00A60F5E" w:rsidRPr="00605400" w14:paraId="0B592FD1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27088B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TAS, mmol/L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7F989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2.6±0.33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0D6F0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2.75±0.29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97D1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2.76±0.36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F1C15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2.6±0.49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93E1F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2.83±0.47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5121E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2.53±0.32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DFB2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2.54±0.28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8BA0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2.89±0.56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361EA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2.77±0.58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29A4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2.78±0.37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26473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2.86±0.21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86577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2.62±0.55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5D48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0.302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46511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008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0.907</w:t>
            </w:r>
          </w:p>
        </w:tc>
      </w:tr>
      <w:tr w:rsidR="00A60F5E" w:rsidRPr="00605400" w14:paraId="1128EC8A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8C0B70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AP, U/g of tissue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9FAF76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1.23±0.7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B31BC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0.73±0.28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4FDA67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1.12±0.64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7A8AD7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1.27±0.79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49C0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0.94±0.43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3171A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1.29±0.46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A1DCF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1.69±0.69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64E1D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0.84±0.31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bc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CF860E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1.28±0.62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56808F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1.11±0.43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abc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8EADA3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0.7±0.16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 xml:space="preserve"> 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A82F30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1.49±0.73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730A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fr-FR"/>
              </w:rPr>
              <w:t>0.278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19BC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214E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 w:eastAsia="fr-FR"/>
              </w:rPr>
              <w:t>&lt;0.001</w:t>
            </w:r>
          </w:p>
        </w:tc>
      </w:tr>
      <w:tr w:rsidR="00A60F5E" w:rsidRPr="00605400" w14:paraId="44CEAC53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71EF4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proofErr w:type="gramStart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Catalase ,</w:t>
            </w:r>
            <w:proofErr w:type="gramEnd"/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 xml:space="preserve"> U/ml/mg of tissue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3B790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0.95±0.20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9E6A6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1.04±0.21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4534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1.06±0.14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DC63B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1.08±0.16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9A2B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1.04±0.19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152F4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0.96±0.19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2E7D1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1.01±0.18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42BE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0.95±0.14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54CA6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0.94±0.20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E5C5E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0.96±0.20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73D9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0.94±0.22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33772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0.95±0.19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6E8861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0.020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72C51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0.797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FF9A4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0.263</w:t>
            </w:r>
          </w:p>
        </w:tc>
      </w:tr>
      <w:tr w:rsidR="00A60F5E" w:rsidRPr="00605400" w14:paraId="04159197" w14:textId="77777777" w:rsidTr="00A70F19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B5C2C5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TBARS, mg of MDA/kg of tissue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DD88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1.37±0.40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67BE0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0.69±0.23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F110D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1.37±0.61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1FF84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1.18±0.37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846C0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1.14±0.57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31E14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1.37±0.56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D11C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0.8±0.32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BED73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0.61±0.23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53BC2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0.88±0.24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666E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0.87±0.27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6AF6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0.83±0.44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46D3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1±0.48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DFC76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F19921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8C513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0.174</w:t>
            </w:r>
          </w:p>
        </w:tc>
      </w:tr>
      <w:tr w:rsidR="00A60F5E" w:rsidRPr="00605400" w14:paraId="53842E1E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F0E12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GB" w:eastAsia="fr-FR"/>
              </w:rPr>
              <w:t>Blood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4B959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B5AB0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EECB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7C9CF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9ECA8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CCA79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45F9B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899B3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5C1D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B9213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B9D2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8FC8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CB5C5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35FE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25AD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 </w:t>
            </w:r>
          </w:p>
        </w:tc>
      </w:tr>
      <w:tr w:rsidR="00A60F5E" w:rsidRPr="00605400" w14:paraId="1F8244A8" w14:textId="77777777" w:rsidTr="00A70F19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EA1556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Glucose, mg/L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12EF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2482±178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B30EA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2426±108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45BF3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2481±88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54A5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2519±159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C1E6A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2510±113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DEC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2512±184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A4FAF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2555±134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3BF0A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2553±156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8C0F3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2576±189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13F1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2679±145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E74E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2566±187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E6AAA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2649±116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D135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4AFE0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0.050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0A9E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0.792</w:t>
            </w:r>
          </w:p>
        </w:tc>
      </w:tr>
      <w:tr w:rsidR="00A60F5E" w:rsidRPr="00605400" w14:paraId="09ED61FB" w14:textId="77777777" w:rsidTr="00A70F19">
        <w:trPr>
          <w:trHeight w:val="264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9096AE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Triglycerides, mg/L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F16D2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348±142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F51FC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357±139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0C80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436.32±146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96408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318±101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367DA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348±143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7EED6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338±107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710D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546±157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FDE25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429±145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031F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444±131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8AF5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501±163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9B465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387±93.16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E6583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468±164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D2087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9AE38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0.217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18151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0.058</w:t>
            </w:r>
          </w:p>
        </w:tc>
      </w:tr>
      <w:tr w:rsidR="00A60F5E" w:rsidRPr="00605400" w14:paraId="07D15D05" w14:textId="77777777" w:rsidTr="00A70F19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D49932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Haptoglobin, mg/ml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60A2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1.23±0.29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03EB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1.15±0.34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33472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1.19±0.25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3C837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1.04±0.27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8D760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1.14±0.17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F6C58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1.17±0.39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04F96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1.32±0.28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1B093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1.2±0.26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D96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1±0.21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845B1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1.02±0.16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7B2B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1.2±0.28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7FC7C8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1.39±0.29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20316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0.315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15006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0.004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BD7F8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0.507</w:t>
            </w:r>
          </w:p>
        </w:tc>
      </w:tr>
      <w:tr w:rsidR="00A60F5E" w:rsidRPr="00605400" w14:paraId="13ABF997" w14:textId="77777777" w:rsidTr="00A70F19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EA448A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TAS, mmol/L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540CB2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0.97±0.14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ab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77C2B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1.13±0.18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76775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1.09±0.11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CE3F8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1.07±0.23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79A2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1.08±0.08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916C9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1.11±0.15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FE922E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0.77±0.10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A953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1.08±0.16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a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B937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0.84±0.21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bc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5C57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0.83±0.17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bc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05B37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0.77±0.07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27D0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0.78±0.16</w:t>
            </w: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vertAlign w:val="superscript"/>
                <w:lang w:val="en-GB" w:eastAsia="fr-FR"/>
              </w:rPr>
              <w:t>c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4424A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E0437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&lt;0.001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346FA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0.014</w:t>
            </w:r>
          </w:p>
        </w:tc>
      </w:tr>
      <w:tr w:rsidR="00A60F5E" w:rsidRPr="00605400" w14:paraId="5098982C" w14:textId="77777777" w:rsidTr="00A70F19">
        <w:trPr>
          <w:trHeight w:val="312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2D7DE" w14:textId="77777777" w:rsidR="00A60F5E" w:rsidRPr="00605400" w:rsidRDefault="00A60F5E" w:rsidP="00A70F19">
            <w:pPr>
              <w:suppressAutoHyphens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TBARS, mg of MDA/kg of tissue</w:t>
            </w:r>
          </w:p>
        </w:tc>
        <w:tc>
          <w:tcPr>
            <w:tcW w:w="9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703A7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2±0.35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FA06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1.57±0.48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9599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1.82±0.35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2F15AD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1.59±0.24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F788C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1.53±0.68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05F84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1.66±0.12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7CF776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1.72±0.28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2E3FA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1.54±0.12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4D0F6A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1.67±0.40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5500E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1.56±0.72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00B30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1.73±0.27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89FA8B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1.95±0.25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5D729F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0.986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32C95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0.218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D21C69" w14:textId="77777777" w:rsidR="00A60F5E" w:rsidRPr="00605400" w:rsidRDefault="00A60F5E" w:rsidP="00A70F19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</w:pPr>
            <w:r w:rsidRPr="00605400">
              <w:rPr>
                <w:rFonts w:ascii="Times New Roman" w:eastAsia="Times New Roman" w:hAnsi="Times New Roman" w:cs="Times New Roman"/>
                <w:sz w:val="18"/>
                <w:szCs w:val="18"/>
                <w:lang w:val="en-GB" w:eastAsia="fr-FR"/>
              </w:rPr>
              <w:t>0.426</w:t>
            </w:r>
          </w:p>
        </w:tc>
      </w:tr>
    </w:tbl>
    <w:p w14:paraId="2BAEA8C1" w14:textId="4E01A188" w:rsidR="00BF6791" w:rsidRPr="00A60F5E" w:rsidRDefault="00A60F5E" w:rsidP="00A60F5E">
      <w:r w:rsidRPr="0060540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 xml:space="preserve">1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Means ± standard deviation; </w:t>
      </w:r>
      <w:r w:rsidRPr="00605400">
        <w:rPr>
          <w:rFonts w:ascii="Times New Roman" w:hAnsi="Times New Roman" w:cs="Times New Roman"/>
          <w:i/>
          <w:iCs/>
          <w:sz w:val="24"/>
          <w:szCs w:val="24"/>
          <w:lang w:val="en-GB"/>
        </w:rPr>
        <w:t>n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180 animals (15 animals/ treatment).</w:t>
      </w:r>
      <w:r w:rsidRPr="00605400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 xml:space="preserve"> </w:t>
      </w:r>
      <w:proofErr w:type="spellStart"/>
      <w:proofErr w:type="gramStart"/>
      <w:r w:rsidRPr="00605400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>a,b</w:t>
      </w:r>
      <w:proofErr w:type="spellEnd"/>
      <w:proofErr w:type="gramEnd"/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Means in the same row with different superscripts different significantly (P&lt;0.05). MS = maize/soy-based diet; WB = wheat/Beans-based diet. </w:t>
      </w:r>
      <w:r w:rsidRPr="00605400">
        <w:rPr>
          <w:rFonts w:ascii="Times New Roman" w:hAnsi="Times New Roman" w:cs="Times New Roman"/>
          <w:iCs/>
          <w:sz w:val="24"/>
          <w:szCs w:val="24"/>
          <w:vertAlign w:val="superscript"/>
          <w:lang w:val="en-GB"/>
        </w:rPr>
        <w:t xml:space="preserve"> </w:t>
      </w:r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Ctrl = control (basal diet without any feed additive); Vit. E = basal diet + vitamin E; Buty = basal diet + butyrate; Caps = basal diet + capsaicin; </w:t>
      </w:r>
      <w:proofErr w:type="spellStart"/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>Carvac</w:t>
      </w:r>
      <w:proofErr w:type="spellEnd"/>
      <w:r w:rsidRPr="00605400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basal diet + carvacrol; XOS = basal diet + xylo-</w:t>
      </w:r>
      <w:r w:rsidRPr="00802BAD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oligosaccharides. </w:t>
      </w:r>
      <w:proofErr w:type="spellStart"/>
      <w:r w:rsidRPr="00802BAD">
        <w:rPr>
          <w:rFonts w:ascii="Times New Roman" w:hAnsi="Times New Roman" w:cs="Times New Roman"/>
          <w:iCs/>
          <w:sz w:val="24"/>
          <w:szCs w:val="24"/>
          <w:lang w:val="en-GB"/>
        </w:rPr>
        <w:t>GPx</w:t>
      </w:r>
      <w:proofErr w:type="spellEnd"/>
      <w:r w:rsidRPr="00802BAD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= glutathione peroxidase; GR = glutathione reductase; TAS = total antioxidant status; AP = alkaline phosphatase; TBARS = </w:t>
      </w:r>
      <w:proofErr w:type="spellStart"/>
      <w:r w:rsidRPr="00802BAD">
        <w:rPr>
          <w:rFonts w:ascii="Times New Roman" w:hAnsi="Times New Roman" w:cs="Times New Roman"/>
          <w:iCs/>
          <w:sz w:val="24"/>
          <w:szCs w:val="24"/>
          <w:lang w:val="en-GB"/>
        </w:rPr>
        <w:t>Thiobarbituric</w:t>
      </w:r>
      <w:proofErr w:type="spellEnd"/>
      <w:r w:rsidRPr="00802BAD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Acid Reactive Substances</w:t>
      </w:r>
      <w:r>
        <w:rPr>
          <w:rFonts w:ascii="Times New Roman" w:hAnsi="Times New Roman" w:cs="Times New Roman"/>
          <w:iCs/>
          <w:sz w:val="24"/>
          <w:szCs w:val="24"/>
          <w:lang w:val="en-GB"/>
        </w:rPr>
        <w:t>.</w:t>
      </w:r>
    </w:p>
    <w:sectPr w:rsidR="00BF6791" w:rsidRPr="00A60F5E" w:rsidSect="00B52F0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C3D"/>
    <w:rsid w:val="00070C3D"/>
    <w:rsid w:val="001A75B4"/>
    <w:rsid w:val="001E342F"/>
    <w:rsid w:val="00447034"/>
    <w:rsid w:val="005C2976"/>
    <w:rsid w:val="005D52B3"/>
    <w:rsid w:val="00617FD1"/>
    <w:rsid w:val="008F0BBA"/>
    <w:rsid w:val="00A60F5E"/>
    <w:rsid w:val="00B52F06"/>
    <w:rsid w:val="00BF6791"/>
    <w:rsid w:val="00C334A6"/>
    <w:rsid w:val="00C85457"/>
    <w:rsid w:val="00CA6655"/>
    <w:rsid w:val="00D70A61"/>
    <w:rsid w:val="00FB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185E"/>
  <w15:chartTrackingRefBased/>
  <w15:docId w15:val="{3C038D0D-A48A-405C-B595-E493C978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C3D"/>
    <w:pPr>
      <w:suppressAutoHyphens/>
      <w:spacing w:after="200" w:line="276" w:lineRule="auto"/>
    </w:pPr>
    <w:rPr>
      <w:kern w:val="0"/>
      <w:lang w:val="en-US" w:eastAsia="en-US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070C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70C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70C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70C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70C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70C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70C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70C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70C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70C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70C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70C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70C3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70C3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70C3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70C3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70C3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70C3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70C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70C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70C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70C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70C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70C3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70C3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70C3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70C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70C3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070C3D"/>
    <w:rPr>
      <w:b/>
      <w:bCs/>
      <w:smallCaps/>
      <w:color w:val="2F5496" w:themeColor="accent1" w:themeShade="BF"/>
      <w:spacing w:val="5"/>
    </w:rPr>
  </w:style>
  <w:style w:type="paragraph" w:styleId="Textebrut">
    <w:name w:val="Plain Text"/>
    <w:basedOn w:val="Normal"/>
    <w:link w:val="TextebrutCar"/>
    <w:uiPriority w:val="99"/>
    <w:semiHidden/>
    <w:unhideWhenUsed/>
    <w:qFormat/>
    <w:rsid w:val="00C85457"/>
    <w:pPr>
      <w:suppressAutoHyphens w:val="0"/>
      <w:spacing w:after="0" w:line="240" w:lineRule="auto"/>
    </w:pPr>
    <w:rPr>
      <w:rFonts w:ascii="Calibri" w:hAnsi="Calibri"/>
      <w:szCs w:val="21"/>
      <w:lang w:val="fr-FR"/>
    </w:rPr>
  </w:style>
  <w:style w:type="character" w:customStyle="1" w:styleId="TextebrutCar">
    <w:name w:val="Texte brut Car"/>
    <w:basedOn w:val="Policepardfaut"/>
    <w:link w:val="Textebrut"/>
    <w:uiPriority w:val="99"/>
    <w:semiHidden/>
    <w:qFormat/>
    <w:rsid w:val="00C85457"/>
    <w:rPr>
      <w:rFonts w:ascii="Calibri" w:hAnsi="Calibri"/>
      <w:kern w:val="0"/>
      <w:szCs w:val="21"/>
      <w:lang w:val="fr-FR" w:eastAsia="en-US"/>
      <w14:ligatures w14:val="none"/>
    </w:rPr>
  </w:style>
  <w:style w:type="paragraph" w:styleId="Lgende">
    <w:name w:val="caption"/>
    <w:basedOn w:val="Normal"/>
    <w:next w:val="Normal"/>
    <w:uiPriority w:val="35"/>
    <w:unhideWhenUsed/>
    <w:qFormat/>
    <w:rsid w:val="00C85457"/>
    <w:pPr>
      <w:spacing w:line="240" w:lineRule="auto"/>
    </w:pPr>
    <w:rPr>
      <w:rFonts w:eastAsia="SimSun"/>
      <w:i/>
      <w:iCs/>
      <w:color w:val="44546A" w:themeColor="text2"/>
      <w:sz w:val="18"/>
      <w:szCs w:val="18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425</Words>
  <Characters>2342</Characters>
  <Application>Microsoft Office Word</Application>
  <DocSecurity>0</DocSecurity>
  <Lines>19</Lines>
  <Paragraphs>5</Paragraphs>
  <ScaleCrop>false</ScaleCrop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Anonyme</dc:creator>
  <cp:keywords/>
  <dc:description/>
  <cp:lastModifiedBy>Anonyme</cp:lastModifiedBy>
  <cp:revision>3</cp:revision>
  <dcterms:created xsi:type="dcterms:W3CDTF">2026-04-10T07:37:00Z</dcterms:created>
  <dcterms:modified xsi:type="dcterms:W3CDTF">2026-04-10T07:37:00Z</dcterms:modified>
</cp:coreProperties>
</file>