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55771" w14:textId="13A86216" w:rsidR="00E32E96" w:rsidRDefault="004931E8" w:rsidP="004931E8">
      <w:pPr>
        <w:jc w:val="center"/>
        <w:rPr>
          <w:rFonts w:ascii="Times New Roman" w:hAnsi="Times New Roman" w:cs="Times New Roman"/>
          <w:rtl/>
          <w:lang w:bidi="fa-IR"/>
        </w:rPr>
      </w:pPr>
      <w:r w:rsidRPr="004931E8">
        <w:rPr>
          <w:rFonts w:ascii="Times New Roman" w:hAnsi="Times New Roman" w:cs="Times New Roman"/>
          <w:lang w:bidi="fa-IR"/>
        </w:rPr>
        <w:t>Supplementary information file</w:t>
      </w:r>
    </w:p>
    <w:p w14:paraId="6DA1248B" w14:textId="136023DD" w:rsidR="003F51FD" w:rsidRDefault="00E32E96" w:rsidP="003F51FD">
      <w:pPr>
        <w:jc w:val="both"/>
        <w:rPr>
          <w:rFonts w:ascii="Times New Roman" w:hAnsi="Times New Roman" w:cs="Times New Roman"/>
          <w:lang w:bidi="fa-IR"/>
        </w:rPr>
      </w:pPr>
      <w:r w:rsidRPr="00E32E96">
        <w:rPr>
          <w:rFonts w:ascii="Times New Roman" w:hAnsi="Times New Roman" w:cs="Times New Roman"/>
          <w:lang w:bidi="fa-IR"/>
        </w:rPr>
        <w:t xml:space="preserve">FESEM images revealed that in some regions, the </w:t>
      </w:r>
      <w:proofErr w:type="spellStart"/>
      <w:r w:rsidRPr="00E32E96">
        <w:rPr>
          <w:rFonts w:ascii="Times New Roman" w:hAnsi="Times New Roman" w:cs="Times New Roman"/>
          <w:lang w:bidi="fa-IR"/>
        </w:rPr>
        <w:t>TiO</w:t>
      </w:r>
      <w:proofErr w:type="spellEnd"/>
      <w:r w:rsidRPr="00E32E96">
        <w:rPr>
          <w:rFonts w:ascii="Times New Roman" w:hAnsi="Times New Roman" w:cs="Times New Roman"/>
          <w:lang w:bidi="fa-IR"/>
        </w:rPr>
        <w:t xml:space="preserve">₂ nanoparticles appeared brighter. This raised the possibility that the brightness of these regions might be associated with silver loading on the </w:t>
      </w:r>
      <w:proofErr w:type="spellStart"/>
      <w:r w:rsidRPr="00E32E96">
        <w:rPr>
          <w:rFonts w:ascii="Times New Roman" w:hAnsi="Times New Roman" w:cs="Times New Roman"/>
          <w:lang w:bidi="fa-IR"/>
        </w:rPr>
        <w:t>TiO</w:t>
      </w:r>
      <w:proofErr w:type="spellEnd"/>
      <w:r w:rsidRPr="00E32E96">
        <w:rPr>
          <w:rFonts w:ascii="Times New Roman" w:hAnsi="Times New Roman" w:cs="Times New Roman"/>
          <w:lang w:bidi="fa-IR"/>
        </w:rPr>
        <w:t>₂ surface. Accordingly, the FESEM operator decided to re-evaluate several points in terms of their elemental composition. The results were as follows: at two points, designated A and B, the silver weight percentages were 1.16% and 10.58%, respectively, both higher than the overall silver content in the total volume of silver</w:t>
      </w:r>
      <w:r w:rsidR="008B3E3E">
        <w:rPr>
          <w:rFonts w:ascii="Times New Roman" w:hAnsi="Times New Roman" w:cs="Times New Roman" w:hint="cs"/>
          <w:rtl/>
          <w:lang w:bidi="fa-IR"/>
        </w:rPr>
        <w:t xml:space="preserve"> </w:t>
      </w:r>
      <w:r w:rsidR="008B3E3E">
        <w:rPr>
          <w:rFonts w:ascii="Times New Roman" w:hAnsi="Times New Roman" w:cs="Times New Roman"/>
          <w:lang w:bidi="fa-IR"/>
        </w:rPr>
        <w:t>on the</w:t>
      </w:r>
      <w:r w:rsidRPr="00E32E96">
        <w:rPr>
          <w:rFonts w:ascii="Times New Roman" w:hAnsi="Times New Roman" w:cs="Times New Roman"/>
          <w:lang w:bidi="fa-IR"/>
        </w:rPr>
        <w:t xml:space="preserve"> </w:t>
      </w:r>
      <w:proofErr w:type="spellStart"/>
      <w:r w:rsidR="008B3E3E" w:rsidRPr="008B3E3E">
        <w:rPr>
          <w:rFonts w:ascii="Times New Roman" w:hAnsi="Times New Roman" w:cs="Times New Roman"/>
          <w:lang w:bidi="fa-IR"/>
        </w:rPr>
        <w:t>TiO</w:t>
      </w:r>
      <w:proofErr w:type="spellEnd"/>
      <w:r w:rsidR="008B3E3E" w:rsidRPr="008B3E3E">
        <w:rPr>
          <w:rFonts w:ascii="Times New Roman" w:hAnsi="Times New Roman" w:cs="Times New Roman"/>
          <w:lang w:bidi="fa-IR"/>
        </w:rPr>
        <w:t xml:space="preserve">₂ </w:t>
      </w:r>
      <w:r w:rsidRPr="00E32E96">
        <w:rPr>
          <w:rFonts w:ascii="Times New Roman" w:hAnsi="Times New Roman" w:cs="Times New Roman"/>
          <w:lang w:bidi="fa-IR"/>
        </w:rPr>
        <w:t xml:space="preserve">(0.87%). This clearly indicates that the bright regions correspond to the coating of </w:t>
      </w:r>
      <w:proofErr w:type="spellStart"/>
      <w:r w:rsidRPr="00E32E96">
        <w:rPr>
          <w:rFonts w:ascii="Times New Roman" w:hAnsi="Times New Roman" w:cs="Times New Roman"/>
          <w:lang w:bidi="fa-IR"/>
        </w:rPr>
        <w:t>TiO</w:t>
      </w:r>
      <w:proofErr w:type="spellEnd"/>
      <w:r w:rsidRPr="00E32E96">
        <w:rPr>
          <w:rFonts w:ascii="Times New Roman" w:hAnsi="Times New Roman" w:cs="Times New Roman"/>
          <w:lang w:bidi="fa-IR"/>
        </w:rPr>
        <w:t xml:space="preserve">₂ with silver. However, it is noteworthy that silver overloading occurred only at limited points on the </w:t>
      </w:r>
      <w:proofErr w:type="spellStart"/>
      <w:r w:rsidRPr="00E32E96">
        <w:rPr>
          <w:rFonts w:ascii="Times New Roman" w:hAnsi="Times New Roman" w:cs="Times New Roman"/>
          <w:lang w:bidi="fa-IR"/>
        </w:rPr>
        <w:t>TiO</w:t>
      </w:r>
      <w:proofErr w:type="spellEnd"/>
      <w:r w:rsidRPr="00E32E96">
        <w:rPr>
          <w:rFonts w:ascii="Times New Roman" w:hAnsi="Times New Roman" w:cs="Times New Roman"/>
          <w:lang w:bidi="fa-IR"/>
        </w:rPr>
        <w:t xml:space="preserve">₂ surface, while the majority of the </w:t>
      </w:r>
      <w:proofErr w:type="spellStart"/>
      <w:r w:rsidRPr="00E32E96">
        <w:rPr>
          <w:rFonts w:ascii="Times New Roman" w:hAnsi="Times New Roman" w:cs="Times New Roman"/>
          <w:lang w:bidi="fa-IR"/>
        </w:rPr>
        <w:t>TiO</w:t>
      </w:r>
      <w:proofErr w:type="spellEnd"/>
      <w:r w:rsidRPr="00E32E96">
        <w:rPr>
          <w:rFonts w:ascii="Times New Roman" w:hAnsi="Times New Roman" w:cs="Times New Roman"/>
          <w:lang w:bidi="fa-IR"/>
        </w:rPr>
        <w:t>₂ surface was coated with silver at approximately 1% or less (0.87%), which is desirable.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F51FD" w14:paraId="40BB9B1D" w14:textId="77777777" w:rsidTr="003F51FD">
        <w:tc>
          <w:tcPr>
            <w:tcW w:w="4508" w:type="dxa"/>
          </w:tcPr>
          <w:p w14:paraId="34964136" w14:textId="3C86E00D" w:rsidR="003F51FD" w:rsidRDefault="003F51FD" w:rsidP="00E32E96">
            <w:pPr>
              <w:jc w:val="both"/>
              <w:rPr>
                <w:rFonts w:ascii="Times New Roman" w:hAnsi="Times New Roman" w:cs="Times New Roman"/>
                <w:lang w:bidi="fa-IR"/>
              </w:rPr>
            </w:pPr>
            <w:r>
              <w:rPr>
                <w:rFonts w:ascii="Times New Roman" w:hAnsi="Times New Roman" w:cs="Times New Roman"/>
                <w:noProof/>
                <w:lang w:bidi="fa-IR"/>
              </w:rPr>
              <w:drawing>
                <wp:inline distT="0" distB="0" distL="0" distR="0" wp14:anchorId="3CB84F13" wp14:editId="6274F925">
                  <wp:extent cx="2719070" cy="3035935"/>
                  <wp:effectExtent l="0" t="0" r="5080" b="0"/>
                  <wp:docPr id="4760013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070" cy="303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3507596" w14:textId="305D9778" w:rsidR="003F51FD" w:rsidRDefault="003F51FD" w:rsidP="00E32E96">
            <w:pPr>
              <w:jc w:val="both"/>
              <w:rPr>
                <w:rFonts w:ascii="Times New Roman" w:hAnsi="Times New Roman" w:cs="Times New Roman"/>
                <w:lang w:bidi="fa-IR"/>
              </w:rPr>
            </w:pPr>
            <w:r>
              <w:rPr>
                <w:rFonts w:ascii="Times New Roman" w:hAnsi="Times New Roman" w:cs="Times New Roman"/>
                <w:noProof/>
                <w:lang w:bidi="fa-IR"/>
              </w:rPr>
              <w:drawing>
                <wp:inline distT="0" distB="0" distL="0" distR="0" wp14:anchorId="711C748A" wp14:editId="143A15B9">
                  <wp:extent cx="2719070" cy="3035935"/>
                  <wp:effectExtent l="0" t="0" r="5080" b="0"/>
                  <wp:docPr id="63804084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98" cy="30416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17E" w14:paraId="7BE4201C" w14:textId="77777777" w:rsidTr="005D5D58">
        <w:tc>
          <w:tcPr>
            <w:tcW w:w="9016" w:type="dxa"/>
            <w:gridSpan w:val="2"/>
          </w:tcPr>
          <w:p w14:paraId="48518EE7" w14:textId="4B49AF34" w:rsidR="0075417E" w:rsidRDefault="0075417E" w:rsidP="00E32E96">
            <w:pPr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>
              <w:rPr>
                <w:rFonts w:ascii="Times New Roman" w:hAnsi="Times New Roman" w:cs="Times New Roman"/>
                <w:noProof/>
                <w:lang w:bidi="fa-IR"/>
              </w:rPr>
              <w:drawing>
                <wp:inline distT="0" distB="0" distL="0" distR="0" wp14:anchorId="59E1FCC9" wp14:editId="0997893B">
                  <wp:extent cx="5576509" cy="3286897"/>
                  <wp:effectExtent l="0" t="0" r="5715" b="8890"/>
                  <wp:docPr id="33947147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780" cy="33200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3F8723" w14:textId="7358FD3B" w:rsidR="0075417E" w:rsidRDefault="00E32E96" w:rsidP="0075417E">
      <w:pPr>
        <w:jc w:val="both"/>
        <w:rPr>
          <w:rFonts w:ascii="Times New Roman" w:hAnsi="Times New Roman" w:cs="Times New Roman"/>
          <w:lang w:bidi="fa-IR"/>
        </w:rPr>
      </w:pPr>
      <w:r w:rsidRPr="00E32E96">
        <w:rPr>
          <w:rFonts w:ascii="Times New Roman" w:hAnsi="Times New Roman" w:cs="Times New Roman"/>
          <w:lang w:bidi="fa-IR"/>
        </w:rPr>
        <w:lastRenderedPageBreak/>
        <w:t>Furthermore, separate elemental mapping images are also provided, the necessary explanations for which are presented in the main text of the article</w:t>
      </w:r>
      <w:r w:rsidRPr="00E32E96">
        <w:rPr>
          <w:rFonts w:ascii="Times New Roman" w:hAnsi="Times New Roman" w:cs="Times New Roman"/>
          <w:rtl/>
          <w:lang w:bidi="fa-IR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4"/>
        <w:gridCol w:w="3004"/>
        <w:gridCol w:w="3008"/>
      </w:tblGrid>
      <w:tr w:rsidR="0075417E" w14:paraId="05B6A358" w14:textId="77777777" w:rsidTr="003F51FD">
        <w:tc>
          <w:tcPr>
            <w:tcW w:w="3005" w:type="dxa"/>
          </w:tcPr>
          <w:p w14:paraId="7D3DD2EF" w14:textId="574DD618" w:rsidR="003F51FD" w:rsidRDefault="003F51FD" w:rsidP="00E32E96">
            <w:pPr>
              <w:jc w:val="both"/>
              <w:rPr>
                <w:rFonts w:ascii="Times New Roman" w:hAnsi="Times New Roman" w:cs="Times New Roman"/>
                <w:lang w:bidi="fa-IR"/>
              </w:rPr>
            </w:pPr>
            <w:r>
              <w:rPr>
                <w:rFonts w:ascii="Times New Roman" w:hAnsi="Times New Roman" w:cs="Times New Roman"/>
                <w:noProof/>
                <w:lang w:bidi="fa-IR"/>
              </w:rPr>
              <w:drawing>
                <wp:inline distT="0" distB="0" distL="0" distR="0" wp14:anchorId="473F18D6" wp14:editId="3BCCEE8F">
                  <wp:extent cx="1795848" cy="2005939"/>
                  <wp:effectExtent l="0" t="0" r="0" b="0"/>
                  <wp:docPr id="49893132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5752" cy="20393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47D211F6" w14:textId="208D6654" w:rsidR="003F51FD" w:rsidRDefault="003F51FD" w:rsidP="00E32E96">
            <w:pPr>
              <w:jc w:val="both"/>
              <w:rPr>
                <w:rFonts w:ascii="Times New Roman" w:hAnsi="Times New Roman" w:cs="Times New Roman"/>
                <w:lang w:bidi="fa-IR"/>
              </w:rPr>
            </w:pPr>
            <w:r>
              <w:rPr>
                <w:rFonts w:ascii="Times New Roman" w:hAnsi="Times New Roman" w:cs="Times New Roman"/>
                <w:noProof/>
                <w:lang w:bidi="fa-IR"/>
              </w:rPr>
              <w:drawing>
                <wp:inline distT="0" distB="0" distL="0" distR="0" wp14:anchorId="7A4270B6" wp14:editId="3E0B21D0">
                  <wp:extent cx="1762667" cy="2078355"/>
                  <wp:effectExtent l="0" t="0" r="9525" b="0"/>
                  <wp:docPr id="37268773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637" cy="21184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6107DD03" w14:textId="0C5B96FD" w:rsidR="003F51FD" w:rsidRDefault="003F51FD" w:rsidP="00E32E96">
            <w:pPr>
              <w:jc w:val="both"/>
              <w:rPr>
                <w:rFonts w:ascii="Times New Roman" w:hAnsi="Times New Roman" w:cs="Times New Roman"/>
                <w:lang w:bidi="fa-IR"/>
              </w:rPr>
            </w:pPr>
            <w:r>
              <w:rPr>
                <w:rFonts w:ascii="Times New Roman" w:hAnsi="Times New Roman" w:cs="Times New Roman"/>
                <w:noProof/>
                <w:lang w:bidi="fa-IR"/>
              </w:rPr>
              <w:drawing>
                <wp:inline distT="0" distB="0" distL="0" distR="0" wp14:anchorId="7D16E8B8" wp14:editId="057A408D">
                  <wp:extent cx="1812324" cy="2078634"/>
                  <wp:effectExtent l="0" t="0" r="0" b="0"/>
                  <wp:docPr id="214552089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844" cy="21228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17E" w14:paraId="67EE0F0D" w14:textId="77777777" w:rsidTr="003F51FD">
        <w:tc>
          <w:tcPr>
            <w:tcW w:w="3005" w:type="dxa"/>
          </w:tcPr>
          <w:p w14:paraId="4AA525FC" w14:textId="30D009EF" w:rsidR="003F51FD" w:rsidRDefault="003F51FD" w:rsidP="00E32E96">
            <w:pPr>
              <w:jc w:val="both"/>
              <w:rPr>
                <w:rFonts w:ascii="Times New Roman" w:hAnsi="Times New Roman" w:cs="Times New Roman"/>
                <w:lang w:bidi="fa-IR"/>
              </w:rPr>
            </w:pPr>
            <w:r>
              <w:rPr>
                <w:rFonts w:ascii="Times New Roman" w:hAnsi="Times New Roman" w:cs="Times New Roman"/>
                <w:noProof/>
                <w:lang w:bidi="fa-IR"/>
              </w:rPr>
              <w:drawing>
                <wp:inline distT="0" distB="0" distL="0" distR="0" wp14:anchorId="1A366C35" wp14:editId="42F9D557">
                  <wp:extent cx="1805940" cy="1836420"/>
                  <wp:effectExtent l="0" t="0" r="3810" b="0"/>
                  <wp:docPr id="14697974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03" cy="18608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3CAF052C" w14:textId="3CAE051E" w:rsidR="003F51FD" w:rsidRDefault="003F51FD" w:rsidP="00E32E96">
            <w:pPr>
              <w:jc w:val="both"/>
              <w:rPr>
                <w:rFonts w:ascii="Times New Roman" w:hAnsi="Times New Roman" w:cs="Times New Roman"/>
                <w:lang w:bidi="fa-IR"/>
              </w:rPr>
            </w:pPr>
            <w:r>
              <w:rPr>
                <w:rFonts w:ascii="Times New Roman" w:hAnsi="Times New Roman" w:cs="Times New Roman"/>
                <w:noProof/>
                <w:lang w:bidi="fa-IR"/>
              </w:rPr>
              <w:drawing>
                <wp:inline distT="0" distB="0" distL="0" distR="0" wp14:anchorId="3B465365" wp14:editId="2AC0D6B6">
                  <wp:extent cx="1805659" cy="1836420"/>
                  <wp:effectExtent l="0" t="0" r="4445" b="0"/>
                  <wp:docPr id="36771989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837787" cy="18690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21662D8C" w14:textId="7FE80789" w:rsidR="003F51FD" w:rsidRDefault="0075417E" w:rsidP="00E32E96">
            <w:pPr>
              <w:jc w:val="both"/>
              <w:rPr>
                <w:rFonts w:ascii="Times New Roman" w:hAnsi="Times New Roman" w:cs="Times New Roman"/>
                <w:lang w:bidi="fa-IR"/>
              </w:rPr>
            </w:pPr>
            <w:r>
              <w:rPr>
                <w:rFonts w:ascii="Times New Roman" w:hAnsi="Times New Roman" w:cs="Times New Roman"/>
                <w:noProof/>
                <w:lang w:bidi="fa-IR"/>
              </w:rPr>
              <w:drawing>
                <wp:inline distT="0" distB="0" distL="0" distR="0" wp14:anchorId="7BFA6594" wp14:editId="37F7A690">
                  <wp:extent cx="1812325" cy="1843200"/>
                  <wp:effectExtent l="0" t="0" r="0" b="5080"/>
                  <wp:docPr id="17957600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623" cy="18607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0DEC4" w14:textId="77777777" w:rsidR="003F51FD" w:rsidRPr="00E32E96" w:rsidRDefault="003F51FD" w:rsidP="00E32E96">
      <w:pPr>
        <w:jc w:val="both"/>
        <w:rPr>
          <w:rFonts w:ascii="Times New Roman" w:hAnsi="Times New Roman" w:cs="Times New Roman"/>
          <w:rtl/>
          <w:lang w:bidi="fa-IR"/>
        </w:rPr>
      </w:pPr>
    </w:p>
    <w:p w14:paraId="29F5A8DC" w14:textId="1886EFB1" w:rsidR="00EF490B" w:rsidRPr="00E32E96" w:rsidRDefault="00EF490B" w:rsidP="00E32E96">
      <w:pPr>
        <w:jc w:val="both"/>
        <w:rPr>
          <w:rFonts w:ascii="Times New Roman" w:hAnsi="Times New Roman" w:cs="Times New Roman"/>
          <w:rtl/>
          <w:lang w:bidi="fa-IR"/>
        </w:rPr>
      </w:pPr>
    </w:p>
    <w:p w14:paraId="6BD28122" w14:textId="77777777" w:rsidR="00EF490B" w:rsidRPr="00E32E96" w:rsidRDefault="00EF490B" w:rsidP="00E32E96">
      <w:pPr>
        <w:jc w:val="both"/>
        <w:rPr>
          <w:rFonts w:ascii="Times New Roman" w:hAnsi="Times New Roman" w:cs="Times New Roman"/>
          <w:rtl/>
          <w:lang w:bidi="fa-IR"/>
        </w:rPr>
      </w:pPr>
    </w:p>
    <w:p w14:paraId="70505FC3" w14:textId="5CC192B3" w:rsidR="00EF490B" w:rsidRPr="00E32E96" w:rsidRDefault="00EF490B" w:rsidP="00E32E96">
      <w:pPr>
        <w:jc w:val="both"/>
        <w:rPr>
          <w:rFonts w:ascii="Times New Roman" w:hAnsi="Times New Roman" w:cs="Times New Roman"/>
          <w:rtl/>
          <w:lang w:bidi="fa-IR"/>
        </w:rPr>
      </w:pPr>
    </w:p>
    <w:p w14:paraId="224438C0" w14:textId="59511E41" w:rsidR="00EF490B" w:rsidRPr="00E32E96" w:rsidRDefault="00EF490B" w:rsidP="00E32E96">
      <w:pPr>
        <w:jc w:val="both"/>
        <w:rPr>
          <w:rFonts w:ascii="Times New Roman" w:hAnsi="Times New Roman" w:cs="Times New Roman"/>
          <w:rtl/>
          <w:lang w:bidi="fa-IR"/>
        </w:rPr>
      </w:pPr>
    </w:p>
    <w:sectPr w:rsidR="00EF490B" w:rsidRPr="00E32E96" w:rsidSect="006E292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rinkaDocId" w:val="74637db0-17a5-444e-8083-608e747bf5e3"/>
  </w:docVars>
  <w:rsids>
    <w:rsidRoot w:val="0001501B"/>
    <w:rsid w:val="00000109"/>
    <w:rsid w:val="0001501B"/>
    <w:rsid w:val="000465AE"/>
    <w:rsid w:val="00054CCD"/>
    <w:rsid w:val="0028571E"/>
    <w:rsid w:val="003F51FD"/>
    <w:rsid w:val="003F5C4D"/>
    <w:rsid w:val="004931E8"/>
    <w:rsid w:val="004A4BB6"/>
    <w:rsid w:val="00567493"/>
    <w:rsid w:val="0067668B"/>
    <w:rsid w:val="006E2924"/>
    <w:rsid w:val="0075417E"/>
    <w:rsid w:val="008207A4"/>
    <w:rsid w:val="008B3E3E"/>
    <w:rsid w:val="00A5503F"/>
    <w:rsid w:val="00C1261E"/>
    <w:rsid w:val="00C142B2"/>
    <w:rsid w:val="00D6024C"/>
    <w:rsid w:val="00DE4AC7"/>
    <w:rsid w:val="00E32E96"/>
    <w:rsid w:val="00ED23A7"/>
    <w:rsid w:val="00E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83C85"/>
  <w15:chartTrackingRefBased/>
  <w15:docId w15:val="{49229D72-DFAC-4091-983A-6A0419AA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0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0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0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0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0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0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0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0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0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0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0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0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0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0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0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01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F5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2026-04-24T09:04:00Z</dcterms:created>
  <dcterms:modified xsi:type="dcterms:W3CDTF">2026-07-20T07:10:00Z</dcterms:modified>
</cp:coreProperties>
</file>