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78" w:type="dxa"/>
        <w:tblLook w:val="04A0" w:firstRow="1" w:lastRow="0" w:firstColumn="1" w:lastColumn="0" w:noHBand="0" w:noVBand="1"/>
      </w:tblPr>
      <w:tblGrid>
        <w:gridCol w:w="9178"/>
      </w:tblGrid>
      <w:tr w:rsidR="00336089" w:rsidRPr="00C41473" w14:paraId="512C5A9D" w14:textId="77777777" w:rsidTr="001F15E9">
        <w:trPr>
          <w:trHeight w:val="285"/>
        </w:trPr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01B83" w14:textId="77777777" w:rsidR="00336089" w:rsidRPr="00C41473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</w:p>
        </w:tc>
      </w:tr>
    </w:tbl>
    <w:p w14:paraId="23E50C35" w14:textId="77777777" w:rsidR="00336089" w:rsidRDefault="00336089" w:rsidP="00336089"/>
    <w:p w14:paraId="251218A2" w14:textId="77777777" w:rsidR="00336089" w:rsidRDefault="00336089" w:rsidP="00336089"/>
    <w:tbl>
      <w:tblPr>
        <w:tblW w:w="7740" w:type="dxa"/>
        <w:tblLook w:val="04A0" w:firstRow="1" w:lastRow="0" w:firstColumn="1" w:lastColumn="0" w:noHBand="0" w:noVBand="1"/>
      </w:tblPr>
      <w:tblGrid>
        <w:gridCol w:w="840"/>
        <w:gridCol w:w="1565"/>
        <w:gridCol w:w="1375"/>
        <w:gridCol w:w="1800"/>
        <w:gridCol w:w="2124"/>
        <w:gridCol w:w="222"/>
      </w:tblGrid>
      <w:tr w:rsidR="00336089" w:rsidRPr="0019444E" w14:paraId="57C421D2" w14:textId="77777777" w:rsidTr="001F15E9">
        <w:trPr>
          <w:gridAfter w:val="1"/>
          <w:wAfter w:w="36" w:type="dxa"/>
          <w:trHeight w:val="528"/>
        </w:trPr>
        <w:tc>
          <w:tcPr>
            <w:tcW w:w="7704" w:type="dxa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14:paraId="4247CE5A" w14:textId="77777777" w:rsidR="00336089" w:rsidRPr="00DA697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A697E">
              <w:rPr>
                <w:rFonts w:ascii="Times New Roman" w:eastAsia="Times New Roman" w:hAnsi="Times New Roman" w:cs="Times New Roman"/>
                <w:color w:val="000000"/>
              </w:rPr>
              <w:t>Table 1 supplementary. Principal Component Analysis (PCA). The table lists of 8 factors identified by PCA and the associated individual components, eigenvalue, variance, and cumulative.</w:t>
            </w:r>
          </w:p>
        </w:tc>
      </w:tr>
      <w:tr w:rsidR="00336089" w:rsidRPr="0019444E" w14:paraId="19175548" w14:textId="77777777" w:rsidTr="001F15E9">
        <w:trPr>
          <w:trHeight w:val="582"/>
        </w:trPr>
        <w:tc>
          <w:tcPr>
            <w:tcW w:w="7704" w:type="dxa"/>
            <w:gridSpan w:val="5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A5247F0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E8313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36089" w:rsidRPr="0019444E" w14:paraId="0D08E227" w14:textId="77777777" w:rsidTr="001F15E9">
        <w:trPr>
          <w:trHeight w:val="408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2F7BC8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Factor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AC6C37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Components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C05B8A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Eigenvalue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8483A4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% </w:t>
            </w:r>
            <w:proofErr w:type="gramStart"/>
            <w:r w:rsidRPr="001944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of</w:t>
            </w:r>
            <w:proofErr w:type="gramEnd"/>
            <w:r w:rsidRPr="001944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Variance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BB017F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Cumulative %</w:t>
            </w:r>
          </w:p>
        </w:tc>
        <w:tc>
          <w:tcPr>
            <w:tcW w:w="36" w:type="dxa"/>
            <w:vAlign w:val="center"/>
            <w:hideMark/>
          </w:tcPr>
          <w:p w14:paraId="4D353396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6089" w:rsidRPr="0019444E" w14:paraId="79F8B229" w14:textId="77777777" w:rsidTr="000E45B1">
        <w:trPr>
          <w:trHeight w:val="408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8B1C9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927AA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Comp1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1E36EB6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4.828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B20AC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16.094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C13755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16.094</w:t>
            </w:r>
          </w:p>
        </w:tc>
        <w:tc>
          <w:tcPr>
            <w:tcW w:w="36" w:type="dxa"/>
            <w:vAlign w:val="center"/>
            <w:hideMark/>
          </w:tcPr>
          <w:p w14:paraId="13749159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6089" w:rsidRPr="0019444E" w14:paraId="030DCC90" w14:textId="77777777" w:rsidTr="000E45B1">
        <w:trPr>
          <w:trHeight w:val="408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7BCE3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6432D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Comp2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AFC1913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3.423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5AADF7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11.409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5D0C22F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27.504</w:t>
            </w:r>
          </w:p>
        </w:tc>
        <w:tc>
          <w:tcPr>
            <w:tcW w:w="36" w:type="dxa"/>
            <w:vAlign w:val="center"/>
            <w:hideMark/>
          </w:tcPr>
          <w:p w14:paraId="24B65CAB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6089" w:rsidRPr="0019444E" w14:paraId="4071A7D3" w14:textId="77777777" w:rsidTr="000E45B1">
        <w:trPr>
          <w:trHeight w:val="408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D6BE1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08017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Comp3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4CECBAB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3.055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C684CBE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10.183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854E4FA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37.686</w:t>
            </w:r>
          </w:p>
        </w:tc>
        <w:tc>
          <w:tcPr>
            <w:tcW w:w="36" w:type="dxa"/>
            <w:vAlign w:val="center"/>
            <w:hideMark/>
          </w:tcPr>
          <w:p w14:paraId="3BE0F707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6089" w:rsidRPr="0019444E" w14:paraId="4E53BFD5" w14:textId="77777777" w:rsidTr="000E45B1">
        <w:trPr>
          <w:trHeight w:val="408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03326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72F6B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Comp4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5E2E3F4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2.273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C4FD771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7.578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E08CEAF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45.264</w:t>
            </w:r>
          </w:p>
        </w:tc>
        <w:tc>
          <w:tcPr>
            <w:tcW w:w="36" w:type="dxa"/>
            <w:vAlign w:val="center"/>
            <w:hideMark/>
          </w:tcPr>
          <w:p w14:paraId="12EDF81A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6089" w:rsidRPr="0019444E" w14:paraId="38E240AB" w14:textId="77777777" w:rsidTr="000E45B1">
        <w:trPr>
          <w:trHeight w:val="408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F325AB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90269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Comp5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2DE6890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1.977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95E1DE1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6.590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AACF1BE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51.854</w:t>
            </w:r>
          </w:p>
        </w:tc>
        <w:tc>
          <w:tcPr>
            <w:tcW w:w="36" w:type="dxa"/>
            <w:vAlign w:val="center"/>
            <w:hideMark/>
          </w:tcPr>
          <w:p w14:paraId="67C2D7EB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6089" w:rsidRPr="0019444E" w14:paraId="1CD9DFD8" w14:textId="77777777" w:rsidTr="000E45B1">
        <w:trPr>
          <w:trHeight w:val="408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7A1FB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6E0D6D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Comp6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205D003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1.920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09CC85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6.402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6F7E475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58.255</w:t>
            </w:r>
          </w:p>
        </w:tc>
        <w:tc>
          <w:tcPr>
            <w:tcW w:w="36" w:type="dxa"/>
            <w:vAlign w:val="center"/>
            <w:hideMark/>
          </w:tcPr>
          <w:p w14:paraId="3F0423B0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6089" w:rsidRPr="0019444E" w14:paraId="7E688579" w14:textId="77777777" w:rsidTr="000E45B1">
        <w:trPr>
          <w:trHeight w:val="408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6D3131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0508D5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Comp7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93099BE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1.801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886B0A4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6.002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2335A45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64.257</w:t>
            </w:r>
          </w:p>
        </w:tc>
        <w:tc>
          <w:tcPr>
            <w:tcW w:w="36" w:type="dxa"/>
            <w:vAlign w:val="center"/>
            <w:hideMark/>
          </w:tcPr>
          <w:p w14:paraId="171AE8FA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36089" w:rsidRPr="0019444E" w14:paraId="5486DDA9" w14:textId="77777777" w:rsidTr="000E45B1">
        <w:trPr>
          <w:trHeight w:val="408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57E2D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564AB5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/>
              </w:rPr>
              <w:t>Comp8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87CCABB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1.476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67A64FD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4.920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0811DE6" w14:textId="77777777" w:rsidR="00336089" w:rsidRPr="0019444E" w:rsidRDefault="00336089" w:rsidP="001F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9444E">
              <w:rPr>
                <w:rFonts w:ascii="Times New Roman" w:eastAsia="Times New Roman" w:hAnsi="Times New Roman" w:cs="Times New Roman"/>
                <w:color w:val="000000" w:themeColor="text1"/>
              </w:rPr>
              <w:t>69.177</w:t>
            </w:r>
          </w:p>
        </w:tc>
        <w:tc>
          <w:tcPr>
            <w:tcW w:w="36" w:type="dxa"/>
            <w:vAlign w:val="center"/>
            <w:hideMark/>
          </w:tcPr>
          <w:p w14:paraId="7464A7D0" w14:textId="77777777" w:rsidR="00336089" w:rsidRPr="0019444E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F26E97" w14:textId="06278A98" w:rsidR="00336089" w:rsidRDefault="00336089" w:rsidP="00336089">
      <w:pPr>
        <w:pStyle w:val="NormalWeb"/>
      </w:pPr>
    </w:p>
    <w:p w14:paraId="35FCAEFA" w14:textId="39D18AC8" w:rsidR="00336089" w:rsidRDefault="00336089" w:rsidP="00336089">
      <w:pPr>
        <w:pStyle w:val="NormalWeb"/>
      </w:pPr>
    </w:p>
    <w:tbl>
      <w:tblPr>
        <w:tblW w:w="6284" w:type="dxa"/>
        <w:tblLook w:val="04A0" w:firstRow="1" w:lastRow="0" w:firstColumn="1" w:lastColumn="0" w:noHBand="0" w:noVBand="1"/>
      </w:tblPr>
      <w:tblGrid>
        <w:gridCol w:w="1623"/>
        <w:gridCol w:w="102"/>
        <w:gridCol w:w="1922"/>
        <w:gridCol w:w="1623"/>
        <w:gridCol w:w="1014"/>
      </w:tblGrid>
      <w:tr w:rsidR="00336089" w:rsidRPr="00C41473" w14:paraId="21F4C73F" w14:textId="77777777" w:rsidTr="001F15E9">
        <w:trPr>
          <w:trHeight w:val="379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9CC8D" w14:textId="77777777" w:rsidR="00336089" w:rsidRPr="00C41473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9200E" w14:textId="77777777" w:rsidR="00336089" w:rsidRPr="00C41473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fa-IR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</w:tcPr>
          <w:p w14:paraId="0FBF82F8" w14:textId="77777777" w:rsidR="00336089" w:rsidRPr="00C41473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fa-IR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01B51" w14:textId="77777777" w:rsidR="00336089" w:rsidRPr="00C41473" w:rsidRDefault="00336089" w:rsidP="001F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fa-IR"/>
              </w:rPr>
            </w:pPr>
          </w:p>
        </w:tc>
      </w:tr>
      <w:tr w:rsidR="000E45B1" w:rsidRPr="000E45B1" w14:paraId="6E9D5B57" w14:textId="77777777" w:rsidTr="001F15E9">
        <w:trPr>
          <w:trHeight w:val="458"/>
        </w:trPr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8C870A" w14:textId="77777777" w:rsidR="00336089" w:rsidRPr="000E45B1" w:rsidRDefault="00336089" w:rsidP="000E45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46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56B98" w14:textId="77777777" w:rsidR="00336089" w:rsidRPr="000E45B1" w:rsidRDefault="00336089" w:rsidP="000E45B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fa-IR"/>
              </w:rPr>
              <w:t>KMO and Bartlett's Test</w:t>
            </w:r>
          </w:p>
        </w:tc>
      </w:tr>
      <w:tr w:rsidR="000E45B1" w:rsidRPr="000E45B1" w14:paraId="7B97F089" w14:textId="77777777" w:rsidTr="000E45B1">
        <w:trPr>
          <w:trHeight w:val="413"/>
        </w:trPr>
        <w:tc>
          <w:tcPr>
            <w:tcW w:w="36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5C6107E" w14:textId="77777777" w:rsidR="00336089" w:rsidRPr="000E45B1" w:rsidRDefault="00336089" w:rsidP="000E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>Kaiser-Meyer-Olkin Measure of Sampling Adequacy.</w:t>
            </w:r>
          </w:p>
        </w:tc>
        <w:tc>
          <w:tcPr>
            <w:tcW w:w="26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37D3A" w14:textId="77777777" w:rsidR="00336089" w:rsidRPr="000E45B1" w:rsidRDefault="00336089" w:rsidP="000E4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>0/752</w:t>
            </w:r>
          </w:p>
        </w:tc>
      </w:tr>
      <w:tr w:rsidR="000E45B1" w:rsidRPr="000E45B1" w14:paraId="3825BD35" w14:textId="77777777" w:rsidTr="001F15E9">
        <w:trPr>
          <w:trHeight w:val="398"/>
        </w:trPr>
        <w:tc>
          <w:tcPr>
            <w:tcW w:w="172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EF3A924" w14:textId="77777777" w:rsidR="00336089" w:rsidRPr="000E45B1" w:rsidRDefault="00336089" w:rsidP="000E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>Bartlett's Test of Sphericity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4AC76D0" w14:textId="77777777" w:rsidR="00336089" w:rsidRPr="000E45B1" w:rsidRDefault="00336089" w:rsidP="000E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>Approx. Chi-Square</w:t>
            </w:r>
          </w:p>
        </w:tc>
        <w:tc>
          <w:tcPr>
            <w:tcW w:w="26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56CDE5" w14:textId="77777777" w:rsidR="00336089" w:rsidRPr="000E45B1" w:rsidRDefault="00336089" w:rsidP="000E4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>6749/550</w:t>
            </w:r>
          </w:p>
        </w:tc>
      </w:tr>
      <w:tr w:rsidR="000E45B1" w:rsidRPr="000E45B1" w14:paraId="14291D37" w14:textId="77777777" w:rsidTr="001F15E9">
        <w:trPr>
          <w:trHeight w:val="390"/>
        </w:trPr>
        <w:tc>
          <w:tcPr>
            <w:tcW w:w="172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D86D21" w14:textId="77777777" w:rsidR="00336089" w:rsidRPr="000E45B1" w:rsidRDefault="00336089" w:rsidP="000E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BDF3A6A" w14:textId="77777777" w:rsidR="00336089" w:rsidRPr="000E45B1" w:rsidRDefault="00336089" w:rsidP="000E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>df</w:t>
            </w:r>
          </w:p>
        </w:tc>
        <w:tc>
          <w:tcPr>
            <w:tcW w:w="26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D0F3E3" w14:textId="77777777" w:rsidR="00336089" w:rsidRPr="000E45B1" w:rsidRDefault="00336089" w:rsidP="000E4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>435</w:t>
            </w:r>
          </w:p>
        </w:tc>
      </w:tr>
      <w:tr w:rsidR="000E45B1" w:rsidRPr="000E45B1" w14:paraId="78D34986" w14:textId="77777777" w:rsidTr="000E45B1">
        <w:trPr>
          <w:trHeight w:val="383"/>
        </w:trPr>
        <w:tc>
          <w:tcPr>
            <w:tcW w:w="172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5280FB" w14:textId="77777777" w:rsidR="00336089" w:rsidRPr="000E45B1" w:rsidRDefault="00336089" w:rsidP="000E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02AC0EC" w14:textId="77777777" w:rsidR="00336089" w:rsidRPr="000E45B1" w:rsidRDefault="00336089" w:rsidP="000E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>Sig.</w:t>
            </w:r>
          </w:p>
        </w:tc>
        <w:tc>
          <w:tcPr>
            <w:tcW w:w="26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381039" w14:textId="77777777" w:rsidR="00336089" w:rsidRPr="000E45B1" w:rsidRDefault="00336089" w:rsidP="000E4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0E45B1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>0/000</w:t>
            </w:r>
          </w:p>
        </w:tc>
      </w:tr>
    </w:tbl>
    <w:p w14:paraId="36C5EBF4" w14:textId="77777777" w:rsidR="00336089" w:rsidRPr="000E45B1" w:rsidRDefault="00336089" w:rsidP="000E45B1">
      <w:pPr>
        <w:pStyle w:val="NormalWeb"/>
      </w:pPr>
    </w:p>
    <w:p w14:paraId="73897AA8" w14:textId="77777777" w:rsidR="00336089" w:rsidRDefault="00336089" w:rsidP="00336089">
      <w:pPr>
        <w:pStyle w:val="NormalWeb"/>
      </w:pPr>
    </w:p>
    <w:p w14:paraId="7C337D22" w14:textId="24EA2B68" w:rsidR="00336089" w:rsidRPr="00DA697E" w:rsidRDefault="00336089" w:rsidP="00336089">
      <w:pPr>
        <w:pStyle w:val="NormalWeb"/>
      </w:pPr>
      <w:r w:rsidRPr="00DA697E">
        <w:rPr>
          <w:b/>
          <w:bCs/>
        </w:rPr>
        <w:t xml:space="preserve">Figure </w:t>
      </w:r>
      <w:r w:rsidR="009F0158">
        <w:rPr>
          <w:b/>
          <w:bCs/>
        </w:rPr>
        <w:t>1</w:t>
      </w:r>
      <w:r w:rsidRPr="00DA697E">
        <w:rPr>
          <w:b/>
          <w:bCs/>
        </w:rPr>
        <w:t xml:space="preserve"> </w:t>
      </w:r>
      <w:r w:rsidRPr="00DA697E">
        <w:rPr>
          <w:b/>
          <w:bCs/>
          <w:color w:val="000000"/>
          <w:lang w:bidi="fa-IR"/>
        </w:rPr>
        <w:t>supplementary</w:t>
      </w:r>
      <w:r w:rsidRPr="00DA697E">
        <w:rPr>
          <w:color w:val="000000"/>
          <w:lang w:bidi="fa-IR"/>
        </w:rPr>
        <w:t>. Scree plot of principal components</w:t>
      </w:r>
      <w:r w:rsidRPr="00DA697E">
        <w:t>.</w:t>
      </w:r>
    </w:p>
    <w:p w14:paraId="5E54762A" w14:textId="34948BCB" w:rsidR="00336089" w:rsidRPr="00DA697E" w:rsidRDefault="00283BE3" w:rsidP="00336089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F46DB48" wp14:editId="73177616">
            <wp:extent cx="5943600" cy="34969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8C7BC" w14:textId="77777777" w:rsidR="00BF166F" w:rsidRDefault="00BF166F" w:rsidP="00336089"/>
    <w:sectPr w:rsidR="00BF16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089"/>
    <w:rsid w:val="00061EEC"/>
    <w:rsid w:val="000E45B1"/>
    <w:rsid w:val="00283BE3"/>
    <w:rsid w:val="00336089"/>
    <w:rsid w:val="007229DA"/>
    <w:rsid w:val="009F0158"/>
    <w:rsid w:val="00AB7DB5"/>
    <w:rsid w:val="00B74DB5"/>
    <w:rsid w:val="00BA13AC"/>
    <w:rsid w:val="00BC48CE"/>
    <w:rsid w:val="00BF166F"/>
    <w:rsid w:val="00DA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647A0F7E"/>
  <w15:chartTrackingRefBased/>
  <w15:docId w15:val="{3A8B9E99-B624-4C23-97C2-5F6028A21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089"/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6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Daneshjoo</dc:creator>
  <cp:keywords/>
  <dc:description/>
  <cp:lastModifiedBy>Daneshjoo</cp:lastModifiedBy>
  <cp:revision>2</cp:revision>
  <dcterms:created xsi:type="dcterms:W3CDTF">2026-08-08T19:15:00Z</dcterms:created>
  <dcterms:modified xsi:type="dcterms:W3CDTF">2026-08-08T19:15:00Z</dcterms:modified>
</cp:coreProperties>
</file>