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B29489" w14:textId="77777777" w:rsidR="00FF3503" w:rsidRPr="00CE6EAA" w:rsidRDefault="00FF3503" w:rsidP="00FF3503">
      <w:pPr>
        <w:spacing w:before="100" w:beforeAutospacing="1" w:after="100" w:afterAutospacing="1"/>
        <w:jc w:val="center"/>
        <w:rPr>
          <w:rFonts w:ascii="Myriad Pro" w:hAnsi="Myriad Pro"/>
          <w:sz w:val="22"/>
          <w:szCs w:val="22"/>
        </w:rPr>
      </w:pPr>
      <w:r w:rsidRPr="00CE6EAA">
        <w:rPr>
          <w:rFonts w:ascii="Myriad Pro" w:hAnsi="Myriad Pro"/>
          <w:sz w:val="22"/>
          <w:szCs w:val="22"/>
        </w:rPr>
        <w:t>Supporting Information for</w:t>
      </w:r>
    </w:p>
    <w:p w14:paraId="59F910A1" w14:textId="62ECAF1B" w:rsidR="00FF3503" w:rsidRPr="00633D18" w:rsidRDefault="00633D18" w:rsidP="00633D18">
      <w:pPr>
        <w:spacing w:before="100" w:beforeAutospacing="1" w:after="100" w:afterAutospacing="1"/>
        <w:jc w:val="center"/>
        <w:rPr>
          <w:rFonts w:ascii="Myriad Pro" w:hAnsi="Myriad Pro"/>
          <w:b/>
          <w:sz w:val="22"/>
          <w:szCs w:val="22"/>
        </w:rPr>
      </w:pPr>
      <w:r w:rsidRPr="00633D18">
        <w:rPr>
          <w:rFonts w:ascii="Myriad Pro" w:hAnsi="Myriad Pro"/>
          <w:b/>
          <w:sz w:val="22"/>
          <w:szCs w:val="22"/>
        </w:rPr>
        <w:t xml:space="preserve">Drivers of </w:t>
      </w:r>
      <w:r w:rsidR="00B73A0D">
        <w:rPr>
          <w:rFonts w:ascii="Myriad Pro" w:hAnsi="Myriad Pro"/>
          <w:b/>
          <w:sz w:val="22"/>
          <w:szCs w:val="22"/>
        </w:rPr>
        <w:t xml:space="preserve">the </w:t>
      </w:r>
      <w:r w:rsidRPr="00633D18">
        <w:rPr>
          <w:rFonts w:ascii="Myriad Pro" w:hAnsi="Myriad Pro"/>
          <w:b/>
          <w:sz w:val="22"/>
          <w:szCs w:val="22"/>
        </w:rPr>
        <w:t>Asymmetric ITCZ Bias in Climate Models</w:t>
      </w:r>
    </w:p>
    <w:p w14:paraId="35E8D680" w14:textId="0AFFB7E4" w:rsidR="00C5512B" w:rsidRPr="00C21434" w:rsidRDefault="007537D0" w:rsidP="5AFE6EE3">
      <w:pPr>
        <w:spacing w:before="100" w:beforeAutospacing="1" w:after="100" w:afterAutospacing="1"/>
        <w:jc w:val="center"/>
        <w:rPr>
          <w:rFonts w:ascii="Myriad Pro" w:hAnsi="Myriad Pro"/>
          <w:sz w:val="22"/>
          <w:szCs w:val="22"/>
        </w:rPr>
      </w:pPr>
      <w:r w:rsidRPr="00C21434">
        <w:rPr>
          <w:rFonts w:ascii="Myriad Pro" w:hAnsi="Myriad Pro"/>
          <w:sz w:val="22"/>
          <w:szCs w:val="22"/>
        </w:rPr>
        <w:t>Nakbin Choi</w:t>
      </w:r>
      <w:r w:rsidRPr="00C21434">
        <w:rPr>
          <w:rFonts w:ascii="Myriad Pro" w:hAnsi="Myriad Pro"/>
          <w:sz w:val="22"/>
          <w:szCs w:val="22"/>
          <w:vertAlign w:val="superscript"/>
        </w:rPr>
        <w:t>1</w:t>
      </w:r>
      <w:r w:rsidR="00C21434" w:rsidRPr="00C21434">
        <w:rPr>
          <w:rFonts w:ascii="Myriad Pro" w:hAnsi="Myriad Pro" w:hint="eastAsia"/>
          <w:sz w:val="22"/>
          <w:szCs w:val="22"/>
          <w:vertAlign w:val="superscript"/>
          <w:lang w:eastAsia="ko-KR"/>
        </w:rPr>
        <w:t>,</w:t>
      </w:r>
      <w:proofErr w:type="gramStart"/>
      <w:r w:rsidR="00C21434" w:rsidRPr="00C21434">
        <w:rPr>
          <w:rFonts w:ascii="Myriad Pro" w:hAnsi="Myriad Pro" w:hint="eastAsia"/>
          <w:sz w:val="22"/>
          <w:szCs w:val="22"/>
          <w:vertAlign w:val="superscript"/>
          <w:lang w:eastAsia="ko-KR"/>
        </w:rPr>
        <w:t>2</w:t>
      </w:r>
      <w:r w:rsidR="00982D3C">
        <w:rPr>
          <w:rFonts w:ascii="Myriad Pro" w:hAnsi="Myriad Pro"/>
          <w:sz w:val="22"/>
          <w:szCs w:val="22"/>
          <w:vertAlign w:val="superscript"/>
          <w:lang w:eastAsia="ko-KR"/>
        </w:rPr>
        <w:t>,*</w:t>
      </w:r>
      <w:proofErr w:type="gramEnd"/>
      <w:r w:rsidRPr="00C21434">
        <w:rPr>
          <w:rFonts w:ascii="Myriad Pro" w:hAnsi="Myriad Pro"/>
          <w:sz w:val="22"/>
          <w:szCs w:val="22"/>
        </w:rPr>
        <w:t>,</w:t>
      </w:r>
      <w:r w:rsidR="00C21434">
        <w:rPr>
          <w:rFonts w:ascii="Myriad Pro" w:hAnsi="Myriad Pro" w:hint="eastAsia"/>
          <w:sz w:val="22"/>
          <w:szCs w:val="22"/>
          <w:lang w:eastAsia="ko-KR"/>
        </w:rPr>
        <w:t xml:space="preserve"> </w:t>
      </w:r>
      <w:r w:rsidR="00C21434">
        <w:rPr>
          <w:rFonts w:ascii="Myriad Pro" w:hAnsi="Myriad Pro"/>
          <w:sz w:val="22"/>
          <w:szCs w:val="22"/>
          <w:lang w:eastAsia="ko-KR"/>
        </w:rPr>
        <w:t>Xiao-Wei Quan</w:t>
      </w:r>
      <w:r w:rsidR="00C21434" w:rsidRPr="00C21434">
        <w:rPr>
          <w:rFonts w:ascii="Myriad Pro" w:hAnsi="Myriad Pro"/>
          <w:sz w:val="22"/>
          <w:szCs w:val="22"/>
          <w:vertAlign w:val="superscript"/>
          <w:lang w:eastAsia="ko-KR"/>
        </w:rPr>
        <w:t>3,4</w:t>
      </w:r>
      <w:r w:rsidR="76EE316A" w:rsidRPr="00C21434">
        <w:rPr>
          <w:rFonts w:ascii="Myriad Pro" w:eastAsia="Myriad Pro" w:hAnsi="Myriad Pro" w:cs="Myriad Pro"/>
          <w:sz w:val="22"/>
          <w:szCs w:val="22"/>
        </w:rPr>
        <w:t xml:space="preserve">, and </w:t>
      </w:r>
      <w:r w:rsidRPr="00C21434">
        <w:rPr>
          <w:rFonts w:ascii="Myriad Pro" w:hAnsi="Myriad Pro"/>
          <w:sz w:val="22"/>
          <w:szCs w:val="22"/>
        </w:rPr>
        <w:t>Cristiana Stan</w:t>
      </w:r>
      <w:r w:rsidRPr="00C21434">
        <w:rPr>
          <w:rFonts w:ascii="Myriad Pro" w:hAnsi="Myriad Pro"/>
          <w:sz w:val="22"/>
          <w:szCs w:val="22"/>
          <w:vertAlign w:val="superscript"/>
        </w:rPr>
        <w:t>1</w:t>
      </w:r>
    </w:p>
    <w:p w14:paraId="2B6BB108" w14:textId="77777777" w:rsidR="005B748C" w:rsidRDefault="005B748C" w:rsidP="00982D3C">
      <w:pPr>
        <w:spacing w:before="100" w:beforeAutospacing="1" w:after="100" w:afterAutospacing="1"/>
        <w:rPr>
          <w:rFonts w:ascii="Myriad Pro" w:hAnsi="Myriad Pro"/>
          <w:sz w:val="18"/>
          <w:szCs w:val="18"/>
        </w:rPr>
      </w:pPr>
      <w:r w:rsidRPr="5AFE6EE3">
        <w:rPr>
          <w:rFonts w:ascii="Myriad Pro" w:hAnsi="Myriad Pro"/>
          <w:sz w:val="18"/>
          <w:szCs w:val="18"/>
          <w:vertAlign w:val="superscript"/>
        </w:rPr>
        <w:t>1</w:t>
      </w:r>
      <w:r w:rsidRPr="5AFE6EE3">
        <w:rPr>
          <w:rFonts w:ascii="Myriad Pro" w:hAnsi="Myriad Pro"/>
          <w:sz w:val="18"/>
          <w:szCs w:val="18"/>
        </w:rPr>
        <w:t>Department of Atmospheric, Oceanic and Earth Sciences, George Mason University, United States.</w:t>
      </w:r>
    </w:p>
    <w:p w14:paraId="5D735819" w14:textId="77777777" w:rsidR="005B748C" w:rsidRPr="00C5512B" w:rsidRDefault="005B748C" w:rsidP="00982D3C">
      <w:pPr>
        <w:spacing w:before="100" w:beforeAutospacing="1" w:after="100" w:afterAutospacing="1"/>
        <w:rPr>
          <w:rFonts w:ascii="Myriad Pro" w:hAnsi="Myriad Pro"/>
          <w:sz w:val="18"/>
          <w:szCs w:val="18"/>
        </w:rPr>
      </w:pPr>
      <w:r>
        <w:rPr>
          <w:rFonts w:ascii="Myriad Pro" w:hAnsi="Myriad Pro"/>
          <w:sz w:val="18"/>
          <w:szCs w:val="18"/>
          <w:vertAlign w:val="superscript"/>
        </w:rPr>
        <w:t>2</w:t>
      </w:r>
      <w:r w:rsidRPr="5AFE6EE3">
        <w:rPr>
          <w:rFonts w:ascii="Myriad Pro" w:hAnsi="Myriad Pro"/>
          <w:sz w:val="18"/>
          <w:szCs w:val="18"/>
        </w:rPr>
        <w:t xml:space="preserve">Department </w:t>
      </w:r>
      <w:r w:rsidRPr="001A2D38">
        <w:rPr>
          <w:rFonts w:ascii="Myriad Pro" w:hAnsi="Myriad Pro"/>
          <w:sz w:val="18"/>
          <w:szCs w:val="18"/>
        </w:rPr>
        <w:t>of Civil, Urban, Earth, and Environmental Engineering, Ulsan National Institute of Science and Technology, Ulsan, South Korea.</w:t>
      </w:r>
    </w:p>
    <w:p w14:paraId="2D079FE8" w14:textId="77777777" w:rsidR="005B748C" w:rsidRDefault="005B748C" w:rsidP="00982D3C">
      <w:pPr>
        <w:spacing w:before="100" w:beforeAutospacing="1" w:after="100" w:afterAutospacing="1"/>
        <w:rPr>
          <w:rFonts w:ascii="Myriad Pro" w:hAnsi="Myriad Pro"/>
          <w:sz w:val="18"/>
          <w:szCs w:val="18"/>
        </w:rPr>
      </w:pPr>
      <w:r>
        <w:rPr>
          <w:rFonts w:ascii="Myriad Pro" w:hAnsi="Myriad Pro"/>
          <w:sz w:val="18"/>
          <w:szCs w:val="18"/>
          <w:vertAlign w:val="superscript"/>
        </w:rPr>
        <w:t>3</w:t>
      </w:r>
      <w:r w:rsidRPr="5AFE6EE3">
        <w:rPr>
          <w:rFonts w:ascii="Myriad Pro" w:hAnsi="Myriad Pro"/>
          <w:sz w:val="18"/>
          <w:szCs w:val="18"/>
        </w:rPr>
        <w:t>Cooperative Institute for Research in Environmental Sciences, University of Colorado, Boulder, Colorado, United States.</w:t>
      </w:r>
    </w:p>
    <w:p w14:paraId="188E658B" w14:textId="77777777" w:rsidR="005B748C" w:rsidRDefault="005B748C" w:rsidP="00982D3C">
      <w:pPr>
        <w:spacing w:before="100" w:beforeAutospacing="1" w:after="100" w:afterAutospacing="1"/>
        <w:rPr>
          <w:rFonts w:ascii="Myriad Pro" w:hAnsi="Myriad Pro"/>
          <w:sz w:val="18"/>
          <w:szCs w:val="18"/>
        </w:rPr>
      </w:pPr>
      <w:r>
        <w:rPr>
          <w:rFonts w:ascii="Myriad Pro" w:hAnsi="Myriad Pro"/>
          <w:sz w:val="18"/>
          <w:szCs w:val="18"/>
          <w:vertAlign w:val="superscript"/>
        </w:rPr>
        <w:t>4</w:t>
      </w:r>
      <w:r w:rsidRPr="000D374B">
        <w:rPr>
          <w:rFonts w:ascii="Myriad Pro" w:hAnsi="Myriad Pro"/>
          <w:sz w:val="18"/>
          <w:szCs w:val="18"/>
        </w:rPr>
        <w:t>NOAA/Physical Sciences Laboratory, Boulder, Colorado, United States.</w:t>
      </w:r>
    </w:p>
    <w:p w14:paraId="6E42583D" w14:textId="5AA275B9" w:rsidR="00982D3C" w:rsidRDefault="00982D3C" w:rsidP="00982D3C">
      <w:pPr>
        <w:spacing w:beforeAutospacing="1" w:afterAutospacing="1"/>
        <w:jc w:val="right"/>
        <w:rPr>
          <w:rFonts w:ascii="Myriad Pro" w:hAnsi="Myriad Pro"/>
          <w:sz w:val="18"/>
          <w:szCs w:val="18"/>
        </w:rPr>
      </w:pPr>
      <w:r>
        <w:rPr>
          <w:rFonts w:ascii="Myriad Pro" w:hAnsi="Myriad Pro"/>
          <w:sz w:val="18"/>
          <w:szCs w:val="18"/>
        </w:rPr>
        <w:t>*Corresponding author</w:t>
      </w:r>
      <w:r>
        <w:rPr>
          <w:rFonts w:ascii="Myriad Pro" w:hAnsi="Myriad Pro"/>
          <w:sz w:val="18"/>
          <w:szCs w:val="18"/>
        </w:rPr>
        <w:br/>
        <w:t>E-mail: nbchoi21@unist.ac.kr</w:t>
      </w:r>
    </w:p>
    <w:p w14:paraId="347237BD" w14:textId="77777777" w:rsidR="00094365" w:rsidRPr="00CE6EAA" w:rsidRDefault="00094365" w:rsidP="000B2E64">
      <w:pPr>
        <w:spacing w:before="100" w:beforeAutospacing="1" w:after="100" w:afterAutospacing="1"/>
        <w:jc w:val="center"/>
        <w:rPr>
          <w:rFonts w:ascii="Myriad Pro" w:hAnsi="Myriad Pro"/>
          <w:sz w:val="22"/>
          <w:szCs w:val="22"/>
        </w:rPr>
      </w:pPr>
    </w:p>
    <w:p w14:paraId="1CD128B3" w14:textId="77777777" w:rsidR="00111843" w:rsidRDefault="00111843" w:rsidP="00111843">
      <w:pPr>
        <w:rPr>
          <w:rFonts w:ascii="Myriad Pro" w:hAnsi="Myriad Pro"/>
          <w:b/>
        </w:rPr>
      </w:pPr>
      <w:r w:rsidRPr="00CE6EAA">
        <w:rPr>
          <w:rFonts w:ascii="Myriad Pro" w:hAnsi="Myriad Pro"/>
          <w:b/>
        </w:rPr>
        <w:t>Contents of this file</w:t>
      </w:r>
      <w:r w:rsidR="00E43D2D">
        <w:rPr>
          <w:rFonts w:ascii="Myriad Pro" w:hAnsi="Myriad Pro"/>
          <w:b/>
        </w:rPr>
        <w:t xml:space="preserve"> </w:t>
      </w:r>
    </w:p>
    <w:p w14:paraId="1F13291B" w14:textId="77777777" w:rsidR="00E43D2D" w:rsidRPr="00E40896" w:rsidRDefault="00E43D2D" w:rsidP="00111843">
      <w:pPr>
        <w:rPr>
          <w:rFonts w:ascii="Myriad Pro" w:hAnsi="Myriad Pro"/>
        </w:rPr>
      </w:pPr>
    </w:p>
    <w:p w14:paraId="45208CE5" w14:textId="123CE3EC" w:rsidR="00E60D59" w:rsidRPr="00CE6EAA" w:rsidRDefault="00E60D59" w:rsidP="00E60D59">
      <w:pPr>
        <w:ind w:left="720"/>
        <w:rPr>
          <w:rFonts w:ascii="Myriad Pro" w:hAnsi="Myriad Pro"/>
          <w:sz w:val="22"/>
          <w:szCs w:val="22"/>
          <w:lang w:eastAsia="ko-KR"/>
        </w:rPr>
      </w:pPr>
      <w:r w:rsidRPr="00CE6EAA">
        <w:rPr>
          <w:rFonts w:ascii="Myriad Pro" w:hAnsi="Myriad Pro"/>
          <w:sz w:val="22"/>
          <w:szCs w:val="22"/>
        </w:rPr>
        <w:t>Figures S1 to S</w:t>
      </w:r>
      <w:r w:rsidR="00C02485">
        <w:rPr>
          <w:rFonts w:ascii="Myriad Pro" w:hAnsi="Myriad Pro"/>
          <w:sz w:val="22"/>
          <w:szCs w:val="22"/>
          <w:lang w:eastAsia="ko-KR"/>
        </w:rPr>
        <w:t>7</w:t>
      </w:r>
    </w:p>
    <w:p w14:paraId="0CC9FF8B" w14:textId="77777777" w:rsidR="00E60D59" w:rsidRPr="00060FB8" w:rsidRDefault="00E60D59" w:rsidP="00E60D59">
      <w:pPr>
        <w:ind w:left="720"/>
        <w:rPr>
          <w:rFonts w:ascii="Myriad Pro" w:hAnsi="Myriad Pro"/>
          <w:sz w:val="22"/>
          <w:szCs w:val="18"/>
          <w:lang w:eastAsia="ko-KR"/>
        </w:rPr>
      </w:pPr>
      <w:r w:rsidRPr="00060FB8">
        <w:rPr>
          <w:rFonts w:ascii="Myriad Pro" w:hAnsi="Myriad Pro"/>
          <w:sz w:val="22"/>
          <w:szCs w:val="18"/>
        </w:rPr>
        <w:t>Table S1</w:t>
      </w:r>
      <w:r>
        <w:rPr>
          <w:rFonts w:ascii="Myriad Pro" w:hAnsi="Myriad Pro" w:hint="eastAsia"/>
          <w:sz w:val="22"/>
          <w:szCs w:val="18"/>
          <w:lang w:eastAsia="ko-KR"/>
        </w:rPr>
        <w:t xml:space="preserve"> </w:t>
      </w:r>
      <w:r>
        <w:rPr>
          <w:rFonts w:ascii="Myriad Pro" w:hAnsi="Myriad Pro"/>
          <w:sz w:val="22"/>
          <w:szCs w:val="18"/>
          <w:lang w:eastAsia="ko-KR"/>
        </w:rPr>
        <w:t>to S3</w:t>
      </w:r>
    </w:p>
    <w:p w14:paraId="795CD27E" w14:textId="77777777" w:rsidR="00111843" w:rsidRDefault="00111843" w:rsidP="00FF3503">
      <w:pPr>
        <w:spacing w:before="100" w:beforeAutospacing="1" w:after="100" w:afterAutospacing="1"/>
        <w:rPr>
          <w:rFonts w:ascii="Myriad Pro" w:hAnsi="Myriad Pro"/>
          <w:b/>
          <w:bCs/>
          <w:szCs w:val="24"/>
        </w:rPr>
      </w:pPr>
    </w:p>
    <w:p w14:paraId="140D8ACB" w14:textId="77777777" w:rsidR="00A86A8B" w:rsidRPr="00CE6EAA" w:rsidRDefault="00231612" w:rsidP="00A86A8B">
      <w:pPr>
        <w:spacing w:before="100" w:beforeAutospacing="1" w:after="100" w:afterAutospacing="1"/>
        <w:rPr>
          <w:rFonts w:ascii="Myriad Pro" w:hAnsi="Myriad Pro"/>
          <w:b/>
          <w:szCs w:val="24"/>
        </w:rPr>
      </w:pPr>
      <w:r>
        <w:rPr>
          <w:rFonts w:ascii="Myriad Pro" w:hAnsi="Myriad Pro"/>
          <w:b/>
          <w:bCs/>
          <w:szCs w:val="24"/>
        </w:rPr>
        <w:br w:type="page"/>
      </w:r>
      <w:r w:rsidR="00A86A8B" w:rsidRPr="00CE6EAA">
        <w:rPr>
          <w:rFonts w:ascii="Myriad Pro" w:hAnsi="Myriad Pro"/>
          <w:b/>
          <w:bCs/>
          <w:szCs w:val="24"/>
        </w:rPr>
        <w:lastRenderedPageBreak/>
        <w:t>Introduction</w:t>
      </w:r>
      <w:r w:rsidR="00A86A8B" w:rsidRPr="00CE6EAA">
        <w:rPr>
          <w:rFonts w:ascii="Myriad Pro" w:hAnsi="Myriad Pro"/>
          <w:b/>
          <w:szCs w:val="24"/>
        </w:rPr>
        <w:t xml:space="preserve"> </w:t>
      </w:r>
    </w:p>
    <w:p w14:paraId="66923AC7" w14:textId="77777777" w:rsidR="00A86A8B" w:rsidRDefault="00A86A8B" w:rsidP="00A86A8B">
      <w:pPr>
        <w:spacing w:beforeAutospacing="1" w:afterAutospacing="1"/>
        <w:rPr>
          <w:rFonts w:ascii="Myriad Pro" w:hAnsi="Myriad Pro"/>
          <w:sz w:val="22"/>
          <w:szCs w:val="22"/>
          <w:lang w:val="en-GB"/>
        </w:rPr>
      </w:pPr>
      <w:r w:rsidRPr="00B73A0D">
        <w:rPr>
          <w:rFonts w:ascii="Myriad Pro" w:hAnsi="Myriad Pro"/>
          <w:sz w:val="22"/>
          <w:szCs w:val="22"/>
          <w:lang w:val="en-GB"/>
        </w:rPr>
        <w:t xml:space="preserve">This document provides supporting information for the manuscript </w:t>
      </w:r>
      <w:r w:rsidRPr="00B73A0D">
        <w:rPr>
          <w:rFonts w:ascii="Myriad Pro" w:hAnsi="Myriad Pro"/>
          <w:i/>
          <w:iCs/>
          <w:sz w:val="22"/>
          <w:szCs w:val="22"/>
          <w:lang w:val="en-GB"/>
        </w:rPr>
        <w:t xml:space="preserve">“Drivers of </w:t>
      </w:r>
      <w:r>
        <w:rPr>
          <w:rFonts w:ascii="Myriad Pro" w:hAnsi="Myriad Pro"/>
          <w:i/>
          <w:iCs/>
          <w:sz w:val="22"/>
          <w:szCs w:val="22"/>
          <w:lang w:val="en-GB"/>
        </w:rPr>
        <w:t xml:space="preserve">the </w:t>
      </w:r>
      <w:r w:rsidRPr="00B73A0D">
        <w:rPr>
          <w:rFonts w:ascii="Myriad Pro" w:hAnsi="Myriad Pro"/>
          <w:i/>
          <w:iCs/>
          <w:sz w:val="22"/>
          <w:szCs w:val="22"/>
          <w:lang w:val="en-GB"/>
        </w:rPr>
        <w:t>Asymmetric ITCZ Bias in Climate Models.”</w:t>
      </w:r>
      <w:r w:rsidRPr="00B73A0D">
        <w:rPr>
          <w:rFonts w:ascii="Myriad Pro" w:hAnsi="Myriad Pro"/>
          <w:sz w:val="22"/>
          <w:szCs w:val="22"/>
          <w:lang w:val="en-GB"/>
        </w:rPr>
        <w:t xml:space="preserve"> The supplementary content includes one diagnostic figure related to the single-column model (SCM) experiment and three sets of figures showing diagnostics from individual climate models.</w:t>
      </w:r>
    </w:p>
    <w:p w14:paraId="47C7A0D9" w14:textId="26C8BF2D" w:rsidR="00A170B4" w:rsidRDefault="00A170B4" w:rsidP="00A170B4">
      <w:pPr>
        <w:spacing w:beforeAutospacing="1" w:afterAutospacing="1"/>
        <w:rPr>
          <w:rFonts w:ascii="Myriad Pro" w:hAnsi="Myriad Pro"/>
          <w:sz w:val="22"/>
          <w:szCs w:val="22"/>
          <w:lang w:val="en-GB"/>
        </w:rPr>
      </w:pPr>
      <w:r w:rsidRPr="00B73A0D">
        <w:rPr>
          <w:rFonts w:ascii="Myriad Pro" w:hAnsi="Myriad Pro"/>
          <w:sz w:val="22"/>
          <w:szCs w:val="22"/>
          <w:lang w:val="en-GB"/>
        </w:rPr>
        <w:t>Figures S</w:t>
      </w:r>
      <w:r>
        <w:rPr>
          <w:rFonts w:ascii="Myriad Pro" w:hAnsi="Myriad Pro"/>
          <w:sz w:val="22"/>
          <w:szCs w:val="22"/>
          <w:lang w:val="en-GB"/>
        </w:rPr>
        <w:t>1</w:t>
      </w:r>
      <w:r w:rsidRPr="00B73A0D">
        <w:rPr>
          <w:rFonts w:ascii="Myriad Pro" w:hAnsi="Myriad Pro"/>
          <w:sz w:val="22"/>
          <w:szCs w:val="22"/>
          <w:lang w:val="en-GB"/>
        </w:rPr>
        <w:t>, S</w:t>
      </w:r>
      <w:r>
        <w:rPr>
          <w:rFonts w:ascii="Myriad Pro" w:hAnsi="Myriad Pro"/>
          <w:sz w:val="22"/>
          <w:szCs w:val="22"/>
          <w:lang w:val="en-GB"/>
        </w:rPr>
        <w:t>3</w:t>
      </w:r>
      <w:r w:rsidRPr="00B73A0D">
        <w:rPr>
          <w:rFonts w:ascii="Myriad Pro" w:hAnsi="Myriad Pro"/>
          <w:sz w:val="22"/>
          <w:szCs w:val="22"/>
          <w:lang w:val="en-GB"/>
        </w:rPr>
        <w:t xml:space="preserve"> and S</w:t>
      </w:r>
      <w:r>
        <w:rPr>
          <w:rFonts w:ascii="Myriad Pro" w:hAnsi="Myriad Pro"/>
          <w:sz w:val="22"/>
          <w:szCs w:val="22"/>
          <w:lang w:val="en-GB"/>
        </w:rPr>
        <w:t>4</w:t>
      </w:r>
      <w:r w:rsidRPr="00B73A0D">
        <w:rPr>
          <w:rFonts w:ascii="Myriad Pro" w:hAnsi="Myriad Pro"/>
          <w:sz w:val="22"/>
          <w:szCs w:val="22"/>
          <w:lang w:val="en-GB"/>
        </w:rPr>
        <w:t xml:space="preserve"> show January–May </w:t>
      </w:r>
      <w:proofErr w:type="gramStart"/>
      <w:r w:rsidRPr="00B73A0D">
        <w:rPr>
          <w:rFonts w:ascii="Myriad Pro" w:hAnsi="Myriad Pro"/>
          <w:sz w:val="22"/>
          <w:szCs w:val="22"/>
          <w:lang w:val="en-GB"/>
        </w:rPr>
        <w:t>climatological</w:t>
      </w:r>
      <w:proofErr w:type="gramEnd"/>
      <w:r w:rsidRPr="00B73A0D">
        <w:rPr>
          <w:rFonts w:ascii="Myriad Pro" w:hAnsi="Myriad Pro"/>
          <w:sz w:val="22"/>
          <w:szCs w:val="22"/>
          <w:lang w:val="en-GB"/>
        </w:rPr>
        <w:t xml:space="preserve"> fields and model biases for precipitation (Figure S</w:t>
      </w:r>
      <w:r>
        <w:rPr>
          <w:rFonts w:ascii="Myriad Pro" w:hAnsi="Myriad Pro"/>
          <w:sz w:val="22"/>
          <w:szCs w:val="22"/>
          <w:lang w:val="en-GB"/>
        </w:rPr>
        <w:t>1</w:t>
      </w:r>
      <w:r w:rsidRPr="00B73A0D">
        <w:rPr>
          <w:rFonts w:ascii="Myriad Pro" w:hAnsi="Myriad Pro"/>
          <w:sz w:val="22"/>
          <w:szCs w:val="22"/>
          <w:lang w:val="en-GB"/>
        </w:rPr>
        <w:t>), sea surface temperature (Figure S</w:t>
      </w:r>
      <w:r>
        <w:rPr>
          <w:rFonts w:ascii="Myriad Pro" w:hAnsi="Myriad Pro"/>
          <w:sz w:val="22"/>
          <w:szCs w:val="22"/>
          <w:lang w:val="en-GB"/>
        </w:rPr>
        <w:t>3</w:t>
      </w:r>
      <w:r w:rsidRPr="00B73A0D">
        <w:rPr>
          <w:rFonts w:ascii="Myriad Pro" w:hAnsi="Myriad Pro"/>
          <w:sz w:val="22"/>
          <w:szCs w:val="22"/>
          <w:lang w:val="en-GB"/>
        </w:rPr>
        <w:t>), and zonal mean virtual temperature (Figure S</w:t>
      </w:r>
      <w:r>
        <w:rPr>
          <w:rFonts w:ascii="Myriad Pro" w:hAnsi="Myriad Pro"/>
          <w:sz w:val="22"/>
          <w:szCs w:val="22"/>
          <w:lang w:val="en-GB"/>
        </w:rPr>
        <w:t>4</w:t>
      </w:r>
      <w:r w:rsidRPr="00B73A0D">
        <w:rPr>
          <w:rFonts w:ascii="Myriad Pro" w:hAnsi="Myriad Pro"/>
          <w:sz w:val="22"/>
          <w:szCs w:val="22"/>
          <w:lang w:val="en-GB"/>
        </w:rPr>
        <w:t>), respectively. Each figure includes the multi-model ensemble mean as well as nine individual models analyzed in this study. These figures support the inter-model comparison presented in the main text and illustrate the diversity in model behavior relevant to the asymmetric ITCZ bias.</w:t>
      </w:r>
    </w:p>
    <w:p w14:paraId="507277DA" w14:textId="207AF54E" w:rsidR="00A170B4" w:rsidRPr="008A05D3" w:rsidRDefault="00A170B4" w:rsidP="00A170B4">
      <w:pPr>
        <w:spacing w:beforeAutospacing="1" w:afterAutospacing="1"/>
        <w:rPr>
          <w:rFonts w:ascii="Myriad Pro" w:hAnsi="Myriad Pro"/>
          <w:sz w:val="22"/>
          <w:szCs w:val="22"/>
          <w:lang w:val="en-GB"/>
        </w:rPr>
      </w:pPr>
      <w:r w:rsidRPr="008A05D3">
        <w:rPr>
          <w:rFonts w:ascii="Myriad Pro" w:hAnsi="Myriad Pro"/>
          <w:sz w:val="22"/>
          <w:szCs w:val="22"/>
          <w:lang w:val="en-GB"/>
        </w:rPr>
        <w:t xml:space="preserve">Figure </w:t>
      </w:r>
      <w:r>
        <w:rPr>
          <w:rFonts w:ascii="Myriad Pro" w:hAnsi="Myriad Pro"/>
          <w:sz w:val="22"/>
          <w:szCs w:val="22"/>
          <w:lang w:val="en-GB"/>
        </w:rPr>
        <w:t>S1</w:t>
      </w:r>
      <w:r w:rsidRPr="008A05D3">
        <w:rPr>
          <w:rFonts w:ascii="Myriad Pro" w:hAnsi="Myriad Pro"/>
          <w:sz w:val="22"/>
          <w:szCs w:val="22"/>
          <w:lang w:val="en-GB"/>
        </w:rPr>
        <w:t xml:space="preserve"> also shows regional precipitation biases outside the eastern Pacific, including positive biases near the Maritime Continent and Andes in many models, whereas biases over other regions, such as the Amazon, are less consistent across models.</w:t>
      </w:r>
    </w:p>
    <w:p w14:paraId="2ABB1FC9" w14:textId="32A6C322" w:rsidR="00A170B4" w:rsidRPr="006C7F8E" w:rsidRDefault="00A170B4" w:rsidP="00A170B4">
      <w:pPr>
        <w:spacing w:beforeAutospacing="1" w:afterAutospacing="1"/>
        <w:rPr>
          <w:rFonts w:ascii="Myriad Pro" w:hAnsi="Myriad Pro"/>
          <w:sz w:val="22"/>
          <w:szCs w:val="22"/>
          <w:lang w:val="en-GB"/>
        </w:rPr>
      </w:pPr>
      <w:r w:rsidRPr="00B73A0D">
        <w:rPr>
          <w:rFonts w:ascii="Myriad Pro" w:hAnsi="Myriad Pro"/>
          <w:sz w:val="22"/>
          <w:szCs w:val="22"/>
          <w:lang w:val="en-GB"/>
        </w:rPr>
        <w:t>Figure S</w:t>
      </w:r>
      <w:r>
        <w:rPr>
          <w:rFonts w:ascii="Myriad Pro" w:hAnsi="Myriad Pro"/>
          <w:sz w:val="22"/>
          <w:szCs w:val="22"/>
          <w:lang w:val="en-GB"/>
        </w:rPr>
        <w:t>2</w:t>
      </w:r>
      <w:r w:rsidRPr="00B73A0D">
        <w:rPr>
          <w:rFonts w:ascii="Myriad Pro" w:hAnsi="Myriad Pro"/>
          <w:sz w:val="22"/>
          <w:szCs w:val="22"/>
          <w:lang w:val="en-GB"/>
        </w:rPr>
        <w:t xml:space="preserve"> is the same analysis as the main </w:t>
      </w:r>
      <w:proofErr w:type="gramStart"/>
      <w:r w:rsidRPr="00B73A0D">
        <w:rPr>
          <w:rFonts w:ascii="Myriad Pro" w:hAnsi="Myriad Pro"/>
          <w:sz w:val="22"/>
          <w:szCs w:val="22"/>
          <w:lang w:val="en-GB"/>
        </w:rPr>
        <w:t>text</w:t>
      </w:r>
      <w:r>
        <w:rPr>
          <w:rFonts w:ascii="Myriad Pro" w:hAnsi="Myriad Pro" w:hint="eastAsia"/>
          <w:sz w:val="22"/>
          <w:szCs w:val="22"/>
          <w:lang w:val="en-GB" w:eastAsia="ko-KR"/>
        </w:rPr>
        <w:t>,</w:t>
      </w:r>
      <w:r w:rsidRPr="00B73A0D">
        <w:rPr>
          <w:rFonts w:ascii="Myriad Pro" w:hAnsi="Myriad Pro"/>
          <w:sz w:val="22"/>
          <w:szCs w:val="22"/>
          <w:lang w:val="en-GB"/>
        </w:rPr>
        <w:t xml:space="preserve"> but</w:t>
      </w:r>
      <w:proofErr w:type="gramEnd"/>
      <w:r w:rsidRPr="00B73A0D">
        <w:rPr>
          <w:rFonts w:ascii="Myriad Pro" w:hAnsi="Myriad Pro"/>
          <w:sz w:val="22"/>
          <w:szCs w:val="22"/>
          <w:lang w:val="en-GB"/>
        </w:rPr>
        <w:t xml:space="preserve"> using only Eastern Pacific (</w:t>
      </w:r>
      <w:r w:rsidRPr="00004E88">
        <w:rPr>
          <w:rFonts w:ascii="Myriad Pro" w:hAnsi="Myriad Pro"/>
          <w:sz w:val="22"/>
          <w:szCs w:val="22"/>
          <w:lang w:val="en-GB"/>
        </w:rPr>
        <w:t>150°W–90°W</w:t>
      </w:r>
      <w:r w:rsidRPr="00B73A0D">
        <w:rPr>
          <w:rFonts w:ascii="Myriad Pro" w:hAnsi="Myriad Pro"/>
          <w:sz w:val="22"/>
          <w:szCs w:val="22"/>
          <w:lang w:val="en-GB"/>
        </w:rPr>
        <w:t xml:space="preserve">) to match </w:t>
      </w:r>
      <w:r>
        <w:rPr>
          <w:rFonts w:ascii="Myriad Pro" w:hAnsi="Myriad Pro" w:hint="eastAsia"/>
          <w:sz w:val="22"/>
          <w:szCs w:val="22"/>
          <w:lang w:val="en-GB" w:eastAsia="ko-KR"/>
        </w:rPr>
        <w:t xml:space="preserve">the </w:t>
      </w:r>
      <w:r w:rsidRPr="00B73A0D">
        <w:rPr>
          <w:rFonts w:ascii="Myriad Pro" w:hAnsi="Myriad Pro"/>
          <w:sz w:val="22"/>
          <w:szCs w:val="22"/>
          <w:lang w:val="en-GB"/>
        </w:rPr>
        <w:t xml:space="preserve">virtual temperature anomaly. </w:t>
      </w:r>
    </w:p>
    <w:p w14:paraId="5C59D227" w14:textId="4DAEE1DF" w:rsidR="00AA7C9F" w:rsidRDefault="00AA7C9F" w:rsidP="00A86A8B">
      <w:pPr>
        <w:spacing w:beforeAutospacing="1" w:afterAutospacing="1"/>
        <w:rPr>
          <w:rFonts w:ascii="Myriad Pro" w:hAnsi="Myriad Pro"/>
          <w:sz w:val="22"/>
          <w:szCs w:val="22"/>
        </w:rPr>
      </w:pPr>
      <w:r w:rsidRPr="00AA7C9F">
        <w:rPr>
          <w:rFonts w:ascii="Myriad Pro" w:hAnsi="Myriad Pro"/>
          <w:sz w:val="22"/>
          <w:szCs w:val="22"/>
        </w:rPr>
        <w:t>The HighResMIP historical simulations used in this study begin in 1950 and include time-varying historical external forcing. In contrast, the UFS simulation is a multi-year free-running simulation initialized from a realistic atmospheric and oceanic state on January 1, 2000. It was conducted with atmospheric CO₂ fixed at its 2000 level and without aerosol forcing; therefore, it does not include a transient global warming signal driven by time-varying CO₂ and aerosol forcing. Figure S5a shows the global-mean SST time series over all available years for OISSTv2, UFS, and the eight HighResMIP models. To ensure consistency with the OISSTv2 record while minimizing the influence of the long-term warming trend in the HighResMIP simulations, we selected the common 25-year period of 198</w:t>
      </w:r>
      <w:r w:rsidR="00743FB1">
        <w:rPr>
          <w:rFonts w:ascii="Myriad Pro" w:hAnsi="Myriad Pro" w:hint="eastAsia"/>
          <w:sz w:val="22"/>
          <w:szCs w:val="22"/>
          <w:lang w:eastAsia="ko-KR"/>
        </w:rPr>
        <w:t>3-</w:t>
      </w:r>
      <w:r w:rsidRPr="00AA7C9F">
        <w:rPr>
          <w:rFonts w:ascii="Myriad Pro" w:hAnsi="Myriad Pro"/>
          <w:sz w:val="22"/>
          <w:szCs w:val="22"/>
        </w:rPr>
        <w:t>200</w:t>
      </w:r>
      <w:r w:rsidR="00743FB1">
        <w:rPr>
          <w:rFonts w:ascii="Myriad Pro" w:hAnsi="Myriad Pro" w:hint="eastAsia"/>
          <w:sz w:val="22"/>
          <w:szCs w:val="22"/>
          <w:lang w:eastAsia="ko-KR"/>
        </w:rPr>
        <w:t>7</w:t>
      </w:r>
      <w:r w:rsidRPr="00AA7C9F">
        <w:rPr>
          <w:rFonts w:ascii="Myriad Pro" w:hAnsi="Myriad Pro"/>
          <w:sz w:val="22"/>
          <w:szCs w:val="22"/>
        </w:rPr>
        <w:t xml:space="preserve"> for OISSTv2</w:t>
      </w:r>
      <w:r w:rsidR="00743FB1">
        <w:rPr>
          <w:rFonts w:ascii="Myriad Pro" w:hAnsi="Myriad Pro" w:hint="eastAsia"/>
          <w:sz w:val="22"/>
          <w:szCs w:val="22"/>
          <w:lang w:eastAsia="ko-KR"/>
        </w:rPr>
        <w:t>,</w:t>
      </w:r>
      <w:r w:rsidR="00743FB1">
        <w:rPr>
          <w:rFonts w:ascii="Myriad Pro" w:hAnsi="Myriad Pro"/>
          <w:sz w:val="22"/>
          <w:szCs w:val="22"/>
          <w:lang w:eastAsia="ko-KR"/>
        </w:rPr>
        <w:t xml:space="preserve"> GPCPv3.3,</w:t>
      </w:r>
      <w:r w:rsidRPr="00AA7C9F">
        <w:rPr>
          <w:rFonts w:ascii="Myriad Pro" w:hAnsi="Myriad Pro"/>
          <w:sz w:val="22"/>
          <w:szCs w:val="22"/>
        </w:rPr>
        <w:t xml:space="preserve"> and HighResMIP. For UFS, the first five years of the simulation were excluded as model spin-up, and the subsequent 25-year period of 2005–2029 was analyzed. The global-mean SSTs over these selected periods are summarized in Figure S5b.</w:t>
      </w:r>
    </w:p>
    <w:p w14:paraId="12E5C481" w14:textId="40998395" w:rsidR="00A86A8B" w:rsidRPr="00B73A0D" w:rsidRDefault="00A86A8B" w:rsidP="00A86A8B">
      <w:pPr>
        <w:spacing w:beforeAutospacing="1" w:afterAutospacing="1"/>
        <w:rPr>
          <w:rFonts w:ascii="Myriad Pro" w:hAnsi="Myriad Pro"/>
          <w:sz w:val="22"/>
          <w:szCs w:val="22"/>
          <w:lang w:val="en-GB"/>
        </w:rPr>
      </w:pPr>
      <w:r w:rsidRPr="00B73A0D">
        <w:rPr>
          <w:rFonts w:ascii="Myriad Pro" w:hAnsi="Myriad Pro"/>
          <w:sz w:val="22"/>
          <w:szCs w:val="22"/>
          <w:lang w:val="en-GB"/>
        </w:rPr>
        <w:t>Figure S</w:t>
      </w:r>
      <w:r w:rsidR="00A170B4">
        <w:rPr>
          <w:rFonts w:ascii="Myriad Pro" w:hAnsi="Myriad Pro"/>
          <w:sz w:val="22"/>
          <w:szCs w:val="22"/>
          <w:lang w:val="en-GB"/>
        </w:rPr>
        <w:t>6</w:t>
      </w:r>
      <w:r w:rsidRPr="00B73A0D">
        <w:rPr>
          <w:rFonts w:ascii="Myriad Pro" w:hAnsi="Myriad Pro"/>
          <w:sz w:val="22"/>
          <w:szCs w:val="22"/>
          <w:lang w:val="en-GB"/>
        </w:rPr>
        <w:t xml:space="preserve"> shows the climatology of monthly zonal mean precipitation from GPCP and the multi-model ensemble (MME). The precipitation bias in the Southern Hemisphere is largest during boreal winter to spring</w:t>
      </w:r>
      <w:r w:rsidRPr="00B73A0D">
        <w:rPr>
          <w:rFonts w:ascii="Myriad Pro" w:hAnsi="Myriad Pro" w:hint="eastAsia"/>
          <w:sz w:val="22"/>
          <w:szCs w:val="22"/>
          <w:lang w:val="en-GB"/>
        </w:rPr>
        <w:t>.</w:t>
      </w:r>
      <w:r w:rsidRPr="00B73A0D">
        <w:rPr>
          <w:rFonts w:ascii="Myriad Pro" w:hAnsi="Myriad Pro"/>
          <w:sz w:val="22"/>
          <w:szCs w:val="22"/>
          <w:lang w:val="en-GB"/>
        </w:rPr>
        <w:t xml:space="preserve"> </w:t>
      </w:r>
      <w:r w:rsidRPr="00B73A0D">
        <w:rPr>
          <w:rFonts w:ascii="Myriad Pro" w:hAnsi="Myriad Pro"/>
          <w:sz w:val="22"/>
          <w:szCs w:val="22"/>
        </w:rPr>
        <w:t xml:space="preserve">Thus, </w:t>
      </w:r>
      <w:r w:rsidRPr="00B73A0D">
        <w:rPr>
          <w:rFonts w:ascii="Myriad Pro" w:hAnsi="Myriad Pro"/>
          <w:sz w:val="22"/>
          <w:szCs w:val="22"/>
          <w:lang w:val="en-GB"/>
        </w:rPr>
        <w:t>this study focuses on the January–May period.</w:t>
      </w:r>
    </w:p>
    <w:p w14:paraId="13B04509" w14:textId="0CBC00EA" w:rsidR="00A86A8B" w:rsidRPr="00B73A0D" w:rsidRDefault="00A86A8B" w:rsidP="00A86A8B">
      <w:pPr>
        <w:spacing w:beforeAutospacing="1" w:afterAutospacing="1"/>
        <w:rPr>
          <w:rFonts w:ascii="Myriad Pro" w:hAnsi="Myriad Pro"/>
          <w:sz w:val="22"/>
          <w:szCs w:val="22"/>
          <w:lang w:val="en-GB"/>
        </w:rPr>
      </w:pPr>
      <w:r w:rsidRPr="00B73A0D">
        <w:rPr>
          <w:rFonts w:ascii="Myriad Pro" w:hAnsi="Myriad Pro"/>
          <w:sz w:val="22"/>
          <w:szCs w:val="22"/>
          <w:lang w:val="en-GB"/>
        </w:rPr>
        <w:t>Figure S</w:t>
      </w:r>
      <w:r w:rsidR="00A170B4">
        <w:rPr>
          <w:rFonts w:ascii="Myriad Pro" w:hAnsi="Myriad Pro"/>
          <w:sz w:val="22"/>
          <w:szCs w:val="22"/>
          <w:lang w:val="en-GB"/>
        </w:rPr>
        <w:t>7</w:t>
      </w:r>
      <w:r w:rsidRPr="00B73A0D">
        <w:rPr>
          <w:rFonts w:ascii="Myriad Pro" w:hAnsi="Myriad Pro"/>
          <w:sz w:val="22"/>
          <w:szCs w:val="22"/>
          <w:lang w:val="en-GB"/>
        </w:rPr>
        <w:t xml:space="preserve"> presents vertical profiles of the specific humidity tendency used to construct the moisture profiles in SCM experiments. The tendency was derived by sine fitting the </w:t>
      </w:r>
      <w:r w:rsidR="00533A1A" w:rsidRPr="00533A1A">
        <w:rPr>
          <w:rFonts w:ascii="Myriad Pro" w:hAnsi="Myriad Pro"/>
          <w:sz w:val="22"/>
          <w:szCs w:val="22"/>
          <w:lang w:val="en-GB"/>
        </w:rPr>
        <w:t>vertical profile of the UFS specific humidity bias</w:t>
      </w:r>
      <w:r w:rsidRPr="00B73A0D">
        <w:rPr>
          <w:rFonts w:ascii="Myriad Pro" w:hAnsi="Myriad Pro"/>
          <w:sz w:val="22"/>
          <w:szCs w:val="22"/>
          <w:lang w:val="en-GB"/>
        </w:rPr>
        <w:t xml:space="preserve">, and represents a simplified, </w:t>
      </w:r>
      <w:r w:rsidRPr="00B73A0D">
        <w:rPr>
          <w:rFonts w:ascii="Myriad Pro" w:hAnsi="Myriad Pro"/>
          <w:sz w:val="22"/>
          <w:szCs w:val="22"/>
          <w:lang w:val="en-GB"/>
        </w:rPr>
        <w:lastRenderedPageBreak/>
        <w:t>observationally informed correction to the UFS model background state. This figure also includes the resulting specific humidity profiles from all experiments.</w:t>
      </w:r>
    </w:p>
    <w:p w14:paraId="196E891B" w14:textId="04BA0D2D" w:rsidR="00430FE0" w:rsidRDefault="00430FE0" w:rsidP="00A86A8B">
      <w:pPr>
        <w:spacing w:beforeAutospacing="1" w:afterAutospacing="1"/>
        <w:rPr>
          <w:rFonts w:ascii="Myriad Pro" w:hAnsi="Myriad Pro"/>
          <w:sz w:val="22"/>
          <w:szCs w:val="22"/>
        </w:rPr>
      </w:pPr>
      <w:r w:rsidRPr="5AFE6EE3">
        <w:rPr>
          <w:rFonts w:ascii="Myriad Pro" w:hAnsi="Myriad Pro"/>
          <w:sz w:val="22"/>
          <w:szCs w:val="22"/>
        </w:rPr>
        <w:t>Table S</w:t>
      </w:r>
      <w:r w:rsidR="00F76BC5">
        <w:rPr>
          <w:rFonts w:ascii="Myriad Pro" w:hAnsi="Myriad Pro" w:hint="eastAsia"/>
          <w:sz w:val="22"/>
          <w:szCs w:val="22"/>
          <w:lang w:eastAsia="ko-KR"/>
        </w:rPr>
        <w:t>1</w:t>
      </w:r>
      <w:r w:rsidRPr="5AFE6EE3">
        <w:rPr>
          <w:rFonts w:ascii="Myriad Pro" w:hAnsi="Myriad Pro"/>
          <w:sz w:val="22"/>
          <w:szCs w:val="22"/>
        </w:rPr>
        <w:t xml:space="preserve"> contains information of asymmetric ITCZ index, averaged SST (15° S-0°, </w:t>
      </w:r>
      <w:r w:rsidR="00477D4B">
        <w:rPr>
          <w:rFonts w:ascii="Myriad Pro" w:hAnsi="Myriad Pro"/>
          <w:sz w:val="22"/>
          <w:szCs w:val="22"/>
        </w:rPr>
        <w:t>85</w:t>
      </w:r>
      <w:r w:rsidRPr="5AFE6EE3">
        <w:rPr>
          <w:rFonts w:ascii="Myriad Pro" w:hAnsi="Myriad Pro"/>
          <w:sz w:val="22"/>
          <w:szCs w:val="22"/>
        </w:rPr>
        <w:t>° W-</w:t>
      </w:r>
      <w:r w:rsidR="00477D4B">
        <w:rPr>
          <w:rFonts w:ascii="Myriad Pro" w:hAnsi="Myriad Pro"/>
          <w:sz w:val="22"/>
          <w:szCs w:val="22"/>
        </w:rPr>
        <w:t>150</w:t>
      </w:r>
      <w:r w:rsidRPr="5AFE6EE3">
        <w:rPr>
          <w:rFonts w:ascii="Myriad Pro" w:hAnsi="Myriad Pro"/>
          <w:sz w:val="22"/>
          <w:szCs w:val="22"/>
        </w:rPr>
        <w:t xml:space="preserve">° W), virtual temperature (10° S-5° S, </w:t>
      </w:r>
      <w:r w:rsidR="00004E88" w:rsidRPr="00004E88">
        <w:rPr>
          <w:rFonts w:ascii="Myriad Pro" w:hAnsi="Myriad Pro"/>
          <w:sz w:val="22"/>
          <w:szCs w:val="22"/>
          <w:lang w:eastAsia="ko-KR"/>
        </w:rPr>
        <w:t>150°W–</w:t>
      </w:r>
      <w:r w:rsidR="00004E88">
        <w:rPr>
          <w:rFonts w:ascii="Myriad Pro" w:hAnsi="Myriad Pro" w:hint="eastAsia"/>
          <w:sz w:val="22"/>
          <w:szCs w:val="22"/>
          <w:lang w:eastAsia="ko-KR"/>
        </w:rPr>
        <w:t>85</w:t>
      </w:r>
      <w:r w:rsidR="00004E88" w:rsidRPr="00004E88">
        <w:rPr>
          <w:rFonts w:ascii="Myriad Pro" w:hAnsi="Myriad Pro"/>
          <w:sz w:val="22"/>
          <w:szCs w:val="22"/>
          <w:lang w:eastAsia="ko-KR"/>
        </w:rPr>
        <w:t>°W</w:t>
      </w:r>
      <w:r w:rsidRPr="5AFE6EE3">
        <w:rPr>
          <w:rFonts w:ascii="Myriad Pro" w:hAnsi="Myriad Pro"/>
          <w:sz w:val="22"/>
          <w:szCs w:val="22"/>
        </w:rPr>
        <w:t xml:space="preserve">, 1000hPa - 850hPa) and specific humidity bias (10° S-5° S, </w:t>
      </w:r>
      <w:r w:rsidR="00004E88" w:rsidRPr="00004E88">
        <w:rPr>
          <w:rFonts w:ascii="Myriad Pro" w:hAnsi="Myriad Pro"/>
          <w:sz w:val="22"/>
          <w:szCs w:val="22"/>
        </w:rPr>
        <w:t>150°W–90°W</w:t>
      </w:r>
      <w:r w:rsidRPr="5AFE6EE3">
        <w:rPr>
          <w:rFonts w:ascii="Myriad Pro" w:hAnsi="Myriad Pro"/>
          <w:sz w:val="22"/>
          <w:szCs w:val="22"/>
        </w:rPr>
        <w:t xml:space="preserve">, 1000hPa - 600hPa) for all used models. Also, the last row indicates a correlation coefficient between </w:t>
      </w:r>
      <w:r>
        <w:rPr>
          <w:rFonts w:ascii="Myriad Pro" w:hAnsi="Myriad Pro"/>
          <w:sz w:val="22"/>
          <w:szCs w:val="22"/>
        </w:rPr>
        <w:t xml:space="preserve">the </w:t>
      </w:r>
      <w:r w:rsidRPr="5AFE6EE3">
        <w:rPr>
          <w:rFonts w:ascii="Myriad Pro" w:hAnsi="Myriad Pro"/>
          <w:sz w:val="22"/>
          <w:szCs w:val="22"/>
        </w:rPr>
        <w:t>asymmetric ITCZ index and biases.</w:t>
      </w:r>
    </w:p>
    <w:p w14:paraId="1E849DB3" w14:textId="46160CA5" w:rsidR="00430FE0" w:rsidRDefault="00A86A8B" w:rsidP="00430FE0">
      <w:pPr>
        <w:spacing w:beforeAutospacing="1" w:afterAutospacing="1"/>
        <w:rPr>
          <w:rFonts w:ascii="Myriad Pro" w:hAnsi="Myriad Pro"/>
          <w:sz w:val="22"/>
          <w:szCs w:val="22"/>
        </w:rPr>
      </w:pPr>
      <w:r w:rsidRPr="006C7F8E">
        <w:rPr>
          <w:rFonts w:ascii="Myriad Pro" w:hAnsi="Myriad Pro"/>
          <w:sz w:val="22"/>
          <w:szCs w:val="22"/>
        </w:rPr>
        <w:t xml:space="preserve">Table S2 describes the experimental configuration of the CCPP Single Column Model (SCM). The experiments include (1) uniform SST perturbations of ±0.5°C and ±1.0°C, (2) modifications to the vertical moisture profile based on the UFS mean bias, and (3) a bias-corrected (BC) case combining a +0.3°C SST anomaly with a drier moisture profile. Moisture perturbations are derived using a sine fit to the UFS bias (see Supplementary Fig. </w:t>
      </w:r>
      <w:r w:rsidR="00525B07">
        <w:rPr>
          <w:rFonts w:ascii="Myriad Pro" w:hAnsi="Myriad Pro"/>
          <w:sz w:val="22"/>
          <w:szCs w:val="22"/>
        </w:rPr>
        <w:t>7</w:t>
      </w:r>
      <w:r w:rsidRPr="006C7F8E">
        <w:rPr>
          <w:rFonts w:ascii="Myriad Pro" w:hAnsi="Myriad Pro"/>
          <w:sz w:val="22"/>
          <w:szCs w:val="22"/>
        </w:rPr>
        <w:t>). All experiments are forced with output from the UFS P8 simulation and evaluated using 10,000 bootstrap resamplings.</w:t>
      </w:r>
      <w:r w:rsidR="00430FE0" w:rsidRPr="00430FE0">
        <w:rPr>
          <w:rFonts w:ascii="Myriad Pro" w:hAnsi="Myriad Pro"/>
          <w:sz w:val="22"/>
          <w:szCs w:val="22"/>
        </w:rPr>
        <w:t xml:space="preserve"> </w:t>
      </w:r>
    </w:p>
    <w:p w14:paraId="5A927096" w14:textId="34376389" w:rsidR="00A86A8B" w:rsidRDefault="00430FE0" w:rsidP="00A86A8B">
      <w:pPr>
        <w:spacing w:beforeAutospacing="1" w:afterAutospacing="1"/>
        <w:rPr>
          <w:rFonts w:ascii="Myriad Pro" w:hAnsi="Myriad Pro"/>
          <w:sz w:val="22"/>
          <w:szCs w:val="22"/>
          <w:lang w:eastAsia="ko-KR"/>
        </w:rPr>
      </w:pPr>
      <w:r w:rsidRPr="006C7F8E">
        <w:rPr>
          <w:rFonts w:ascii="Myriad Pro" w:hAnsi="Myriad Pro"/>
          <w:sz w:val="22"/>
          <w:szCs w:val="22"/>
        </w:rPr>
        <w:t>Table S</w:t>
      </w:r>
      <w:r w:rsidR="00F76BC5">
        <w:rPr>
          <w:rFonts w:ascii="Myriad Pro" w:hAnsi="Myriad Pro" w:hint="eastAsia"/>
          <w:sz w:val="22"/>
          <w:szCs w:val="22"/>
          <w:lang w:eastAsia="ko-KR"/>
        </w:rPr>
        <w:t>3</w:t>
      </w:r>
      <w:r w:rsidRPr="006C7F8E">
        <w:rPr>
          <w:rFonts w:ascii="Myriad Pro" w:hAnsi="Myriad Pro"/>
          <w:sz w:val="22"/>
          <w:szCs w:val="22"/>
        </w:rPr>
        <w:t xml:space="preserve"> lists the models used in this study along with their horizontal resolution and references. Short labels used in the main text are indicated in boldface.</w:t>
      </w:r>
      <w:r>
        <w:rPr>
          <w:rFonts w:ascii="Myriad Pro" w:hAnsi="Myriad Pro"/>
          <w:sz w:val="22"/>
          <w:szCs w:val="22"/>
        </w:rPr>
        <w:t xml:space="preserve"> </w:t>
      </w:r>
      <w:r w:rsidR="00A86A8B">
        <w:rPr>
          <w:rFonts w:ascii="Myriad Pro" w:hAnsi="Myriad Pro"/>
          <w:sz w:val="22"/>
          <w:szCs w:val="22"/>
          <w:lang w:eastAsia="ko-KR"/>
        </w:rPr>
        <w:br w:type="page"/>
      </w:r>
    </w:p>
    <w:p w14:paraId="31E7BAB3" w14:textId="77777777" w:rsidR="00756A51" w:rsidRPr="001C07A8" w:rsidRDefault="00756A51" w:rsidP="00756A51">
      <w:pPr>
        <w:rPr>
          <w:lang w:val="en-GB"/>
        </w:rPr>
      </w:pPr>
      <w:r w:rsidRPr="001C07A8">
        <w:rPr>
          <w:noProof/>
          <w:lang w:val="en-GB"/>
        </w:rPr>
        <w:lastRenderedPageBreak/>
        <w:drawing>
          <wp:inline distT="0" distB="0" distL="0" distR="0" wp14:anchorId="65207F4B" wp14:editId="2AC04BB2">
            <wp:extent cx="5486400" cy="4079875"/>
            <wp:effectExtent l="0" t="0" r="0" b="0"/>
            <wp:docPr id="1655152957" name="그림 7" descr="텍스트, 도표, 라인, 지도이(가) 표시된 사진&#10;&#10;AI 생성 콘텐츠는 정확하지 않을 수 있습니다.">
              <a:extLst xmlns:a="http://schemas.openxmlformats.org/drawingml/2006/main">
                <a:ext uri="{FF2B5EF4-FFF2-40B4-BE49-F238E27FC236}">
                  <a16:creationId xmlns:a16="http://schemas.microsoft.com/office/drawing/2014/main" id="{D3C6963A-830B-A3D9-5E84-F8D6A11326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그림 7" descr="텍스트, 도표, 라인, 지도이(가) 표시된 사진&#10;&#10;AI 생성 콘텐츠는 정확하지 않을 수 있습니다.">
                      <a:extLst>
                        <a:ext uri="{FF2B5EF4-FFF2-40B4-BE49-F238E27FC236}">
                          <a16:creationId xmlns:a16="http://schemas.microsoft.com/office/drawing/2014/main" id="{D3C6963A-830B-A3D9-5E84-F8D6A1132675}"/>
                        </a:ext>
                      </a:extLst>
                    </pic:cNvPr>
                    <pic:cNvPicPr>
                      <a:picLocks noChangeAspect="1"/>
                    </pic:cNvPicPr>
                  </pic:nvPicPr>
                  <pic:blipFill>
                    <a:blip r:embed="rId10"/>
                    <a:stretch>
                      <a:fillRect/>
                    </a:stretch>
                  </pic:blipFill>
                  <pic:spPr>
                    <a:xfrm>
                      <a:off x="0" y="0"/>
                      <a:ext cx="5486400" cy="4079875"/>
                    </a:xfrm>
                    <a:prstGeom prst="rect">
                      <a:avLst/>
                    </a:prstGeom>
                  </pic:spPr>
                </pic:pic>
              </a:graphicData>
            </a:graphic>
          </wp:inline>
        </w:drawing>
      </w:r>
    </w:p>
    <w:p w14:paraId="21F23D25" w14:textId="12BAF55E" w:rsidR="00756A51" w:rsidRPr="001C07A8" w:rsidRDefault="00756A51" w:rsidP="00756A51">
      <w:pPr>
        <w:rPr>
          <w:bCs/>
        </w:rPr>
      </w:pPr>
      <w:r w:rsidRPr="001C07A8">
        <w:rPr>
          <w:b/>
          <w:bCs/>
        </w:rPr>
        <w:t>Figure S</w:t>
      </w:r>
      <w:r w:rsidR="0012013B">
        <w:rPr>
          <w:b/>
          <w:bCs/>
        </w:rPr>
        <w:t>1</w:t>
      </w:r>
      <w:r w:rsidRPr="001C07A8">
        <w:rPr>
          <w:b/>
          <w:bCs/>
        </w:rPr>
        <w:t xml:space="preserve">. </w:t>
      </w:r>
      <w:r w:rsidRPr="001C07A8">
        <w:rPr>
          <w:bCs/>
        </w:rPr>
        <w:t>January–May mean precipitation (units: mm day⁻¹) from (a) GPCP and precipitation biases relative to GPCP for (b) the multi-model ensemble mean and (c-k) nine individual models</w:t>
      </w:r>
    </w:p>
    <w:p w14:paraId="611E9E55" w14:textId="2963C18F" w:rsidR="0012013B" w:rsidRDefault="0012013B">
      <w:r>
        <w:br w:type="page"/>
      </w:r>
    </w:p>
    <w:p w14:paraId="155DB311" w14:textId="77777777" w:rsidR="00756A51" w:rsidRPr="001C07A8" w:rsidRDefault="00756A51" w:rsidP="00756A51">
      <w:pPr>
        <w:rPr>
          <w:bCs/>
        </w:rPr>
      </w:pPr>
      <w:r w:rsidRPr="001C07A8">
        <w:rPr>
          <w:bCs/>
          <w:noProof/>
        </w:rPr>
        <w:lastRenderedPageBreak/>
        <w:drawing>
          <wp:inline distT="0" distB="0" distL="0" distR="0" wp14:anchorId="374E9D79" wp14:editId="5DFC0671">
            <wp:extent cx="5486400" cy="2218055"/>
            <wp:effectExtent l="0" t="0" r="0" b="4445"/>
            <wp:docPr id="1589657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958422" name=""/>
                    <pic:cNvPicPr/>
                  </pic:nvPicPr>
                  <pic:blipFill>
                    <a:blip r:embed="rId11"/>
                    <a:stretch>
                      <a:fillRect/>
                    </a:stretch>
                  </pic:blipFill>
                  <pic:spPr>
                    <a:xfrm>
                      <a:off x="0" y="0"/>
                      <a:ext cx="5486400" cy="2218055"/>
                    </a:xfrm>
                    <a:prstGeom prst="rect">
                      <a:avLst/>
                    </a:prstGeom>
                  </pic:spPr>
                </pic:pic>
              </a:graphicData>
            </a:graphic>
          </wp:inline>
        </w:drawing>
      </w:r>
    </w:p>
    <w:p w14:paraId="46AB5E54" w14:textId="17F66B74" w:rsidR="00756A51" w:rsidRPr="001C07A8" w:rsidRDefault="00756A51" w:rsidP="00756A51">
      <w:r w:rsidRPr="001C07A8">
        <w:rPr>
          <w:b/>
          <w:bCs/>
        </w:rPr>
        <w:t>Figure S</w:t>
      </w:r>
      <w:r w:rsidR="0012013B">
        <w:rPr>
          <w:b/>
          <w:bCs/>
        </w:rPr>
        <w:t>2</w:t>
      </w:r>
      <w:r w:rsidRPr="001C07A8">
        <w:rPr>
          <w:b/>
          <w:bCs/>
        </w:rPr>
        <w:t xml:space="preserve">. </w:t>
      </w:r>
      <w:r w:rsidRPr="001C07A8">
        <w:t xml:space="preserve">(a) The leading inter-model empirical orthogonal function (EOF) of the zonal mean precipitation biases relative to GPCP over </w:t>
      </w:r>
      <w:r w:rsidRPr="00004E88">
        <w:t xml:space="preserve">150°W–90°W </w:t>
      </w:r>
      <w:r w:rsidRPr="001C07A8">
        <w:t>(units: mm day⁻¹) and (b) the corresponding principal component (PC). The number shown on the left side of each panel indicates the percentage of variance explained.</w:t>
      </w:r>
    </w:p>
    <w:p w14:paraId="7E76245B" w14:textId="36EDF573" w:rsidR="00756A51" w:rsidRDefault="00756A51">
      <w:r>
        <w:br w:type="page"/>
      </w:r>
    </w:p>
    <w:p w14:paraId="027124E8" w14:textId="77777777" w:rsidR="00756A51" w:rsidRPr="001C07A8" w:rsidRDefault="00756A51" w:rsidP="00756A51">
      <w:pPr>
        <w:rPr>
          <w:lang w:val="en-GB"/>
        </w:rPr>
      </w:pPr>
      <w:r w:rsidRPr="001C07A8">
        <w:rPr>
          <w:noProof/>
          <w:lang w:val="en-GB"/>
        </w:rPr>
        <w:lastRenderedPageBreak/>
        <w:drawing>
          <wp:inline distT="0" distB="0" distL="0" distR="0" wp14:anchorId="55E89E3C" wp14:editId="580B510B">
            <wp:extent cx="5486400" cy="4079875"/>
            <wp:effectExtent l="0" t="0" r="0" b="0"/>
            <wp:docPr id="1381745660" name="그림 6" descr="텍스트, 스크린샷이(가) 표시된 사진&#10;&#10;AI 생성 콘텐츠는 정확하지 않을 수 있습니다.">
              <a:extLst xmlns:a="http://schemas.openxmlformats.org/drawingml/2006/main">
                <a:ext uri="{FF2B5EF4-FFF2-40B4-BE49-F238E27FC236}">
                  <a16:creationId xmlns:a16="http://schemas.microsoft.com/office/drawing/2014/main" id="{DB90A0DD-53E3-19D3-7244-9D3B920D75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descr="텍스트, 스크린샷이(가) 표시된 사진&#10;&#10;AI 생성 콘텐츠는 정확하지 않을 수 있습니다.">
                      <a:extLst>
                        <a:ext uri="{FF2B5EF4-FFF2-40B4-BE49-F238E27FC236}">
                          <a16:creationId xmlns:a16="http://schemas.microsoft.com/office/drawing/2014/main" id="{DB90A0DD-53E3-19D3-7244-9D3B920D75BB}"/>
                        </a:ext>
                      </a:extLst>
                    </pic:cNvPr>
                    <pic:cNvPicPr>
                      <a:picLocks noChangeAspect="1"/>
                    </pic:cNvPicPr>
                  </pic:nvPicPr>
                  <pic:blipFill>
                    <a:blip r:embed="rId12"/>
                    <a:stretch>
                      <a:fillRect/>
                    </a:stretch>
                  </pic:blipFill>
                  <pic:spPr>
                    <a:xfrm>
                      <a:off x="0" y="0"/>
                      <a:ext cx="5486400" cy="4079875"/>
                    </a:xfrm>
                    <a:prstGeom prst="rect">
                      <a:avLst/>
                    </a:prstGeom>
                  </pic:spPr>
                </pic:pic>
              </a:graphicData>
            </a:graphic>
          </wp:inline>
        </w:drawing>
      </w:r>
    </w:p>
    <w:p w14:paraId="49A18E9B" w14:textId="7E239F46" w:rsidR="00756A51" w:rsidRPr="001C07A8" w:rsidRDefault="00756A51" w:rsidP="00756A51">
      <w:pPr>
        <w:rPr>
          <w:bCs/>
        </w:rPr>
      </w:pPr>
      <w:r w:rsidRPr="001C07A8">
        <w:rPr>
          <w:b/>
          <w:bCs/>
        </w:rPr>
        <w:t>Figure S</w:t>
      </w:r>
      <w:r w:rsidR="0012013B">
        <w:rPr>
          <w:b/>
          <w:bCs/>
        </w:rPr>
        <w:t>3</w:t>
      </w:r>
      <w:r w:rsidRPr="001C07A8">
        <w:rPr>
          <w:b/>
          <w:bCs/>
        </w:rPr>
        <w:t xml:space="preserve">. </w:t>
      </w:r>
      <w:r w:rsidRPr="001C07A8">
        <w:rPr>
          <w:bCs/>
        </w:rPr>
        <w:t xml:space="preserve">Same as Supplementary Figure </w:t>
      </w:r>
      <w:r w:rsidR="0012013B">
        <w:rPr>
          <w:bCs/>
        </w:rPr>
        <w:t>1</w:t>
      </w:r>
      <w:r w:rsidRPr="001C07A8">
        <w:rPr>
          <w:bCs/>
        </w:rPr>
        <w:t>, except for SST (units: K) from OISSTv2</w:t>
      </w:r>
    </w:p>
    <w:p w14:paraId="61EDFF89" w14:textId="4530E664" w:rsidR="00756A51" w:rsidRDefault="00756A51">
      <w:r>
        <w:br w:type="page"/>
      </w:r>
    </w:p>
    <w:p w14:paraId="0E754A66" w14:textId="77777777" w:rsidR="00756A51" w:rsidRPr="001C07A8" w:rsidRDefault="00756A51" w:rsidP="00756A51">
      <w:pPr>
        <w:rPr>
          <w:lang w:val="en-GB"/>
        </w:rPr>
      </w:pPr>
      <w:r w:rsidRPr="001C07A8">
        <w:rPr>
          <w:noProof/>
          <w:lang w:val="en-GB"/>
        </w:rPr>
        <w:lastRenderedPageBreak/>
        <w:drawing>
          <wp:inline distT="0" distB="0" distL="0" distR="0" wp14:anchorId="45C2BE2E" wp14:editId="5B06B6E9">
            <wp:extent cx="5486400" cy="5189855"/>
            <wp:effectExtent l="0" t="0" r="0" b="4445"/>
            <wp:docPr id="444402615" name="그림 6" descr="텍스트, 스크린샷이(가) 표시된 사진&#10;&#10;AI 생성 콘텐츠는 정확하지 않을 수 있습니다.">
              <a:extLst xmlns:a="http://schemas.openxmlformats.org/drawingml/2006/main">
                <a:ext uri="{FF2B5EF4-FFF2-40B4-BE49-F238E27FC236}">
                  <a16:creationId xmlns:a16="http://schemas.microsoft.com/office/drawing/2014/main" id="{D8B9B3BE-D221-596E-B802-1DD945EA47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628218" name="그림 6" descr="텍스트, 스크린샷이(가) 표시된 사진&#10;&#10;AI 생성 콘텐츠는 정확하지 않을 수 있습니다.">
                      <a:extLst>
                        <a:ext uri="{FF2B5EF4-FFF2-40B4-BE49-F238E27FC236}">
                          <a16:creationId xmlns:a16="http://schemas.microsoft.com/office/drawing/2014/main" id="{D8B9B3BE-D221-596E-B802-1DD945EA472E}"/>
                        </a:ext>
                      </a:extLst>
                    </pic:cNvPr>
                    <pic:cNvPicPr>
                      <a:picLocks noChangeAspect="1"/>
                    </pic:cNvPicPr>
                  </pic:nvPicPr>
                  <pic:blipFill>
                    <a:blip r:embed="rId13"/>
                    <a:stretch>
                      <a:fillRect/>
                    </a:stretch>
                  </pic:blipFill>
                  <pic:spPr>
                    <a:xfrm>
                      <a:off x="0" y="0"/>
                      <a:ext cx="5486400" cy="5189855"/>
                    </a:xfrm>
                    <a:prstGeom prst="rect">
                      <a:avLst/>
                    </a:prstGeom>
                  </pic:spPr>
                </pic:pic>
              </a:graphicData>
            </a:graphic>
          </wp:inline>
        </w:drawing>
      </w:r>
    </w:p>
    <w:p w14:paraId="44B3EE1E" w14:textId="3763F508" w:rsidR="00756A51" w:rsidRPr="001C07A8" w:rsidRDefault="00756A51" w:rsidP="00756A51">
      <w:pPr>
        <w:rPr>
          <w:bCs/>
        </w:rPr>
      </w:pPr>
      <w:r w:rsidRPr="001C07A8">
        <w:rPr>
          <w:b/>
          <w:bCs/>
        </w:rPr>
        <w:t>Figure S</w:t>
      </w:r>
      <w:r w:rsidR="0012013B">
        <w:rPr>
          <w:b/>
          <w:bCs/>
        </w:rPr>
        <w:t>4</w:t>
      </w:r>
      <w:r w:rsidRPr="001C07A8">
        <w:rPr>
          <w:b/>
          <w:bCs/>
        </w:rPr>
        <w:t xml:space="preserve">. </w:t>
      </w:r>
      <w:r w:rsidRPr="001C07A8">
        <w:rPr>
          <w:bCs/>
        </w:rPr>
        <w:t>January–May means zonal mean virtual temperature anomaly (units: K) from (a) ERA5, (b) multi-model ensemble, and (c-k) nine individual models.</w:t>
      </w:r>
    </w:p>
    <w:p w14:paraId="4FE1E859" w14:textId="7AB1B4E2" w:rsidR="00756A51" w:rsidRDefault="00756A51" w:rsidP="00A86A8B">
      <w:r>
        <w:br w:type="page"/>
      </w:r>
    </w:p>
    <w:p w14:paraId="0BF970EA" w14:textId="338CA868" w:rsidR="0012013B" w:rsidRDefault="0012013B" w:rsidP="00A86A8B">
      <w:r w:rsidRPr="00315999">
        <w:rPr>
          <w:rFonts w:eastAsia="Times New Roman"/>
          <w:noProof/>
          <w:color w:val="222222"/>
          <w:spacing w:val="2"/>
          <w:lang w:eastAsia="ko-KR"/>
        </w:rPr>
        <w:lastRenderedPageBreak/>
        <w:drawing>
          <wp:inline distT="0" distB="0" distL="0" distR="0" wp14:anchorId="2EFE2309" wp14:editId="6692CAC9">
            <wp:extent cx="4184835" cy="5537691"/>
            <wp:effectExtent l="0" t="0" r="0" b="0"/>
            <wp:docPr id="15" name="그래픽 14">
              <a:extLst xmlns:a="http://schemas.openxmlformats.org/drawingml/2006/main">
                <a:ext uri="{FF2B5EF4-FFF2-40B4-BE49-F238E27FC236}">
                  <a16:creationId xmlns:a16="http://schemas.microsoft.com/office/drawing/2014/main" id="{74BCF33F-E177-97B9-91A7-DBA84A25FA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그래픽 14">
                      <a:extLst>
                        <a:ext uri="{FF2B5EF4-FFF2-40B4-BE49-F238E27FC236}">
                          <a16:creationId xmlns:a16="http://schemas.microsoft.com/office/drawing/2014/main" id="{74BCF33F-E177-97B9-91A7-DBA84A25FAC4}"/>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4184835" cy="5537691"/>
                    </a:xfrm>
                    <a:prstGeom prst="rect">
                      <a:avLst/>
                    </a:prstGeom>
                  </pic:spPr>
                </pic:pic>
              </a:graphicData>
            </a:graphic>
          </wp:inline>
        </w:drawing>
      </w:r>
    </w:p>
    <w:p w14:paraId="362568C9" w14:textId="49FA299F" w:rsidR="0012013B" w:rsidRDefault="0012013B">
      <w:r w:rsidRPr="001C07A8">
        <w:rPr>
          <w:b/>
          <w:bCs/>
        </w:rPr>
        <w:t>Figure S</w:t>
      </w:r>
      <w:r>
        <w:rPr>
          <w:b/>
          <w:bCs/>
        </w:rPr>
        <w:t>5</w:t>
      </w:r>
      <w:r w:rsidRPr="001C07A8">
        <w:rPr>
          <w:b/>
          <w:bCs/>
        </w:rPr>
        <w:t>.</w:t>
      </w:r>
      <w:r w:rsidR="00DC7EA0">
        <w:rPr>
          <w:rFonts w:hint="eastAsia"/>
          <w:b/>
          <w:bCs/>
          <w:lang w:eastAsia="ko-KR"/>
        </w:rPr>
        <w:t xml:space="preserve"> </w:t>
      </w:r>
      <w:r w:rsidR="00B63C86" w:rsidRPr="00B63C86">
        <w:rPr>
          <w:lang w:eastAsia="ko-KR"/>
        </w:rPr>
        <w:t>(a) Time series of global-mean SST from OISSTv2, UFS, and eight HighResMIP models over their respective available periods. (b) Global-mean SST during the selected 25-year periods: 198</w:t>
      </w:r>
      <w:r w:rsidR="00525B07">
        <w:rPr>
          <w:lang w:eastAsia="ko-KR"/>
        </w:rPr>
        <w:t>3</w:t>
      </w:r>
      <w:r w:rsidR="00B63C86" w:rsidRPr="00B63C86">
        <w:rPr>
          <w:lang w:eastAsia="ko-KR"/>
        </w:rPr>
        <w:t>–200</w:t>
      </w:r>
      <w:r w:rsidR="00525B07">
        <w:rPr>
          <w:lang w:eastAsia="ko-KR"/>
        </w:rPr>
        <w:t>7</w:t>
      </w:r>
      <w:r w:rsidR="00B63C86" w:rsidRPr="00B63C86">
        <w:rPr>
          <w:lang w:eastAsia="ko-KR"/>
        </w:rPr>
        <w:t xml:space="preserve"> for OISSTv2 and the HighResMIP models and 2005–2029 for UFS. The first five years of the UFS simulation (2000–2004) were excluded as model spin-up.</w:t>
      </w:r>
      <w:r>
        <w:br w:type="page"/>
      </w:r>
    </w:p>
    <w:p w14:paraId="7B5629C0" w14:textId="77777777" w:rsidR="0012013B" w:rsidRDefault="0012013B" w:rsidP="00A86A8B"/>
    <w:p w14:paraId="185D9C16" w14:textId="54A1E016" w:rsidR="00756A51" w:rsidRPr="001C07A8" w:rsidRDefault="00A86A8B" w:rsidP="00A86A8B">
      <w:r w:rsidRPr="001C07A8">
        <w:rPr>
          <w:noProof/>
          <w:lang w:val="en-GB"/>
        </w:rPr>
        <w:drawing>
          <wp:inline distT="0" distB="0" distL="0" distR="0" wp14:anchorId="7D2B0CEC" wp14:editId="779BA507">
            <wp:extent cx="6408420" cy="4265295"/>
            <wp:effectExtent l="0" t="0" r="5080" b="1905"/>
            <wp:docPr id="13" name="그림 12">
              <a:extLst xmlns:a="http://schemas.openxmlformats.org/drawingml/2006/main">
                <a:ext uri="{FF2B5EF4-FFF2-40B4-BE49-F238E27FC236}">
                  <a16:creationId xmlns:a16="http://schemas.microsoft.com/office/drawing/2014/main" id="{AC80349F-DE82-28C8-570B-B1E653537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그림 12">
                      <a:extLst>
                        <a:ext uri="{FF2B5EF4-FFF2-40B4-BE49-F238E27FC236}">
                          <a16:creationId xmlns:a16="http://schemas.microsoft.com/office/drawing/2014/main" id="{AC80349F-DE82-28C8-570B-B1E653537D48}"/>
                        </a:ext>
                      </a:extLst>
                    </pic:cNvPr>
                    <pic:cNvPicPr>
                      <a:picLocks noChangeAspect="1"/>
                    </pic:cNvPicPr>
                  </pic:nvPicPr>
                  <pic:blipFill>
                    <a:blip r:embed="rId16"/>
                    <a:stretch>
                      <a:fillRect/>
                    </a:stretch>
                  </pic:blipFill>
                  <pic:spPr>
                    <a:xfrm>
                      <a:off x="0" y="0"/>
                      <a:ext cx="6408420" cy="4265295"/>
                    </a:xfrm>
                    <a:prstGeom prst="rect">
                      <a:avLst/>
                    </a:prstGeom>
                  </pic:spPr>
                </pic:pic>
              </a:graphicData>
            </a:graphic>
          </wp:inline>
        </w:drawing>
      </w:r>
    </w:p>
    <w:p w14:paraId="7E420BDC" w14:textId="6D725243" w:rsidR="00A86A8B" w:rsidRPr="001C07A8" w:rsidRDefault="00A86A8B" w:rsidP="00A86A8B">
      <w:pPr>
        <w:rPr>
          <w:b/>
          <w:bCs/>
        </w:rPr>
      </w:pPr>
      <w:r w:rsidRPr="001C07A8">
        <w:rPr>
          <w:b/>
          <w:bCs/>
        </w:rPr>
        <w:t>Figure S</w:t>
      </w:r>
      <w:r w:rsidR="0012013B">
        <w:rPr>
          <w:b/>
          <w:bCs/>
        </w:rPr>
        <w:t>6</w:t>
      </w:r>
      <w:r w:rsidRPr="001C07A8">
        <w:rPr>
          <w:b/>
          <w:bCs/>
        </w:rPr>
        <w:t>.</w:t>
      </w:r>
      <w:r w:rsidRPr="001C07A8">
        <w:rPr>
          <w:bCs/>
        </w:rPr>
        <w:t xml:space="preserve"> Zonal mean precipitation (mm day⁻¹) averaged over each month from (a) GPCP and (b) the multi-model ensemble (MME). (c) Bias of the zonal mean precipitation (MME minus GPCP).</w:t>
      </w:r>
    </w:p>
    <w:p w14:paraId="46CDEC7C" w14:textId="77777777" w:rsidR="00A86A8B" w:rsidRPr="001C07A8" w:rsidRDefault="00A86A8B" w:rsidP="00A86A8B"/>
    <w:p w14:paraId="64F62ABC" w14:textId="77777777" w:rsidR="00A86A8B" w:rsidRPr="001C07A8" w:rsidRDefault="00A86A8B" w:rsidP="00A86A8B"/>
    <w:p w14:paraId="52D25865" w14:textId="77777777" w:rsidR="00A86A8B" w:rsidRPr="001C07A8" w:rsidRDefault="00A86A8B" w:rsidP="00A86A8B">
      <w:pPr>
        <w:rPr>
          <w:lang w:val="en-GB"/>
        </w:rPr>
      </w:pPr>
      <w:r w:rsidRPr="001C07A8">
        <w:rPr>
          <w:noProof/>
          <w:lang w:val="en-GB"/>
        </w:rPr>
        <w:lastRenderedPageBreak/>
        <w:drawing>
          <wp:inline distT="0" distB="0" distL="0" distR="0" wp14:anchorId="291701F1" wp14:editId="72B252E3">
            <wp:extent cx="5486400" cy="3510915"/>
            <wp:effectExtent l="0" t="0" r="0" b="0"/>
            <wp:docPr id="272511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01187" name=""/>
                    <pic:cNvPicPr/>
                  </pic:nvPicPr>
                  <pic:blipFill>
                    <a:blip r:embed="rId17"/>
                    <a:stretch>
                      <a:fillRect/>
                    </a:stretch>
                  </pic:blipFill>
                  <pic:spPr>
                    <a:xfrm>
                      <a:off x="0" y="0"/>
                      <a:ext cx="5486400" cy="3510915"/>
                    </a:xfrm>
                    <a:prstGeom prst="rect">
                      <a:avLst/>
                    </a:prstGeom>
                  </pic:spPr>
                </pic:pic>
              </a:graphicData>
            </a:graphic>
          </wp:inline>
        </w:drawing>
      </w:r>
    </w:p>
    <w:p w14:paraId="6A95FC52" w14:textId="3B6C1527" w:rsidR="00A86A8B" w:rsidRPr="001C07A8" w:rsidRDefault="00A86A8B" w:rsidP="00A86A8B">
      <w:pPr>
        <w:rPr>
          <w:b/>
          <w:bCs/>
        </w:rPr>
      </w:pPr>
      <w:r w:rsidRPr="001C07A8">
        <w:rPr>
          <w:b/>
          <w:bCs/>
        </w:rPr>
        <w:t>Figure S</w:t>
      </w:r>
      <w:r w:rsidR="0012013B">
        <w:rPr>
          <w:b/>
          <w:bCs/>
        </w:rPr>
        <w:t>7</w:t>
      </w:r>
      <w:r w:rsidRPr="001C07A8">
        <w:rPr>
          <w:b/>
          <w:bCs/>
        </w:rPr>
        <w:t>.</w:t>
      </w:r>
      <w:r w:rsidRPr="001C07A8">
        <w:rPr>
          <w:bCs/>
        </w:rPr>
        <w:t xml:space="preserve"> Vertical profiles of (a) the tendency of specific humidity (units: g kg⁻¹ s⁻¹) added or subtracted in the experiments, estimated by sine fitting to the regression pattern of specific humidity and (b) simulated specific humidity differences relative to the CTL simulation (units: g kg⁻¹). The black line indicates the specific humidity bias from the UFS climate simulation.</w:t>
      </w:r>
    </w:p>
    <w:p w14:paraId="16FDC9A2" w14:textId="77777777" w:rsidR="00A86A8B" w:rsidRPr="001C07A8" w:rsidRDefault="00A86A8B" w:rsidP="00A86A8B">
      <w:pPr>
        <w:rPr>
          <w:b/>
          <w:bCs/>
          <w:lang w:val="en-GB"/>
        </w:rPr>
      </w:pPr>
      <w:r w:rsidRPr="001C07A8">
        <w:rPr>
          <w:lang w:val="en-GB"/>
        </w:rPr>
        <w:br w:type="page"/>
      </w:r>
    </w:p>
    <w:p w14:paraId="7D23A5DA" w14:textId="1685BC21" w:rsidR="00954E54" w:rsidRDefault="00954E54" w:rsidP="00954E54">
      <w:pPr>
        <w:pStyle w:val="SMHeading"/>
        <w:rPr>
          <w:rFonts w:ascii="Myriad Pro" w:hAnsi="Myriad Pro"/>
          <w:b w:val="0"/>
          <w:bCs w:val="0"/>
          <w:sz w:val="22"/>
          <w:szCs w:val="22"/>
        </w:rPr>
      </w:pPr>
      <w:r w:rsidRPr="5AFE6EE3">
        <w:rPr>
          <w:rFonts w:ascii="Myriad Pro" w:hAnsi="Myriad Pro"/>
          <w:sz w:val="22"/>
          <w:szCs w:val="22"/>
        </w:rPr>
        <w:lastRenderedPageBreak/>
        <w:t>Table S</w:t>
      </w:r>
      <w:r w:rsidR="00171216">
        <w:rPr>
          <w:rFonts w:ascii="Myriad Pro" w:hAnsi="Myriad Pro"/>
          <w:sz w:val="22"/>
          <w:szCs w:val="22"/>
          <w:lang w:eastAsia="ko-KR"/>
        </w:rPr>
        <w:t>1</w:t>
      </w:r>
      <w:r w:rsidRPr="5AFE6EE3">
        <w:rPr>
          <w:rFonts w:ascii="Myriad Pro" w:hAnsi="Myriad Pro"/>
          <w:sz w:val="22"/>
          <w:szCs w:val="22"/>
        </w:rPr>
        <w:t xml:space="preserve">. </w:t>
      </w:r>
      <w:r w:rsidRPr="5AFE6EE3">
        <w:rPr>
          <w:rFonts w:ascii="Myriad Pro" w:hAnsi="Myriad Pro"/>
          <w:b w:val="0"/>
          <w:bCs w:val="0"/>
          <w:sz w:val="22"/>
          <w:szCs w:val="22"/>
        </w:rPr>
        <w:t xml:space="preserve">Asymmetric ITCZ index and associated biases in individual models. The SST bias is averaged over 15°S–0°, </w:t>
      </w:r>
      <w:r w:rsidR="00004E88" w:rsidRPr="00004E88">
        <w:rPr>
          <w:rFonts w:ascii="Myriad Pro" w:hAnsi="Myriad Pro"/>
          <w:b w:val="0"/>
          <w:bCs w:val="0"/>
          <w:sz w:val="22"/>
          <w:szCs w:val="22"/>
        </w:rPr>
        <w:t>150°W–</w:t>
      </w:r>
      <w:r w:rsidR="00004E88">
        <w:rPr>
          <w:rFonts w:ascii="Myriad Pro" w:hAnsi="Myriad Pro" w:hint="eastAsia"/>
          <w:b w:val="0"/>
          <w:bCs w:val="0"/>
          <w:sz w:val="22"/>
          <w:szCs w:val="22"/>
          <w:lang w:eastAsia="ko-KR"/>
        </w:rPr>
        <w:t>85</w:t>
      </w:r>
      <w:r w:rsidR="00004E88" w:rsidRPr="00004E88">
        <w:rPr>
          <w:rFonts w:ascii="Myriad Pro" w:hAnsi="Myriad Pro"/>
          <w:b w:val="0"/>
          <w:bCs w:val="0"/>
          <w:sz w:val="22"/>
          <w:szCs w:val="22"/>
        </w:rPr>
        <w:t>°W</w:t>
      </w:r>
      <w:r w:rsidRPr="5AFE6EE3">
        <w:rPr>
          <w:rFonts w:ascii="Myriad Pro" w:hAnsi="Myriad Pro"/>
          <w:b w:val="0"/>
          <w:bCs w:val="0"/>
          <w:sz w:val="22"/>
          <w:szCs w:val="22"/>
        </w:rPr>
        <w:t xml:space="preserve">. The virtual temperature bias is averaged over 10°S–5°S, </w:t>
      </w:r>
      <w:r w:rsidR="00004E88" w:rsidRPr="00004E88">
        <w:rPr>
          <w:rFonts w:ascii="Myriad Pro" w:hAnsi="Myriad Pro"/>
          <w:b w:val="0"/>
          <w:bCs w:val="0"/>
          <w:sz w:val="22"/>
          <w:szCs w:val="22"/>
        </w:rPr>
        <w:t>150°W–90°W</w:t>
      </w:r>
      <w:r w:rsidRPr="5AFE6EE3">
        <w:rPr>
          <w:rFonts w:ascii="Myriad Pro" w:hAnsi="Myriad Pro"/>
          <w:b w:val="0"/>
          <w:bCs w:val="0"/>
          <w:sz w:val="22"/>
          <w:szCs w:val="22"/>
        </w:rPr>
        <w:t>, and from 1000 to 850 hPa. The specific humidity bias is averaged over the same horizontal domain but from 1000 to 600 hPa. The last row shows the correlation coefficient between the asymmetric ITCZ index and the bias of each variable across the models.</w:t>
      </w:r>
    </w:p>
    <w:p w14:paraId="5B9E8ADD" w14:textId="77777777" w:rsidR="00954E54" w:rsidRDefault="00954E54" w:rsidP="00954E54">
      <w:pPr>
        <w:pStyle w:val="SMHeading"/>
        <w:rPr>
          <w:rFonts w:ascii="Myriad Pro" w:hAnsi="Myriad Pro"/>
          <w:b w:val="0"/>
          <w:bCs w:val="0"/>
          <w:sz w:val="22"/>
          <w:szCs w:val="22"/>
        </w:rPr>
      </w:pPr>
    </w:p>
    <w:tbl>
      <w:tblPr>
        <w:tblStyle w:val="29"/>
        <w:tblW w:w="8731" w:type="dxa"/>
        <w:tblLayout w:type="fixed"/>
        <w:tblLook w:val="04A0" w:firstRow="1" w:lastRow="0" w:firstColumn="1" w:lastColumn="0" w:noHBand="0" w:noVBand="1"/>
      </w:tblPr>
      <w:tblGrid>
        <w:gridCol w:w="2394"/>
        <w:gridCol w:w="1575"/>
        <w:gridCol w:w="1587"/>
        <w:gridCol w:w="1587"/>
        <w:gridCol w:w="1588"/>
      </w:tblGrid>
      <w:tr w:rsidR="00954E54" w:rsidRPr="00456A4D" w14:paraId="4DCFCCF9" w14:textId="77777777" w:rsidTr="008E731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94" w:type="dxa"/>
            <w:tcBorders>
              <w:top w:val="single" w:sz="8" w:space="0" w:color="auto"/>
              <w:bottom w:val="single" w:sz="8" w:space="0" w:color="auto"/>
            </w:tcBorders>
            <w:noWrap/>
            <w:vAlign w:val="center"/>
            <w:hideMark/>
          </w:tcPr>
          <w:p w14:paraId="6C422510" w14:textId="77777777" w:rsidR="00954E54" w:rsidRPr="00B84E9B" w:rsidRDefault="00954E54" w:rsidP="008E7310">
            <w:pPr>
              <w:jc w:val="center"/>
              <w:rPr>
                <w:rFonts w:ascii="Cambria" w:eastAsia="Times New Roman" w:hAnsi="Cambria"/>
                <w:sz w:val="20"/>
                <w:lang w:eastAsia="ko-KR"/>
              </w:rPr>
            </w:pPr>
          </w:p>
        </w:tc>
        <w:tc>
          <w:tcPr>
            <w:tcW w:w="1575" w:type="dxa"/>
            <w:tcBorders>
              <w:top w:val="single" w:sz="8" w:space="0" w:color="auto"/>
              <w:bottom w:val="single" w:sz="8" w:space="0" w:color="auto"/>
            </w:tcBorders>
            <w:noWrap/>
            <w:vAlign w:val="center"/>
            <w:hideMark/>
          </w:tcPr>
          <w:p w14:paraId="4094BC6A" w14:textId="77777777" w:rsidR="00954E54" w:rsidRPr="00B84E9B" w:rsidRDefault="00954E54" w:rsidP="008E731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hAnsi="Cambria" w:cstheme="minorHAnsi"/>
                <w:sz w:val="20"/>
              </w:rPr>
              <w:t>Asymmetric ITCZ index</w:t>
            </w:r>
          </w:p>
        </w:tc>
        <w:tc>
          <w:tcPr>
            <w:tcW w:w="1587" w:type="dxa"/>
            <w:tcBorders>
              <w:top w:val="single" w:sz="8" w:space="0" w:color="auto"/>
              <w:bottom w:val="single" w:sz="8" w:space="0" w:color="auto"/>
            </w:tcBorders>
            <w:noWrap/>
            <w:vAlign w:val="center"/>
            <w:hideMark/>
          </w:tcPr>
          <w:p w14:paraId="250D140A" w14:textId="77777777" w:rsidR="00954E54" w:rsidRPr="00B84E9B" w:rsidRDefault="00954E54" w:rsidP="008E731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SST</w:t>
            </w:r>
            <w:r w:rsidRPr="00B84E9B">
              <w:rPr>
                <w:rFonts w:ascii="Cambria" w:eastAsia="Times New Roman" w:hAnsi="Cambria" w:cs="Calibri"/>
                <w:color w:val="000000"/>
                <w:sz w:val="20"/>
                <w:lang w:eastAsia="ko-KR"/>
              </w:rPr>
              <w:br/>
              <w:t>Bias (K)</w:t>
            </w:r>
          </w:p>
        </w:tc>
        <w:tc>
          <w:tcPr>
            <w:tcW w:w="1587" w:type="dxa"/>
            <w:tcBorders>
              <w:top w:val="single" w:sz="8" w:space="0" w:color="auto"/>
              <w:bottom w:val="single" w:sz="8" w:space="0" w:color="auto"/>
            </w:tcBorders>
            <w:noWrap/>
            <w:vAlign w:val="center"/>
            <w:hideMark/>
          </w:tcPr>
          <w:p w14:paraId="01C67BD5" w14:textId="77777777" w:rsidR="00954E54" w:rsidRPr="00B84E9B" w:rsidRDefault="00954E54" w:rsidP="008E731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Tv</w:t>
            </w:r>
            <w:r w:rsidRPr="00B84E9B">
              <w:rPr>
                <w:rFonts w:ascii="Cambria" w:eastAsia="Times New Roman" w:hAnsi="Cambria" w:cs="Calibri"/>
                <w:color w:val="000000"/>
                <w:sz w:val="20"/>
                <w:lang w:eastAsia="ko-KR"/>
              </w:rPr>
              <w:br/>
              <w:t>Bias (K)</w:t>
            </w:r>
          </w:p>
        </w:tc>
        <w:tc>
          <w:tcPr>
            <w:tcW w:w="1588" w:type="dxa"/>
            <w:tcBorders>
              <w:top w:val="single" w:sz="8" w:space="0" w:color="auto"/>
              <w:bottom w:val="single" w:sz="8" w:space="0" w:color="auto"/>
            </w:tcBorders>
            <w:noWrap/>
            <w:vAlign w:val="center"/>
            <w:hideMark/>
          </w:tcPr>
          <w:p w14:paraId="368956B2" w14:textId="77777777" w:rsidR="00954E54" w:rsidRPr="00B84E9B" w:rsidRDefault="00954E54" w:rsidP="008E731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themeColor="text1"/>
                <w:sz w:val="20"/>
                <w:lang w:eastAsia="ko-KR"/>
              </w:rPr>
              <w:t>q</w:t>
            </w:r>
            <w:r w:rsidRPr="00B84E9B">
              <w:rPr>
                <w:rFonts w:ascii="Cambria" w:hAnsi="Cambria"/>
                <w:sz w:val="20"/>
              </w:rPr>
              <w:br/>
            </w:r>
            <w:r w:rsidRPr="00B84E9B">
              <w:rPr>
                <w:rFonts w:ascii="Cambria" w:eastAsia="Times New Roman" w:hAnsi="Cambria" w:cs="Calibri"/>
                <w:color w:val="000000" w:themeColor="text1"/>
                <w:sz w:val="20"/>
                <w:lang w:eastAsia="ko-KR"/>
              </w:rPr>
              <w:t>Bias (g kg</w:t>
            </w:r>
            <w:r w:rsidRPr="00B84E9B">
              <w:rPr>
                <w:rFonts w:ascii="Cambria" w:eastAsia="Times New Roman" w:hAnsi="Cambria" w:cs="Calibri"/>
                <w:color w:val="000000" w:themeColor="text1"/>
                <w:sz w:val="20"/>
                <w:vertAlign w:val="superscript"/>
                <w:lang w:eastAsia="ko-KR"/>
              </w:rPr>
              <w:t>-1</w:t>
            </w:r>
            <w:r w:rsidRPr="00B84E9B">
              <w:rPr>
                <w:rFonts w:ascii="Cambria" w:eastAsia="Times New Roman" w:hAnsi="Cambria" w:cs="Calibri"/>
                <w:color w:val="000000" w:themeColor="text1"/>
                <w:sz w:val="20"/>
                <w:lang w:eastAsia="ko-KR"/>
              </w:rPr>
              <w:t>)</w:t>
            </w:r>
          </w:p>
        </w:tc>
      </w:tr>
      <w:tr w:rsidR="00954E54" w:rsidRPr="00456A4D" w14:paraId="1E961694" w14:textId="77777777" w:rsidTr="008E7310">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394" w:type="dxa"/>
            <w:tcBorders>
              <w:top w:val="single" w:sz="8" w:space="0" w:color="auto"/>
            </w:tcBorders>
            <w:vAlign w:val="center"/>
            <w:hideMark/>
          </w:tcPr>
          <w:p w14:paraId="37F742ED"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sz w:val="20"/>
                <w:lang w:eastAsia="ko-KR"/>
              </w:rPr>
              <w:t>UFS-P8-v16C384</w:t>
            </w:r>
          </w:p>
        </w:tc>
        <w:tc>
          <w:tcPr>
            <w:tcW w:w="1575" w:type="dxa"/>
            <w:tcBorders>
              <w:top w:val="single" w:sz="8" w:space="0" w:color="auto"/>
            </w:tcBorders>
            <w:noWrap/>
            <w:vAlign w:val="center"/>
            <w:hideMark/>
          </w:tcPr>
          <w:p w14:paraId="23CF491A"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1.42</w:t>
            </w:r>
          </w:p>
        </w:tc>
        <w:tc>
          <w:tcPr>
            <w:tcW w:w="1587" w:type="dxa"/>
            <w:tcBorders>
              <w:top w:val="single" w:sz="8" w:space="0" w:color="auto"/>
            </w:tcBorders>
            <w:noWrap/>
            <w:vAlign w:val="center"/>
            <w:hideMark/>
          </w:tcPr>
          <w:p w14:paraId="62343D77"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-0.27</w:t>
            </w:r>
          </w:p>
        </w:tc>
        <w:tc>
          <w:tcPr>
            <w:tcW w:w="1587" w:type="dxa"/>
            <w:tcBorders>
              <w:top w:val="single" w:sz="8" w:space="0" w:color="auto"/>
            </w:tcBorders>
            <w:noWrap/>
            <w:vAlign w:val="center"/>
            <w:hideMark/>
          </w:tcPr>
          <w:p w14:paraId="0926E1F7"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-0.78</w:t>
            </w:r>
          </w:p>
        </w:tc>
        <w:tc>
          <w:tcPr>
            <w:tcW w:w="1588" w:type="dxa"/>
            <w:tcBorders>
              <w:top w:val="single" w:sz="8" w:space="0" w:color="auto"/>
            </w:tcBorders>
            <w:noWrap/>
            <w:vAlign w:val="center"/>
            <w:hideMark/>
          </w:tcPr>
          <w:p w14:paraId="33B76B24"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-0.79</w:t>
            </w:r>
          </w:p>
        </w:tc>
      </w:tr>
      <w:tr w:rsidR="00954E54" w:rsidRPr="00456A4D" w14:paraId="553CA543" w14:textId="77777777" w:rsidTr="008E7310">
        <w:trPr>
          <w:trHeight w:val="369"/>
        </w:trPr>
        <w:tc>
          <w:tcPr>
            <w:cnfStyle w:val="001000000000" w:firstRow="0" w:lastRow="0" w:firstColumn="1" w:lastColumn="0" w:oddVBand="0" w:evenVBand="0" w:oddHBand="0" w:evenHBand="0" w:firstRowFirstColumn="0" w:firstRowLastColumn="0" w:lastRowFirstColumn="0" w:lastRowLastColumn="0"/>
            <w:tcW w:w="2394" w:type="dxa"/>
            <w:vAlign w:val="center"/>
            <w:hideMark/>
          </w:tcPr>
          <w:p w14:paraId="7EECDEB7"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themeColor="text1"/>
                <w:sz w:val="20"/>
                <w:lang w:eastAsia="ko-KR"/>
              </w:rPr>
              <w:t>CMCC-CM2-VHR4</w:t>
            </w:r>
          </w:p>
        </w:tc>
        <w:tc>
          <w:tcPr>
            <w:tcW w:w="1575" w:type="dxa"/>
            <w:noWrap/>
            <w:vAlign w:val="center"/>
            <w:hideMark/>
          </w:tcPr>
          <w:p w14:paraId="60290019"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-1.41</w:t>
            </w:r>
          </w:p>
        </w:tc>
        <w:tc>
          <w:tcPr>
            <w:tcW w:w="1587" w:type="dxa"/>
            <w:noWrap/>
            <w:vAlign w:val="center"/>
            <w:hideMark/>
          </w:tcPr>
          <w:p w14:paraId="1FF5B565"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1.15</w:t>
            </w:r>
          </w:p>
        </w:tc>
        <w:tc>
          <w:tcPr>
            <w:tcW w:w="1587" w:type="dxa"/>
            <w:noWrap/>
            <w:vAlign w:val="center"/>
            <w:hideMark/>
          </w:tcPr>
          <w:p w14:paraId="303CB644"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0.52</w:t>
            </w:r>
          </w:p>
        </w:tc>
        <w:tc>
          <w:tcPr>
            <w:tcW w:w="1588" w:type="dxa"/>
            <w:noWrap/>
            <w:vAlign w:val="center"/>
            <w:hideMark/>
          </w:tcPr>
          <w:p w14:paraId="242908A0"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1.65</w:t>
            </w:r>
          </w:p>
        </w:tc>
      </w:tr>
      <w:tr w:rsidR="00954E54" w:rsidRPr="00456A4D" w14:paraId="253DA4A5" w14:textId="77777777" w:rsidTr="008E7310">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394" w:type="dxa"/>
            <w:vAlign w:val="center"/>
            <w:hideMark/>
          </w:tcPr>
          <w:p w14:paraId="129CCB97"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themeColor="text1"/>
                <w:sz w:val="20"/>
                <w:lang w:eastAsia="ko-KR"/>
              </w:rPr>
              <w:t xml:space="preserve">ECMWF-IFS-HR </w:t>
            </w:r>
          </w:p>
        </w:tc>
        <w:tc>
          <w:tcPr>
            <w:tcW w:w="1575" w:type="dxa"/>
            <w:noWrap/>
            <w:vAlign w:val="center"/>
            <w:hideMark/>
          </w:tcPr>
          <w:p w14:paraId="243B27F0"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0.46</w:t>
            </w:r>
          </w:p>
        </w:tc>
        <w:tc>
          <w:tcPr>
            <w:tcW w:w="1587" w:type="dxa"/>
            <w:noWrap/>
            <w:vAlign w:val="center"/>
            <w:hideMark/>
          </w:tcPr>
          <w:p w14:paraId="0C77F1FD"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-0.29</w:t>
            </w:r>
          </w:p>
        </w:tc>
        <w:tc>
          <w:tcPr>
            <w:tcW w:w="1587" w:type="dxa"/>
            <w:noWrap/>
            <w:vAlign w:val="center"/>
            <w:hideMark/>
          </w:tcPr>
          <w:p w14:paraId="708B3B8B"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0.07</w:t>
            </w:r>
          </w:p>
        </w:tc>
        <w:tc>
          <w:tcPr>
            <w:tcW w:w="1588" w:type="dxa"/>
            <w:noWrap/>
            <w:vAlign w:val="center"/>
            <w:hideMark/>
          </w:tcPr>
          <w:p w14:paraId="28782C06"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-0.29</w:t>
            </w:r>
          </w:p>
        </w:tc>
      </w:tr>
      <w:tr w:rsidR="00954E54" w:rsidRPr="00456A4D" w14:paraId="20F0246B" w14:textId="77777777" w:rsidTr="008E7310">
        <w:trPr>
          <w:trHeight w:val="369"/>
        </w:trPr>
        <w:tc>
          <w:tcPr>
            <w:cnfStyle w:val="001000000000" w:firstRow="0" w:lastRow="0" w:firstColumn="1" w:lastColumn="0" w:oddVBand="0" w:evenVBand="0" w:oddHBand="0" w:evenHBand="0" w:firstRowFirstColumn="0" w:firstRowLastColumn="0" w:lastRowFirstColumn="0" w:lastRowLastColumn="0"/>
            <w:tcW w:w="2394" w:type="dxa"/>
            <w:vAlign w:val="center"/>
            <w:hideMark/>
          </w:tcPr>
          <w:p w14:paraId="48E205D6"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themeColor="text1"/>
                <w:sz w:val="20"/>
                <w:lang w:eastAsia="ko-KR"/>
              </w:rPr>
              <w:t xml:space="preserve">HadGEM3-GC31-HM </w:t>
            </w:r>
          </w:p>
        </w:tc>
        <w:tc>
          <w:tcPr>
            <w:tcW w:w="1575" w:type="dxa"/>
            <w:noWrap/>
            <w:vAlign w:val="center"/>
            <w:hideMark/>
          </w:tcPr>
          <w:p w14:paraId="2206CFEA"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0.34</w:t>
            </w:r>
          </w:p>
        </w:tc>
        <w:tc>
          <w:tcPr>
            <w:tcW w:w="1587" w:type="dxa"/>
            <w:noWrap/>
            <w:vAlign w:val="center"/>
            <w:hideMark/>
          </w:tcPr>
          <w:p w14:paraId="7A63106E"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-0.47</w:t>
            </w:r>
          </w:p>
        </w:tc>
        <w:tc>
          <w:tcPr>
            <w:tcW w:w="1587" w:type="dxa"/>
            <w:noWrap/>
            <w:vAlign w:val="center"/>
            <w:hideMark/>
          </w:tcPr>
          <w:p w14:paraId="457A56A7"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0.16</w:t>
            </w:r>
          </w:p>
        </w:tc>
        <w:tc>
          <w:tcPr>
            <w:tcW w:w="1588" w:type="dxa"/>
            <w:noWrap/>
            <w:vAlign w:val="center"/>
            <w:hideMark/>
          </w:tcPr>
          <w:p w14:paraId="015B26E7"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0.18</w:t>
            </w:r>
          </w:p>
        </w:tc>
      </w:tr>
      <w:tr w:rsidR="00954E54" w:rsidRPr="00456A4D" w14:paraId="39C6BEB3" w14:textId="77777777" w:rsidTr="008E7310">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394" w:type="dxa"/>
            <w:vAlign w:val="center"/>
            <w:hideMark/>
          </w:tcPr>
          <w:p w14:paraId="37B1CEB3"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themeColor="text1"/>
                <w:sz w:val="20"/>
                <w:lang w:eastAsia="ko-KR"/>
              </w:rPr>
              <w:t>INM-CM5-H</w:t>
            </w:r>
          </w:p>
        </w:tc>
        <w:tc>
          <w:tcPr>
            <w:tcW w:w="1575" w:type="dxa"/>
            <w:noWrap/>
            <w:vAlign w:val="center"/>
            <w:hideMark/>
          </w:tcPr>
          <w:p w14:paraId="3B53865A"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-1.33</w:t>
            </w:r>
          </w:p>
        </w:tc>
        <w:tc>
          <w:tcPr>
            <w:tcW w:w="1587" w:type="dxa"/>
            <w:noWrap/>
            <w:vAlign w:val="center"/>
            <w:hideMark/>
          </w:tcPr>
          <w:p w14:paraId="0E55FA59"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-0.11</w:t>
            </w:r>
          </w:p>
        </w:tc>
        <w:tc>
          <w:tcPr>
            <w:tcW w:w="1587" w:type="dxa"/>
            <w:noWrap/>
            <w:vAlign w:val="center"/>
            <w:hideMark/>
          </w:tcPr>
          <w:p w14:paraId="1371DF08"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0.46</w:t>
            </w:r>
          </w:p>
        </w:tc>
        <w:tc>
          <w:tcPr>
            <w:tcW w:w="1588" w:type="dxa"/>
            <w:noWrap/>
            <w:vAlign w:val="center"/>
            <w:hideMark/>
          </w:tcPr>
          <w:p w14:paraId="12860050"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0.77</w:t>
            </w:r>
          </w:p>
        </w:tc>
      </w:tr>
      <w:tr w:rsidR="00954E54" w:rsidRPr="00456A4D" w14:paraId="4DAE42EA" w14:textId="77777777" w:rsidTr="008E7310">
        <w:trPr>
          <w:trHeight w:val="369"/>
        </w:trPr>
        <w:tc>
          <w:tcPr>
            <w:cnfStyle w:val="001000000000" w:firstRow="0" w:lastRow="0" w:firstColumn="1" w:lastColumn="0" w:oddVBand="0" w:evenVBand="0" w:oddHBand="0" w:evenHBand="0" w:firstRowFirstColumn="0" w:firstRowLastColumn="0" w:lastRowFirstColumn="0" w:lastRowLastColumn="0"/>
            <w:tcW w:w="2394" w:type="dxa"/>
            <w:vAlign w:val="center"/>
            <w:hideMark/>
          </w:tcPr>
          <w:p w14:paraId="188EB75D"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themeColor="text1"/>
                <w:sz w:val="20"/>
                <w:lang w:eastAsia="ko-KR"/>
              </w:rPr>
              <w:t>MPI-ESM1-2-XR</w:t>
            </w:r>
          </w:p>
        </w:tc>
        <w:tc>
          <w:tcPr>
            <w:tcW w:w="1575" w:type="dxa"/>
            <w:noWrap/>
            <w:vAlign w:val="center"/>
            <w:hideMark/>
          </w:tcPr>
          <w:p w14:paraId="361D3890"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-0.80</w:t>
            </w:r>
          </w:p>
        </w:tc>
        <w:tc>
          <w:tcPr>
            <w:tcW w:w="1587" w:type="dxa"/>
            <w:noWrap/>
            <w:vAlign w:val="center"/>
            <w:hideMark/>
          </w:tcPr>
          <w:p w14:paraId="1A0FB49F"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1.08</w:t>
            </w:r>
          </w:p>
        </w:tc>
        <w:tc>
          <w:tcPr>
            <w:tcW w:w="1587" w:type="dxa"/>
            <w:noWrap/>
            <w:vAlign w:val="center"/>
            <w:hideMark/>
          </w:tcPr>
          <w:p w14:paraId="6790F61A"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0.30</w:t>
            </w:r>
          </w:p>
        </w:tc>
        <w:tc>
          <w:tcPr>
            <w:tcW w:w="1588" w:type="dxa"/>
            <w:noWrap/>
            <w:vAlign w:val="center"/>
            <w:hideMark/>
          </w:tcPr>
          <w:p w14:paraId="3F3E2215"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1.00</w:t>
            </w:r>
          </w:p>
        </w:tc>
      </w:tr>
      <w:tr w:rsidR="00954E54" w:rsidRPr="00456A4D" w14:paraId="3CC3C05D" w14:textId="77777777" w:rsidTr="008E7310">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394" w:type="dxa"/>
            <w:vAlign w:val="center"/>
            <w:hideMark/>
          </w:tcPr>
          <w:p w14:paraId="3149E932"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sz w:val="20"/>
                <w:lang w:eastAsia="ko-KR"/>
              </w:rPr>
              <w:t>GFDL-CM4C192</w:t>
            </w:r>
          </w:p>
        </w:tc>
        <w:tc>
          <w:tcPr>
            <w:tcW w:w="1575" w:type="dxa"/>
            <w:noWrap/>
            <w:vAlign w:val="center"/>
            <w:hideMark/>
          </w:tcPr>
          <w:p w14:paraId="7B83E300"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-0.56</w:t>
            </w:r>
          </w:p>
        </w:tc>
        <w:tc>
          <w:tcPr>
            <w:tcW w:w="1587" w:type="dxa"/>
            <w:noWrap/>
            <w:vAlign w:val="center"/>
            <w:hideMark/>
          </w:tcPr>
          <w:p w14:paraId="0DA86DEA"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-0.02</w:t>
            </w:r>
          </w:p>
        </w:tc>
        <w:tc>
          <w:tcPr>
            <w:tcW w:w="1587" w:type="dxa"/>
            <w:noWrap/>
            <w:vAlign w:val="center"/>
            <w:hideMark/>
          </w:tcPr>
          <w:p w14:paraId="118D67AD"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0.35</w:t>
            </w:r>
          </w:p>
        </w:tc>
        <w:tc>
          <w:tcPr>
            <w:tcW w:w="1588" w:type="dxa"/>
            <w:noWrap/>
            <w:vAlign w:val="center"/>
            <w:hideMark/>
          </w:tcPr>
          <w:p w14:paraId="78CF1E21"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0.48</w:t>
            </w:r>
          </w:p>
        </w:tc>
      </w:tr>
      <w:tr w:rsidR="00954E54" w:rsidRPr="00456A4D" w14:paraId="7CAF86D1" w14:textId="77777777" w:rsidTr="008E7310">
        <w:trPr>
          <w:trHeight w:val="369"/>
        </w:trPr>
        <w:tc>
          <w:tcPr>
            <w:cnfStyle w:val="001000000000" w:firstRow="0" w:lastRow="0" w:firstColumn="1" w:lastColumn="0" w:oddVBand="0" w:evenVBand="0" w:oddHBand="0" w:evenHBand="0" w:firstRowFirstColumn="0" w:firstRowLastColumn="0" w:lastRowFirstColumn="0" w:lastRowLastColumn="0"/>
            <w:tcW w:w="2394" w:type="dxa"/>
            <w:tcBorders>
              <w:bottom w:val="single" w:sz="4" w:space="0" w:color="7F7F7F" w:themeColor="text1" w:themeTint="80"/>
            </w:tcBorders>
            <w:vAlign w:val="center"/>
            <w:hideMark/>
          </w:tcPr>
          <w:p w14:paraId="3CB78AAC"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themeColor="text1"/>
                <w:sz w:val="20"/>
                <w:lang w:eastAsia="ko-KR"/>
              </w:rPr>
              <w:t>HiRAM-SIT-HR</w:t>
            </w:r>
          </w:p>
        </w:tc>
        <w:tc>
          <w:tcPr>
            <w:tcW w:w="1575" w:type="dxa"/>
            <w:tcBorders>
              <w:bottom w:val="single" w:sz="4" w:space="0" w:color="7F7F7F" w:themeColor="text1" w:themeTint="80"/>
            </w:tcBorders>
            <w:noWrap/>
            <w:vAlign w:val="center"/>
            <w:hideMark/>
          </w:tcPr>
          <w:p w14:paraId="684FCEFC"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0.65</w:t>
            </w:r>
          </w:p>
        </w:tc>
        <w:tc>
          <w:tcPr>
            <w:tcW w:w="1587" w:type="dxa"/>
            <w:tcBorders>
              <w:bottom w:val="single" w:sz="4" w:space="0" w:color="7F7F7F" w:themeColor="text1" w:themeTint="80"/>
            </w:tcBorders>
            <w:noWrap/>
            <w:vAlign w:val="center"/>
            <w:hideMark/>
          </w:tcPr>
          <w:p w14:paraId="58C485F8"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0.18</w:t>
            </w:r>
          </w:p>
        </w:tc>
        <w:tc>
          <w:tcPr>
            <w:tcW w:w="1587" w:type="dxa"/>
            <w:tcBorders>
              <w:bottom w:val="single" w:sz="4" w:space="0" w:color="7F7F7F" w:themeColor="text1" w:themeTint="80"/>
            </w:tcBorders>
            <w:noWrap/>
            <w:vAlign w:val="center"/>
            <w:hideMark/>
          </w:tcPr>
          <w:p w14:paraId="06544E91"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-0.11</w:t>
            </w:r>
          </w:p>
        </w:tc>
        <w:tc>
          <w:tcPr>
            <w:tcW w:w="1588" w:type="dxa"/>
            <w:tcBorders>
              <w:bottom w:val="single" w:sz="4" w:space="0" w:color="7F7F7F" w:themeColor="text1" w:themeTint="80"/>
            </w:tcBorders>
            <w:noWrap/>
            <w:vAlign w:val="center"/>
            <w:hideMark/>
          </w:tcPr>
          <w:p w14:paraId="6B56D17D"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-0.90</w:t>
            </w:r>
          </w:p>
        </w:tc>
      </w:tr>
      <w:tr w:rsidR="00954E54" w:rsidRPr="00456A4D" w14:paraId="7F5BCDC5" w14:textId="77777777" w:rsidTr="008E7310">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394" w:type="dxa"/>
            <w:tcBorders>
              <w:bottom w:val="single" w:sz="8" w:space="0" w:color="auto"/>
            </w:tcBorders>
            <w:vAlign w:val="center"/>
            <w:hideMark/>
          </w:tcPr>
          <w:p w14:paraId="74D3FB08"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sz w:val="20"/>
                <w:lang w:eastAsia="ko-KR"/>
              </w:rPr>
              <w:t>FGOALS-f3-H</w:t>
            </w:r>
          </w:p>
        </w:tc>
        <w:tc>
          <w:tcPr>
            <w:tcW w:w="1575" w:type="dxa"/>
            <w:tcBorders>
              <w:bottom w:val="single" w:sz="8" w:space="0" w:color="auto"/>
            </w:tcBorders>
            <w:noWrap/>
            <w:vAlign w:val="center"/>
            <w:hideMark/>
          </w:tcPr>
          <w:p w14:paraId="03524C89"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1.24</w:t>
            </w:r>
          </w:p>
        </w:tc>
        <w:tc>
          <w:tcPr>
            <w:tcW w:w="1587" w:type="dxa"/>
            <w:tcBorders>
              <w:bottom w:val="single" w:sz="8" w:space="0" w:color="auto"/>
            </w:tcBorders>
            <w:noWrap/>
            <w:vAlign w:val="center"/>
            <w:hideMark/>
          </w:tcPr>
          <w:p w14:paraId="074EC32B"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0.28</w:t>
            </w:r>
          </w:p>
        </w:tc>
        <w:tc>
          <w:tcPr>
            <w:tcW w:w="1587" w:type="dxa"/>
            <w:tcBorders>
              <w:bottom w:val="single" w:sz="8" w:space="0" w:color="auto"/>
            </w:tcBorders>
            <w:noWrap/>
            <w:vAlign w:val="center"/>
            <w:hideMark/>
          </w:tcPr>
          <w:p w14:paraId="73A20038"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-0.28</w:t>
            </w:r>
          </w:p>
        </w:tc>
        <w:tc>
          <w:tcPr>
            <w:tcW w:w="1588" w:type="dxa"/>
            <w:tcBorders>
              <w:bottom w:val="single" w:sz="8" w:space="0" w:color="auto"/>
            </w:tcBorders>
            <w:noWrap/>
            <w:vAlign w:val="center"/>
            <w:hideMark/>
          </w:tcPr>
          <w:p w14:paraId="28EF4CA3" w14:textId="77777777" w:rsidR="00954E54" w:rsidRPr="00B84E9B" w:rsidRDefault="00954E54" w:rsidP="008E731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0.06</w:t>
            </w:r>
          </w:p>
        </w:tc>
      </w:tr>
      <w:tr w:rsidR="00954E54" w:rsidRPr="00456A4D" w14:paraId="5E47313F" w14:textId="77777777" w:rsidTr="008E7310">
        <w:trPr>
          <w:trHeight w:val="350"/>
        </w:trPr>
        <w:tc>
          <w:tcPr>
            <w:cnfStyle w:val="001000000000" w:firstRow="0" w:lastRow="0" w:firstColumn="1" w:lastColumn="0" w:oddVBand="0" w:evenVBand="0" w:oddHBand="0" w:evenHBand="0" w:firstRowFirstColumn="0" w:firstRowLastColumn="0" w:lastRowFirstColumn="0" w:lastRowLastColumn="0"/>
            <w:tcW w:w="2394" w:type="dxa"/>
            <w:tcBorders>
              <w:top w:val="single" w:sz="8" w:space="0" w:color="auto"/>
              <w:bottom w:val="single" w:sz="8" w:space="0" w:color="auto"/>
            </w:tcBorders>
            <w:vAlign w:val="center"/>
            <w:hideMark/>
          </w:tcPr>
          <w:p w14:paraId="7FF2067C" w14:textId="77777777" w:rsidR="00954E54" w:rsidRPr="00B84E9B" w:rsidRDefault="00954E54" w:rsidP="008E7310">
            <w:pPr>
              <w:jc w:val="center"/>
              <w:rPr>
                <w:rFonts w:ascii="Cambria" w:eastAsia="Times New Roman" w:hAnsi="Cambria" w:cs="Calibri"/>
                <w:b w:val="0"/>
                <w:bCs w:val="0"/>
                <w:color w:val="000000"/>
                <w:sz w:val="20"/>
                <w:lang w:eastAsia="ko-KR"/>
              </w:rPr>
            </w:pPr>
            <w:r w:rsidRPr="00B84E9B">
              <w:rPr>
                <w:rFonts w:ascii="Cambria" w:eastAsia="Times New Roman" w:hAnsi="Cambria" w:cs="Calibri"/>
                <w:b w:val="0"/>
                <w:bCs w:val="0"/>
                <w:color w:val="000000"/>
                <w:sz w:val="20"/>
                <w:lang w:eastAsia="ko-KR"/>
              </w:rPr>
              <w:t xml:space="preserve">Correlation </w:t>
            </w:r>
          </w:p>
        </w:tc>
        <w:tc>
          <w:tcPr>
            <w:tcW w:w="1575" w:type="dxa"/>
            <w:tcBorders>
              <w:top w:val="single" w:sz="8" w:space="0" w:color="auto"/>
              <w:bottom w:val="single" w:sz="8" w:space="0" w:color="auto"/>
            </w:tcBorders>
            <w:noWrap/>
            <w:vAlign w:val="center"/>
            <w:hideMark/>
          </w:tcPr>
          <w:p w14:paraId="02EFAFEC"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p>
        </w:tc>
        <w:tc>
          <w:tcPr>
            <w:tcW w:w="1587" w:type="dxa"/>
            <w:tcBorders>
              <w:top w:val="single" w:sz="8" w:space="0" w:color="auto"/>
              <w:bottom w:val="single" w:sz="8" w:space="0" w:color="auto"/>
            </w:tcBorders>
            <w:noWrap/>
            <w:vAlign w:val="center"/>
            <w:hideMark/>
          </w:tcPr>
          <w:p w14:paraId="403CA15D"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-0.51</w:t>
            </w:r>
          </w:p>
        </w:tc>
        <w:tc>
          <w:tcPr>
            <w:tcW w:w="1587" w:type="dxa"/>
            <w:tcBorders>
              <w:top w:val="single" w:sz="8" w:space="0" w:color="auto"/>
              <w:bottom w:val="single" w:sz="8" w:space="0" w:color="auto"/>
            </w:tcBorders>
            <w:noWrap/>
            <w:vAlign w:val="center"/>
            <w:hideMark/>
          </w:tcPr>
          <w:p w14:paraId="71074234"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-0.92</w:t>
            </w:r>
          </w:p>
        </w:tc>
        <w:tc>
          <w:tcPr>
            <w:tcW w:w="1588" w:type="dxa"/>
            <w:tcBorders>
              <w:top w:val="single" w:sz="8" w:space="0" w:color="auto"/>
              <w:bottom w:val="single" w:sz="8" w:space="0" w:color="auto"/>
            </w:tcBorders>
            <w:noWrap/>
            <w:vAlign w:val="center"/>
            <w:hideMark/>
          </w:tcPr>
          <w:p w14:paraId="3E83B86E" w14:textId="77777777" w:rsidR="00954E54" w:rsidRPr="00B84E9B" w:rsidRDefault="00954E54" w:rsidP="008E731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sz w:val="20"/>
                <w:lang w:eastAsia="ko-KR"/>
              </w:rPr>
            </w:pPr>
            <w:r w:rsidRPr="00B84E9B">
              <w:rPr>
                <w:rFonts w:ascii="Cambria" w:eastAsia="Times New Roman" w:hAnsi="Cambria" w:cs="Calibri"/>
                <w:color w:val="000000"/>
                <w:sz w:val="20"/>
                <w:lang w:eastAsia="ko-KR"/>
              </w:rPr>
              <w:t>-0.86</w:t>
            </w:r>
          </w:p>
        </w:tc>
      </w:tr>
    </w:tbl>
    <w:p w14:paraId="6C391D31" w14:textId="77777777" w:rsidR="00954E54" w:rsidRDefault="00954E54" w:rsidP="00954E54">
      <w:pPr>
        <w:pStyle w:val="SMHeading"/>
        <w:rPr>
          <w:rFonts w:ascii="Myriad Pro" w:hAnsi="Myriad Pro"/>
          <w:sz w:val="22"/>
          <w:szCs w:val="22"/>
          <w:lang w:eastAsia="ko-KR"/>
        </w:rPr>
      </w:pPr>
    </w:p>
    <w:p w14:paraId="7DFA0F23" w14:textId="71CD7829" w:rsidR="00954E54" w:rsidRDefault="00954E54">
      <w:pPr>
        <w:rPr>
          <w:rFonts w:asciiTheme="minorHAnsi" w:eastAsia="Times New Roman" w:hAnsiTheme="minorHAnsi" w:cstheme="minorHAnsi"/>
          <w:szCs w:val="24"/>
          <w:lang w:eastAsia="ko-KR"/>
        </w:rPr>
      </w:pPr>
      <w:r>
        <w:rPr>
          <w:rFonts w:asciiTheme="minorHAnsi" w:eastAsia="Times New Roman" w:hAnsiTheme="minorHAnsi" w:cstheme="minorHAnsi"/>
          <w:szCs w:val="24"/>
          <w:lang w:eastAsia="ko-KR"/>
        </w:rPr>
        <w:br w:type="page"/>
      </w:r>
    </w:p>
    <w:p w14:paraId="7C64BD94" w14:textId="1331A61B" w:rsidR="00A86A8B" w:rsidRPr="008425FD" w:rsidRDefault="00A86A8B" w:rsidP="00A86A8B">
      <w:pPr>
        <w:pStyle w:val="SMHeading"/>
        <w:rPr>
          <w:rFonts w:ascii="Myriad Pro" w:hAnsi="Myriad Pro"/>
          <w:b w:val="0"/>
          <w:bCs w:val="0"/>
          <w:sz w:val="22"/>
          <w:szCs w:val="22"/>
        </w:rPr>
      </w:pPr>
      <w:r w:rsidRPr="008425FD">
        <w:rPr>
          <w:rFonts w:ascii="Myriad Pro" w:hAnsi="Myriad Pro"/>
          <w:sz w:val="22"/>
          <w:szCs w:val="22"/>
        </w:rPr>
        <w:lastRenderedPageBreak/>
        <w:t>Table S</w:t>
      </w:r>
      <w:r w:rsidR="009656BB">
        <w:rPr>
          <w:rFonts w:ascii="Myriad Pro" w:hAnsi="Myriad Pro"/>
          <w:sz w:val="22"/>
          <w:szCs w:val="22"/>
          <w:lang w:eastAsia="ko-KR"/>
        </w:rPr>
        <w:t>2</w:t>
      </w:r>
      <w:r w:rsidRPr="008425FD">
        <w:rPr>
          <w:rFonts w:ascii="Myriad Pro" w:hAnsi="Myriad Pro"/>
          <w:b w:val="0"/>
          <w:bCs w:val="0"/>
          <w:sz w:val="22"/>
          <w:szCs w:val="22"/>
        </w:rPr>
        <w:t>. Experimental setting for CCPP Single Column Model</w:t>
      </w:r>
    </w:p>
    <w:tbl>
      <w:tblPr>
        <w:tblW w:w="6860" w:type="dxa"/>
        <w:tblCellMar>
          <w:left w:w="0" w:type="dxa"/>
          <w:right w:w="0" w:type="dxa"/>
        </w:tblCellMar>
        <w:tblLook w:val="0600" w:firstRow="0" w:lastRow="0" w:firstColumn="0" w:lastColumn="0" w:noHBand="1" w:noVBand="1"/>
      </w:tblPr>
      <w:tblGrid>
        <w:gridCol w:w="1560"/>
        <w:gridCol w:w="5300"/>
      </w:tblGrid>
      <w:tr w:rsidR="00A86A8B" w:rsidRPr="00F74D1F" w14:paraId="43C0CB26" w14:textId="77777777" w:rsidTr="00F7067C">
        <w:tc>
          <w:tcPr>
            <w:tcW w:w="1560" w:type="dxa"/>
            <w:tcBorders>
              <w:top w:val="single" w:sz="12" w:space="0" w:color="auto"/>
              <w:left w:val="nil"/>
              <w:bottom w:val="single" w:sz="18" w:space="0" w:color="000000"/>
              <w:right w:val="nil"/>
            </w:tcBorders>
            <w:tcMar>
              <w:top w:w="72" w:type="dxa"/>
              <w:left w:w="144" w:type="dxa"/>
              <w:bottom w:w="72" w:type="dxa"/>
              <w:right w:w="144" w:type="dxa"/>
            </w:tcMar>
            <w:vAlign w:val="center"/>
            <w:hideMark/>
          </w:tcPr>
          <w:p w14:paraId="3FC9D312"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b/>
                <w:sz w:val="22"/>
                <w:szCs w:val="22"/>
              </w:rPr>
              <w:t>Experiments</w:t>
            </w:r>
          </w:p>
        </w:tc>
        <w:tc>
          <w:tcPr>
            <w:tcW w:w="5300" w:type="dxa"/>
            <w:tcBorders>
              <w:top w:val="single" w:sz="12" w:space="0" w:color="auto"/>
              <w:left w:val="nil"/>
              <w:bottom w:val="single" w:sz="18" w:space="0" w:color="000000"/>
              <w:right w:val="nil"/>
            </w:tcBorders>
            <w:tcMar>
              <w:top w:w="72" w:type="dxa"/>
              <w:left w:w="144" w:type="dxa"/>
              <w:bottom w:w="72" w:type="dxa"/>
              <w:right w:w="144" w:type="dxa"/>
            </w:tcMar>
            <w:vAlign w:val="center"/>
            <w:hideMark/>
          </w:tcPr>
          <w:p w14:paraId="3CB34091"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b/>
                <w:sz w:val="22"/>
                <w:szCs w:val="22"/>
              </w:rPr>
              <w:t>Description</w:t>
            </w:r>
          </w:p>
        </w:tc>
      </w:tr>
      <w:tr w:rsidR="00A86A8B" w:rsidRPr="00F74D1F" w14:paraId="0B8158D6" w14:textId="77777777" w:rsidTr="00F7067C">
        <w:tc>
          <w:tcPr>
            <w:tcW w:w="1560" w:type="dxa"/>
            <w:tcBorders>
              <w:top w:val="single" w:sz="18" w:space="0" w:color="000000"/>
              <w:left w:val="nil"/>
              <w:bottom w:val="single" w:sz="8" w:space="0" w:color="000000"/>
              <w:right w:val="nil"/>
            </w:tcBorders>
            <w:tcMar>
              <w:top w:w="72" w:type="dxa"/>
              <w:left w:w="144" w:type="dxa"/>
              <w:bottom w:w="72" w:type="dxa"/>
              <w:right w:w="144" w:type="dxa"/>
            </w:tcMar>
            <w:vAlign w:val="center"/>
            <w:hideMark/>
          </w:tcPr>
          <w:p w14:paraId="563E4DCA"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CTL</w:t>
            </w:r>
          </w:p>
        </w:tc>
        <w:tc>
          <w:tcPr>
            <w:tcW w:w="5300" w:type="dxa"/>
            <w:tcBorders>
              <w:top w:val="single" w:sz="18" w:space="0" w:color="000000"/>
              <w:left w:val="nil"/>
              <w:bottom w:val="single" w:sz="8" w:space="0" w:color="000000"/>
              <w:right w:val="nil"/>
            </w:tcBorders>
            <w:tcMar>
              <w:top w:w="72" w:type="dxa"/>
              <w:left w:w="144" w:type="dxa"/>
              <w:bottom w:w="72" w:type="dxa"/>
              <w:right w:w="144" w:type="dxa"/>
            </w:tcMar>
            <w:vAlign w:val="center"/>
            <w:hideMark/>
          </w:tcPr>
          <w:p w14:paraId="2F3B282F"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Forcing: UFS Climate Simulation (10 days)</w:t>
            </w:r>
          </w:p>
        </w:tc>
      </w:tr>
      <w:tr w:rsidR="00A86A8B" w:rsidRPr="00F74D1F" w14:paraId="75C535E7" w14:textId="77777777" w:rsidTr="00F7067C">
        <w:tc>
          <w:tcPr>
            <w:tcW w:w="156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C39C156"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W1.0</w:t>
            </w:r>
          </w:p>
        </w:tc>
        <w:tc>
          <w:tcPr>
            <w:tcW w:w="530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4EBAF7E7" w14:textId="77777777" w:rsidR="00A86A8B" w:rsidRPr="000940D6" w:rsidRDefault="00A86A8B" w:rsidP="00F7067C">
            <w:pPr>
              <w:pStyle w:val="aff0"/>
              <w:rPr>
                <w:rFonts w:asciiTheme="minorHAnsi" w:hAnsiTheme="minorHAnsi" w:cstheme="minorHAnsi"/>
                <w:sz w:val="22"/>
                <w:szCs w:val="22"/>
              </w:rPr>
            </w:pPr>
            <w:r w:rsidRPr="000940D6">
              <w:rPr>
                <w:rFonts w:asciiTheme="minorHAnsi" w:hAnsiTheme="minorHAnsi" w:cstheme="minorHAnsi"/>
                <w:sz w:val="22"/>
                <w:szCs w:val="22"/>
              </w:rPr>
              <w:t>Add 1°C SST</w:t>
            </w:r>
          </w:p>
        </w:tc>
      </w:tr>
      <w:tr w:rsidR="00A86A8B" w:rsidRPr="00F74D1F" w14:paraId="2B19F1E8" w14:textId="77777777" w:rsidTr="00F7067C">
        <w:tc>
          <w:tcPr>
            <w:tcW w:w="156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9B1C8B8"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W0.5</w:t>
            </w:r>
          </w:p>
        </w:tc>
        <w:tc>
          <w:tcPr>
            <w:tcW w:w="530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46E009B" w14:textId="77777777" w:rsidR="00A86A8B" w:rsidRPr="000940D6" w:rsidRDefault="00A86A8B" w:rsidP="00F7067C">
            <w:pPr>
              <w:pStyle w:val="aff0"/>
              <w:rPr>
                <w:rFonts w:asciiTheme="minorHAnsi" w:hAnsiTheme="minorHAnsi" w:cstheme="minorHAnsi"/>
                <w:sz w:val="22"/>
                <w:szCs w:val="22"/>
              </w:rPr>
            </w:pPr>
            <w:r w:rsidRPr="000940D6">
              <w:rPr>
                <w:rFonts w:asciiTheme="minorHAnsi" w:hAnsiTheme="minorHAnsi" w:cstheme="minorHAnsi"/>
                <w:sz w:val="22"/>
                <w:szCs w:val="22"/>
              </w:rPr>
              <w:t>Add 0.5°C SST</w:t>
            </w:r>
          </w:p>
        </w:tc>
      </w:tr>
      <w:tr w:rsidR="00A86A8B" w:rsidRPr="00F74D1F" w14:paraId="0D8423AE" w14:textId="77777777" w:rsidTr="00F7067C">
        <w:tc>
          <w:tcPr>
            <w:tcW w:w="156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1D622295"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C0.5</w:t>
            </w:r>
          </w:p>
        </w:tc>
        <w:tc>
          <w:tcPr>
            <w:tcW w:w="530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8D564AD" w14:textId="77777777" w:rsidR="00A86A8B" w:rsidRPr="000940D6" w:rsidRDefault="00A86A8B" w:rsidP="00F7067C">
            <w:pPr>
              <w:pStyle w:val="aff0"/>
              <w:rPr>
                <w:rFonts w:asciiTheme="minorHAnsi" w:hAnsiTheme="minorHAnsi" w:cstheme="minorHAnsi"/>
                <w:sz w:val="22"/>
                <w:szCs w:val="22"/>
              </w:rPr>
            </w:pPr>
            <w:r w:rsidRPr="000940D6">
              <w:rPr>
                <w:rFonts w:asciiTheme="minorHAnsi" w:hAnsiTheme="minorHAnsi" w:cstheme="minorHAnsi"/>
                <w:sz w:val="22"/>
                <w:szCs w:val="22"/>
              </w:rPr>
              <w:t>Subtract 0.</w:t>
            </w:r>
            <w:r w:rsidRPr="000940D6">
              <w:rPr>
                <w:rFonts w:asciiTheme="minorHAnsi" w:hAnsiTheme="minorHAnsi" w:cstheme="minorHAnsi" w:hint="eastAsia"/>
                <w:sz w:val="22"/>
                <w:szCs w:val="22"/>
              </w:rPr>
              <w:t>5</w:t>
            </w:r>
            <w:r w:rsidRPr="000940D6">
              <w:rPr>
                <w:rFonts w:asciiTheme="minorHAnsi" w:hAnsiTheme="minorHAnsi" w:cstheme="minorHAnsi"/>
                <w:sz w:val="22"/>
                <w:szCs w:val="22"/>
              </w:rPr>
              <w:t>°</w:t>
            </w:r>
            <w:proofErr w:type="gramStart"/>
            <w:r w:rsidRPr="000940D6">
              <w:rPr>
                <w:rFonts w:asciiTheme="minorHAnsi" w:hAnsiTheme="minorHAnsi" w:cstheme="minorHAnsi"/>
                <w:sz w:val="22"/>
                <w:szCs w:val="22"/>
              </w:rPr>
              <w:t>C  SST</w:t>
            </w:r>
            <w:proofErr w:type="gramEnd"/>
          </w:p>
        </w:tc>
      </w:tr>
      <w:tr w:rsidR="00A86A8B" w:rsidRPr="00F74D1F" w14:paraId="1970D95F" w14:textId="77777777" w:rsidTr="00F7067C">
        <w:tc>
          <w:tcPr>
            <w:tcW w:w="156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1599418"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C1.0</w:t>
            </w:r>
          </w:p>
        </w:tc>
        <w:tc>
          <w:tcPr>
            <w:tcW w:w="530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049313F2" w14:textId="77777777" w:rsidR="00A86A8B" w:rsidRPr="000940D6" w:rsidRDefault="00A86A8B" w:rsidP="00F7067C">
            <w:pPr>
              <w:pStyle w:val="aff0"/>
              <w:rPr>
                <w:rFonts w:asciiTheme="minorHAnsi" w:hAnsiTheme="minorHAnsi" w:cstheme="minorHAnsi"/>
                <w:sz w:val="22"/>
                <w:szCs w:val="22"/>
              </w:rPr>
            </w:pPr>
            <w:r w:rsidRPr="000940D6">
              <w:rPr>
                <w:rFonts w:asciiTheme="minorHAnsi" w:hAnsiTheme="minorHAnsi" w:cstheme="minorHAnsi"/>
                <w:sz w:val="22"/>
                <w:szCs w:val="22"/>
              </w:rPr>
              <w:t>Subtract 1°C SST</w:t>
            </w:r>
          </w:p>
        </w:tc>
      </w:tr>
      <w:tr w:rsidR="00A86A8B" w:rsidRPr="00F74D1F" w14:paraId="2292B5F8" w14:textId="77777777" w:rsidTr="00F7067C">
        <w:tc>
          <w:tcPr>
            <w:tcW w:w="156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194FDCAB"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Wet</w:t>
            </w:r>
          </w:p>
        </w:tc>
        <w:tc>
          <w:tcPr>
            <w:tcW w:w="530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7D146B8" w14:textId="77777777" w:rsidR="00A86A8B" w:rsidRPr="000940D6" w:rsidRDefault="00A86A8B" w:rsidP="00F7067C">
            <w:pPr>
              <w:pStyle w:val="aff0"/>
              <w:rPr>
                <w:rFonts w:asciiTheme="minorHAnsi" w:hAnsiTheme="minorHAnsi" w:cstheme="minorHAnsi"/>
                <w:sz w:val="22"/>
                <w:szCs w:val="22"/>
              </w:rPr>
            </w:pPr>
            <w:r w:rsidRPr="000940D6">
              <w:rPr>
                <w:rFonts w:asciiTheme="minorHAnsi" w:hAnsiTheme="minorHAnsi" w:cstheme="minorHAnsi"/>
                <w:sz w:val="22"/>
                <w:szCs w:val="22"/>
              </w:rPr>
              <w:t>Add Moisture Profile</w:t>
            </w:r>
          </w:p>
        </w:tc>
      </w:tr>
      <w:tr w:rsidR="00A86A8B" w:rsidRPr="00F74D1F" w14:paraId="600FB5BC" w14:textId="77777777" w:rsidTr="00F7067C">
        <w:tc>
          <w:tcPr>
            <w:tcW w:w="156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15BBC9D"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Dry</w:t>
            </w:r>
          </w:p>
        </w:tc>
        <w:tc>
          <w:tcPr>
            <w:tcW w:w="530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675FC4D9"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Subtract Moisture Profile</w:t>
            </w:r>
          </w:p>
        </w:tc>
      </w:tr>
      <w:tr w:rsidR="00A86A8B" w:rsidRPr="00F74D1F" w14:paraId="5C5817DA" w14:textId="77777777" w:rsidTr="00F7067C">
        <w:tc>
          <w:tcPr>
            <w:tcW w:w="156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5BBE5A1"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BC</w:t>
            </w:r>
          </w:p>
        </w:tc>
        <w:tc>
          <w:tcPr>
            <w:tcW w:w="530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46546C1" w14:textId="77777777" w:rsidR="00A86A8B" w:rsidRPr="00F74D1F" w:rsidRDefault="00A86A8B" w:rsidP="00F7067C">
            <w:pPr>
              <w:pStyle w:val="aff0"/>
              <w:rPr>
                <w:rFonts w:asciiTheme="minorHAnsi" w:hAnsiTheme="minorHAnsi" w:cstheme="minorHAnsi"/>
                <w:sz w:val="22"/>
                <w:szCs w:val="22"/>
              </w:rPr>
            </w:pPr>
            <w:r w:rsidRPr="00F74D1F">
              <w:rPr>
                <w:rFonts w:asciiTheme="minorHAnsi" w:hAnsiTheme="minorHAnsi" w:cstheme="minorHAnsi"/>
                <w:sz w:val="22"/>
                <w:szCs w:val="22"/>
              </w:rPr>
              <w:t>Mean Bias Corrected</w:t>
            </w:r>
          </w:p>
        </w:tc>
      </w:tr>
    </w:tbl>
    <w:p w14:paraId="3A97F9CF" w14:textId="77777777" w:rsidR="00A86A8B" w:rsidRDefault="00A86A8B" w:rsidP="00A86A8B">
      <w:pPr>
        <w:pStyle w:val="SMHeading"/>
        <w:rPr>
          <w:rFonts w:ascii="Myriad Pro" w:hAnsi="Myriad Pro"/>
          <w:sz w:val="22"/>
          <w:szCs w:val="22"/>
        </w:rPr>
      </w:pPr>
    </w:p>
    <w:p w14:paraId="73575E73" w14:textId="77777777" w:rsidR="00A86A8B" w:rsidRDefault="00A86A8B" w:rsidP="00A86A8B">
      <w:pPr>
        <w:rPr>
          <w:rFonts w:ascii="Myriad Pro" w:hAnsi="Myriad Pro"/>
          <w:sz w:val="22"/>
          <w:szCs w:val="22"/>
        </w:rPr>
      </w:pPr>
      <w:r>
        <w:rPr>
          <w:rFonts w:ascii="Myriad Pro" w:hAnsi="Myriad Pro"/>
          <w:sz w:val="22"/>
          <w:szCs w:val="22"/>
        </w:rPr>
        <w:br w:type="page"/>
      </w:r>
    </w:p>
    <w:p w14:paraId="0B8C0FA9" w14:textId="50C053B4" w:rsidR="008C4F76" w:rsidRPr="008425FD" w:rsidRDefault="008C4F76" w:rsidP="008C4F76">
      <w:pPr>
        <w:pStyle w:val="SMHeading"/>
        <w:rPr>
          <w:rFonts w:ascii="Myriad Pro" w:hAnsi="Myriad Pro"/>
          <w:b w:val="0"/>
          <w:bCs w:val="0"/>
          <w:sz w:val="22"/>
          <w:szCs w:val="22"/>
        </w:rPr>
      </w:pPr>
      <w:r w:rsidRPr="008425FD">
        <w:rPr>
          <w:rFonts w:ascii="Myriad Pro" w:hAnsi="Myriad Pro"/>
          <w:sz w:val="22"/>
          <w:szCs w:val="22"/>
        </w:rPr>
        <w:lastRenderedPageBreak/>
        <w:t>Table S</w:t>
      </w:r>
      <w:r w:rsidR="001856E7">
        <w:rPr>
          <w:rFonts w:ascii="Myriad Pro" w:hAnsi="Myriad Pro"/>
          <w:sz w:val="22"/>
          <w:szCs w:val="22"/>
        </w:rPr>
        <w:t>3</w:t>
      </w:r>
      <w:r w:rsidRPr="008425FD">
        <w:rPr>
          <w:rFonts w:ascii="Myriad Pro" w:hAnsi="Myriad Pro"/>
          <w:sz w:val="22"/>
          <w:szCs w:val="22"/>
        </w:rPr>
        <w:t xml:space="preserve">. </w:t>
      </w:r>
      <w:r w:rsidRPr="008425FD">
        <w:rPr>
          <w:rFonts w:ascii="Myriad Pro" w:hAnsi="Myriad Pro"/>
          <w:b w:val="0"/>
          <w:bCs w:val="0"/>
          <w:sz w:val="22"/>
          <w:szCs w:val="22"/>
        </w:rPr>
        <w:t>Models used in this study. Short labels used in the text are indicated in bold.</w:t>
      </w:r>
    </w:p>
    <w:tbl>
      <w:tblPr>
        <w:tblW w:w="9260" w:type="dxa"/>
        <w:tblCellMar>
          <w:left w:w="0" w:type="dxa"/>
          <w:right w:w="0" w:type="dxa"/>
        </w:tblCellMar>
        <w:tblLook w:val="0600" w:firstRow="0" w:lastRow="0" w:firstColumn="0" w:lastColumn="0" w:noHBand="1" w:noVBand="1"/>
      </w:tblPr>
      <w:tblGrid>
        <w:gridCol w:w="2278"/>
        <w:gridCol w:w="2050"/>
        <w:gridCol w:w="2051"/>
        <w:gridCol w:w="2881"/>
      </w:tblGrid>
      <w:tr w:rsidR="008C4F76" w:rsidRPr="00CA47C8" w14:paraId="3358F92A" w14:textId="77777777" w:rsidTr="008E7310">
        <w:trPr>
          <w:trHeight w:val="20"/>
        </w:trPr>
        <w:tc>
          <w:tcPr>
            <w:tcW w:w="2278" w:type="dxa"/>
            <w:tcBorders>
              <w:top w:val="single" w:sz="12" w:space="0" w:color="auto"/>
              <w:left w:val="nil"/>
              <w:bottom w:val="single" w:sz="18" w:space="0" w:color="000000"/>
              <w:right w:val="nil"/>
            </w:tcBorders>
            <w:tcMar>
              <w:top w:w="72" w:type="dxa"/>
              <w:left w:w="144" w:type="dxa"/>
              <w:bottom w:w="72" w:type="dxa"/>
              <w:right w:w="144" w:type="dxa"/>
            </w:tcMar>
            <w:vAlign w:val="center"/>
            <w:hideMark/>
          </w:tcPr>
          <w:p w14:paraId="174185F0"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b/>
                <w:sz w:val="22"/>
                <w:szCs w:val="22"/>
              </w:rPr>
              <w:t>Model Name</w:t>
            </w:r>
          </w:p>
        </w:tc>
        <w:tc>
          <w:tcPr>
            <w:tcW w:w="2050" w:type="dxa"/>
            <w:tcBorders>
              <w:top w:val="single" w:sz="12" w:space="0" w:color="auto"/>
              <w:left w:val="nil"/>
              <w:bottom w:val="single" w:sz="18" w:space="0" w:color="000000"/>
              <w:right w:val="nil"/>
            </w:tcBorders>
            <w:tcMar>
              <w:top w:w="72" w:type="dxa"/>
              <w:left w:w="144" w:type="dxa"/>
              <w:bottom w:w="72" w:type="dxa"/>
              <w:right w:w="144" w:type="dxa"/>
            </w:tcMar>
            <w:vAlign w:val="center"/>
            <w:hideMark/>
          </w:tcPr>
          <w:p w14:paraId="47BBFCDD"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b/>
                <w:sz w:val="22"/>
                <w:szCs w:val="22"/>
              </w:rPr>
              <w:t>Atmosphere / Land Resolution</w:t>
            </w:r>
          </w:p>
        </w:tc>
        <w:tc>
          <w:tcPr>
            <w:tcW w:w="2051" w:type="dxa"/>
            <w:tcBorders>
              <w:top w:val="single" w:sz="12" w:space="0" w:color="auto"/>
              <w:left w:val="nil"/>
              <w:bottom w:val="single" w:sz="18" w:space="0" w:color="000000"/>
              <w:right w:val="nil"/>
            </w:tcBorders>
            <w:tcMar>
              <w:top w:w="72" w:type="dxa"/>
              <w:left w:w="144" w:type="dxa"/>
              <w:bottom w:w="72" w:type="dxa"/>
              <w:right w:w="144" w:type="dxa"/>
            </w:tcMar>
            <w:vAlign w:val="center"/>
            <w:hideMark/>
          </w:tcPr>
          <w:p w14:paraId="11E0785D"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b/>
                <w:sz w:val="22"/>
                <w:szCs w:val="22"/>
              </w:rPr>
              <w:t>Ocean / Sea Ice Resolution</w:t>
            </w:r>
          </w:p>
        </w:tc>
        <w:tc>
          <w:tcPr>
            <w:tcW w:w="2881" w:type="dxa"/>
            <w:tcBorders>
              <w:top w:val="single" w:sz="12" w:space="0" w:color="auto"/>
              <w:left w:val="nil"/>
              <w:bottom w:val="single" w:sz="18" w:space="0" w:color="000000"/>
              <w:right w:val="nil"/>
            </w:tcBorders>
            <w:tcMar>
              <w:top w:w="72" w:type="dxa"/>
              <w:left w:w="144" w:type="dxa"/>
              <w:bottom w:w="72" w:type="dxa"/>
              <w:right w:w="144" w:type="dxa"/>
            </w:tcMar>
            <w:vAlign w:val="center"/>
            <w:hideMark/>
          </w:tcPr>
          <w:p w14:paraId="6B764599"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b/>
                <w:sz w:val="22"/>
                <w:szCs w:val="22"/>
              </w:rPr>
              <w:t>Reference</w:t>
            </w:r>
          </w:p>
        </w:tc>
      </w:tr>
      <w:tr w:rsidR="008C4F76" w:rsidRPr="00CA47C8" w14:paraId="4183D71B" w14:textId="77777777" w:rsidTr="008E7310">
        <w:trPr>
          <w:trHeight w:val="20"/>
        </w:trPr>
        <w:tc>
          <w:tcPr>
            <w:tcW w:w="2278" w:type="dxa"/>
            <w:tcBorders>
              <w:top w:val="single" w:sz="18" w:space="0" w:color="000000"/>
              <w:left w:val="nil"/>
              <w:bottom w:val="single" w:sz="4" w:space="0" w:color="auto"/>
              <w:right w:val="nil"/>
            </w:tcBorders>
            <w:tcMar>
              <w:top w:w="72" w:type="dxa"/>
              <w:left w:w="144" w:type="dxa"/>
              <w:bottom w:w="72" w:type="dxa"/>
              <w:right w:w="144" w:type="dxa"/>
            </w:tcMar>
            <w:vAlign w:val="center"/>
          </w:tcPr>
          <w:p w14:paraId="775BA063" w14:textId="77777777" w:rsidR="008C4F76" w:rsidRPr="00CA47C8" w:rsidRDefault="008C4F76" w:rsidP="008E7310">
            <w:pPr>
              <w:pStyle w:val="aff0"/>
              <w:rPr>
                <w:rFonts w:asciiTheme="minorHAnsi" w:hAnsiTheme="minorHAnsi" w:cstheme="minorHAnsi"/>
                <w:b/>
                <w:sz w:val="22"/>
                <w:szCs w:val="22"/>
              </w:rPr>
            </w:pPr>
            <w:r w:rsidRPr="00CA6E20">
              <w:rPr>
                <w:rFonts w:asciiTheme="minorHAnsi" w:hAnsiTheme="minorHAnsi" w:cstheme="minorHAnsi"/>
                <w:b/>
                <w:bCs/>
                <w:sz w:val="22"/>
                <w:szCs w:val="22"/>
              </w:rPr>
              <w:t>UFS</w:t>
            </w:r>
            <w:r>
              <w:rPr>
                <w:rFonts w:asciiTheme="minorHAnsi" w:hAnsiTheme="minorHAnsi" w:cstheme="minorHAnsi"/>
                <w:sz w:val="22"/>
                <w:szCs w:val="22"/>
              </w:rPr>
              <w:t>-P8-</w:t>
            </w:r>
            <w:r w:rsidRPr="00CA47C8">
              <w:rPr>
                <w:rFonts w:asciiTheme="minorHAnsi" w:hAnsiTheme="minorHAnsi" w:cstheme="minorHAnsi"/>
                <w:sz w:val="22"/>
                <w:szCs w:val="22"/>
              </w:rPr>
              <w:t>v16C384</w:t>
            </w:r>
          </w:p>
        </w:tc>
        <w:tc>
          <w:tcPr>
            <w:tcW w:w="2050" w:type="dxa"/>
            <w:tcBorders>
              <w:top w:val="single" w:sz="18" w:space="0" w:color="000000"/>
              <w:left w:val="nil"/>
              <w:bottom w:val="single" w:sz="4" w:space="0" w:color="auto"/>
              <w:right w:val="nil"/>
            </w:tcBorders>
            <w:tcMar>
              <w:top w:w="72" w:type="dxa"/>
              <w:left w:w="144" w:type="dxa"/>
              <w:bottom w:w="72" w:type="dxa"/>
              <w:right w:w="144" w:type="dxa"/>
            </w:tcMar>
            <w:vAlign w:val="center"/>
          </w:tcPr>
          <w:p w14:paraId="1124F7E5" w14:textId="77777777" w:rsidR="008C4F76" w:rsidRPr="00CA47C8" w:rsidRDefault="008C4F76" w:rsidP="008E7310">
            <w:pPr>
              <w:pStyle w:val="aff0"/>
              <w:rPr>
                <w:rFonts w:asciiTheme="minorHAnsi" w:hAnsiTheme="minorHAnsi" w:cstheme="minorHAnsi"/>
                <w:b/>
                <w:sz w:val="22"/>
                <w:szCs w:val="22"/>
              </w:rPr>
            </w:pPr>
            <w:r w:rsidRPr="00CA47C8">
              <w:rPr>
                <w:rFonts w:asciiTheme="minorHAnsi" w:hAnsiTheme="minorHAnsi" w:cstheme="minorHAnsi"/>
                <w:sz w:val="22"/>
                <w:szCs w:val="22"/>
              </w:rPr>
              <w:t>25 km</w:t>
            </w:r>
          </w:p>
        </w:tc>
        <w:tc>
          <w:tcPr>
            <w:tcW w:w="2051" w:type="dxa"/>
            <w:tcBorders>
              <w:top w:val="single" w:sz="18" w:space="0" w:color="000000"/>
              <w:left w:val="nil"/>
              <w:bottom w:val="single" w:sz="4" w:space="0" w:color="auto"/>
              <w:right w:val="nil"/>
            </w:tcBorders>
            <w:tcMar>
              <w:top w:w="72" w:type="dxa"/>
              <w:left w:w="144" w:type="dxa"/>
              <w:bottom w:w="72" w:type="dxa"/>
              <w:right w:w="144" w:type="dxa"/>
            </w:tcMar>
            <w:vAlign w:val="center"/>
          </w:tcPr>
          <w:p w14:paraId="5246BE51" w14:textId="77777777" w:rsidR="008C4F76" w:rsidRPr="00CA47C8" w:rsidRDefault="008C4F76" w:rsidP="008E7310">
            <w:pPr>
              <w:pStyle w:val="aff0"/>
              <w:rPr>
                <w:rFonts w:asciiTheme="minorHAnsi" w:hAnsiTheme="minorHAnsi" w:cstheme="minorHAnsi"/>
                <w:b/>
                <w:sz w:val="22"/>
                <w:szCs w:val="22"/>
              </w:rPr>
            </w:pPr>
            <w:r w:rsidRPr="00CA47C8">
              <w:rPr>
                <w:rFonts w:asciiTheme="minorHAnsi" w:hAnsiTheme="minorHAnsi" w:cstheme="minorHAnsi"/>
                <w:sz w:val="22"/>
                <w:szCs w:val="22"/>
              </w:rPr>
              <w:t>25 km</w:t>
            </w:r>
          </w:p>
        </w:tc>
        <w:tc>
          <w:tcPr>
            <w:tcW w:w="2881" w:type="dxa"/>
            <w:tcBorders>
              <w:top w:val="single" w:sz="18" w:space="0" w:color="000000"/>
              <w:left w:val="nil"/>
              <w:bottom w:val="single" w:sz="4" w:space="0" w:color="auto"/>
              <w:right w:val="nil"/>
            </w:tcBorders>
            <w:tcMar>
              <w:top w:w="72" w:type="dxa"/>
              <w:left w:w="144" w:type="dxa"/>
              <w:bottom w:w="72" w:type="dxa"/>
              <w:right w:w="144" w:type="dxa"/>
            </w:tcMar>
            <w:vAlign w:val="center"/>
          </w:tcPr>
          <w:p w14:paraId="7F00171E" w14:textId="77777777" w:rsidR="008C4F76" w:rsidRPr="00CA47C8" w:rsidRDefault="008C4F76" w:rsidP="008E7310">
            <w:pPr>
              <w:pStyle w:val="aff0"/>
              <w:rPr>
                <w:rFonts w:asciiTheme="minorHAnsi" w:hAnsiTheme="minorHAnsi" w:cstheme="minorHAnsi"/>
                <w:bCs/>
                <w:sz w:val="22"/>
                <w:szCs w:val="22"/>
              </w:rPr>
            </w:pPr>
            <w:r w:rsidRPr="00CA47C8">
              <w:rPr>
                <w:rFonts w:asciiTheme="minorHAnsi" w:hAnsiTheme="minorHAnsi" w:cstheme="minorHAnsi"/>
                <w:bCs/>
                <w:sz w:val="22"/>
                <w:szCs w:val="22"/>
              </w:rPr>
              <w:t>See the Text</w:t>
            </w:r>
          </w:p>
        </w:tc>
      </w:tr>
      <w:tr w:rsidR="008C4F76" w:rsidRPr="00CA47C8" w14:paraId="66EA5A2F" w14:textId="77777777" w:rsidTr="008E7310">
        <w:trPr>
          <w:trHeight w:val="20"/>
        </w:trPr>
        <w:tc>
          <w:tcPr>
            <w:tcW w:w="2278" w:type="dxa"/>
            <w:tcBorders>
              <w:top w:val="single" w:sz="4" w:space="0" w:color="auto"/>
              <w:left w:val="nil"/>
              <w:bottom w:val="single" w:sz="8" w:space="0" w:color="000000"/>
              <w:right w:val="nil"/>
            </w:tcBorders>
            <w:tcMar>
              <w:top w:w="72" w:type="dxa"/>
              <w:left w:w="144" w:type="dxa"/>
              <w:bottom w:w="72" w:type="dxa"/>
              <w:right w:w="144" w:type="dxa"/>
            </w:tcMar>
            <w:vAlign w:val="center"/>
            <w:hideMark/>
          </w:tcPr>
          <w:p w14:paraId="79DFEE5D" w14:textId="77777777" w:rsidR="008C4F76" w:rsidRPr="00CA47C8" w:rsidRDefault="008C4F76" w:rsidP="008E7310">
            <w:pPr>
              <w:pStyle w:val="aff0"/>
              <w:rPr>
                <w:rFonts w:asciiTheme="minorHAnsi" w:hAnsiTheme="minorHAnsi" w:cstheme="minorHAnsi"/>
                <w:sz w:val="22"/>
                <w:szCs w:val="22"/>
              </w:rPr>
            </w:pPr>
            <w:r w:rsidRPr="00CA6E20">
              <w:rPr>
                <w:rFonts w:asciiTheme="minorHAnsi" w:hAnsiTheme="minorHAnsi" w:cstheme="minorHAnsi"/>
                <w:b/>
                <w:bCs/>
                <w:sz w:val="22"/>
                <w:szCs w:val="22"/>
              </w:rPr>
              <w:t>ECMWF</w:t>
            </w:r>
            <w:r w:rsidRPr="00CA47C8">
              <w:rPr>
                <w:rFonts w:asciiTheme="minorHAnsi" w:hAnsiTheme="minorHAnsi" w:cstheme="minorHAnsi"/>
                <w:sz w:val="22"/>
                <w:szCs w:val="22"/>
              </w:rPr>
              <w:t>-IFS-HR</w:t>
            </w:r>
          </w:p>
        </w:tc>
        <w:tc>
          <w:tcPr>
            <w:tcW w:w="2050" w:type="dxa"/>
            <w:tcBorders>
              <w:top w:val="single" w:sz="4" w:space="0" w:color="auto"/>
              <w:left w:val="nil"/>
              <w:bottom w:val="single" w:sz="8" w:space="0" w:color="000000"/>
              <w:right w:val="nil"/>
            </w:tcBorders>
            <w:tcMar>
              <w:top w:w="72" w:type="dxa"/>
              <w:left w:w="144" w:type="dxa"/>
              <w:bottom w:w="72" w:type="dxa"/>
              <w:right w:w="144" w:type="dxa"/>
            </w:tcMar>
            <w:vAlign w:val="center"/>
            <w:hideMark/>
          </w:tcPr>
          <w:p w14:paraId="1EC85189"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051" w:type="dxa"/>
            <w:tcBorders>
              <w:top w:val="single" w:sz="4" w:space="0" w:color="auto"/>
              <w:left w:val="nil"/>
              <w:bottom w:val="single" w:sz="8" w:space="0" w:color="000000"/>
              <w:right w:val="nil"/>
            </w:tcBorders>
            <w:tcMar>
              <w:top w:w="72" w:type="dxa"/>
              <w:left w:w="144" w:type="dxa"/>
              <w:bottom w:w="72" w:type="dxa"/>
              <w:right w:w="144" w:type="dxa"/>
            </w:tcMar>
            <w:vAlign w:val="center"/>
            <w:hideMark/>
          </w:tcPr>
          <w:p w14:paraId="05ECAFE4"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881" w:type="dxa"/>
            <w:tcBorders>
              <w:top w:val="single" w:sz="4" w:space="0" w:color="auto"/>
              <w:left w:val="nil"/>
              <w:bottom w:val="single" w:sz="8" w:space="0" w:color="000000"/>
              <w:right w:val="nil"/>
            </w:tcBorders>
            <w:tcMar>
              <w:top w:w="72" w:type="dxa"/>
              <w:left w:w="144" w:type="dxa"/>
              <w:bottom w:w="72" w:type="dxa"/>
              <w:right w:w="144" w:type="dxa"/>
            </w:tcMar>
            <w:vAlign w:val="center"/>
            <w:hideMark/>
          </w:tcPr>
          <w:p w14:paraId="64247D5E"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Roberts et al. (2017)</w:t>
            </w:r>
          </w:p>
        </w:tc>
      </w:tr>
      <w:tr w:rsidR="008C4F76" w:rsidRPr="00CA47C8" w14:paraId="7D0451BA" w14:textId="77777777" w:rsidTr="008E7310">
        <w:trPr>
          <w:trHeight w:val="20"/>
        </w:trPr>
        <w:tc>
          <w:tcPr>
            <w:tcW w:w="227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4792B183" w14:textId="77777777" w:rsidR="008C4F76" w:rsidRPr="00CA47C8" w:rsidRDefault="008C4F76" w:rsidP="008E7310">
            <w:pPr>
              <w:pStyle w:val="aff0"/>
              <w:rPr>
                <w:rFonts w:asciiTheme="minorHAnsi" w:hAnsiTheme="minorHAnsi" w:cstheme="minorHAnsi"/>
                <w:sz w:val="22"/>
                <w:szCs w:val="22"/>
              </w:rPr>
            </w:pPr>
            <w:r w:rsidRPr="00CA6E20">
              <w:rPr>
                <w:rFonts w:asciiTheme="minorHAnsi" w:hAnsiTheme="minorHAnsi" w:cstheme="minorHAnsi"/>
                <w:b/>
                <w:bCs/>
                <w:sz w:val="22"/>
                <w:szCs w:val="22"/>
              </w:rPr>
              <w:t>HadGEM3</w:t>
            </w:r>
            <w:r w:rsidRPr="00CA47C8">
              <w:rPr>
                <w:rFonts w:asciiTheme="minorHAnsi" w:hAnsiTheme="minorHAnsi" w:cstheme="minorHAnsi"/>
                <w:sz w:val="22"/>
                <w:szCs w:val="22"/>
              </w:rPr>
              <w:t>-GC31-HM</w:t>
            </w:r>
          </w:p>
        </w:tc>
        <w:tc>
          <w:tcPr>
            <w:tcW w:w="205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61B0D2C4"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50 km</w:t>
            </w:r>
          </w:p>
        </w:tc>
        <w:tc>
          <w:tcPr>
            <w:tcW w:w="205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792A3C9"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88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FA23627"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 xml:space="preserve">Roberts </w:t>
            </w:r>
            <w:r>
              <w:rPr>
                <w:rFonts w:asciiTheme="minorHAnsi" w:hAnsiTheme="minorHAnsi" w:cstheme="minorHAnsi"/>
                <w:sz w:val="22"/>
                <w:szCs w:val="22"/>
              </w:rPr>
              <w:t xml:space="preserve">and Malcom </w:t>
            </w:r>
            <w:r w:rsidRPr="00CA47C8">
              <w:rPr>
                <w:rFonts w:asciiTheme="minorHAnsi" w:hAnsiTheme="minorHAnsi" w:cstheme="minorHAnsi"/>
                <w:sz w:val="22"/>
                <w:szCs w:val="22"/>
              </w:rPr>
              <w:t>(2019)</w:t>
            </w:r>
          </w:p>
        </w:tc>
      </w:tr>
      <w:tr w:rsidR="008C4F76" w:rsidRPr="00CA47C8" w14:paraId="2CF3D1FC" w14:textId="77777777" w:rsidTr="008E7310">
        <w:trPr>
          <w:trHeight w:val="20"/>
        </w:trPr>
        <w:tc>
          <w:tcPr>
            <w:tcW w:w="227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9C04B6D" w14:textId="77777777" w:rsidR="008C4F76" w:rsidRPr="00CA47C8" w:rsidRDefault="008C4F76" w:rsidP="008E7310">
            <w:pPr>
              <w:pStyle w:val="aff0"/>
              <w:rPr>
                <w:rFonts w:asciiTheme="minorHAnsi" w:hAnsiTheme="minorHAnsi" w:cstheme="minorHAnsi"/>
                <w:sz w:val="22"/>
                <w:szCs w:val="22"/>
              </w:rPr>
            </w:pPr>
            <w:r w:rsidRPr="00CA6E20">
              <w:rPr>
                <w:rFonts w:asciiTheme="minorHAnsi" w:hAnsiTheme="minorHAnsi" w:cstheme="minorHAnsi"/>
                <w:b/>
                <w:bCs/>
                <w:sz w:val="22"/>
                <w:szCs w:val="22"/>
              </w:rPr>
              <w:t>MPI</w:t>
            </w:r>
            <w:r w:rsidRPr="00CA47C8">
              <w:rPr>
                <w:rFonts w:asciiTheme="minorHAnsi" w:hAnsiTheme="minorHAnsi" w:cstheme="minorHAnsi"/>
                <w:sz w:val="22"/>
                <w:szCs w:val="22"/>
              </w:rPr>
              <w:t>-ESM1-2-XR</w:t>
            </w:r>
          </w:p>
        </w:tc>
        <w:tc>
          <w:tcPr>
            <w:tcW w:w="205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11A5C01"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50 km</w:t>
            </w:r>
          </w:p>
        </w:tc>
        <w:tc>
          <w:tcPr>
            <w:tcW w:w="205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B48702C"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88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50431B6" w14:textId="77777777" w:rsidR="008C4F76" w:rsidRPr="00CA47C8" w:rsidRDefault="008C4F76" w:rsidP="008E7310">
            <w:pPr>
              <w:pStyle w:val="aff0"/>
              <w:rPr>
                <w:rFonts w:asciiTheme="minorHAnsi" w:hAnsiTheme="minorHAnsi" w:cstheme="minorHAnsi"/>
                <w:sz w:val="22"/>
                <w:szCs w:val="22"/>
              </w:rPr>
            </w:pPr>
            <w:r w:rsidRPr="006C7F8E">
              <w:rPr>
                <w:rFonts w:asciiTheme="minorHAnsi" w:hAnsiTheme="minorHAnsi" w:cstheme="minorHAnsi"/>
                <w:sz w:val="22"/>
                <w:szCs w:val="22"/>
              </w:rPr>
              <w:t>von Storch</w:t>
            </w:r>
            <w:r w:rsidRPr="00CA47C8">
              <w:rPr>
                <w:rFonts w:asciiTheme="minorHAnsi" w:hAnsiTheme="minorHAnsi" w:cstheme="minorHAnsi"/>
                <w:sz w:val="22"/>
                <w:szCs w:val="22"/>
              </w:rPr>
              <w:t xml:space="preserve"> et al. (201</w:t>
            </w:r>
            <w:r>
              <w:rPr>
                <w:rFonts w:asciiTheme="minorHAnsi" w:hAnsiTheme="minorHAnsi" w:cstheme="minorHAnsi"/>
                <w:sz w:val="22"/>
                <w:szCs w:val="22"/>
              </w:rPr>
              <w:t>8</w:t>
            </w:r>
            <w:r w:rsidRPr="00CA47C8">
              <w:rPr>
                <w:rFonts w:asciiTheme="minorHAnsi" w:hAnsiTheme="minorHAnsi" w:cstheme="minorHAnsi"/>
                <w:sz w:val="22"/>
                <w:szCs w:val="22"/>
              </w:rPr>
              <w:t>)</w:t>
            </w:r>
          </w:p>
        </w:tc>
      </w:tr>
      <w:tr w:rsidR="008C4F76" w:rsidRPr="00CA47C8" w14:paraId="10EA2995" w14:textId="77777777" w:rsidTr="008E7310">
        <w:trPr>
          <w:trHeight w:val="20"/>
        </w:trPr>
        <w:tc>
          <w:tcPr>
            <w:tcW w:w="227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20CB733C" w14:textId="77777777" w:rsidR="008C4F76" w:rsidRPr="00CA47C8" w:rsidRDefault="008C4F76" w:rsidP="008E7310">
            <w:pPr>
              <w:pStyle w:val="aff0"/>
              <w:rPr>
                <w:rFonts w:asciiTheme="minorHAnsi" w:hAnsiTheme="minorHAnsi" w:cstheme="minorHAnsi"/>
                <w:sz w:val="22"/>
                <w:szCs w:val="22"/>
              </w:rPr>
            </w:pPr>
            <w:r w:rsidRPr="00CA6E20">
              <w:rPr>
                <w:rFonts w:asciiTheme="minorHAnsi" w:hAnsiTheme="minorHAnsi" w:cstheme="minorHAnsi"/>
                <w:b/>
                <w:bCs/>
                <w:sz w:val="22"/>
                <w:szCs w:val="22"/>
              </w:rPr>
              <w:t>CMCC</w:t>
            </w:r>
            <w:r w:rsidRPr="00CA47C8">
              <w:rPr>
                <w:rFonts w:asciiTheme="minorHAnsi" w:hAnsiTheme="minorHAnsi" w:cstheme="minorHAnsi"/>
                <w:sz w:val="22"/>
                <w:szCs w:val="22"/>
              </w:rPr>
              <w:t>-CM2-VHR4</w:t>
            </w:r>
          </w:p>
        </w:tc>
        <w:tc>
          <w:tcPr>
            <w:tcW w:w="205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38109199"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05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6EAE7B63"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88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36C078E1" w14:textId="77777777" w:rsidR="008C4F76" w:rsidRPr="00CA47C8" w:rsidRDefault="008C4F76" w:rsidP="008E7310">
            <w:pPr>
              <w:pStyle w:val="aff0"/>
              <w:rPr>
                <w:rFonts w:asciiTheme="minorHAnsi" w:hAnsiTheme="minorHAnsi" w:cstheme="minorHAnsi"/>
                <w:sz w:val="22"/>
                <w:szCs w:val="22"/>
              </w:rPr>
            </w:pPr>
            <w:r w:rsidRPr="006C7F8E">
              <w:rPr>
                <w:rFonts w:asciiTheme="minorHAnsi" w:hAnsiTheme="minorHAnsi" w:cstheme="minorHAnsi"/>
                <w:sz w:val="22"/>
                <w:szCs w:val="22"/>
              </w:rPr>
              <w:t xml:space="preserve">Scoccimarro </w:t>
            </w:r>
            <w:r w:rsidRPr="00CA47C8">
              <w:rPr>
                <w:rFonts w:asciiTheme="minorHAnsi" w:hAnsiTheme="minorHAnsi" w:cstheme="minorHAnsi"/>
                <w:sz w:val="22"/>
                <w:szCs w:val="22"/>
              </w:rPr>
              <w:t>et al. (201</w:t>
            </w:r>
            <w:r>
              <w:rPr>
                <w:rFonts w:asciiTheme="minorHAnsi" w:hAnsiTheme="minorHAnsi" w:cstheme="minorHAnsi"/>
                <w:sz w:val="22"/>
                <w:szCs w:val="22"/>
              </w:rPr>
              <w:t>8</w:t>
            </w:r>
            <w:r w:rsidRPr="00CA47C8">
              <w:rPr>
                <w:rFonts w:asciiTheme="minorHAnsi" w:hAnsiTheme="minorHAnsi" w:cstheme="minorHAnsi"/>
                <w:sz w:val="22"/>
                <w:szCs w:val="22"/>
              </w:rPr>
              <w:t>)</w:t>
            </w:r>
          </w:p>
        </w:tc>
      </w:tr>
      <w:tr w:rsidR="008C4F76" w:rsidRPr="00CA47C8" w14:paraId="56B79B51" w14:textId="77777777" w:rsidTr="008E7310">
        <w:trPr>
          <w:trHeight w:val="20"/>
        </w:trPr>
        <w:tc>
          <w:tcPr>
            <w:tcW w:w="227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0249E471" w14:textId="77777777" w:rsidR="008C4F76" w:rsidRPr="00CA47C8" w:rsidRDefault="008C4F76" w:rsidP="008E7310">
            <w:pPr>
              <w:pStyle w:val="aff0"/>
              <w:rPr>
                <w:rFonts w:asciiTheme="minorHAnsi" w:hAnsiTheme="minorHAnsi" w:cstheme="minorHAnsi"/>
                <w:sz w:val="22"/>
                <w:szCs w:val="22"/>
              </w:rPr>
            </w:pPr>
            <w:r w:rsidRPr="00CA6E20">
              <w:rPr>
                <w:rFonts w:asciiTheme="minorHAnsi" w:hAnsiTheme="minorHAnsi" w:cstheme="minorHAnsi"/>
                <w:b/>
                <w:bCs/>
                <w:sz w:val="22"/>
                <w:szCs w:val="22"/>
              </w:rPr>
              <w:t>INM</w:t>
            </w:r>
            <w:r w:rsidRPr="00CA47C8">
              <w:rPr>
                <w:rFonts w:asciiTheme="minorHAnsi" w:hAnsiTheme="minorHAnsi" w:cstheme="minorHAnsi"/>
                <w:sz w:val="22"/>
                <w:szCs w:val="22"/>
              </w:rPr>
              <w:t>-CM5-H</w:t>
            </w:r>
          </w:p>
        </w:tc>
        <w:tc>
          <w:tcPr>
            <w:tcW w:w="205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67CD7613"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50 km</w:t>
            </w:r>
          </w:p>
        </w:tc>
        <w:tc>
          <w:tcPr>
            <w:tcW w:w="205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037AB7E"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50 km</w:t>
            </w:r>
          </w:p>
        </w:tc>
        <w:tc>
          <w:tcPr>
            <w:tcW w:w="288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02BAE388"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Volodin et al. (201</w:t>
            </w:r>
            <w:r>
              <w:rPr>
                <w:rFonts w:asciiTheme="minorHAnsi" w:hAnsiTheme="minorHAnsi" w:cstheme="minorHAnsi"/>
                <w:sz w:val="22"/>
                <w:szCs w:val="22"/>
              </w:rPr>
              <w:t>9</w:t>
            </w:r>
            <w:r w:rsidRPr="00CA47C8">
              <w:rPr>
                <w:rFonts w:asciiTheme="minorHAnsi" w:hAnsiTheme="minorHAnsi" w:cstheme="minorHAnsi"/>
                <w:sz w:val="22"/>
                <w:szCs w:val="22"/>
              </w:rPr>
              <w:t>)</w:t>
            </w:r>
          </w:p>
        </w:tc>
      </w:tr>
      <w:tr w:rsidR="008C4F76" w:rsidRPr="00CA47C8" w14:paraId="1C6F5228" w14:textId="77777777" w:rsidTr="008E7310">
        <w:trPr>
          <w:trHeight w:val="20"/>
        </w:trPr>
        <w:tc>
          <w:tcPr>
            <w:tcW w:w="227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CCE5422" w14:textId="77777777" w:rsidR="008C4F76" w:rsidRPr="00CA47C8" w:rsidRDefault="008C4F76" w:rsidP="008E7310">
            <w:pPr>
              <w:pStyle w:val="aff0"/>
              <w:rPr>
                <w:rFonts w:asciiTheme="minorHAnsi" w:hAnsiTheme="minorHAnsi" w:cstheme="minorHAnsi"/>
                <w:sz w:val="22"/>
                <w:szCs w:val="22"/>
              </w:rPr>
            </w:pPr>
            <w:r w:rsidRPr="00CA6E20">
              <w:rPr>
                <w:rFonts w:asciiTheme="minorHAnsi" w:hAnsiTheme="minorHAnsi" w:cstheme="minorHAnsi"/>
                <w:b/>
                <w:bCs/>
                <w:sz w:val="22"/>
                <w:szCs w:val="22"/>
              </w:rPr>
              <w:t>GFDL</w:t>
            </w:r>
            <w:r w:rsidRPr="00CA47C8">
              <w:rPr>
                <w:rFonts w:asciiTheme="minorHAnsi" w:hAnsiTheme="minorHAnsi" w:cstheme="minorHAnsi"/>
                <w:sz w:val="22"/>
                <w:szCs w:val="22"/>
              </w:rPr>
              <w:t>-CM4C192</w:t>
            </w:r>
          </w:p>
        </w:tc>
        <w:tc>
          <w:tcPr>
            <w:tcW w:w="205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27E87CC"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50 km</w:t>
            </w:r>
          </w:p>
        </w:tc>
        <w:tc>
          <w:tcPr>
            <w:tcW w:w="205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B2C8914"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88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693BAB9" w14:textId="77777777" w:rsidR="008C4F76" w:rsidRPr="00CA47C8" w:rsidRDefault="008C4F76" w:rsidP="008E7310">
            <w:pPr>
              <w:pStyle w:val="aff0"/>
              <w:rPr>
                <w:rFonts w:asciiTheme="minorHAnsi" w:hAnsiTheme="minorHAnsi" w:cstheme="minorHAnsi"/>
                <w:sz w:val="22"/>
                <w:szCs w:val="22"/>
              </w:rPr>
            </w:pPr>
            <w:r>
              <w:rPr>
                <w:rFonts w:asciiTheme="minorHAnsi" w:hAnsiTheme="minorHAnsi" w:cstheme="minorHAnsi"/>
                <w:sz w:val="22"/>
                <w:szCs w:val="22"/>
              </w:rPr>
              <w:t>Zhao</w:t>
            </w:r>
            <w:r w:rsidRPr="00CA47C8">
              <w:rPr>
                <w:rFonts w:asciiTheme="minorHAnsi" w:hAnsiTheme="minorHAnsi" w:cstheme="minorHAnsi"/>
                <w:sz w:val="22"/>
                <w:szCs w:val="22"/>
              </w:rPr>
              <w:t xml:space="preserve"> et al. (201</w:t>
            </w:r>
            <w:r>
              <w:rPr>
                <w:rFonts w:asciiTheme="minorHAnsi" w:hAnsiTheme="minorHAnsi" w:cstheme="minorHAnsi"/>
                <w:sz w:val="22"/>
                <w:szCs w:val="22"/>
              </w:rPr>
              <w:t>8</w:t>
            </w:r>
            <w:r w:rsidRPr="00CA47C8">
              <w:rPr>
                <w:rFonts w:asciiTheme="minorHAnsi" w:hAnsiTheme="minorHAnsi" w:cstheme="minorHAnsi"/>
                <w:sz w:val="22"/>
                <w:szCs w:val="22"/>
              </w:rPr>
              <w:t>)</w:t>
            </w:r>
          </w:p>
        </w:tc>
      </w:tr>
      <w:tr w:rsidR="008C4F76" w:rsidRPr="00CA47C8" w14:paraId="50B83E29" w14:textId="77777777" w:rsidTr="008E7310">
        <w:trPr>
          <w:trHeight w:val="20"/>
        </w:trPr>
        <w:tc>
          <w:tcPr>
            <w:tcW w:w="227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5AF8140" w14:textId="77777777" w:rsidR="008C4F76" w:rsidRPr="00CA47C8" w:rsidRDefault="008C4F76" w:rsidP="008E7310">
            <w:pPr>
              <w:pStyle w:val="aff0"/>
              <w:rPr>
                <w:rFonts w:asciiTheme="minorHAnsi" w:hAnsiTheme="minorHAnsi" w:cstheme="minorHAnsi"/>
                <w:sz w:val="22"/>
                <w:szCs w:val="22"/>
              </w:rPr>
            </w:pPr>
            <w:r w:rsidRPr="00CA6E20">
              <w:rPr>
                <w:rFonts w:asciiTheme="minorHAnsi" w:hAnsiTheme="minorHAnsi" w:cstheme="minorHAnsi"/>
                <w:b/>
                <w:bCs/>
                <w:sz w:val="22"/>
                <w:szCs w:val="22"/>
              </w:rPr>
              <w:t>HiRAM</w:t>
            </w:r>
            <w:r w:rsidRPr="00CA47C8">
              <w:rPr>
                <w:rFonts w:asciiTheme="minorHAnsi" w:hAnsiTheme="minorHAnsi" w:cstheme="minorHAnsi"/>
                <w:sz w:val="22"/>
                <w:szCs w:val="22"/>
              </w:rPr>
              <w:t>-SIT-HR</w:t>
            </w:r>
          </w:p>
        </w:tc>
        <w:tc>
          <w:tcPr>
            <w:tcW w:w="205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68FE6158"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05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01E958CB"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25 km</w:t>
            </w:r>
          </w:p>
        </w:tc>
        <w:tc>
          <w:tcPr>
            <w:tcW w:w="288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00025D5"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Tu (2020)</w:t>
            </w:r>
          </w:p>
        </w:tc>
      </w:tr>
      <w:tr w:rsidR="008C4F76" w:rsidRPr="00CA47C8" w14:paraId="5F042115" w14:textId="77777777" w:rsidTr="008E7310">
        <w:trPr>
          <w:trHeight w:val="20"/>
        </w:trPr>
        <w:tc>
          <w:tcPr>
            <w:tcW w:w="227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47359D4F" w14:textId="77777777" w:rsidR="008C4F76" w:rsidRPr="00CA47C8" w:rsidRDefault="008C4F76" w:rsidP="008E7310">
            <w:pPr>
              <w:pStyle w:val="aff0"/>
              <w:rPr>
                <w:rFonts w:asciiTheme="minorHAnsi" w:hAnsiTheme="minorHAnsi" w:cstheme="minorHAnsi"/>
                <w:sz w:val="22"/>
                <w:szCs w:val="22"/>
              </w:rPr>
            </w:pPr>
            <w:r w:rsidRPr="00CA6E20">
              <w:rPr>
                <w:rFonts w:asciiTheme="minorHAnsi" w:hAnsiTheme="minorHAnsi" w:cstheme="minorHAnsi"/>
                <w:b/>
                <w:bCs/>
                <w:sz w:val="22"/>
                <w:szCs w:val="22"/>
              </w:rPr>
              <w:t>FGOALS</w:t>
            </w:r>
            <w:r w:rsidRPr="00CA47C8">
              <w:rPr>
                <w:rFonts w:asciiTheme="minorHAnsi" w:hAnsiTheme="minorHAnsi" w:cstheme="minorHAnsi"/>
                <w:sz w:val="22"/>
                <w:szCs w:val="22"/>
              </w:rPr>
              <w:t>-f3-H</w:t>
            </w:r>
          </w:p>
        </w:tc>
        <w:tc>
          <w:tcPr>
            <w:tcW w:w="2050"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6EE0C78C"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50 km</w:t>
            </w:r>
          </w:p>
        </w:tc>
        <w:tc>
          <w:tcPr>
            <w:tcW w:w="205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40543C9F" w14:textId="77777777" w:rsidR="008C4F76" w:rsidRPr="00CA47C8" w:rsidRDefault="008C4F76" w:rsidP="008E7310">
            <w:pPr>
              <w:pStyle w:val="aff0"/>
              <w:rPr>
                <w:rFonts w:asciiTheme="minorHAnsi" w:hAnsiTheme="minorHAnsi" w:cstheme="minorHAnsi"/>
                <w:sz w:val="22"/>
                <w:szCs w:val="22"/>
              </w:rPr>
            </w:pPr>
            <w:r w:rsidRPr="00CA47C8">
              <w:rPr>
                <w:rFonts w:asciiTheme="minorHAnsi" w:hAnsiTheme="minorHAnsi" w:cstheme="minorHAnsi"/>
                <w:sz w:val="22"/>
                <w:szCs w:val="22"/>
              </w:rPr>
              <w:t>50 km</w:t>
            </w:r>
          </w:p>
        </w:tc>
        <w:tc>
          <w:tcPr>
            <w:tcW w:w="288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AA675DA" w14:textId="77777777" w:rsidR="008C4F76" w:rsidRPr="00CA47C8" w:rsidRDefault="008C4F76" w:rsidP="008E7310">
            <w:pPr>
              <w:pStyle w:val="aff0"/>
              <w:rPr>
                <w:rFonts w:asciiTheme="minorHAnsi" w:hAnsiTheme="minorHAnsi" w:cstheme="minorHAnsi"/>
                <w:sz w:val="22"/>
                <w:szCs w:val="22"/>
              </w:rPr>
            </w:pPr>
            <w:r>
              <w:rPr>
                <w:rFonts w:asciiTheme="minorHAnsi" w:hAnsiTheme="minorHAnsi" w:cstheme="minorHAnsi"/>
                <w:sz w:val="22"/>
                <w:szCs w:val="22"/>
              </w:rPr>
              <w:t>YU</w:t>
            </w:r>
            <w:r w:rsidRPr="00CA47C8">
              <w:rPr>
                <w:rFonts w:asciiTheme="minorHAnsi" w:hAnsiTheme="minorHAnsi" w:cstheme="minorHAnsi"/>
                <w:sz w:val="22"/>
                <w:szCs w:val="22"/>
              </w:rPr>
              <w:t xml:space="preserve"> (2020)</w:t>
            </w:r>
          </w:p>
        </w:tc>
      </w:tr>
    </w:tbl>
    <w:p w14:paraId="3C760A41" w14:textId="77777777" w:rsidR="008C4F76" w:rsidRDefault="008C4F76" w:rsidP="008C4F76">
      <w:pPr>
        <w:pStyle w:val="Text"/>
        <w:rPr>
          <w:rFonts w:asciiTheme="minorHAnsi" w:hAnsiTheme="minorHAnsi" w:cstheme="minorHAnsi"/>
        </w:rPr>
      </w:pPr>
    </w:p>
    <w:p w14:paraId="21210A12" w14:textId="1B33E80B" w:rsidR="008C4F76" w:rsidRPr="008C4F76" w:rsidRDefault="008C4F76" w:rsidP="00A86A8B">
      <w:pPr>
        <w:rPr>
          <w:rFonts w:asciiTheme="minorHAnsi" w:hAnsiTheme="minorHAnsi" w:cstheme="minorHAnsi"/>
        </w:rPr>
      </w:pPr>
    </w:p>
    <w:p w14:paraId="546F3991" w14:textId="77777777" w:rsidR="00A86A8B" w:rsidRDefault="00A86A8B" w:rsidP="00A86A8B">
      <w:pPr>
        <w:rPr>
          <w:rFonts w:ascii="Myriad Pro" w:hAnsi="Myriad Pro"/>
          <w:b/>
          <w:bCs/>
          <w:kern w:val="32"/>
          <w:sz w:val="22"/>
          <w:szCs w:val="22"/>
          <w:lang w:eastAsia="ko-KR"/>
        </w:rPr>
      </w:pPr>
      <w:r>
        <w:rPr>
          <w:rFonts w:ascii="Myriad Pro" w:hAnsi="Myriad Pro"/>
          <w:sz w:val="22"/>
          <w:szCs w:val="22"/>
          <w:lang w:eastAsia="ko-KR"/>
        </w:rPr>
        <w:br w:type="page"/>
      </w:r>
    </w:p>
    <w:p w14:paraId="4A004DEF" w14:textId="77777777" w:rsidR="00A86A8B" w:rsidRPr="00CE6EAA" w:rsidRDefault="00A86A8B" w:rsidP="00A86A8B">
      <w:pPr>
        <w:spacing w:before="100" w:beforeAutospacing="1" w:after="100" w:afterAutospacing="1"/>
        <w:rPr>
          <w:rFonts w:ascii="Myriad Pro" w:hAnsi="Myriad Pro"/>
          <w:b/>
          <w:szCs w:val="24"/>
          <w:lang w:eastAsia="ko-KR"/>
        </w:rPr>
      </w:pPr>
      <w:r>
        <w:rPr>
          <w:rFonts w:ascii="Myriad Pro" w:hAnsi="Myriad Pro"/>
          <w:b/>
          <w:szCs w:val="24"/>
          <w:lang w:eastAsia="ko-KR"/>
        </w:rPr>
        <w:lastRenderedPageBreak/>
        <w:t>References</w:t>
      </w:r>
    </w:p>
    <w:p w14:paraId="08BAB700" w14:textId="77777777" w:rsidR="00A86A8B" w:rsidRDefault="00A86A8B" w:rsidP="00A86A8B">
      <w:pPr>
        <w:shd w:val="clear" w:color="auto" w:fill="FFFFFF"/>
        <w:rPr>
          <w:rFonts w:asciiTheme="minorHAnsi" w:hAnsiTheme="minorHAnsi" w:cstheme="minorHAnsi"/>
          <w:lang w:val="en-GB"/>
        </w:rPr>
      </w:pPr>
      <w:r w:rsidRPr="006C7F8E">
        <w:rPr>
          <w:rFonts w:asciiTheme="minorHAnsi" w:hAnsiTheme="minorHAnsi" w:cstheme="minorHAnsi"/>
          <w:lang w:val="en-GB"/>
        </w:rPr>
        <w:t xml:space="preserve">Roberts, Christopher David; Senan, Retish; Molteni, Franco; Boussetta, Souhail; Keeley, Sarah (2017). ECMWF ECMWF-IFS-HR model output prepared for CMIP6 HighResMIP hist-1950. </w:t>
      </w:r>
      <w:hyperlink r:id="rId18" w:history="1">
        <w:r w:rsidRPr="002D4533">
          <w:rPr>
            <w:rStyle w:val="affd"/>
            <w:rFonts w:asciiTheme="minorHAnsi" w:hAnsiTheme="minorHAnsi" w:cstheme="minorHAnsi"/>
            <w:lang w:val="en-GB"/>
          </w:rPr>
          <w:t>https://doi.org/10.22033/ESGF/CMIP6.4981</w:t>
        </w:r>
      </w:hyperlink>
    </w:p>
    <w:p w14:paraId="7E0B210F" w14:textId="77777777" w:rsidR="00A86A8B" w:rsidRPr="006C7F8E" w:rsidRDefault="00A86A8B" w:rsidP="00A86A8B">
      <w:pPr>
        <w:shd w:val="clear" w:color="auto" w:fill="FFFFFF"/>
        <w:rPr>
          <w:rFonts w:asciiTheme="minorHAnsi" w:hAnsiTheme="minorHAnsi" w:cstheme="minorHAnsi"/>
          <w:lang w:val="en-GB"/>
        </w:rPr>
      </w:pPr>
    </w:p>
    <w:p w14:paraId="0C004725" w14:textId="77777777" w:rsidR="00A86A8B" w:rsidRDefault="00A86A8B" w:rsidP="00A86A8B">
      <w:pPr>
        <w:shd w:val="clear" w:color="auto" w:fill="FFFFFF"/>
        <w:rPr>
          <w:rFonts w:asciiTheme="minorHAnsi" w:hAnsiTheme="minorHAnsi" w:cstheme="minorHAnsi"/>
          <w:lang w:val="en-GB"/>
        </w:rPr>
      </w:pPr>
      <w:r w:rsidRPr="006C7F8E">
        <w:rPr>
          <w:rFonts w:asciiTheme="minorHAnsi" w:hAnsiTheme="minorHAnsi" w:cstheme="minorHAnsi"/>
          <w:lang w:val="en-GB"/>
        </w:rPr>
        <w:t xml:space="preserve">Roberts, Malcolm (2018). MOHC HadGEM3-GC31-HM model output prepared for CMIP6 HighResMIP hist-1950. </w:t>
      </w:r>
      <w:hyperlink r:id="rId19" w:history="1">
        <w:r w:rsidRPr="002D4533">
          <w:rPr>
            <w:rStyle w:val="affd"/>
            <w:rFonts w:asciiTheme="minorHAnsi" w:hAnsiTheme="minorHAnsi" w:cstheme="minorHAnsi"/>
            <w:lang w:val="en-GB"/>
          </w:rPr>
          <w:t>https://doi.org/10.22033/ESGF/CMIP6.6040</w:t>
        </w:r>
      </w:hyperlink>
    </w:p>
    <w:p w14:paraId="01B61250" w14:textId="77777777" w:rsidR="00A86A8B" w:rsidRDefault="00A86A8B" w:rsidP="00A86A8B">
      <w:pPr>
        <w:shd w:val="clear" w:color="auto" w:fill="FFFFFF"/>
        <w:rPr>
          <w:rFonts w:asciiTheme="minorHAnsi" w:hAnsiTheme="minorHAnsi" w:cstheme="minorHAnsi"/>
          <w:lang w:val="en-GB"/>
        </w:rPr>
      </w:pPr>
    </w:p>
    <w:p w14:paraId="40E93F8F" w14:textId="77777777" w:rsidR="00A86A8B" w:rsidRDefault="00A86A8B" w:rsidP="00A86A8B">
      <w:pPr>
        <w:shd w:val="clear" w:color="auto" w:fill="FFFFFF"/>
        <w:rPr>
          <w:rFonts w:asciiTheme="minorHAnsi" w:hAnsiTheme="minorHAnsi" w:cstheme="minorHAnsi"/>
          <w:lang w:val="en-GB"/>
        </w:rPr>
      </w:pPr>
      <w:r w:rsidRPr="006C7F8E">
        <w:rPr>
          <w:rFonts w:asciiTheme="minorHAnsi" w:hAnsiTheme="minorHAnsi" w:cstheme="minorHAnsi"/>
          <w:lang w:val="en-GB"/>
        </w:rPr>
        <w:t>Scoccimarro, Enrico; Bellucci, Alessio; Peano, Daniele (2018). CMCC CMCC-CM2-VHR4 model output prepared for CMIP6 HighResMIP hist-1950.</w:t>
      </w:r>
      <w:r>
        <w:rPr>
          <w:rFonts w:asciiTheme="minorHAnsi" w:hAnsiTheme="minorHAnsi" w:cstheme="minorHAnsi"/>
          <w:lang w:val="en-GB"/>
        </w:rPr>
        <w:t xml:space="preserve"> </w:t>
      </w:r>
      <w:hyperlink r:id="rId20" w:history="1">
        <w:r w:rsidRPr="002D4533">
          <w:rPr>
            <w:rStyle w:val="affd"/>
            <w:rFonts w:asciiTheme="minorHAnsi" w:hAnsiTheme="minorHAnsi" w:cstheme="minorHAnsi"/>
            <w:lang w:val="en-GB"/>
          </w:rPr>
          <w:t>https://doi.org/10.22033/ESGF/CMIP6.3818</w:t>
        </w:r>
      </w:hyperlink>
    </w:p>
    <w:p w14:paraId="4F382924" w14:textId="77777777" w:rsidR="00A86A8B" w:rsidRDefault="00A86A8B" w:rsidP="00A86A8B">
      <w:pPr>
        <w:shd w:val="clear" w:color="auto" w:fill="FFFFFF"/>
        <w:rPr>
          <w:rFonts w:asciiTheme="minorHAnsi" w:hAnsiTheme="minorHAnsi" w:cstheme="minorHAnsi"/>
          <w:lang w:val="en-GB"/>
        </w:rPr>
      </w:pPr>
    </w:p>
    <w:p w14:paraId="388F32E7" w14:textId="77777777" w:rsidR="00A86A8B" w:rsidRDefault="00A86A8B" w:rsidP="00A86A8B">
      <w:pPr>
        <w:shd w:val="clear" w:color="auto" w:fill="FFFFFF"/>
        <w:rPr>
          <w:rFonts w:asciiTheme="minorHAnsi" w:hAnsiTheme="minorHAnsi" w:cstheme="minorHAnsi"/>
          <w:lang w:val="en-GB"/>
        </w:rPr>
      </w:pPr>
      <w:r w:rsidRPr="00EB56B6">
        <w:rPr>
          <w:rFonts w:asciiTheme="minorHAnsi" w:hAnsiTheme="minorHAnsi" w:cstheme="minorHAnsi"/>
          <w:lang w:val="en-GB"/>
        </w:rPr>
        <w:t xml:space="preserve">Tu, Chia-Ying (2020). AS-RCEC HiRAM-SIT-HR model output prepared for CMIP6 HighResMIP. </w:t>
      </w:r>
      <w:hyperlink r:id="rId21" w:history="1">
        <w:r w:rsidRPr="002D4533">
          <w:rPr>
            <w:rStyle w:val="affd"/>
            <w:rFonts w:asciiTheme="minorHAnsi" w:hAnsiTheme="minorHAnsi" w:cstheme="minorHAnsi"/>
            <w:lang w:val="en-GB"/>
          </w:rPr>
          <w:t>https://doi.org/10.22033/ESGF/CMIP6.13301</w:t>
        </w:r>
      </w:hyperlink>
    </w:p>
    <w:p w14:paraId="68A0A62D" w14:textId="77777777" w:rsidR="00A86A8B" w:rsidRDefault="00A86A8B" w:rsidP="00A86A8B">
      <w:pPr>
        <w:shd w:val="clear" w:color="auto" w:fill="FFFFFF"/>
        <w:rPr>
          <w:rFonts w:asciiTheme="minorHAnsi" w:hAnsiTheme="minorHAnsi" w:cstheme="minorHAnsi"/>
          <w:lang w:val="en-GB"/>
        </w:rPr>
      </w:pPr>
    </w:p>
    <w:p w14:paraId="7613F984" w14:textId="77777777" w:rsidR="00A86A8B" w:rsidRDefault="00A86A8B" w:rsidP="00A86A8B">
      <w:pPr>
        <w:shd w:val="clear" w:color="auto" w:fill="FFFFFF"/>
        <w:rPr>
          <w:rFonts w:asciiTheme="minorHAnsi" w:hAnsiTheme="minorHAnsi" w:cstheme="minorHAnsi"/>
          <w:lang w:val="en-GB"/>
        </w:rPr>
      </w:pPr>
      <w:r w:rsidRPr="00EB56B6">
        <w:rPr>
          <w:rFonts w:asciiTheme="minorHAnsi" w:hAnsiTheme="minorHAnsi" w:cstheme="minorHAnsi"/>
          <w:lang w:val="en-GB"/>
        </w:rPr>
        <w:t xml:space="preserve">Volodin, Evgeny; Mortikov, Evgeny; Gritsun, Andrey; Lykossov, Vasily; Galin, Vener; Diansky, Nikolay; Gusev, Anatoly; Kostrykin, Sergey; Iakovlev, Nikolay; Shestakova, Anna; Emelina, Svetlana (2019). INM INM-CM5-H model output prepared for CMIP6 HighResMIP hist-1950. </w:t>
      </w:r>
      <w:hyperlink r:id="rId22" w:history="1">
        <w:r w:rsidRPr="002D4533">
          <w:rPr>
            <w:rStyle w:val="affd"/>
            <w:rFonts w:asciiTheme="minorHAnsi" w:hAnsiTheme="minorHAnsi" w:cstheme="minorHAnsi"/>
            <w:lang w:val="en-GB"/>
          </w:rPr>
          <w:t>https://doi.org/10.22033/ESGF/CMIP6.14050</w:t>
        </w:r>
      </w:hyperlink>
    </w:p>
    <w:p w14:paraId="77582FBD" w14:textId="77777777" w:rsidR="00A86A8B" w:rsidRDefault="00A86A8B" w:rsidP="00A86A8B">
      <w:pPr>
        <w:shd w:val="clear" w:color="auto" w:fill="FFFFFF"/>
        <w:rPr>
          <w:rFonts w:asciiTheme="minorHAnsi" w:hAnsiTheme="minorHAnsi" w:cstheme="minorHAnsi"/>
          <w:lang w:val="en-GB"/>
        </w:rPr>
      </w:pPr>
    </w:p>
    <w:p w14:paraId="0D2C705B" w14:textId="77777777" w:rsidR="00A86A8B" w:rsidRDefault="00A86A8B" w:rsidP="00A86A8B">
      <w:pPr>
        <w:shd w:val="clear" w:color="auto" w:fill="FFFFFF"/>
        <w:rPr>
          <w:rFonts w:asciiTheme="minorHAnsi" w:hAnsiTheme="minorHAnsi" w:cstheme="minorHAnsi"/>
          <w:lang w:val="en-GB"/>
        </w:rPr>
      </w:pPr>
      <w:r w:rsidRPr="006C7F8E">
        <w:rPr>
          <w:rFonts w:asciiTheme="minorHAnsi" w:hAnsiTheme="minorHAnsi" w:cstheme="minorHAnsi"/>
          <w:lang w:val="en-GB"/>
        </w:rPr>
        <w:t xml:space="preserve">von Storch, Jin-Song; Putrasahan, Dian; Lohmann, Katja; Gutjahr, Oliver; Jungclaus, Johann; Bittner, Matthias; Haak, Helmuth; Wieners, Karl-Hermann; Giorgetta, Marco; Reick, Christian; Esch, Monika; Gayler, Veronika; de Vrese, Philipp; Raddatz, Thomas; Mauritsen, Thorsten; Behrens, Jörg; Brovkin, Victor; Claussen, Martin; Crueger, Traute; Fast, Irina; Fiedler, Stephanie; Hagemann, Stefan; Hohenegger, Cathy; Jahns, Thomas; Kloster, Silvia; Kinne, Stefan; Lasslop, Gitta; Kornblueh, Luis; Marotzke, Jochem; Matei, Daniela; Meraner, Katharina; Mikolajewicz, Uwe; Modali, Kameswarrao; Müller, Wolfgang; Nabel, Julia; Notz, Dirk; Peters-von Gehlen, Karsten; Pincus, Robert; Pohlmann, Holger; Pongratz, Julia; Rast, Sebastian; Schmidt, Hauke; Schnur, Reiner; Schulzweida, Uwe; Six, Katharina; Stevens, Bjorn; Voigt, Aiko; Roeckner, Erich (2018). MPI-M MPI-ESM1.2-XR model output prepared for CMIP6 HighResMIP hist-1950. </w:t>
      </w:r>
      <w:hyperlink r:id="rId23" w:history="1">
        <w:r w:rsidRPr="002D4533">
          <w:rPr>
            <w:rStyle w:val="affd"/>
            <w:rFonts w:asciiTheme="minorHAnsi" w:hAnsiTheme="minorHAnsi" w:cstheme="minorHAnsi"/>
            <w:lang w:val="en-GB"/>
          </w:rPr>
          <w:t>https://doi.org/10.22033/ESGF/CMIP6.10307</w:t>
        </w:r>
      </w:hyperlink>
    </w:p>
    <w:p w14:paraId="7CDF0EEC" w14:textId="77777777" w:rsidR="00A86A8B" w:rsidRDefault="00A86A8B" w:rsidP="00A86A8B">
      <w:pPr>
        <w:shd w:val="clear" w:color="auto" w:fill="FFFFFF"/>
        <w:rPr>
          <w:rFonts w:asciiTheme="minorHAnsi" w:hAnsiTheme="minorHAnsi" w:cstheme="minorHAnsi"/>
          <w:lang w:val="en-GB"/>
        </w:rPr>
      </w:pPr>
    </w:p>
    <w:p w14:paraId="144C78F6" w14:textId="77777777" w:rsidR="00A86A8B" w:rsidRPr="006C7F8E" w:rsidRDefault="00A86A8B" w:rsidP="00A86A8B">
      <w:pPr>
        <w:shd w:val="clear" w:color="auto" w:fill="FFFFFF"/>
        <w:rPr>
          <w:rFonts w:asciiTheme="minorHAnsi" w:hAnsiTheme="minorHAnsi" w:cstheme="minorHAnsi"/>
          <w:lang w:val="en-GB"/>
        </w:rPr>
      </w:pPr>
      <w:r w:rsidRPr="00EB56B6">
        <w:rPr>
          <w:rFonts w:asciiTheme="minorHAnsi" w:hAnsiTheme="minorHAnsi" w:cstheme="minorHAnsi"/>
          <w:lang w:val="en-GB"/>
        </w:rPr>
        <w:t xml:space="preserve">YU, Yongqiang (2020). CAS FGOALS-f3-H model output prepared for CMIP6 HighResMIP hist-1950. </w:t>
      </w:r>
      <w:hyperlink r:id="rId24" w:history="1">
        <w:r w:rsidRPr="002D4533">
          <w:rPr>
            <w:rStyle w:val="affd"/>
            <w:rFonts w:asciiTheme="minorHAnsi" w:hAnsiTheme="minorHAnsi" w:cstheme="minorHAnsi"/>
            <w:lang w:val="en-GB"/>
          </w:rPr>
          <w:t>https://doi.org/10.22033/ESGF/CMIP6.3316</w:t>
        </w:r>
      </w:hyperlink>
    </w:p>
    <w:p w14:paraId="54C92732" w14:textId="77777777" w:rsidR="00A86A8B" w:rsidRDefault="00A86A8B" w:rsidP="00A86A8B">
      <w:pPr>
        <w:shd w:val="clear" w:color="auto" w:fill="FFFFFF"/>
        <w:rPr>
          <w:rFonts w:asciiTheme="minorHAnsi" w:hAnsiTheme="minorHAnsi" w:cstheme="minorHAnsi"/>
          <w:lang w:val="en-GB"/>
        </w:rPr>
      </w:pPr>
    </w:p>
    <w:p w14:paraId="43F17AFC" w14:textId="77777777" w:rsidR="00A86A8B" w:rsidRDefault="00A86A8B" w:rsidP="00A86A8B">
      <w:pPr>
        <w:shd w:val="clear" w:color="auto" w:fill="FFFFFF"/>
        <w:rPr>
          <w:rFonts w:asciiTheme="minorHAnsi" w:hAnsiTheme="minorHAnsi" w:cstheme="minorHAnsi"/>
          <w:lang w:val="en-GB"/>
        </w:rPr>
      </w:pPr>
      <w:r w:rsidRPr="00EB56B6">
        <w:rPr>
          <w:rFonts w:asciiTheme="minorHAnsi" w:hAnsiTheme="minorHAnsi" w:cstheme="minorHAnsi"/>
          <w:lang w:val="en-GB"/>
        </w:rPr>
        <w:t xml:space="preserve">Zhao, Ming; Blanton, Chris; John, Jasmin G; Radhakrishnan, Aparna; Zadeh, Niki T.; McHugh, Colleen; Rand, Kristopher; Vahlenkamp, Hans; Wilson, Chandin; Ginoux, Paul; Malyshev, Sergey; Wyman, Bruce; Guo, Huan; Balaji, V; Held, Isaac M; Dunne, John P.; Winton, Michael; Adcroft, Alistair; Milly, P.C.D; Shevliakova, Elena; Knutson, Thomas; Ploshay, Jeffrey; Zeng, Yujin (2018). NOAA-GFDL GFDL-CM4C192 model output prepared for CMIP6 HighResMIP hist-1950. </w:t>
      </w:r>
      <w:hyperlink r:id="rId25" w:history="1">
        <w:r w:rsidRPr="002D4533">
          <w:rPr>
            <w:rStyle w:val="affd"/>
            <w:rFonts w:asciiTheme="minorHAnsi" w:hAnsiTheme="minorHAnsi" w:cstheme="minorHAnsi"/>
            <w:lang w:val="en-GB"/>
          </w:rPr>
          <w:t>https://doi.org/10.22033/ESGF/CMIP6.8567</w:t>
        </w:r>
      </w:hyperlink>
    </w:p>
    <w:p w14:paraId="01D0B98F" w14:textId="277CE35C" w:rsidR="00231612" w:rsidRDefault="00231612">
      <w:pPr>
        <w:rPr>
          <w:rFonts w:ascii="Myriad Pro" w:hAnsi="Myriad Pro"/>
          <w:b/>
          <w:bCs/>
          <w:szCs w:val="24"/>
        </w:rPr>
      </w:pPr>
    </w:p>
    <w:sectPr w:rsidR="00231612" w:rsidSect="00F125EE">
      <w:headerReference w:type="even" r:id="rId26"/>
      <w:headerReference w:type="default" r:id="rId27"/>
      <w:footerReference w:type="even" r:id="rId28"/>
      <w:footerReference w:type="default" r:id="rId29"/>
      <w:headerReference w:type="first" r:id="rId30"/>
      <w:footerReference w:type="firs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7C9198" w14:textId="77777777" w:rsidR="00A90FB2" w:rsidRDefault="00A90FB2">
      <w:r>
        <w:separator/>
      </w:r>
    </w:p>
  </w:endnote>
  <w:endnote w:type="continuationSeparator" w:id="0">
    <w:p w14:paraId="639B5AC3" w14:textId="77777777" w:rsidR="00A90FB2" w:rsidRDefault="00A90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20B0604020202020204"/>
    <w:charset w:val="00"/>
    <w:family w:val="swiss"/>
    <w:pitch w:val="variable"/>
    <w:sig w:usb0="20000287"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6102A" w14:textId="77777777" w:rsidR="001966FD" w:rsidRDefault="001966FD">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8E7ED" w14:textId="77777777" w:rsidR="00F125EE" w:rsidRDefault="00114193">
    <w:pPr>
      <w:pStyle w:val="af6"/>
      <w:jc w:val="right"/>
    </w:pPr>
    <w:r>
      <w:fldChar w:fldCharType="begin"/>
    </w:r>
    <w:r>
      <w:instrText xml:space="preserve"> PAGE   \* MERGEFORMAT </w:instrText>
    </w:r>
    <w:r>
      <w:fldChar w:fldCharType="separate"/>
    </w:r>
    <w:r w:rsidR="00D10134">
      <w:rPr>
        <w:noProof/>
      </w:rPr>
      <w:t>1</w:t>
    </w:r>
    <w:r>
      <w:fldChar w:fldCharType="end"/>
    </w:r>
  </w:p>
  <w:p w14:paraId="486656F3" w14:textId="77777777" w:rsidR="00F125EE" w:rsidRDefault="00F125EE">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ABBCA3" w14:textId="77777777" w:rsidR="001966FD" w:rsidRDefault="001966F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99AE8F" w14:textId="77777777" w:rsidR="00A90FB2" w:rsidRDefault="00A90FB2">
      <w:r>
        <w:separator/>
      </w:r>
    </w:p>
  </w:footnote>
  <w:footnote w:type="continuationSeparator" w:id="0">
    <w:p w14:paraId="691D0AF9" w14:textId="77777777" w:rsidR="00A90FB2" w:rsidRDefault="00A90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29EF6B" w14:textId="77777777" w:rsidR="001966FD" w:rsidRDefault="001966FD">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23C1C" w14:textId="77777777" w:rsidR="003A2FD8" w:rsidRPr="005001AC" w:rsidRDefault="003A2FD8" w:rsidP="005001AC">
    <w:pPr>
      <w:jc w:val="right"/>
      <w:rPr>
        <w:sz w:val="20"/>
      </w:rPr>
    </w:pPr>
  </w:p>
  <w:p w14:paraId="18F8F636" w14:textId="77777777" w:rsidR="003A2FD8" w:rsidRDefault="003A2F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7C5ADD" w14:textId="77777777" w:rsidR="001966FD" w:rsidRDefault="001966FD">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D508A0"/>
    <w:multiLevelType w:val="multilevel"/>
    <w:tmpl w:val="02BA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10DB6"/>
    <w:multiLevelType w:val="hybridMultilevel"/>
    <w:tmpl w:val="77E40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81017E"/>
    <w:multiLevelType w:val="hybridMultilevel"/>
    <w:tmpl w:val="DAD6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1399125">
    <w:abstractNumId w:val="9"/>
  </w:num>
  <w:num w:numId="2" w16cid:durableId="2033215806">
    <w:abstractNumId w:val="7"/>
  </w:num>
  <w:num w:numId="3" w16cid:durableId="1944335922">
    <w:abstractNumId w:val="6"/>
  </w:num>
  <w:num w:numId="4" w16cid:durableId="880215763">
    <w:abstractNumId w:val="5"/>
  </w:num>
  <w:num w:numId="5" w16cid:durableId="1304894234">
    <w:abstractNumId w:val="4"/>
  </w:num>
  <w:num w:numId="6" w16cid:durableId="994188857">
    <w:abstractNumId w:val="8"/>
  </w:num>
  <w:num w:numId="7" w16cid:durableId="1506046954">
    <w:abstractNumId w:val="3"/>
  </w:num>
  <w:num w:numId="8" w16cid:durableId="31543740">
    <w:abstractNumId w:val="2"/>
  </w:num>
  <w:num w:numId="9" w16cid:durableId="1501461087">
    <w:abstractNumId w:val="1"/>
  </w:num>
  <w:num w:numId="10" w16cid:durableId="909004882">
    <w:abstractNumId w:val="0"/>
  </w:num>
  <w:num w:numId="11" w16cid:durableId="920213288">
    <w:abstractNumId w:val="11"/>
  </w:num>
  <w:num w:numId="12" w16cid:durableId="438374261">
    <w:abstractNumId w:val="13"/>
  </w:num>
  <w:num w:numId="13" w16cid:durableId="1146118364">
    <w:abstractNumId w:val="10"/>
  </w:num>
  <w:num w:numId="14" w16cid:durableId="1984233882">
    <w:abstractNumId w:val="15"/>
  </w:num>
  <w:num w:numId="15" w16cid:durableId="1230462683">
    <w:abstractNumId w:val="14"/>
  </w:num>
  <w:num w:numId="16" w16cid:durableId="1196040558">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bordersDoNotSurroundHeader/>
  <w:bordersDoNotSurroundFooter/>
  <w:proofState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4E88"/>
    <w:rsid w:val="00015F74"/>
    <w:rsid w:val="00043571"/>
    <w:rsid w:val="00060FB8"/>
    <w:rsid w:val="00065EBD"/>
    <w:rsid w:val="00083B44"/>
    <w:rsid w:val="000850DC"/>
    <w:rsid w:val="00094365"/>
    <w:rsid w:val="000B2E64"/>
    <w:rsid w:val="000C054B"/>
    <w:rsid w:val="000C168D"/>
    <w:rsid w:val="000C2771"/>
    <w:rsid w:val="000D68BD"/>
    <w:rsid w:val="000F0DCE"/>
    <w:rsid w:val="00111843"/>
    <w:rsid w:val="00112C5B"/>
    <w:rsid w:val="00113908"/>
    <w:rsid w:val="00114193"/>
    <w:rsid w:val="001154E6"/>
    <w:rsid w:val="00115A38"/>
    <w:rsid w:val="0011687B"/>
    <w:rsid w:val="0012013B"/>
    <w:rsid w:val="00124F82"/>
    <w:rsid w:val="001265FA"/>
    <w:rsid w:val="00126F68"/>
    <w:rsid w:val="001278E3"/>
    <w:rsid w:val="00130743"/>
    <w:rsid w:val="00130B50"/>
    <w:rsid w:val="0016337A"/>
    <w:rsid w:val="00164269"/>
    <w:rsid w:val="00171216"/>
    <w:rsid w:val="001856E7"/>
    <w:rsid w:val="001966FD"/>
    <w:rsid w:val="00197826"/>
    <w:rsid w:val="001A1BDE"/>
    <w:rsid w:val="001A4037"/>
    <w:rsid w:val="001C07A8"/>
    <w:rsid w:val="001C7B4E"/>
    <w:rsid w:val="001F0876"/>
    <w:rsid w:val="001F167C"/>
    <w:rsid w:val="001F5E91"/>
    <w:rsid w:val="0020183F"/>
    <w:rsid w:val="002077B9"/>
    <w:rsid w:val="00221C70"/>
    <w:rsid w:val="002251AF"/>
    <w:rsid w:val="00227D86"/>
    <w:rsid w:val="00231612"/>
    <w:rsid w:val="002363DE"/>
    <w:rsid w:val="00243B68"/>
    <w:rsid w:val="00258D99"/>
    <w:rsid w:val="00262D72"/>
    <w:rsid w:val="00267DF7"/>
    <w:rsid w:val="002800B6"/>
    <w:rsid w:val="002939CF"/>
    <w:rsid w:val="002B35D4"/>
    <w:rsid w:val="002C030F"/>
    <w:rsid w:val="002F3966"/>
    <w:rsid w:val="00320E2C"/>
    <w:rsid w:val="00331D75"/>
    <w:rsid w:val="00355362"/>
    <w:rsid w:val="00363E44"/>
    <w:rsid w:val="00364CBD"/>
    <w:rsid w:val="00395E86"/>
    <w:rsid w:val="003A2FD8"/>
    <w:rsid w:val="003A533D"/>
    <w:rsid w:val="003B40E6"/>
    <w:rsid w:val="003C007A"/>
    <w:rsid w:val="003E1980"/>
    <w:rsid w:val="003F6E14"/>
    <w:rsid w:val="00405336"/>
    <w:rsid w:val="00430FE0"/>
    <w:rsid w:val="00452F46"/>
    <w:rsid w:val="004568BC"/>
    <w:rsid w:val="004571D5"/>
    <w:rsid w:val="00462F1B"/>
    <w:rsid w:val="0046356B"/>
    <w:rsid w:val="00477182"/>
    <w:rsid w:val="004779CB"/>
    <w:rsid w:val="00477D4B"/>
    <w:rsid w:val="00481118"/>
    <w:rsid w:val="004B2481"/>
    <w:rsid w:val="004D2A8C"/>
    <w:rsid w:val="004E42D8"/>
    <w:rsid w:val="004E7BA2"/>
    <w:rsid w:val="004F7EDF"/>
    <w:rsid w:val="005001AC"/>
    <w:rsid w:val="00517016"/>
    <w:rsid w:val="00525B07"/>
    <w:rsid w:val="00527D71"/>
    <w:rsid w:val="00527D84"/>
    <w:rsid w:val="005314B5"/>
    <w:rsid w:val="00533A1A"/>
    <w:rsid w:val="0054432F"/>
    <w:rsid w:val="0055130E"/>
    <w:rsid w:val="00552C23"/>
    <w:rsid w:val="005607DD"/>
    <w:rsid w:val="00572DFF"/>
    <w:rsid w:val="005A558C"/>
    <w:rsid w:val="005B186E"/>
    <w:rsid w:val="005B4E6B"/>
    <w:rsid w:val="005B748C"/>
    <w:rsid w:val="005C6651"/>
    <w:rsid w:val="005D6D71"/>
    <w:rsid w:val="005E28F8"/>
    <w:rsid w:val="005E6513"/>
    <w:rsid w:val="006012AA"/>
    <w:rsid w:val="00611F9E"/>
    <w:rsid w:val="006167DD"/>
    <w:rsid w:val="006237D4"/>
    <w:rsid w:val="00630068"/>
    <w:rsid w:val="00633D18"/>
    <w:rsid w:val="00636B7B"/>
    <w:rsid w:val="00643383"/>
    <w:rsid w:val="00651114"/>
    <w:rsid w:val="006527E3"/>
    <w:rsid w:val="006622CF"/>
    <w:rsid w:val="00664A12"/>
    <w:rsid w:val="006654E8"/>
    <w:rsid w:val="0066722B"/>
    <w:rsid w:val="00670299"/>
    <w:rsid w:val="0068469F"/>
    <w:rsid w:val="00691985"/>
    <w:rsid w:val="006962C1"/>
    <w:rsid w:val="006A1B64"/>
    <w:rsid w:val="006B03AD"/>
    <w:rsid w:val="006C74BE"/>
    <w:rsid w:val="006F602A"/>
    <w:rsid w:val="007108F5"/>
    <w:rsid w:val="00713AF2"/>
    <w:rsid w:val="00713E5B"/>
    <w:rsid w:val="007402FC"/>
    <w:rsid w:val="007411A1"/>
    <w:rsid w:val="00743FB1"/>
    <w:rsid w:val="00751997"/>
    <w:rsid w:val="007537D0"/>
    <w:rsid w:val="007563F2"/>
    <w:rsid w:val="00756A51"/>
    <w:rsid w:val="00764008"/>
    <w:rsid w:val="00795D4D"/>
    <w:rsid w:val="007A4247"/>
    <w:rsid w:val="007A75A8"/>
    <w:rsid w:val="007C1E7C"/>
    <w:rsid w:val="00807D35"/>
    <w:rsid w:val="008115D9"/>
    <w:rsid w:val="00822C23"/>
    <w:rsid w:val="00825950"/>
    <w:rsid w:val="00831B7F"/>
    <w:rsid w:val="008755EB"/>
    <w:rsid w:val="00885C9B"/>
    <w:rsid w:val="008927D0"/>
    <w:rsid w:val="00896FAB"/>
    <w:rsid w:val="008A05D3"/>
    <w:rsid w:val="008B7D20"/>
    <w:rsid w:val="008C1D32"/>
    <w:rsid w:val="008C4F76"/>
    <w:rsid w:val="008D5D2A"/>
    <w:rsid w:val="008E2CF1"/>
    <w:rsid w:val="008F08DC"/>
    <w:rsid w:val="008F5A8A"/>
    <w:rsid w:val="009055D1"/>
    <w:rsid w:val="00914B63"/>
    <w:rsid w:val="00922705"/>
    <w:rsid w:val="00924546"/>
    <w:rsid w:val="00932FE5"/>
    <w:rsid w:val="009354F3"/>
    <w:rsid w:val="009447DC"/>
    <w:rsid w:val="00954E54"/>
    <w:rsid w:val="00961BA5"/>
    <w:rsid w:val="009656BB"/>
    <w:rsid w:val="009743A9"/>
    <w:rsid w:val="00975720"/>
    <w:rsid w:val="00982D3C"/>
    <w:rsid w:val="009859A7"/>
    <w:rsid w:val="009A5287"/>
    <w:rsid w:val="009B2AC5"/>
    <w:rsid w:val="009B7984"/>
    <w:rsid w:val="009F4BED"/>
    <w:rsid w:val="009F7D93"/>
    <w:rsid w:val="00A0551C"/>
    <w:rsid w:val="00A170B4"/>
    <w:rsid w:val="00A276DF"/>
    <w:rsid w:val="00A3084A"/>
    <w:rsid w:val="00A3403B"/>
    <w:rsid w:val="00A40675"/>
    <w:rsid w:val="00A50033"/>
    <w:rsid w:val="00A51A12"/>
    <w:rsid w:val="00A627D4"/>
    <w:rsid w:val="00A74DA2"/>
    <w:rsid w:val="00A86A8B"/>
    <w:rsid w:val="00A90FB2"/>
    <w:rsid w:val="00A92733"/>
    <w:rsid w:val="00AA76F3"/>
    <w:rsid w:val="00AA7C9F"/>
    <w:rsid w:val="00AC7DA6"/>
    <w:rsid w:val="00AD499C"/>
    <w:rsid w:val="00B30334"/>
    <w:rsid w:val="00B3147F"/>
    <w:rsid w:val="00B36869"/>
    <w:rsid w:val="00B43B31"/>
    <w:rsid w:val="00B47CFA"/>
    <w:rsid w:val="00B507EC"/>
    <w:rsid w:val="00B52079"/>
    <w:rsid w:val="00B529C0"/>
    <w:rsid w:val="00B57F00"/>
    <w:rsid w:val="00B626CB"/>
    <w:rsid w:val="00B63C86"/>
    <w:rsid w:val="00B73A0D"/>
    <w:rsid w:val="00B7560C"/>
    <w:rsid w:val="00B77E40"/>
    <w:rsid w:val="00B82BE5"/>
    <w:rsid w:val="00B82C22"/>
    <w:rsid w:val="00B84E9B"/>
    <w:rsid w:val="00B93DBA"/>
    <w:rsid w:val="00B9440A"/>
    <w:rsid w:val="00B952C1"/>
    <w:rsid w:val="00B968D7"/>
    <w:rsid w:val="00BA3953"/>
    <w:rsid w:val="00BB2D2A"/>
    <w:rsid w:val="00BD58CF"/>
    <w:rsid w:val="00BF1BEB"/>
    <w:rsid w:val="00BF1BF9"/>
    <w:rsid w:val="00C02485"/>
    <w:rsid w:val="00C04CC1"/>
    <w:rsid w:val="00C071FC"/>
    <w:rsid w:val="00C21434"/>
    <w:rsid w:val="00C22C02"/>
    <w:rsid w:val="00C27F6F"/>
    <w:rsid w:val="00C30E83"/>
    <w:rsid w:val="00C50C6D"/>
    <w:rsid w:val="00C5512B"/>
    <w:rsid w:val="00C559D3"/>
    <w:rsid w:val="00C600D9"/>
    <w:rsid w:val="00C634D7"/>
    <w:rsid w:val="00C73E09"/>
    <w:rsid w:val="00C76E87"/>
    <w:rsid w:val="00CA7D1A"/>
    <w:rsid w:val="00CB5072"/>
    <w:rsid w:val="00CC1384"/>
    <w:rsid w:val="00CD3720"/>
    <w:rsid w:val="00CE20F8"/>
    <w:rsid w:val="00CE6EAA"/>
    <w:rsid w:val="00CF1848"/>
    <w:rsid w:val="00CF5C2F"/>
    <w:rsid w:val="00D04BCF"/>
    <w:rsid w:val="00D10134"/>
    <w:rsid w:val="00D143D9"/>
    <w:rsid w:val="00D261B9"/>
    <w:rsid w:val="00D4372A"/>
    <w:rsid w:val="00D60BB0"/>
    <w:rsid w:val="00D65708"/>
    <w:rsid w:val="00D6579D"/>
    <w:rsid w:val="00D74D21"/>
    <w:rsid w:val="00D8159F"/>
    <w:rsid w:val="00D95071"/>
    <w:rsid w:val="00DA5693"/>
    <w:rsid w:val="00DC7EA0"/>
    <w:rsid w:val="00DD1D04"/>
    <w:rsid w:val="00DD79D7"/>
    <w:rsid w:val="00E20431"/>
    <w:rsid w:val="00E257C8"/>
    <w:rsid w:val="00E40896"/>
    <w:rsid w:val="00E43D2D"/>
    <w:rsid w:val="00E449CB"/>
    <w:rsid w:val="00E52A8F"/>
    <w:rsid w:val="00E60D59"/>
    <w:rsid w:val="00E63760"/>
    <w:rsid w:val="00E64049"/>
    <w:rsid w:val="00E94DFB"/>
    <w:rsid w:val="00E9773B"/>
    <w:rsid w:val="00EB41DA"/>
    <w:rsid w:val="00EC13A3"/>
    <w:rsid w:val="00EC7C85"/>
    <w:rsid w:val="00ED20ED"/>
    <w:rsid w:val="00ED2D4C"/>
    <w:rsid w:val="00ED69CA"/>
    <w:rsid w:val="00EE35AB"/>
    <w:rsid w:val="00EF25A3"/>
    <w:rsid w:val="00EF3792"/>
    <w:rsid w:val="00F125EE"/>
    <w:rsid w:val="00F12E98"/>
    <w:rsid w:val="00F22029"/>
    <w:rsid w:val="00F23E46"/>
    <w:rsid w:val="00F3515C"/>
    <w:rsid w:val="00F47BA3"/>
    <w:rsid w:val="00F56E67"/>
    <w:rsid w:val="00F630EA"/>
    <w:rsid w:val="00F6474F"/>
    <w:rsid w:val="00F7007E"/>
    <w:rsid w:val="00F73193"/>
    <w:rsid w:val="00F74F95"/>
    <w:rsid w:val="00F76BC5"/>
    <w:rsid w:val="00F80705"/>
    <w:rsid w:val="00F83225"/>
    <w:rsid w:val="00F92FC6"/>
    <w:rsid w:val="00FA1481"/>
    <w:rsid w:val="00FA793B"/>
    <w:rsid w:val="00FB1C42"/>
    <w:rsid w:val="00FB32EC"/>
    <w:rsid w:val="00FC348F"/>
    <w:rsid w:val="00FF04E3"/>
    <w:rsid w:val="00FF3503"/>
    <w:rsid w:val="010E01ED"/>
    <w:rsid w:val="01DFBB7D"/>
    <w:rsid w:val="05032F1A"/>
    <w:rsid w:val="0D5244E3"/>
    <w:rsid w:val="115B44EC"/>
    <w:rsid w:val="15403995"/>
    <w:rsid w:val="16FD99C5"/>
    <w:rsid w:val="196E6F0B"/>
    <w:rsid w:val="1A1FB774"/>
    <w:rsid w:val="1D46882B"/>
    <w:rsid w:val="204AE246"/>
    <w:rsid w:val="20FD5E52"/>
    <w:rsid w:val="21B9E1D7"/>
    <w:rsid w:val="2281E4FC"/>
    <w:rsid w:val="23656284"/>
    <w:rsid w:val="23D292DE"/>
    <w:rsid w:val="27D76546"/>
    <w:rsid w:val="29DAF5B2"/>
    <w:rsid w:val="2A882214"/>
    <w:rsid w:val="2AC12131"/>
    <w:rsid w:val="2AD15D9A"/>
    <w:rsid w:val="2B29EC04"/>
    <w:rsid w:val="2D088A44"/>
    <w:rsid w:val="2E76DDD7"/>
    <w:rsid w:val="2F69577D"/>
    <w:rsid w:val="31A0C3BD"/>
    <w:rsid w:val="34E97149"/>
    <w:rsid w:val="37754328"/>
    <w:rsid w:val="38357E12"/>
    <w:rsid w:val="3AB089C6"/>
    <w:rsid w:val="3B20177E"/>
    <w:rsid w:val="3C20E297"/>
    <w:rsid w:val="3ED26A3E"/>
    <w:rsid w:val="40C04A81"/>
    <w:rsid w:val="45FBB4F9"/>
    <w:rsid w:val="46A5681E"/>
    <w:rsid w:val="4B2DD9A5"/>
    <w:rsid w:val="4B92372C"/>
    <w:rsid w:val="4BD57149"/>
    <w:rsid w:val="4FB7329A"/>
    <w:rsid w:val="4FC06E35"/>
    <w:rsid w:val="4FDF6B9B"/>
    <w:rsid w:val="51923E28"/>
    <w:rsid w:val="561BB349"/>
    <w:rsid w:val="571A60C4"/>
    <w:rsid w:val="5A86591F"/>
    <w:rsid w:val="5AB91075"/>
    <w:rsid w:val="5AFE6EE3"/>
    <w:rsid w:val="5D40E561"/>
    <w:rsid w:val="5F562FC7"/>
    <w:rsid w:val="5F87C17C"/>
    <w:rsid w:val="640BD30B"/>
    <w:rsid w:val="640D2799"/>
    <w:rsid w:val="651EE521"/>
    <w:rsid w:val="65A3028B"/>
    <w:rsid w:val="66D66D97"/>
    <w:rsid w:val="675B8E69"/>
    <w:rsid w:val="67842D98"/>
    <w:rsid w:val="681B6014"/>
    <w:rsid w:val="6822C81D"/>
    <w:rsid w:val="68DCB2B9"/>
    <w:rsid w:val="6F392F3B"/>
    <w:rsid w:val="74D37767"/>
    <w:rsid w:val="76EE316A"/>
    <w:rsid w:val="79C5BDBA"/>
    <w:rsid w:val="7C9CBE5F"/>
    <w:rsid w:val="7D221F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D9FF7"/>
  <w15:chartTrackingRefBased/>
  <w15:docId w15:val="{70801E18-7CCF-4C88-A79C-4DFA6FFF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바탕"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lsdException w:name="annotation reference" w:semiHidden="1"/>
    <w:lsdException w:name="line number" w:semiHidden="1"/>
    <w:lsdException w:name="endnote reference" w:semiHidden="1"/>
    <w:lsdException w:name="Title" w:qFormat="1"/>
    <w:lsdException w:name="Subtitle" w:qFormat="1"/>
    <w:lsdException w:name="FollowedHyperlink" w:semiHidden="1"/>
    <w:lsdException w:name="Strong" w:semiHidden="1" w:uiPriority="22" w:qFormat="1"/>
    <w:lsdException w:name="Emphasis" w:semiHidden="1" w:qFormat="1"/>
    <w:lsdException w:name="Normal (Web)" w:uiPriority="99"/>
    <w:lsdException w:name="HTML Acronym" w:semiHidden="1"/>
    <w:lsdException w:name="HTML Cite" w:semiHidden="1"/>
    <w:lsdException w:name="HTML Code" w:semiHidden="1"/>
    <w:lsdException w:name="HTML Definition" w:semiHidden="1"/>
    <w:lsdException w:name="HTML Keyboard" w:semiHidden="1"/>
    <w:lsdException w:name="HTML Sample" w:semiHidden="1"/>
    <w:lsdException w:name="HTML Typewriter" w:semiHidden="1"/>
    <w:lsdException w:name="HTML Variable"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30EA"/>
    <w:rPr>
      <w:sz w:val="24"/>
    </w:rPr>
  </w:style>
  <w:style w:type="paragraph" w:styleId="1">
    <w:name w:val="heading 1"/>
    <w:basedOn w:val="a1"/>
    <w:next w:val="a1"/>
    <w:link w:val="1Char"/>
    <w:semiHidden/>
    <w:qFormat/>
    <w:rsid w:val="00B43B31"/>
    <w:pPr>
      <w:keepNext/>
      <w:spacing w:before="240" w:after="60"/>
      <w:outlineLvl w:val="0"/>
    </w:pPr>
    <w:rPr>
      <w:b/>
      <w:bCs/>
      <w:kern w:val="32"/>
      <w:szCs w:val="24"/>
    </w:rPr>
  </w:style>
  <w:style w:type="paragraph" w:styleId="21">
    <w:name w:val="heading 2"/>
    <w:basedOn w:val="a1"/>
    <w:next w:val="a1"/>
    <w:link w:val="2Char"/>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Char"/>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Char"/>
    <w:semiHidden/>
    <w:qFormat/>
    <w:rsid w:val="007411A1"/>
    <w:pPr>
      <w:spacing w:before="240" w:after="60"/>
      <w:outlineLvl w:val="5"/>
    </w:pPr>
    <w:rPr>
      <w:rFonts w:ascii="Calibri" w:hAnsi="Calibri"/>
      <w:b/>
      <w:bCs/>
      <w:sz w:val="22"/>
      <w:szCs w:val="22"/>
    </w:rPr>
  </w:style>
  <w:style w:type="paragraph" w:styleId="7">
    <w:name w:val="heading 7"/>
    <w:basedOn w:val="a1"/>
    <w:next w:val="a1"/>
    <w:link w:val="7Char"/>
    <w:semiHidden/>
    <w:qFormat/>
    <w:rsid w:val="007411A1"/>
    <w:pPr>
      <w:spacing w:before="240" w:after="60"/>
      <w:outlineLvl w:val="6"/>
    </w:pPr>
    <w:rPr>
      <w:rFonts w:ascii="Calibri" w:hAnsi="Calibri"/>
      <w:szCs w:val="24"/>
    </w:rPr>
  </w:style>
  <w:style w:type="paragraph" w:styleId="8">
    <w:name w:val="heading 8"/>
    <w:basedOn w:val="a1"/>
    <w:next w:val="a1"/>
    <w:link w:val="8Char"/>
    <w:semiHidden/>
    <w:qFormat/>
    <w:rsid w:val="007411A1"/>
    <w:pPr>
      <w:spacing w:before="240" w:after="60"/>
      <w:outlineLvl w:val="7"/>
    </w:pPr>
    <w:rPr>
      <w:rFonts w:ascii="Calibri" w:hAnsi="Calibri"/>
      <w:i/>
      <w:iCs/>
      <w:szCs w:val="24"/>
    </w:rPr>
  </w:style>
  <w:style w:type="paragraph" w:styleId="9">
    <w:name w:val="heading 9"/>
    <w:basedOn w:val="a1"/>
    <w:next w:val="a1"/>
    <w:link w:val="9Char"/>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Char">
    <w:name w:val="제목 1 Char"/>
    <w:link w:val="1"/>
    <w:semiHidden/>
    <w:rsid w:val="00FF04E3"/>
    <w:rPr>
      <w:b/>
      <w:bCs/>
      <w:kern w:val="32"/>
      <w:sz w:val="24"/>
      <w:szCs w:val="24"/>
    </w:rPr>
  </w:style>
  <w:style w:type="character" w:customStyle="1" w:styleId="2Char">
    <w:name w:val="제목 2 Char"/>
    <w:link w:val="21"/>
    <w:semiHidden/>
    <w:rsid w:val="00FF04E3"/>
    <w:rPr>
      <w:rFonts w:ascii="Cambria" w:hAnsi="Cambria"/>
      <w:b/>
      <w:bCs/>
      <w:i/>
      <w:iCs/>
      <w:sz w:val="28"/>
      <w:szCs w:val="28"/>
    </w:rPr>
  </w:style>
  <w:style w:type="character" w:customStyle="1" w:styleId="5Char">
    <w:name w:val="제목 5 Char"/>
    <w:link w:val="51"/>
    <w:semiHidden/>
    <w:rsid w:val="00FF04E3"/>
    <w:rPr>
      <w:rFonts w:ascii="Calibri" w:hAnsi="Calibri"/>
      <w:b/>
      <w:bCs/>
      <w:i/>
      <w:iCs/>
      <w:sz w:val="26"/>
      <w:szCs w:val="26"/>
    </w:rPr>
  </w:style>
  <w:style w:type="character" w:customStyle="1" w:styleId="6Char">
    <w:name w:val="제목 6 Char"/>
    <w:link w:val="6"/>
    <w:semiHidden/>
    <w:rsid w:val="00FF04E3"/>
    <w:rPr>
      <w:rFonts w:ascii="Calibri" w:hAnsi="Calibri"/>
      <w:b/>
      <w:bCs/>
      <w:sz w:val="22"/>
      <w:szCs w:val="22"/>
    </w:rPr>
  </w:style>
  <w:style w:type="character" w:customStyle="1" w:styleId="7Char">
    <w:name w:val="제목 7 Char"/>
    <w:link w:val="7"/>
    <w:semiHidden/>
    <w:rsid w:val="00FF04E3"/>
    <w:rPr>
      <w:rFonts w:ascii="Calibri" w:hAnsi="Calibri"/>
      <w:sz w:val="24"/>
      <w:szCs w:val="24"/>
    </w:rPr>
  </w:style>
  <w:style w:type="character" w:customStyle="1" w:styleId="8Char">
    <w:name w:val="제목 8 Char"/>
    <w:link w:val="8"/>
    <w:semiHidden/>
    <w:rsid w:val="00FF04E3"/>
    <w:rPr>
      <w:rFonts w:ascii="Calibri" w:hAnsi="Calibri"/>
      <w:i/>
      <w:iCs/>
      <w:sz w:val="24"/>
      <w:szCs w:val="24"/>
    </w:rPr>
  </w:style>
  <w:style w:type="character" w:customStyle="1" w:styleId="9Char">
    <w:name w:val="제목 9 Char"/>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Char"/>
    <w:semiHidden/>
    <w:rsid w:val="00405336"/>
    <w:rPr>
      <w:rFonts w:ascii="Tahoma" w:hAnsi="Tahoma" w:cs="Tahoma"/>
      <w:sz w:val="16"/>
      <w:szCs w:val="16"/>
    </w:rPr>
  </w:style>
  <w:style w:type="character" w:customStyle="1" w:styleId="Char">
    <w:name w:val="풍선 도움말 텍스트 Char"/>
    <w:link w:val="a6"/>
    <w:semiHidden/>
    <w:rsid w:val="00FF04E3"/>
    <w:rPr>
      <w:rFonts w:ascii="Tahoma" w:hAnsi="Tahoma" w:cs="Tahoma"/>
      <w:sz w:val="16"/>
      <w:szCs w:val="16"/>
    </w:rPr>
  </w:style>
  <w:style w:type="paragraph" w:styleId="a7">
    <w:name w:val="Bibliography"/>
    <w:basedOn w:val="a1"/>
    <w:next w:val="a1"/>
    <w:uiPriority w:val="37"/>
    <w:semiHidden/>
    <w:rsid w:val="00405336"/>
  </w:style>
  <w:style w:type="paragraph" w:styleId="a8">
    <w:name w:val="Block Text"/>
    <w:basedOn w:val="a1"/>
    <w:semiHidden/>
    <w:rsid w:val="00405336"/>
    <w:pPr>
      <w:spacing w:after="120"/>
      <w:ind w:left="1440" w:right="1440"/>
    </w:pPr>
  </w:style>
  <w:style w:type="paragraph" w:styleId="a9">
    <w:name w:val="Body Text"/>
    <w:basedOn w:val="a1"/>
    <w:link w:val="Char0"/>
    <w:semiHidden/>
    <w:rsid w:val="00405336"/>
    <w:pPr>
      <w:spacing w:after="120"/>
    </w:pPr>
  </w:style>
  <w:style w:type="character" w:customStyle="1" w:styleId="Char0">
    <w:name w:val="본문 Char"/>
    <w:link w:val="a9"/>
    <w:semiHidden/>
    <w:rsid w:val="00FF04E3"/>
    <w:rPr>
      <w:sz w:val="24"/>
    </w:rPr>
  </w:style>
  <w:style w:type="paragraph" w:styleId="22">
    <w:name w:val="Body Text 2"/>
    <w:basedOn w:val="a1"/>
    <w:link w:val="2Char0"/>
    <w:semiHidden/>
    <w:rsid w:val="00405336"/>
    <w:pPr>
      <w:spacing w:after="120" w:line="480" w:lineRule="auto"/>
    </w:pPr>
  </w:style>
  <w:style w:type="character" w:customStyle="1" w:styleId="2Char0">
    <w:name w:val="본문 2 Char"/>
    <w:link w:val="22"/>
    <w:semiHidden/>
    <w:rsid w:val="00FF04E3"/>
    <w:rPr>
      <w:sz w:val="24"/>
    </w:rPr>
  </w:style>
  <w:style w:type="paragraph" w:styleId="32">
    <w:name w:val="Body Text 3"/>
    <w:basedOn w:val="a1"/>
    <w:link w:val="3Char"/>
    <w:semiHidden/>
    <w:rsid w:val="00405336"/>
    <w:pPr>
      <w:spacing w:after="120"/>
    </w:pPr>
    <w:rPr>
      <w:sz w:val="16"/>
      <w:szCs w:val="16"/>
    </w:rPr>
  </w:style>
  <w:style w:type="character" w:customStyle="1" w:styleId="3Char">
    <w:name w:val="본문 3 Char"/>
    <w:link w:val="32"/>
    <w:semiHidden/>
    <w:rsid w:val="00FF04E3"/>
    <w:rPr>
      <w:sz w:val="16"/>
      <w:szCs w:val="16"/>
    </w:rPr>
  </w:style>
  <w:style w:type="paragraph" w:styleId="aa">
    <w:name w:val="Body Text First Indent"/>
    <w:basedOn w:val="a9"/>
    <w:link w:val="Char1"/>
    <w:semiHidden/>
    <w:rsid w:val="00405336"/>
    <w:pPr>
      <w:ind w:firstLine="210"/>
    </w:pPr>
  </w:style>
  <w:style w:type="character" w:customStyle="1" w:styleId="Char1">
    <w:name w:val="본문 첫 줄 들여쓰기 Char"/>
    <w:basedOn w:val="Char0"/>
    <w:link w:val="aa"/>
    <w:semiHidden/>
    <w:rsid w:val="00FF04E3"/>
    <w:rPr>
      <w:sz w:val="24"/>
    </w:rPr>
  </w:style>
  <w:style w:type="paragraph" w:styleId="ab">
    <w:name w:val="Body Text Indent"/>
    <w:basedOn w:val="a1"/>
    <w:link w:val="Char2"/>
    <w:semiHidden/>
    <w:rsid w:val="00405336"/>
    <w:pPr>
      <w:spacing w:after="120"/>
      <w:ind w:left="360"/>
    </w:pPr>
  </w:style>
  <w:style w:type="character" w:customStyle="1" w:styleId="Char2">
    <w:name w:val="본문 들여쓰기 Char"/>
    <w:link w:val="ab"/>
    <w:semiHidden/>
    <w:rsid w:val="00FF04E3"/>
    <w:rPr>
      <w:sz w:val="24"/>
    </w:rPr>
  </w:style>
  <w:style w:type="paragraph" w:styleId="23">
    <w:name w:val="Body Text First Indent 2"/>
    <w:basedOn w:val="ab"/>
    <w:link w:val="2Char1"/>
    <w:semiHidden/>
    <w:rsid w:val="00405336"/>
    <w:pPr>
      <w:ind w:firstLine="210"/>
    </w:pPr>
  </w:style>
  <w:style w:type="character" w:customStyle="1" w:styleId="2Char1">
    <w:name w:val="본문 첫 줄 들여쓰기 2 Char"/>
    <w:basedOn w:val="Char2"/>
    <w:link w:val="23"/>
    <w:semiHidden/>
    <w:rsid w:val="00FF04E3"/>
    <w:rPr>
      <w:sz w:val="24"/>
    </w:rPr>
  </w:style>
  <w:style w:type="paragraph" w:styleId="24">
    <w:name w:val="Body Text Indent 2"/>
    <w:basedOn w:val="a1"/>
    <w:link w:val="2Char2"/>
    <w:semiHidden/>
    <w:rsid w:val="00405336"/>
    <w:pPr>
      <w:spacing w:after="120" w:line="480" w:lineRule="auto"/>
      <w:ind w:left="360"/>
    </w:pPr>
  </w:style>
  <w:style w:type="character" w:customStyle="1" w:styleId="2Char2">
    <w:name w:val="본문 들여쓰기 2 Char"/>
    <w:link w:val="24"/>
    <w:semiHidden/>
    <w:rsid w:val="00FF04E3"/>
    <w:rPr>
      <w:sz w:val="24"/>
    </w:rPr>
  </w:style>
  <w:style w:type="paragraph" w:styleId="33">
    <w:name w:val="Body Text Indent 3"/>
    <w:basedOn w:val="a1"/>
    <w:link w:val="3Char0"/>
    <w:semiHidden/>
    <w:rsid w:val="00405336"/>
    <w:pPr>
      <w:spacing w:after="120"/>
      <w:ind w:left="360"/>
    </w:pPr>
    <w:rPr>
      <w:sz w:val="16"/>
      <w:szCs w:val="16"/>
    </w:rPr>
  </w:style>
  <w:style w:type="character" w:customStyle="1" w:styleId="3Char0">
    <w:name w:val="본문 들여쓰기 3 Char"/>
    <w:link w:val="33"/>
    <w:semiHidden/>
    <w:rsid w:val="00FF04E3"/>
    <w:rPr>
      <w:sz w:val="16"/>
      <w:szCs w:val="16"/>
    </w:rPr>
  </w:style>
  <w:style w:type="paragraph" w:styleId="ac">
    <w:name w:val="caption"/>
    <w:basedOn w:val="a1"/>
    <w:next w:val="a1"/>
    <w:semiHidden/>
    <w:qFormat/>
    <w:rsid w:val="00405336"/>
    <w:rPr>
      <w:b/>
      <w:bCs/>
      <w:sz w:val="20"/>
    </w:rPr>
  </w:style>
  <w:style w:type="paragraph" w:styleId="ad">
    <w:name w:val="Closing"/>
    <w:basedOn w:val="a1"/>
    <w:link w:val="Char3"/>
    <w:semiHidden/>
    <w:rsid w:val="00405336"/>
    <w:pPr>
      <w:ind w:left="4320"/>
    </w:pPr>
  </w:style>
  <w:style w:type="character" w:customStyle="1" w:styleId="Char3">
    <w:name w:val="맺음말 Char"/>
    <w:link w:val="ad"/>
    <w:semiHidden/>
    <w:rsid w:val="00FF04E3"/>
    <w:rPr>
      <w:sz w:val="24"/>
    </w:rPr>
  </w:style>
  <w:style w:type="paragraph" w:styleId="ae">
    <w:name w:val="annotation text"/>
    <w:basedOn w:val="a1"/>
    <w:link w:val="Char4"/>
    <w:semiHidden/>
    <w:rsid w:val="00405336"/>
    <w:rPr>
      <w:sz w:val="20"/>
    </w:rPr>
  </w:style>
  <w:style w:type="character" w:customStyle="1" w:styleId="Char4">
    <w:name w:val="메모 텍스트 Char"/>
    <w:basedOn w:val="a2"/>
    <w:link w:val="ae"/>
    <w:semiHidden/>
    <w:rsid w:val="00FF04E3"/>
  </w:style>
  <w:style w:type="paragraph" w:styleId="af">
    <w:name w:val="annotation subject"/>
    <w:basedOn w:val="ae"/>
    <w:next w:val="ae"/>
    <w:link w:val="Char5"/>
    <w:semiHidden/>
    <w:rsid w:val="00405336"/>
    <w:rPr>
      <w:b/>
      <w:bCs/>
    </w:rPr>
  </w:style>
  <w:style w:type="character" w:customStyle="1" w:styleId="Char5">
    <w:name w:val="메모 주제 Char"/>
    <w:link w:val="af"/>
    <w:semiHidden/>
    <w:rsid w:val="00FF04E3"/>
    <w:rPr>
      <w:b/>
      <w:bCs/>
    </w:rPr>
  </w:style>
  <w:style w:type="paragraph" w:styleId="af0">
    <w:name w:val="Date"/>
    <w:basedOn w:val="a1"/>
    <w:next w:val="a1"/>
    <w:link w:val="Char6"/>
    <w:semiHidden/>
    <w:rsid w:val="00405336"/>
  </w:style>
  <w:style w:type="character" w:customStyle="1" w:styleId="Char6">
    <w:name w:val="날짜 Char"/>
    <w:link w:val="af0"/>
    <w:semiHidden/>
    <w:rsid w:val="00FF04E3"/>
    <w:rPr>
      <w:sz w:val="24"/>
    </w:rPr>
  </w:style>
  <w:style w:type="paragraph" w:styleId="af1">
    <w:name w:val="Document Map"/>
    <w:basedOn w:val="a1"/>
    <w:link w:val="Char7"/>
    <w:semiHidden/>
    <w:rsid w:val="00405336"/>
    <w:rPr>
      <w:rFonts w:ascii="Tahoma" w:hAnsi="Tahoma" w:cs="Tahoma"/>
      <w:sz w:val="16"/>
      <w:szCs w:val="16"/>
    </w:rPr>
  </w:style>
  <w:style w:type="character" w:customStyle="1" w:styleId="Char7">
    <w:name w:val="문서 구조 Char"/>
    <w:link w:val="af1"/>
    <w:semiHidden/>
    <w:rsid w:val="00FF04E3"/>
    <w:rPr>
      <w:rFonts w:ascii="Tahoma" w:hAnsi="Tahoma" w:cs="Tahoma"/>
      <w:sz w:val="16"/>
      <w:szCs w:val="16"/>
    </w:rPr>
  </w:style>
  <w:style w:type="paragraph" w:styleId="af2">
    <w:name w:val="E-mail Signature"/>
    <w:basedOn w:val="a1"/>
    <w:link w:val="Char8"/>
    <w:semiHidden/>
    <w:rsid w:val="00405336"/>
  </w:style>
  <w:style w:type="character" w:customStyle="1" w:styleId="Char8">
    <w:name w:val="전자 메일 서명 Char"/>
    <w:link w:val="af2"/>
    <w:semiHidden/>
    <w:rsid w:val="00FF04E3"/>
    <w:rPr>
      <w:sz w:val="24"/>
    </w:rPr>
  </w:style>
  <w:style w:type="paragraph" w:styleId="af3">
    <w:name w:val="endnote text"/>
    <w:basedOn w:val="a1"/>
    <w:link w:val="Char9"/>
    <w:semiHidden/>
    <w:rsid w:val="00405336"/>
    <w:rPr>
      <w:sz w:val="20"/>
    </w:rPr>
  </w:style>
  <w:style w:type="character" w:customStyle="1" w:styleId="Char9">
    <w:name w:val="미주 텍스트 Char"/>
    <w:basedOn w:val="a2"/>
    <w:link w:val="af3"/>
    <w:semiHidden/>
    <w:rsid w:val="00FF04E3"/>
  </w:style>
  <w:style w:type="paragraph" w:styleId="af4">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5">
    <w:name w:val="envelope return"/>
    <w:basedOn w:val="a1"/>
    <w:semiHidden/>
    <w:rsid w:val="00405336"/>
    <w:rPr>
      <w:rFonts w:ascii="Cambria" w:hAnsi="Cambria"/>
      <w:sz w:val="20"/>
    </w:rPr>
  </w:style>
  <w:style w:type="paragraph" w:styleId="af6">
    <w:name w:val="footer"/>
    <w:basedOn w:val="a1"/>
    <w:link w:val="Chara"/>
    <w:semiHidden/>
    <w:rsid w:val="00405336"/>
    <w:pPr>
      <w:tabs>
        <w:tab w:val="center" w:pos="4680"/>
        <w:tab w:val="right" w:pos="9360"/>
      </w:tabs>
    </w:pPr>
  </w:style>
  <w:style w:type="character" w:customStyle="1" w:styleId="Chara">
    <w:name w:val="바닥글 Char"/>
    <w:link w:val="af6"/>
    <w:semiHidden/>
    <w:rsid w:val="00FF04E3"/>
    <w:rPr>
      <w:sz w:val="24"/>
    </w:rPr>
  </w:style>
  <w:style w:type="paragraph" w:styleId="af7">
    <w:name w:val="footnote text"/>
    <w:basedOn w:val="a1"/>
    <w:link w:val="Charb"/>
    <w:semiHidden/>
    <w:rsid w:val="00405336"/>
    <w:rPr>
      <w:sz w:val="20"/>
    </w:rPr>
  </w:style>
  <w:style w:type="character" w:customStyle="1" w:styleId="Charb">
    <w:name w:val="각주 텍스트 Char"/>
    <w:basedOn w:val="a2"/>
    <w:link w:val="af7"/>
    <w:semiHidden/>
    <w:rsid w:val="00FF04E3"/>
  </w:style>
  <w:style w:type="paragraph" w:styleId="af8">
    <w:name w:val="header"/>
    <w:basedOn w:val="a1"/>
    <w:link w:val="Charc"/>
    <w:semiHidden/>
    <w:rsid w:val="00405336"/>
    <w:pPr>
      <w:tabs>
        <w:tab w:val="center" w:pos="4680"/>
        <w:tab w:val="right" w:pos="9360"/>
      </w:tabs>
    </w:pPr>
  </w:style>
  <w:style w:type="character" w:customStyle="1" w:styleId="Charc">
    <w:name w:val="머리글 Char"/>
    <w:link w:val="af8"/>
    <w:semiHidden/>
    <w:rsid w:val="00FF04E3"/>
    <w:rPr>
      <w:sz w:val="24"/>
    </w:rPr>
  </w:style>
  <w:style w:type="paragraph" w:styleId="HTML">
    <w:name w:val="HTML Address"/>
    <w:basedOn w:val="a1"/>
    <w:link w:val="HTMLChar"/>
    <w:semiHidden/>
    <w:rsid w:val="00405336"/>
    <w:rPr>
      <w:i/>
      <w:iCs/>
    </w:rPr>
  </w:style>
  <w:style w:type="character" w:customStyle="1" w:styleId="HTMLChar">
    <w:name w:val="HTML 주소 Char"/>
    <w:link w:val="HTML"/>
    <w:semiHidden/>
    <w:rsid w:val="00FF04E3"/>
    <w:rPr>
      <w:i/>
      <w:iCs/>
      <w:sz w:val="24"/>
    </w:rPr>
  </w:style>
  <w:style w:type="paragraph" w:styleId="HTML0">
    <w:name w:val="HTML Preformatted"/>
    <w:basedOn w:val="a1"/>
    <w:link w:val="HTMLChar0"/>
    <w:semiHidden/>
    <w:rsid w:val="00405336"/>
    <w:rPr>
      <w:rFonts w:ascii="Courier New" w:hAnsi="Courier New" w:cs="Courier New"/>
      <w:sz w:val="20"/>
    </w:rPr>
  </w:style>
  <w:style w:type="character" w:customStyle="1" w:styleId="HTMLChar0">
    <w:name w:val="미리 서식이 지정된 HTML Char"/>
    <w:link w:val="HTML0"/>
    <w:semiHidden/>
    <w:rsid w:val="00FF04E3"/>
    <w:rPr>
      <w:rFonts w:ascii="Courier New" w:hAnsi="Courier New" w:cs="Courier New"/>
    </w:rPr>
  </w:style>
  <w:style w:type="paragraph" w:styleId="10">
    <w:name w:val="index 1"/>
    <w:basedOn w:val="a1"/>
    <w:next w:val="a1"/>
    <w:autoRedefine/>
    <w:semiHidden/>
    <w:rsid w:val="00405336"/>
    <w:pPr>
      <w:ind w:left="240" w:hanging="240"/>
    </w:pPr>
  </w:style>
  <w:style w:type="paragraph" w:styleId="25">
    <w:name w:val="index 2"/>
    <w:basedOn w:val="a1"/>
    <w:next w:val="a1"/>
    <w:autoRedefine/>
    <w:semiHidden/>
    <w:rsid w:val="00405336"/>
    <w:pPr>
      <w:ind w:left="480" w:hanging="240"/>
    </w:pPr>
  </w:style>
  <w:style w:type="paragraph" w:styleId="34">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2">
    <w:name w:val="index 5"/>
    <w:basedOn w:val="a1"/>
    <w:next w:val="a1"/>
    <w:autoRedefine/>
    <w:semiHidden/>
    <w:rsid w:val="00405336"/>
    <w:pPr>
      <w:ind w:left="1200" w:hanging="240"/>
    </w:pPr>
  </w:style>
  <w:style w:type="paragraph" w:styleId="60">
    <w:name w:val="index 6"/>
    <w:basedOn w:val="a1"/>
    <w:next w:val="a1"/>
    <w:autoRedefine/>
    <w:semiHidden/>
    <w:rsid w:val="00405336"/>
    <w:pPr>
      <w:ind w:left="1440" w:hanging="240"/>
    </w:pPr>
  </w:style>
  <w:style w:type="paragraph" w:styleId="70">
    <w:name w:val="index 7"/>
    <w:basedOn w:val="a1"/>
    <w:next w:val="a1"/>
    <w:autoRedefine/>
    <w:semiHidden/>
    <w:rsid w:val="00405336"/>
    <w:pPr>
      <w:ind w:left="1680" w:hanging="240"/>
    </w:pPr>
  </w:style>
  <w:style w:type="paragraph" w:styleId="80">
    <w:name w:val="index 8"/>
    <w:basedOn w:val="a1"/>
    <w:next w:val="a1"/>
    <w:autoRedefine/>
    <w:semiHidden/>
    <w:rsid w:val="00405336"/>
    <w:pPr>
      <w:ind w:left="1920" w:hanging="240"/>
    </w:pPr>
  </w:style>
  <w:style w:type="paragraph" w:styleId="90">
    <w:name w:val="index 9"/>
    <w:basedOn w:val="a1"/>
    <w:next w:val="a1"/>
    <w:autoRedefine/>
    <w:semiHidden/>
    <w:rsid w:val="00405336"/>
    <w:pPr>
      <w:ind w:left="2160" w:hanging="240"/>
    </w:pPr>
  </w:style>
  <w:style w:type="paragraph" w:styleId="af9">
    <w:name w:val="index heading"/>
    <w:basedOn w:val="a1"/>
    <w:next w:val="10"/>
    <w:semiHidden/>
    <w:rsid w:val="00405336"/>
    <w:rPr>
      <w:rFonts w:ascii="Cambria" w:hAnsi="Cambria"/>
      <w:b/>
      <w:bCs/>
    </w:rPr>
  </w:style>
  <w:style w:type="paragraph" w:styleId="afa">
    <w:name w:val="Intense Quote"/>
    <w:basedOn w:val="a1"/>
    <w:next w:val="a1"/>
    <w:link w:val="Chard"/>
    <w:uiPriority w:val="30"/>
    <w:semiHidden/>
    <w:qFormat/>
    <w:rsid w:val="00405336"/>
    <w:pPr>
      <w:pBdr>
        <w:bottom w:val="single" w:sz="4" w:space="4" w:color="4F81BD"/>
      </w:pBdr>
      <w:spacing w:before="200" w:after="280"/>
      <w:ind w:left="936" w:right="936"/>
    </w:pPr>
    <w:rPr>
      <w:b/>
      <w:bCs/>
      <w:i/>
      <w:iCs/>
      <w:color w:val="4F81BD"/>
    </w:rPr>
  </w:style>
  <w:style w:type="character" w:customStyle="1" w:styleId="Chard">
    <w:name w:val="강한 인용 Char"/>
    <w:link w:val="afa"/>
    <w:uiPriority w:val="30"/>
    <w:semiHidden/>
    <w:rsid w:val="00FF04E3"/>
    <w:rPr>
      <w:b/>
      <w:bCs/>
      <w:i/>
      <w:iCs/>
      <w:color w:val="4F81BD"/>
      <w:sz w:val="24"/>
    </w:rPr>
  </w:style>
  <w:style w:type="paragraph" w:styleId="afb">
    <w:name w:val="List"/>
    <w:basedOn w:val="a1"/>
    <w:semiHidden/>
    <w:rsid w:val="00405336"/>
    <w:pPr>
      <w:ind w:left="360" w:hanging="360"/>
      <w:contextualSpacing/>
    </w:pPr>
  </w:style>
  <w:style w:type="paragraph" w:styleId="26">
    <w:name w:val="List 2"/>
    <w:basedOn w:val="a1"/>
    <w:semiHidden/>
    <w:rsid w:val="00405336"/>
    <w:pPr>
      <w:ind w:left="720" w:hanging="360"/>
      <w:contextualSpacing/>
    </w:pPr>
  </w:style>
  <w:style w:type="paragraph" w:styleId="35">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3">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c">
    <w:name w:val="List Continue"/>
    <w:basedOn w:val="a1"/>
    <w:semiHidden/>
    <w:rsid w:val="00405336"/>
    <w:pPr>
      <w:spacing w:after="120"/>
      <w:ind w:left="360"/>
      <w:contextualSpacing/>
    </w:pPr>
  </w:style>
  <w:style w:type="paragraph" w:styleId="27">
    <w:name w:val="List Continue 2"/>
    <w:basedOn w:val="a1"/>
    <w:semiHidden/>
    <w:rsid w:val="00405336"/>
    <w:pPr>
      <w:spacing w:after="120"/>
      <w:ind w:left="720"/>
      <w:contextualSpacing/>
    </w:pPr>
  </w:style>
  <w:style w:type="paragraph" w:styleId="36">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4">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d">
    <w:name w:val="List Paragraph"/>
    <w:basedOn w:val="a1"/>
    <w:uiPriority w:val="34"/>
    <w:semiHidden/>
    <w:qFormat/>
    <w:rsid w:val="00405336"/>
    <w:pPr>
      <w:ind w:left="720"/>
    </w:pPr>
  </w:style>
  <w:style w:type="paragraph" w:styleId="afe">
    <w:name w:val="macro"/>
    <w:link w:val="Cha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Chare">
    <w:name w:val="매크로 텍스트 Char"/>
    <w:link w:val="afe"/>
    <w:semiHidden/>
    <w:rsid w:val="00FF04E3"/>
    <w:rPr>
      <w:rFonts w:ascii="Courier New" w:hAnsi="Courier New" w:cs="Courier New"/>
      <w:lang w:val="en-US" w:eastAsia="en-US" w:bidi="ar-SA"/>
    </w:rPr>
  </w:style>
  <w:style w:type="paragraph" w:styleId="aff">
    <w:name w:val="Message Header"/>
    <w:basedOn w:val="a1"/>
    <w:link w:val="Charf"/>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Charf">
    <w:name w:val="메시지 머리글 Char"/>
    <w:link w:val="aff"/>
    <w:semiHidden/>
    <w:rsid w:val="00FF04E3"/>
    <w:rPr>
      <w:rFonts w:ascii="Cambria" w:hAnsi="Cambria"/>
      <w:sz w:val="24"/>
      <w:szCs w:val="24"/>
      <w:shd w:val="pct20" w:color="auto" w:fill="auto"/>
    </w:rPr>
  </w:style>
  <w:style w:type="paragraph" w:styleId="aff0">
    <w:name w:val="No Spacing"/>
    <w:uiPriority w:val="1"/>
    <w:qFormat/>
    <w:rsid w:val="00405336"/>
    <w:rPr>
      <w:sz w:val="24"/>
    </w:rPr>
  </w:style>
  <w:style w:type="paragraph" w:styleId="aff1">
    <w:name w:val="Normal (Web)"/>
    <w:basedOn w:val="a1"/>
    <w:uiPriority w:val="99"/>
    <w:semiHidden/>
    <w:rsid w:val="00405336"/>
    <w:rPr>
      <w:szCs w:val="24"/>
    </w:rPr>
  </w:style>
  <w:style w:type="paragraph" w:styleId="aff2">
    <w:name w:val="Normal Indent"/>
    <w:basedOn w:val="a1"/>
    <w:semiHidden/>
    <w:rsid w:val="00405336"/>
    <w:pPr>
      <w:ind w:left="720"/>
    </w:pPr>
  </w:style>
  <w:style w:type="paragraph" w:styleId="aff3">
    <w:name w:val="Note Heading"/>
    <w:basedOn w:val="a1"/>
    <w:next w:val="a1"/>
    <w:link w:val="Charf0"/>
    <w:semiHidden/>
    <w:rsid w:val="00405336"/>
  </w:style>
  <w:style w:type="character" w:customStyle="1" w:styleId="Charf0">
    <w:name w:val="각주/미주 머리글 Char"/>
    <w:link w:val="aff3"/>
    <w:semiHidden/>
    <w:rsid w:val="00FF04E3"/>
    <w:rPr>
      <w:sz w:val="24"/>
    </w:rPr>
  </w:style>
  <w:style w:type="paragraph" w:styleId="aff4">
    <w:name w:val="Plain Text"/>
    <w:basedOn w:val="a1"/>
    <w:link w:val="Charf1"/>
    <w:semiHidden/>
    <w:rsid w:val="00405336"/>
    <w:rPr>
      <w:rFonts w:ascii="Courier New" w:hAnsi="Courier New" w:cs="Courier New"/>
      <w:sz w:val="20"/>
    </w:rPr>
  </w:style>
  <w:style w:type="character" w:customStyle="1" w:styleId="Charf1">
    <w:name w:val="글자만 Char"/>
    <w:link w:val="aff4"/>
    <w:semiHidden/>
    <w:rsid w:val="00FF04E3"/>
    <w:rPr>
      <w:rFonts w:ascii="Courier New" w:hAnsi="Courier New" w:cs="Courier New"/>
    </w:rPr>
  </w:style>
  <w:style w:type="paragraph" w:styleId="aff5">
    <w:name w:val="Quote"/>
    <w:basedOn w:val="a1"/>
    <w:next w:val="a1"/>
    <w:link w:val="Charf2"/>
    <w:uiPriority w:val="29"/>
    <w:semiHidden/>
    <w:qFormat/>
    <w:rsid w:val="00405336"/>
    <w:rPr>
      <w:i/>
      <w:iCs/>
      <w:color w:val="000000"/>
    </w:rPr>
  </w:style>
  <w:style w:type="character" w:customStyle="1" w:styleId="Charf2">
    <w:name w:val="인용 Char"/>
    <w:link w:val="aff5"/>
    <w:uiPriority w:val="29"/>
    <w:semiHidden/>
    <w:rsid w:val="00FF04E3"/>
    <w:rPr>
      <w:i/>
      <w:iCs/>
      <w:color w:val="000000"/>
      <w:sz w:val="24"/>
    </w:rPr>
  </w:style>
  <w:style w:type="paragraph" w:styleId="aff6">
    <w:name w:val="Salutation"/>
    <w:basedOn w:val="a1"/>
    <w:next w:val="a1"/>
    <w:link w:val="Charf3"/>
    <w:semiHidden/>
    <w:rsid w:val="00405336"/>
  </w:style>
  <w:style w:type="character" w:customStyle="1" w:styleId="Charf3">
    <w:name w:val="인사말 Char"/>
    <w:link w:val="aff6"/>
    <w:semiHidden/>
    <w:rsid w:val="00FF04E3"/>
    <w:rPr>
      <w:sz w:val="24"/>
    </w:rPr>
  </w:style>
  <w:style w:type="paragraph" w:styleId="aff7">
    <w:name w:val="Signature"/>
    <w:basedOn w:val="a1"/>
    <w:link w:val="Charf4"/>
    <w:semiHidden/>
    <w:rsid w:val="00405336"/>
    <w:pPr>
      <w:ind w:left="4320"/>
    </w:pPr>
  </w:style>
  <w:style w:type="character" w:customStyle="1" w:styleId="Charf4">
    <w:name w:val="서명 Char"/>
    <w:link w:val="aff7"/>
    <w:semiHidden/>
    <w:rsid w:val="00FF04E3"/>
    <w:rPr>
      <w:sz w:val="24"/>
    </w:rPr>
  </w:style>
  <w:style w:type="paragraph" w:styleId="aff8">
    <w:name w:val="Subtitle"/>
    <w:basedOn w:val="a1"/>
    <w:next w:val="a1"/>
    <w:link w:val="Charf5"/>
    <w:semiHidden/>
    <w:qFormat/>
    <w:rsid w:val="00405336"/>
    <w:pPr>
      <w:spacing w:after="60"/>
      <w:jc w:val="center"/>
      <w:outlineLvl w:val="1"/>
    </w:pPr>
    <w:rPr>
      <w:rFonts w:ascii="Cambria" w:hAnsi="Cambria"/>
      <w:szCs w:val="24"/>
    </w:rPr>
  </w:style>
  <w:style w:type="character" w:customStyle="1" w:styleId="Charf5">
    <w:name w:val="부제 Char"/>
    <w:link w:val="aff8"/>
    <w:semiHidden/>
    <w:rsid w:val="00FF04E3"/>
    <w:rPr>
      <w:rFonts w:ascii="Cambria" w:hAnsi="Cambria"/>
      <w:sz w:val="24"/>
      <w:szCs w:val="24"/>
    </w:rPr>
  </w:style>
  <w:style w:type="paragraph" w:styleId="aff9">
    <w:name w:val="table of authorities"/>
    <w:basedOn w:val="a1"/>
    <w:next w:val="a1"/>
    <w:semiHidden/>
    <w:rsid w:val="00405336"/>
    <w:pPr>
      <w:ind w:left="240" w:hanging="240"/>
    </w:pPr>
  </w:style>
  <w:style w:type="paragraph" w:styleId="affa">
    <w:name w:val="table of figures"/>
    <w:basedOn w:val="a1"/>
    <w:next w:val="a1"/>
    <w:semiHidden/>
    <w:rsid w:val="00405336"/>
  </w:style>
  <w:style w:type="paragraph" w:styleId="affb">
    <w:name w:val="Title"/>
    <w:basedOn w:val="a1"/>
    <w:next w:val="a1"/>
    <w:link w:val="Charf6"/>
    <w:semiHidden/>
    <w:qFormat/>
    <w:rsid w:val="00405336"/>
    <w:pPr>
      <w:spacing w:before="240" w:after="60"/>
      <w:jc w:val="center"/>
      <w:outlineLvl w:val="0"/>
    </w:pPr>
    <w:rPr>
      <w:rFonts w:ascii="Cambria" w:hAnsi="Cambria"/>
      <w:b/>
      <w:bCs/>
      <w:kern w:val="28"/>
      <w:sz w:val="32"/>
      <w:szCs w:val="32"/>
    </w:rPr>
  </w:style>
  <w:style w:type="character" w:customStyle="1" w:styleId="Charf6">
    <w:name w:val="제목 Char"/>
    <w:link w:val="affb"/>
    <w:semiHidden/>
    <w:rsid w:val="00FF04E3"/>
    <w:rPr>
      <w:rFonts w:ascii="Cambria" w:hAnsi="Cambria"/>
      <w:b/>
      <w:bCs/>
      <w:kern w:val="28"/>
      <w:sz w:val="32"/>
      <w:szCs w:val="32"/>
    </w:rPr>
  </w:style>
  <w:style w:type="paragraph" w:styleId="affc">
    <w:name w:val="toa heading"/>
    <w:basedOn w:val="a1"/>
    <w:next w:val="a1"/>
    <w:semiHidden/>
    <w:rsid w:val="00405336"/>
    <w:pPr>
      <w:spacing w:before="120"/>
    </w:pPr>
    <w:rPr>
      <w:rFonts w:ascii="Cambria" w:hAnsi="Cambria"/>
      <w:b/>
      <w:bCs/>
      <w:szCs w:val="24"/>
    </w:rPr>
  </w:style>
  <w:style w:type="paragraph" w:styleId="11">
    <w:name w:val="toc 1"/>
    <w:basedOn w:val="a1"/>
    <w:next w:val="a1"/>
    <w:autoRedefine/>
    <w:semiHidden/>
    <w:rsid w:val="00405336"/>
  </w:style>
  <w:style w:type="paragraph" w:styleId="28">
    <w:name w:val="toc 2"/>
    <w:basedOn w:val="a1"/>
    <w:next w:val="a1"/>
    <w:autoRedefine/>
    <w:semiHidden/>
    <w:rsid w:val="00405336"/>
    <w:pPr>
      <w:ind w:left="240"/>
    </w:pPr>
  </w:style>
  <w:style w:type="paragraph" w:styleId="37">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5">
    <w:name w:val="toc 5"/>
    <w:basedOn w:val="a1"/>
    <w:next w:val="a1"/>
    <w:autoRedefine/>
    <w:semiHidden/>
    <w:rsid w:val="00405336"/>
    <w:pPr>
      <w:ind w:left="960"/>
    </w:pPr>
  </w:style>
  <w:style w:type="paragraph" w:styleId="61">
    <w:name w:val="toc 6"/>
    <w:basedOn w:val="a1"/>
    <w:next w:val="a1"/>
    <w:autoRedefine/>
    <w:semiHidden/>
    <w:rsid w:val="00405336"/>
    <w:pPr>
      <w:ind w:left="1200"/>
    </w:pPr>
  </w:style>
  <w:style w:type="paragraph" w:styleId="71">
    <w:name w:val="toc 7"/>
    <w:basedOn w:val="a1"/>
    <w:next w:val="a1"/>
    <w:autoRedefine/>
    <w:semiHidden/>
    <w:rsid w:val="00405336"/>
    <w:pPr>
      <w:ind w:left="1440"/>
    </w:pPr>
  </w:style>
  <w:style w:type="paragraph" w:styleId="81">
    <w:name w:val="toc 8"/>
    <w:basedOn w:val="a1"/>
    <w:next w:val="a1"/>
    <w:autoRedefine/>
    <w:semiHidden/>
    <w:rsid w:val="00405336"/>
    <w:pPr>
      <w:ind w:left="1680"/>
    </w:pPr>
  </w:style>
  <w:style w:type="paragraph" w:styleId="91">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d">
    <w:name w:val="Hyperlink"/>
    <w:semiHidden/>
    <w:rsid w:val="007402FC"/>
    <w:rPr>
      <w:color w:val="0000FF"/>
      <w:u w:val="single"/>
    </w:rPr>
  </w:style>
  <w:style w:type="paragraph" w:customStyle="1" w:styleId="body-copy-normal">
    <w:name w:val="body-copy-normal"/>
    <w:basedOn w:val="a1"/>
    <w:rsid w:val="00FF3503"/>
    <w:pPr>
      <w:spacing w:before="100" w:beforeAutospacing="1" w:after="100" w:afterAutospacing="1"/>
    </w:pPr>
    <w:rPr>
      <w:szCs w:val="24"/>
    </w:rPr>
  </w:style>
  <w:style w:type="paragraph" w:customStyle="1" w:styleId="body-copy-ndent">
    <w:name w:val="body-copy-ndent"/>
    <w:basedOn w:val="a1"/>
    <w:rsid w:val="00FF3503"/>
    <w:pPr>
      <w:spacing w:before="100" w:beforeAutospacing="1" w:after="100" w:afterAutospacing="1"/>
    </w:pPr>
    <w:rPr>
      <w:szCs w:val="24"/>
    </w:rPr>
  </w:style>
  <w:style w:type="character" w:styleId="affe">
    <w:name w:val="Strong"/>
    <w:uiPriority w:val="22"/>
    <w:qFormat/>
    <w:rsid w:val="00FF3503"/>
    <w:rPr>
      <w:b/>
      <w:bCs/>
    </w:rPr>
  </w:style>
  <w:style w:type="character" w:styleId="afff">
    <w:name w:val="annotation reference"/>
    <w:semiHidden/>
    <w:rsid w:val="002800B6"/>
    <w:rPr>
      <w:sz w:val="16"/>
      <w:szCs w:val="16"/>
    </w:rPr>
  </w:style>
  <w:style w:type="table" w:styleId="29">
    <w:name w:val="Plain Table 2"/>
    <w:basedOn w:val="a3"/>
    <w:uiPriority w:val="42"/>
    <w:rsid w:val="00D261B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
    <w:name w:val="Text"/>
    <w:basedOn w:val="a1"/>
    <w:rsid w:val="00A86A8B"/>
    <w:pPr>
      <w:spacing w:before="120"/>
      <w:ind w:firstLine="720"/>
    </w:pPr>
    <w:rPr>
      <w:rFonts w:eastAsia="Times New Roman"/>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133790561">
      <w:bodyDiv w:val="1"/>
      <w:marLeft w:val="0"/>
      <w:marRight w:val="0"/>
      <w:marTop w:val="0"/>
      <w:marBottom w:val="0"/>
      <w:divBdr>
        <w:top w:val="none" w:sz="0" w:space="0" w:color="auto"/>
        <w:left w:val="none" w:sz="0" w:space="0" w:color="auto"/>
        <w:bottom w:val="none" w:sz="0" w:space="0" w:color="auto"/>
        <w:right w:val="none" w:sz="0" w:space="0" w:color="auto"/>
      </w:divBdr>
    </w:div>
    <w:div w:id="203175800">
      <w:bodyDiv w:val="1"/>
      <w:marLeft w:val="0"/>
      <w:marRight w:val="0"/>
      <w:marTop w:val="0"/>
      <w:marBottom w:val="0"/>
      <w:divBdr>
        <w:top w:val="none" w:sz="0" w:space="0" w:color="auto"/>
        <w:left w:val="none" w:sz="0" w:space="0" w:color="auto"/>
        <w:bottom w:val="none" w:sz="0" w:space="0" w:color="auto"/>
        <w:right w:val="none" w:sz="0" w:space="0" w:color="auto"/>
      </w:divBdr>
    </w:div>
    <w:div w:id="546528266">
      <w:bodyDiv w:val="1"/>
      <w:marLeft w:val="0"/>
      <w:marRight w:val="0"/>
      <w:marTop w:val="0"/>
      <w:marBottom w:val="0"/>
      <w:divBdr>
        <w:top w:val="none" w:sz="0" w:space="0" w:color="auto"/>
        <w:left w:val="none" w:sz="0" w:space="0" w:color="auto"/>
        <w:bottom w:val="none" w:sz="0" w:space="0" w:color="auto"/>
        <w:right w:val="none" w:sz="0" w:space="0" w:color="auto"/>
      </w:divBdr>
    </w:div>
    <w:div w:id="873155705">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013923439">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36816127">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428965852">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 w:id="18394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doi.org/10.22033/ESGF/CMIP6.498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doi.org/10.22033/ESGF/CMIP6.13301"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hyperlink" Target="https://doi.org/10.22033/ESGF/CMIP6.8567"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hyperlink" Target="https://doi.org/10.22033/ESGF/CMIP6.3818"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s://doi.org/10.22033/ESGF/CMIP6.3316"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hyperlink" Target="https://doi.org/10.22033/ESGF/CMIP6.10307"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doi.org/10.22033/ESGF/CMIP6.6040"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doi.org/10.22033/ESGF/CMIP6.14050"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64E7215EE96A9544BD6EE4AE0040063D" ma:contentTypeVersion="15" ma:contentTypeDescription="새 문서를 만듭니다." ma:contentTypeScope="" ma:versionID="1a9854e1b3b2040930a8bc597091afa5">
  <xsd:schema xmlns:xsd="http://www.w3.org/2001/XMLSchema" xmlns:xs="http://www.w3.org/2001/XMLSchema" xmlns:p="http://schemas.microsoft.com/office/2006/metadata/properties" xmlns:ns2="19d8f3e6-0669-47c2-9c21-60e9d43fbc81" xmlns:ns3="77523ab5-7e14-4aa4-a473-8701bfbce41a" targetNamespace="http://schemas.microsoft.com/office/2006/metadata/properties" ma:root="true" ma:fieldsID="9f35a74d772f1049a267c2fd1675c3ac" ns2:_="" ns3:_="">
    <xsd:import namespace="19d8f3e6-0669-47c2-9c21-60e9d43fbc81"/>
    <xsd:import namespace="77523ab5-7e14-4aa4-a473-8701bfbce4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8f3e6-0669-47c2-9c21-60e9d43fb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이미지 태그"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523ab5-7e14-4aa4-a473-8701bfbce41a" elementFormDefault="qualified">
    <xsd:import namespace="http://schemas.microsoft.com/office/2006/documentManagement/types"/>
    <xsd:import namespace="http://schemas.microsoft.com/office/infopath/2007/PartnerControls"/>
    <xsd:element name="SharedWithUsers" ma:index="16"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세부 정보 공유" ma:internalName="SharedWithDetails" ma:readOnly="true">
      <xsd:simpleType>
        <xsd:restriction base="dms:Note">
          <xsd:maxLength value="255"/>
        </xsd:restriction>
      </xsd:simpleType>
    </xsd:element>
    <xsd:element name="TaxCatchAll" ma:index="20" nillable="true" ma:displayName="Taxonomy Catch All Column" ma:hidden="true" ma:list="{3c966276-b53a-402c-af92-9446d62bc189}" ma:internalName="TaxCatchAll" ma:showField="CatchAllData" ma:web="77523ab5-7e14-4aa4-a473-8701bfbce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7523ab5-7e14-4aa4-a473-8701bfbce41a" xsi:nil="true"/>
    <lcf76f155ced4ddcb4097134ff3c332f xmlns="19d8f3e6-0669-47c2-9c21-60e9d43fbc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963F4A-217B-4521-8CE3-2C7A9740C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8f3e6-0669-47c2-9c21-60e9d43fbc81"/>
    <ds:schemaRef ds:uri="77523ab5-7e14-4aa4-a473-8701bfbce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269701-FDA9-45D9-BD11-2159E6E72FB8}">
  <ds:schemaRefs>
    <ds:schemaRef ds:uri="http://schemas.microsoft.com/sharepoint/v3/contenttype/forms"/>
  </ds:schemaRefs>
</ds:datastoreItem>
</file>

<file path=customXml/itemProps3.xml><?xml version="1.0" encoding="utf-8"?>
<ds:datastoreItem xmlns:ds="http://schemas.openxmlformats.org/officeDocument/2006/customXml" ds:itemID="{E5CA50EF-EC66-4C66-A429-CB3E7D1477D1}">
  <ds:schemaRefs>
    <ds:schemaRef ds:uri="http://schemas.microsoft.com/office/2006/metadata/properties"/>
    <ds:schemaRef ds:uri="http://schemas.microsoft.com/office/infopath/2007/PartnerControls"/>
    <ds:schemaRef ds:uri="77523ab5-7e14-4aa4-a473-8701bfbce41a"/>
    <ds:schemaRef ds:uri="19d8f3e6-0669-47c2-9c21-60e9d43fbc81"/>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1661</Words>
  <Characters>9471</Characters>
  <Application>Microsoft Office Word</Application>
  <DocSecurity>0</DocSecurity>
  <Lines>78</Lines>
  <Paragraphs>22</Paragraphs>
  <ScaleCrop>false</ScaleCrop>
  <Company>AAAS</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Hanson;Dawit Tegbaru;Brian Sedora</dc:creator>
  <cp:keywords/>
  <cp:lastModifiedBy>Nakbin Choi</cp:lastModifiedBy>
  <cp:revision>62</cp:revision>
  <cp:lastPrinted>2014-09-30T16:49:00Z</cp:lastPrinted>
  <dcterms:created xsi:type="dcterms:W3CDTF">2023-03-29T17:55:00Z</dcterms:created>
  <dcterms:modified xsi:type="dcterms:W3CDTF">2026-08-19T03:56:00Z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0x01010064E7215EE96A9544BD6EE4AE0040063D</vt:lpwstr>
  </property>
  <property fmtid="{D5CDD505-2E9C-101B-9397-08002B2CF9AE}" pid="3" name="MediaServiceImageTags">
    <vt:lpwstr/>
  </property>
</Properties>
</file>