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D39C" w14:textId="6A92528A" w:rsidR="006D50E5" w:rsidRPr="00A936BA" w:rsidRDefault="006D50E5" w:rsidP="00B0751B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220942576"/>
      <w:r w:rsidRPr="00A936BA">
        <w:rPr>
          <w:rFonts w:ascii="Times New Roman" w:hAnsi="Times New Roman" w:cs="Times New Roman"/>
          <w:sz w:val="24"/>
          <w:szCs w:val="24"/>
        </w:rPr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B0751B" w:rsidRPr="00B0751B">
        <w:rPr>
          <w:rFonts w:ascii="Times New Roman" w:hAnsi="Times New Roman" w:cs="Times New Roman"/>
          <w:sz w:val="24"/>
          <w:szCs w:val="24"/>
        </w:rPr>
        <w:t>Summary of entomological transmission parameters at catchpoint 1 (P1, Eséka district, Cameroon; 2021)</w:t>
      </w:r>
    </w:p>
    <w:tbl>
      <w:tblPr>
        <w:tblW w:w="132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984"/>
        <w:gridCol w:w="15"/>
        <w:gridCol w:w="1188"/>
        <w:gridCol w:w="15"/>
      </w:tblGrid>
      <w:tr w:rsidR="006D50E5" w:rsidRPr="00A936BA" w14:paraId="44118BBE" w14:textId="77777777" w:rsidTr="00802282">
        <w:trPr>
          <w:gridAfter w:val="1"/>
          <w:wAfter w:w="15" w:type="dxa"/>
          <w:trHeight w:val="683"/>
          <w:jc w:val="center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5BF40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220942533"/>
            <w:bookmarkEnd w:id="0"/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D305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62237ECC" w14:textId="77777777" w:rsidR="006D50E5" w:rsidRPr="00A936BA" w:rsidRDefault="006D50E5" w:rsidP="00B0751B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43D3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C358D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F3745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3D080BC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B80C6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C1DAEF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72F8F02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2195C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7CDC1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138F6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10706B3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43CDAA78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25463455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2AE32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9DF1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0093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E3BA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4F4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E73A3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B051E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41E3A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9C853DD" w14:textId="77777777" w:rsidR="006D50E5" w:rsidRPr="00A936BA" w:rsidRDefault="006D50E5" w:rsidP="00B0751B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6D50E5" w:rsidRPr="00A936BA" w14:paraId="66B4D3B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525BB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AC0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9809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AD4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3C2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867E1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9FC445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39605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63191D7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15960F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2A57C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B69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ACE7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0998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B80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12A28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F2F12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1A87F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6DFC37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69B78B85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E92C2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EF6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C50C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C5C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4B9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26B3F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D31738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2EAF4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A076B98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70D3FEE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705D5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74E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62EA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9B6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8839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FC915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60A8D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3B4CE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1202F8BE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C2417DB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5A5C0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A9A0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475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569B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6E3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54EF5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6E179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8C175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1667EE0D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AECC75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B3E9B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95A4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74E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EDC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C58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5B007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2DE46B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A0BB2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3F37CE29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06DC3D9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A7791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560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2EF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F0922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E2ECD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F632F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0DBB9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E280D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2C75DB6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6B6E074A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FF2A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2C0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148E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5EA5B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803F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A0D86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9AAB9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B6180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BC4794A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D9B2A7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1A820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AAF17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BE4E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8C90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424D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FF58DF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54DED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F6370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4A9B54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8C0B3E4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B83B3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AB1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4395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9A4FC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4F9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4E8E0A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4FFDC5C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B57FE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BF88987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D41029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C22657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A45C2C0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14D365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vAlign w:val="bottom"/>
          </w:tcPr>
          <w:p w14:paraId="6A2B55F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14:paraId="1B8CD552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E06B4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8151E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2EBD3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81EB635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538928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0C636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EEB8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AF0E0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94CB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23C6A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94804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091DF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CFA38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25C29771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595181" w14:textId="0CAC9F44" w:rsidR="006D50E5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2" w:name="_Hlk209781187"/>
      <w:bookmarkEnd w:id="1"/>
      <w:r w:rsidRPr="00B0751B">
        <w:rPr>
          <w:rFonts w:eastAsia="+mn-ea"/>
          <w:color w:val="000000"/>
          <w:kern w:val="24"/>
        </w:rPr>
        <w:t xml:space="preserve">Legend: </w:t>
      </w:r>
    </w:p>
    <w:p w14:paraId="67FA3CD0" w14:textId="77777777" w:rsidR="00B0751B" w:rsidRPr="00D454EE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3" w:name="_Hlk220943171"/>
      <w:r w:rsidRPr="00D454EE">
        <w:rPr>
          <w:rFonts w:eastAsia="+mn-ea"/>
          <w:color w:val="000000"/>
          <w:kern w:val="24"/>
        </w:rPr>
        <w:t xml:space="preserve">ATP: Annual Transmission potential; </w:t>
      </w:r>
    </w:p>
    <w:p w14:paraId="47FC33A9" w14:textId="40E04CBD" w:rsidR="00B0751B" w:rsidRPr="00D454EE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D454EE">
        <w:rPr>
          <w:rFonts w:eastAsia="+mn-ea"/>
          <w:color w:val="000000"/>
          <w:kern w:val="24"/>
        </w:rPr>
        <w:t>MBR: Monthly Bit</w:t>
      </w:r>
      <w:r w:rsidR="00B0751B" w:rsidRPr="00D454EE">
        <w:rPr>
          <w:rFonts w:eastAsia="+mn-ea"/>
          <w:color w:val="000000"/>
          <w:kern w:val="24"/>
        </w:rPr>
        <w:t>ing</w:t>
      </w:r>
      <w:r w:rsidRPr="00D454EE">
        <w:rPr>
          <w:rFonts w:eastAsia="+mn-ea"/>
          <w:color w:val="000000"/>
          <w:kern w:val="24"/>
        </w:rPr>
        <w:t xml:space="preserve"> rate; </w:t>
      </w:r>
    </w:p>
    <w:p w14:paraId="53A5302F" w14:textId="23C165FA" w:rsidR="00B0751B" w:rsidRPr="00D454EE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D454EE">
        <w:rPr>
          <w:rFonts w:eastAsia="+mn-ea"/>
          <w:color w:val="000000"/>
          <w:kern w:val="24"/>
        </w:rPr>
        <w:t>MTP: Monthly Transmission potential.</w:t>
      </w:r>
    </w:p>
    <w:tbl>
      <w:tblPr>
        <w:tblpPr w:leftFromText="141" w:rightFromText="141" w:horzAnchor="margin" w:tblpX="-284" w:tblpY="763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6D50E5" w:rsidRPr="00A936BA" w14:paraId="08AC15BF" w14:textId="77777777" w:rsidTr="00802282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bookmarkEnd w:id="3"/>
          <w:p w14:paraId="6815E00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lastRenderedPageBreak/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FAA3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67727CC9" w14:textId="77777777" w:rsidR="006D50E5" w:rsidRPr="00A936BA" w:rsidRDefault="006D50E5" w:rsidP="00802282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A25AE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444F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5F5B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06B06CB6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4745EE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527DB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3DAD056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B453D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017E1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A4F963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6A42B60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1C4E735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56C04A6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CAEFE4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1DDD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7423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30C2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6BA91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602A8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4DA0A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18949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70A0720" w14:textId="77777777" w:rsidR="006D50E5" w:rsidRPr="00A936BA" w:rsidRDefault="006D50E5" w:rsidP="00802282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14.3</w:t>
            </w:r>
          </w:p>
        </w:tc>
      </w:tr>
      <w:tr w:rsidR="006D50E5" w:rsidRPr="00A936BA" w14:paraId="44AB830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F2AA3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9735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AF5F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26B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7C2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3D6C3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6D57B6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CAEA5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38BC905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FCFAD8C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CDB46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852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2FA1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15B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3E5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4E0A1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E5F6CF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3A571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14.3</w:t>
            </w:r>
          </w:p>
        </w:tc>
        <w:tc>
          <w:tcPr>
            <w:tcW w:w="1418" w:type="dxa"/>
            <w:vMerge/>
            <w:vAlign w:val="center"/>
          </w:tcPr>
          <w:p w14:paraId="762CCD5F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675CF1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41AD6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5FE37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66DD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1375D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5A53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1095F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56BE5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CFCDE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61B7574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5E2324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975B8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567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2D59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82BE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97CB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E31223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3B9A6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9EA15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1A0EE49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D13E3B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AF736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3DA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9774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1B471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40EC5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76C7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49D7D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EA4A8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763A7E80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6126FA4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12EC6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AD0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851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488E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5BE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B5CAD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33568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8A2F6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3049B0D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533CE1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51B54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34DD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FE2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E77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191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8EBB0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4A8EBAF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6655A4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23F04FD8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EF932D9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75F9C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D4F8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15D1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C194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E3A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8376B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6E6BE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2D53F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9FAA0D7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FBFEC2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20610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7649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07C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8BB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0D0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736A9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CD793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B0736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547D4E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EB3B89F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D3512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663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6268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5393" w14:textId="77777777" w:rsidR="006D50E5" w:rsidRPr="00A936BA" w:rsidRDefault="006D50E5" w:rsidP="00690025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074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73A5E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AF6AF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A7C22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0D10B85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D417F0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BE744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347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980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7C8C5" w14:textId="77777777" w:rsidR="006D50E5" w:rsidRPr="00A936BA" w:rsidRDefault="006D50E5" w:rsidP="00690025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E013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405D3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43D09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A69FC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24D5EF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7300095" w14:textId="77777777" w:rsidTr="00802282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B3F49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BAD05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D6AB9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266F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630F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82003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4E776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4759D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54EB2D9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930E1F" w14:textId="638AC987" w:rsidR="006D50E5" w:rsidRPr="00A936BA" w:rsidRDefault="006D50E5" w:rsidP="00B0751B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220943310"/>
      <w:r w:rsidRPr="00A936BA">
        <w:rPr>
          <w:rFonts w:ascii="Times New Roman" w:hAnsi="Times New Roman" w:cs="Times New Roman"/>
          <w:sz w:val="24"/>
          <w:szCs w:val="24"/>
        </w:rPr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B0751B" w:rsidRPr="00B0751B">
        <w:rPr>
          <w:rFonts w:ascii="Times New Roman" w:hAnsi="Times New Roman" w:cs="Times New Roman"/>
          <w:sz w:val="24"/>
          <w:szCs w:val="24"/>
        </w:rPr>
        <w:t>Summary of entomological transmission parameters at catchpoint 2 (P2, Eséka district, Cameroon; 2021)</w:t>
      </w:r>
    </w:p>
    <w:p w14:paraId="5F91ABBA" w14:textId="55D98CC7" w:rsidR="006D50E5" w:rsidRPr="00B0751B" w:rsidRDefault="00B0751B" w:rsidP="00B0751B">
      <w:pPr>
        <w:pStyle w:val="NormalWeb"/>
        <w:spacing w:after="0"/>
      </w:pPr>
      <w:bookmarkStart w:id="5" w:name="_Hlk234497702"/>
      <w:bookmarkEnd w:id="4"/>
      <w:r w:rsidRPr="00B0751B">
        <w:t>Legend:</w:t>
      </w:r>
    </w:p>
    <w:p w14:paraId="0283F797" w14:textId="005135CF" w:rsidR="00B0751B" w:rsidRPr="00B0751B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6" w:name="_Hlk220943859"/>
      <w:bookmarkEnd w:id="2"/>
      <w:r w:rsidRPr="00B0751B">
        <w:rPr>
          <w:rFonts w:eastAsia="+mn-ea"/>
          <w:color w:val="000000"/>
          <w:kern w:val="24"/>
        </w:rPr>
        <w:t xml:space="preserve">ATP: Annual Transmission </w:t>
      </w:r>
      <w:r w:rsidR="00D454EE">
        <w:rPr>
          <w:rFonts w:eastAsia="+mn-ea"/>
          <w:color w:val="000000"/>
          <w:kern w:val="24"/>
        </w:rPr>
        <w:t>P</w:t>
      </w:r>
      <w:r w:rsidRPr="00B0751B">
        <w:rPr>
          <w:rFonts w:eastAsia="+mn-ea"/>
          <w:color w:val="000000"/>
          <w:kern w:val="24"/>
        </w:rPr>
        <w:t xml:space="preserve">otential; </w:t>
      </w:r>
    </w:p>
    <w:p w14:paraId="31B09B24" w14:textId="550D34B5" w:rsidR="006D50E5" w:rsidRPr="00B0751B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B0751B">
        <w:rPr>
          <w:rFonts w:eastAsia="+mn-ea"/>
          <w:color w:val="000000"/>
          <w:kern w:val="24"/>
        </w:rPr>
        <w:t>MBR: Monthly Bit</w:t>
      </w:r>
      <w:r w:rsidR="00B0751B" w:rsidRPr="00B0751B">
        <w:rPr>
          <w:rFonts w:eastAsia="+mn-ea"/>
          <w:color w:val="000000"/>
          <w:kern w:val="24"/>
        </w:rPr>
        <w:t>ing</w:t>
      </w:r>
      <w:r w:rsidRPr="00B0751B">
        <w:rPr>
          <w:rFonts w:eastAsia="+mn-ea"/>
          <w:color w:val="000000"/>
          <w:kern w:val="24"/>
        </w:rPr>
        <w:t xml:space="preserve"> </w:t>
      </w:r>
      <w:r w:rsidR="00D454EE">
        <w:rPr>
          <w:rFonts w:eastAsia="+mn-ea"/>
          <w:color w:val="000000"/>
          <w:kern w:val="24"/>
        </w:rPr>
        <w:t>R</w:t>
      </w:r>
      <w:r w:rsidRPr="00B0751B">
        <w:rPr>
          <w:rFonts w:eastAsia="+mn-ea"/>
          <w:color w:val="000000"/>
          <w:kern w:val="24"/>
        </w:rPr>
        <w:t xml:space="preserve">ate; </w:t>
      </w:r>
      <w:bookmarkEnd w:id="6"/>
    </w:p>
    <w:p w14:paraId="342DAACF" w14:textId="70691132" w:rsidR="00B0751B" w:rsidRPr="00B0751B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B0751B">
        <w:rPr>
          <w:rFonts w:eastAsia="+mn-ea"/>
          <w:color w:val="000000"/>
          <w:kern w:val="24"/>
        </w:rPr>
        <w:t xml:space="preserve">MTP: Monthly Transmission </w:t>
      </w:r>
      <w:r w:rsidR="00D454EE">
        <w:rPr>
          <w:rFonts w:eastAsia="+mn-ea"/>
          <w:color w:val="000000"/>
          <w:kern w:val="24"/>
        </w:rPr>
        <w:t>P</w:t>
      </w:r>
      <w:r w:rsidRPr="00B0751B">
        <w:rPr>
          <w:rFonts w:eastAsia="+mn-ea"/>
          <w:color w:val="000000"/>
          <w:kern w:val="24"/>
        </w:rPr>
        <w:t xml:space="preserve">otential. </w:t>
      </w:r>
    </w:p>
    <w:p w14:paraId="5F3C7C3C" w14:textId="59CB033E" w:rsidR="006D50E5" w:rsidRPr="00A936BA" w:rsidRDefault="006D50E5" w:rsidP="00D454EE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7" w:name="_Hlk220944030"/>
      <w:bookmarkEnd w:id="5"/>
      <w:r w:rsidRPr="00A936BA">
        <w:rPr>
          <w:rFonts w:ascii="Times New Roman" w:hAnsi="Times New Roman" w:cs="Times New Roman"/>
          <w:sz w:val="24"/>
          <w:szCs w:val="24"/>
        </w:rPr>
        <w:lastRenderedPageBreak/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B0751B" w:rsidRPr="00B0751B">
        <w:rPr>
          <w:rFonts w:ascii="Times New Roman" w:hAnsi="Times New Roman" w:cs="Times New Roman"/>
          <w:sz w:val="24"/>
          <w:szCs w:val="24"/>
        </w:rPr>
        <w:t>Summary of entomological transmission parameters at catch point 3 (P3, Eséka district, Cameroon; 2021)</w:t>
      </w:r>
    </w:p>
    <w:bookmarkEnd w:id="7"/>
    <w:p w14:paraId="2E76E091" w14:textId="77777777" w:rsidR="006D50E5" w:rsidRPr="00A936BA" w:rsidRDefault="006D50E5" w:rsidP="00D454EE">
      <w:pPr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X="-284" w:tblpY="763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6D50E5" w:rsidRPr="00A936BA" w14:paraId="73A20840" w14:textId="77777777" w:rsidTr="00802282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91DB3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8" w:name="_Hlk220943971"/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92A95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5C772D78" w14:textId="77777777" w:rsidR="006D50E5" w:rsidRPr="00A936BA" w:rsidRDefault="006D50E5" w:rsidP="00D454EE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83DB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48F9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656B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4439C52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4C7F9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C7C6A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271DE0B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43C991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9892C6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F437A4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2AB64F5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2F0F28E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2FAD86F5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237EA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DB83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B62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5E6A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C75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45436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3878D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81FFC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13DECAD" w14:textId="77777777" w:rsidR="006D50E5" w:rsidRPr="00A936BA" w:rsidRDefault="006D50E5" w:rsidP="00D454EE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6D50E5" w:rsidRPr="00A936BA" w14:paraId="40C9C67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F1F443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ACD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249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0C46C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C179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02943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CFDB67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4D9F9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8F02BB6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42ED0E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CF01B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B94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B2A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1E89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5CC7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11CD9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09FED0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81584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524E9EC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09F5214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10594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CBC5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282D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24A26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357C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5ACA6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12AC5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6ACC9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C388DA9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F3434AB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1CABC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6159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6C26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E77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CA7F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74646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BB92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3BC85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180A485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FC22EDA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D5605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73E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12DA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207A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BE20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79972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A8C8F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31EFF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1CEA5F9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3A35F9C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8C428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0D03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CE90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BF0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540F1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995AF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442B9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48587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07640DF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7FA7FB5B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97D12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45D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3B4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A58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155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D5CC3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089F4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D2D79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2BA54DD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310277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62D27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C5C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D17E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737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D2A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CD1C6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C8273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95238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47FBA04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6C4E26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C6A4F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2B1E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FCA9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C4E2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669C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335CF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8257F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751EE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F2E8584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903DB8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2DA3B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F773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CF52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F59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926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0A4C3E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1BDC8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E850E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5F74A5A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72615DA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40A689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734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DE4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634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367D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D2B2A4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1BFEC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09801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283D8F0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79A04359" w14:textId="77777777" w:rsidTr="00802282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211B8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2AA20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79E8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AA21D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061B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11569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339FA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81418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BBD32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9A350B" w14:textId="77777777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bookmarkStart w:id="9" w:name="_Hlk234497870"/>
      <w:bookmarkEnd w:id="8"/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Legend:</w:t>
      </w:r>
    </w:p>
    <w:p w14:paraId="6EF199F2" w14:textId="311F0F99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ATP: Annual Transmission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P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otential; </w:t>
      </w:r>
    </w:p>
    <w:p w14:paraId="45ABC689" w14:textId="75C2888C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MBR: Monthly Biting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R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ate; </w:t>
      </w:r>
    </w:p>
    <w:p w14:paraId="7029F838" w14:textId="189582A2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MTP: Monthly Transmission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P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otential. </w:t>
      </w:r>
    </w:p>
    <w:bookmarkEnd w:id="9"/>
    <w:p w14:paraId="375ADDE9" w14:textId="6A8B168D" w:rsidR="006D50E5" w:rsidRPr="00A936BA" w:rsidRDefault="006D50E5" w:rsidP="003202F8">
      <w:pPr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936BA">
        <w:rPr>
          <w:rFonts w:ascii="Times New Roman" w:hAnsi="Times New Roman" w:cs="Times New Roman"/>
          <w:sz w:val="24"/>
          <w:szCs w:val="24"/>
        </w:rPr>
        <w:lastRenderedPageBreak/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A936BA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3202F8" w:rsidRPr="003202F8">
        <w:rPr>
          <w:rFonts w:ascii="Times New Roman" w:hAnsi="Times New Roman" w:cs="Times New Roman"/>
          <w:sz w:val="24"/>
          <w:szCs w:val="24"/>
        </w:rPr>
        <w:t>Summary of entomological transmission parameters at catch point 4 (P4, Eséka district, Cameroon; 2021)</w:t>
      </w:r>
    </w:p>
    <w:tbl>
      <w:tblPr>
        <w:tblpPr w:leftFromText="141" w:rightFromText="141" w:vertAnchor="page" w:horzAnchor="margin" w:tblpY="1811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3202F8" w:rsidRPr="00A936BA" w14:paraId="21A95B3B" w14:textId="77777777" w:rsidTr="003202F8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ABDC4D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F5D2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5E155936" w14:textId="77777777" w:rsidR="003202F8" w:rsidRPr="00A936BA" w:rsidRDefault="003202F8" w:rsidP="003202F8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0C67B9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F40EC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6E75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7845DDA7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5542D6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F1C64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564FCCD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72E99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77363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67D45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7348F653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511EB24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3202F8" w:rsidRPr="00A936BA" w14:paraId="0859B0AF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1DA45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DF5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5E8B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B135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71A9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B46E1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3.3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F07B2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B0E78D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9AFCD0A" w14:textId="77777777" w:rsidR="003202F8" w:rsidRPr="00A936BA" w:rsidRDefault="003202F8" w:rsidP="003202F8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  <w:tr w:rsidR="003202F8" w:rsidRPr="00A936BA" w14:paraId="59341F9B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DBD7F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963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694A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226C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7A00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8217C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4.1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D84B0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C3E61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C5F25A6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BCDCB78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AD500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40AC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DBC1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5DC3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E926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438AD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14.2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2BCC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80708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6692C1B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0F89CFD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03954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D69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97D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A577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8C8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4C399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8.2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4A486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C926A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7DCE98D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4D2E025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AB7CC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13EC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039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EDA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2CA6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24E37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12.8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378CE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2420C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50A3CFF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74443094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EDDFA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FF4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433E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89D6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785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E877B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42.9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4602C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E618FC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4596354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9A27B64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089E4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845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341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9C0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25B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6E86C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36105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1E618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A8F61AA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41ECD9BE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6493D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FAF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FED3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BD52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E382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BC0B79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1117B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C7C3E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0EB49CB7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22FE36D5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6A2FE1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AD1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44B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309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2C99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DD1FBE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25.0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178D1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28CC017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CB1FB31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82898AD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8A4D6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8B2A7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6DA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DC0B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070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28E21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11.5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75CBC5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17086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AA93379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B8B16BC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75F80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A31E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A4C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D2FE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2C8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B4BB4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50.0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8119B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C35AB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557B0567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2DBD446B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F40DB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F73E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E753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42C2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DC3B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D9C8C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F93657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A6879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2AC797C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013494B" w14:textId="77777777" w:rsidTr="003202F8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0F6837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DEE0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16A2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2D57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48BB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403ED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B6F49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D28A8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18CA3C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44E864" w14:textId="77777777" w:rsidR="003202F8" w:rsidRPr="003202F8" w:rsidRDefault="003202F8" w:rsidP="003202F8">
      <w:pPr>
        <w:pStyle w:val="NormalWeb"/>
        <w:spacing w:after="0"/>
        <w:rPr>
          <w:rFonts w:eastAsia="+mn-ea"/>
          <w:color w:val="000000"/>
          <w:kern w:val="24"/>
        </w:rPr>
      </w:pPr>
      <w:r w:rsidRPr="003202F8">
        <w:rPr>
          <w:rFonts w:eastAsia="+mn-ea"/>
          <w:color w:val="000000"/>
          <w:kern w:val="24"/>
        </w:rPr>
        <w:t>Legend:</w:t>
      </w:r>
    </w:p>
    <w:p w14:paraId="0D6EB9B3" w14:textId="52F01F7D" w:rsidR="003202F8" w:rsidRDefault="003202F8" w:rsidP="003202F8">
      <w:pPr>
        <w:pStyle w:val="NormalWeb"/>
        <w:spacing w:after="0"/>
        <w:rPr>
          <w:rFonts w:eastAsia="+mn-ea"/>
          <w:color w:val="000000"/>
          <w:kern w:val="24"/>
        </w:rPr>
      </w:pPr>
      <w:r w:rsidRPr="003202F8">
        <w:rPr>
          <w:rFonts w:eastAsia="+mn-ea"/>
          <w:color w:val="000000"/>
          <w:kern w:val="24"/>
        </w:rPr>
        <w:t>ATP: Annual Transmission Potential; MBR: Monthly Biting Rate; MTP: Monthly Transmission Potential.</w:t>
      </w:r>
    </w:p>
    <w:tbl>
      <w:tblPr>
        <w:tblpPr w:leftFromText="180" w:rightFromText="180" w:vertAnchor="text" w:horzAnchor="margin" w:tblpY="968"/>
        <w:tblW w:w="1190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3686"/>
        <w:gridCol w:w="3118"/>
      </w:tblGrid>
      <w:tr w:rsidR="00424391" w:rsidRPr="00424391" w14:paraId="01D39047" w14:textId="515805A1" w:rsidTr="0042439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81B37C" w14:textId="7777777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lastRenderedPageBreak/>
              <w:t>Sociodemographic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characters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CF8685" w14:textId="7777777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687A80" w14:textId="53ED9B8E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Positive microfilariae Pouth-Kéllé</w:t>
            </w:r>
          </w:p>
          <w:p w14:paraId="313066B4" w14:textId="54808A31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N=14</w:t>
            </w: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/75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0CA06BC" w14:textId="6052220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Positive microfilariae Mapan</w:t>
            </w:r>
          </w:p>
          <w:p w14:paraId="06774D23" w14:textId="6CFAB986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N=5/32</w:t>
            </w:r>
          </w:p>
        </w:tc>
      </w:tr>
      <w:tr w:rsidR="00424391" w:rsidRPr="00424391" w14:paraId="3CC1B24A" w14:textId="5E0FAA22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6F00EBF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Sex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14:paraId="116A51F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Female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6D6E006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CA93FF2" w14:textId="6B3C2858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6A4C2C2D" w14:textId="6CA3530C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6DE1944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202480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Male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C910A8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21F66E5" w14:textId="43F127F6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391" w:rsidRPr="00424391" w14:paraId="0739731D" w14:textId="6923F7A8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0747A9B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Age range</w:t>
            </w:r>
          </w:p>
          <w:p w14:paraId="6345C1F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  <w:p w14:paraId="06300D2F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C768ABA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5-9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AB50CC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E33605C" w14:textId="094F3653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53B02B97" w14:textId="188368AD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4201D3E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2B6A3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10-14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B9667E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000D48" w14:textId="411C64E8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09CFFCC4" w14:textId="5A4D49F7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288529E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7A4776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15-29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B857C0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2F5151D" w14:textId="6A50BDDF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17C44BCD" w14:textId="2DDCC2B8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0B209E2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602BC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30-49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D7CB44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9506EB" w14:textId="75B53101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614C5C58" w14:textId="6474CA46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609CAC2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584FBE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50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9BFCAEC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DAE5E7" w14:textId="1234415D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574D3E6E" w14:textId="6739E708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497F8ADD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</w:rPr>
              <w:t>Lenth of times community (years)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CFF138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1-5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09D1AA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A795FC" w14:textId="0FF3581F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21FDBFEA" w14:textId="6E708F84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4960E983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5EB217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6-21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8702BD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D107CB" w14:textId="2E9CD53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2074FD71" w14:textId="1D24218B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1EB8299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A200E1A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22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AC9AE2C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3C23B68" w14:textId="403FA4E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655207FB" w14:textId="000731C7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432BAED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Other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place of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residence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DE6ECD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Endemic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area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94D975F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6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EB02D61" w14:textId="6BC42FBC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3F4D6940" w14:textId="73C22018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1709080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085678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Non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endemic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area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8E0A8D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94E8263" w14:textId="72D771B4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391" w:rsidRPr="00424391" w14:paraId="0268F3D8" w14:textId="73175267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17CB872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</w:rPr>
              <w:t>Last year ivermectin treatment(year)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60DBBC3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&lt; 1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7E90FB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6A8229A" w14:textId="4EB1C133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4B1BCA0E" w14:textId="79319158" w:rsidTr="00424391">
        <w:tc>
          <w:tcPr>
            <w:tcW w:w="2694" w:type="dxa"/>
            <w:vMerge/>
            <w:tcBorders>
              <w:top w:val="nil"/>
            </w:tcBorders>
          </w:tcPr>
          <w:p w14:paraId="0F5F603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58FAE10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1-5</w:t>
            </w:r>
          </w:p>
        </w:tc>
        <w:tc>
          <w:tcPr>
            <w:tcW w:w="3686" w:type="dxa"/>
            <w:tcBorders>
              <w:top w:val="nil"/>
            </w:tcBorders>
          </w:tcPr>
          <w:p w14:paraId="2B98434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7</w:t>
            </w:r>
          </w:p>
        </w:tc>
        <w:tc>
          <w:tcPr>
            <w:tcW w:w="3118" w:type="dxa"/>
            <w:tcBorders>
              <w:top w:val="nil"/>
            </w:tcBorders>
          </w:tcPr>
          <w:p w14:paraId="22FAC9D9" w14:textId="028487D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391" w:rsidRPr="00424391" w14:paraId="36BA5D40" w14:textId="4719DABD" w:rsidTr="00424391">
        <w:trPr>
          <w:trHeight w:val="342"/>
        </w:trPr>
        <w:tc>
          <w:tcPr>
            <w:tcW w:w="2694" w:type="dxa"/>
            <w:vMerge/>
          </w:tcPr>
          <w:p w14:paraId="0423472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</w:tcPr>
          <w:p w14:paraId="586CF190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5</w:t>
            </w:r>
          </w:p>
        </w:tc>
        <w:tc>
          <w:tcPr>
            <w:tcW w:w="3686" w:type="dxa"/>
          </w:tcPr>
          <w:p w14:paraId="667C181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</w:tcPr>
          <w:p w14:paraId="4F025EC4" w14:textId="60102841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5D468881" w14:textId="2BD18FFE" w:rsidTr="00424391">
        <w:tc>
          <w:tcPr>
            <w:tcW w:w="2694" w:type="dxa"/>
            <w:vMerge/>
          </w:tcPr>
          <w:p w14:paraId="26983EA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</w:tcPr>
          <w:p w14:paraId="39A8AE2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Never</w:t>
            </w:r>
          </w:p>
        </w:tc>
        <w:tc>
          <w:tcPr>
            <w:tcW w:w="3686" w:type="dxa"/>
          </w:tcPr>
          <w:p w14:paraId="172D5F4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</w:tcPr>
          <w:p w14:paraId="4B2EF372" w14:textId="7F79947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81335B4" w14:textId="22E8EB0B" w:rsidR="00675637" w:rsidRDefault="00424391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  <w:r w:rsidRPr="00424391">
        <w:rPr>
          <w:rFonts w:eastAsia="+mn-ea"/>
          <w:color w:val="000000"/>
          <w:kern w:val="24"/>
        </w:rPr>
        <w:t>Table_S</w:t>
      </w:r>
      <w:r w:rsidR="00E4442E">
        <w:rPr>
          <w:rFonts w:eastAsia="+mn-ea"/>
          <w:color w:val="000000"/>
          <w:kern w:val="24"/>
        </w:rPr>
        <w:t>5</w:t>
      </w:r>
      <w:r w:rsidR="00E4442E" w:rsidRPr="00424391">
        <w:rPr>
          <w:rFonts w:eastAsia="+mn-ea"/>
          <w:color w:val="000000"/>
          <w:kern w:val="24"/>
        </w:rPr>
        <w:t xml:space="preserve"> Association</w:t>
      </w:r>
      <w:r w:rsidRPr="00424391">
        <w:rPr>
          <w:rFonts w:eastAsia="+mn-ea"/>
          <w:color w:val="000000"/>
          <w:kern w:val="24"/>
        </w:rPr>
        <w:t xml:space="preserve"> between sociodemographic characteristics and the presence of Onchocerca volvulus microfilariae in Pouth‑Kéllé</w:t>
      </w:r>
      <w:r w:rsidR="00E4442E">
        <w:rPr>
          <w:rFonts w:eastAsia="+mn-ea"/>
          <w:color w:val="000000"/>
          <w:kern w:val="24"/>
        </w:rPr>
        <w:t xml:space="preserve"> (N=14)</w:t>
      </w:r>
      <w:r w:rsidRPr="00424391">
        <w:rPr>
          <w:rFonts w:eastAsia="+mn-ea"/>
          <w:color w:val="000000"/>
          <w:kern w:val="24"/>
        </w:rPr>
        <w:t xml:space="preserve"> and Mapan</w:t>
      </w:r>
      <w:r w:rsidR="00E4442E">
        <w:rPr>
          <w:rFonts w:eastAsia="+mn-ea"/>
          <w:color w:val="000000"/>
          <w:kern w:val="24"/>
        </w:rPr>
        <w:t xml:space="preserve"> (N=5), </w:t>
      </w:r>
      <w:r w:rsidR="00E4442E" w:rsidRPr="00424391">
        <w:rPr>
          <w:rFonts w:eastAsia="+mn-ea"/>
          <w:color w:val="000000"/>
          <w:kern w:val="24"/>
        </w:rPr>
        <w:t>Eséka</w:t>
      </w:r>
      <w:r w:rsidRPr="00424391">
        <w:rPr>
          <w:rFonts w:eastAsia="+mn-ea"/>
          <w:color w:val="000000"/>
          <w:kern w:val="24"/>
        </w:rPr>
        <w:t xml:space="preserve"> district, Cameroon, 202</w:t>
      </w:r>
      <w:r w:rsidR="00E4442E">
        <w:rPr>
          <w:rFonts w:eastAsia="+mn-ea"/>
          <w:color w:val="000000"/>
          <w:kern w:val="24"/>
        </w:rPr>
        <w:t>1</w:t>
      </w:r>
      <w:r w:rsidRPr="00424391">
        <w:rPr>
          <w:rFonts w:eastAsia="+mn-ea"/>
          <w:color w:val="000000"/>
          <w:kern w:val="24"/>
        </w:rPr>
        <w:t>.</w:t>
      </w:r>
    </w:p>
    <w:p w14:paraId="6F82469F" w14:textId="77777777" w:rsidR="00E4442E" w:rsidRDefault="00E4442E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202D0669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40503363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823680B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76BB524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0D6635BE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9361A60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94BCC82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4272646E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15A8ED90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tbl>
      <w:tblPr>
        <w:tblpPr w:leftFromText="180" w:rightFromText="180" w:vertAnchor="text" w:horzAnchor="margin" w:tblpY="1085"/>
        <w:tblW w:w="117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984"/>
        <w:gridCol w:w="2694"/>
        <w:gridCol w:w="2268"/>
      </w:tblGrid>
      <w:tr w:rsidR="00C374E8" w:rsidRPr="009D763A" w14:paraId="142DF93F" w14:textId="39CA737A" w:rsidTr="00F623C8">
        <w:trPr>
          <w:trHeight w:val="1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BD11106" w14:textId="77777777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lastRenderedPageBreak/>
              <w:t>Clinical</w:t>
            </w:r>
            <w:proofErr w:type="spellEnd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sign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FFB11" w14:textId="77777777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Positive microfilariae Pouth-Kéllé</w:t>
            </w:r>
          </w:p>
          <w:p w14:paraId="2F27A68A" w14:textId="2C921410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N=14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2CC929" w14:textId="18DB94B7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Percentage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9DC6862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Positive microfilariae Mapan</w:t>
            </w:r>
          </w:p>
          <w:p w14:paraId="3691CF5B" w14:textId="5F7323A1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N=5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CC99CC" w14:textId="7D775B52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Percentage </w:t>
            </w:r>
          </w:p>
        </w:tc>
      </w:tr>
      <w:tr w:rsidR="009D763A" w:rsidRPr="009D763A" w14:paraId="0C3CE5E6" w14:textId="1C849B89" w:rsidTr="00F623C8">
        <w:trPr>
          <w:trHeight w:val="952"/>
        </w:trPr>
        <w:tc>
          <w:tcPr>
            <w:tcW w:w="2552" w:type="dxa"/>
          </w:tcPr>
          <w:p w14:paraId="048EE327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Nodule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AD1021" w14:textId="60A9F71F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250AE56" w14:textId="3638A4E8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8F250F5" w14:textId="1481344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18A5B6" w14:textId="13317E3C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63A" w:rsidRPr="009D763A" w14:paraId="7A7024E5" w14:textId="439A27BC" w:rsidTr="00F623C8">
        <w:trPr>
          <w:trHeight w:val="591"/>
        </w:trPr>
        <w:tc>
          <w:tcPr>
            <w:tcW w:w="2552" w:type="dxa"/>
          </w:tcPr>
          <w:p w14:paraId="174C5511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Filarial</w:t>
            </w:r>
            <w:proofErr w:type="spellEnd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scabies</w:t>
            </w:r>
            <w:proofErr w:type="spellEnd"/>
          </w:p>
        </w:tc>
        <w:tc>
          <w:tcPr>
            <w:tcW w:w="2268" w:type="dxa"/>
          </w:tcPr>
          <w:p w14:paraId="66681C9A" w14:textId="237ABB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31E3F53" w14:textId="7BB856F4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0BB97D01" w14:textId="46C1D9E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5FD3606" w14:textId="7786073A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63A" w:rsidRPr="009D763A" w14:paraId="377533FF" w14:textId="3E0E79E4" w:rsidTr="00F623C8">
        <w:trPr>
          <w:trHeight w:val="591"/>
        </w:trPr>
        <w:tc>
          <w:tcPr>
            <w:tcW w:w="2552" w:type="dxa"/>
          </w:tcPr>
          <w:p w14:paraId="3B446BEA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Pruritus</w:t>
            </w:r>
            <w:proofErr w:type="spellEnd"/>
          </w:p>
        </w:tc>
        <w:tc>
          <w:tcPr>
            <w:tcW w:w="2268" w:type="dxa"/>
          </w:tcPr>
          <w:p w14:paraId="4AECBA43" w14:textId="56A4639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6B27667" w14:textId="3D2FEDF8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694" w:type="dxa"/>
          </w:tcPr>
          <w:p w14:paraId="2792EF21" w14:textId="2DADE64D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AEC8520" w14:textId="68AD714A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9D763A" w:rsidRPr="009D763A" w14:paraId="2D203E84" w14:textId="6EBC090B" w:rsidTr="00F623C8">
        <w:trPr>
          <w:trHeight w:val="591"/>
        </w:trPr>
        <w:tc>
          <w:tcPr>
            <w:tcW w:w="2552" w:type="dxa"/>
          </w:tcPr>
          <w:p w14:paraId="26588ABD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Visual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acuity</w:t>
            </w:r>
            <w:proofErr w:type="spellEnd"/>
          </w:p>
        </w:tc>
        <w:tc>
          <w:tcPr>
            <w:tcW w:w="2268" w:type="dxa"/>
          </w:tcPr>
          <w:p w14:paraId="2DCF4AFB" w14:textId="6A835F3D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047C3C41" w14:textId="053EAD3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2694" w:type="dxa"/>
          </w:tcPr>
          <w:p w14:paraId="165E8058" w14:textId="0E8DD76E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26E75F4" w14:textId="59D5A4D2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</w:tbl>
    <w:p w14:paraId="5CACB044" w14:textId="3E203CBF" w:rsidR="006E39DD" w:rsidRPr="003202F8" w:rsidRDefault="00F623C8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  <w:r w:rsidRPr="00F623C8">
        <w:rPr>
          <w:rFonts w:eastAsia="+mn-ea"/>
          <w:color w:val="000000"/>
          <w:kern w:val="24"/>
        </w:rPr>
        <w:t>Table_S</w:t>
      </w:r>
      <w:r>
        <w:rPr>
          <w:rFonts w:eastAsia="+mn-ea"/>
          <w:color w:val="000000"/>
          <w:kern w:val="24"/>
        </w:rPr>
        <w:t xml:space="preserve">6 </w:t>
      </w:r>
      <w:r w:rsidRPr="00F623C8">
        <w:rPr>
          <w:rFonts w:eastAsia="+mn-ea"/>
          <w:color w:val="000000"/>
          <w:kern w:val="24"/>
        </w:rPr>
        <w:t xml:space="preserve">Association between clinical signs of morbidity and the presence of </w:t>
      </w:r>
      <w:r w:rsidRPr="00F623C8">
        <w:rPr>
          <w:rFonts w:eastAsia="+mn-ea"/>
          <w:i/>
          <w:iCs/>
          <w:color w:val="000000"/>
          <w:kern w:val="24"/>
        </w:rPr>
        <w:t>Onchocerca volvulus</w:t>
      </w:r>
      <w:r w:rsidRPr="00F623C8">
        <w:rPr>
          <w:rFonts w:eastAsia="+mn-ea"/>
          <w:color w:val="000000"/>
          <w:kern w:val="24"/>
        </w:rPr>
        <w:t xml:space="preserve"> microfilariae in Pouth‑Kéllé</w:t>
      </w:r>
      <w:r>
        <w:rPr>
          <w:rFonts w:eastAsia="+mn-ea"/>
          <w:color w:val="000000"/>
          <w:kern w:val="24"/>
        </w:rPr>
        <w:t xml:space="preserve"> (N=14)</w:t>
      </w:r>
      <w:r w:rsidRPr="00F623C8">
        <w:rPr>
          <w:rFonts w:eastAsia="+mn-ea"/>
          <w:color w:val="000000"/>
          <w:kern w:val="24"/>
        </w:rPr>
        <w:t xml:space="preserve"> and Mapan</w:t>
      </w:r>
      <w:r>
        <w:rPr>
          <w:rFonts w:eastAsia="+mn-ea"/>
          <w:color w:val="000000"/>
          <w:kern w:val="24"/>
        </w:rPr>
        <w:t xml:space="preserve"> (N=5), </w:t>
      </w:r>
      <w:r w:rsidRPr="00F623C8">
        <w:rPr>
          <w:rFonts w:eastAsia="+mn-ea"/>
          <w:color w:val="000000"/>
          <w:kern w:val="24"/>
        </w:rPr>
        <w:t>Eséka</w:t>
      </w:r>
      <w:r w:rsidRPr="00F623C8">
        <w:rPr>
          <w:rFonts w:eastAsia="+mn-ea"/>
          <w:color w:val="000000"/>
          <w:kern w:val="24"/>
        </w:rPr>
        <w:t xml:space="preserve"> district, Cameroon, 2021</w:t>
      </w:r>
    </w:p>
    <w:sectPr w:rsidR="006E39DD" w:rsidRPr="003202F8" w:rsidSect="006D50E5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A229" w14:textId="77777777" w:rsidR="00072D33" w:rsidRDefault="00072D33" w:rsidP="006E39DD">
      <w:pPr>
        <w:spacing w:after="0" w:line="240" w:lineRule="auto"/>
      </w:pPr>
      <w:r>
        <w:separator/>
      </w:r>
    </w:p>
  </w:endnote>
  <w:endnote w:type="continuationSeparator" w:id="0">
    <w:p w14:paraId="188EB320" w14:textId="77777777" w:rsidR="00072D33" w:rsidRDefault="00072D33" w:rsidP="006E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9973" w14:textId="77777777" w:rsidR="00072D33" w:rsidRDefault="00072D33" w:rsidP="006E39DD">
      <w:pPr>
        <w:spacing w:after="0" w:line="240" w:lineRule="auto"/>
      </w:pPr>
      <w:r>
        <w:separator/>
      </w:r>
    </w:p>
  </w:footnote>
  <w:footnote w:type="continuationSeparator" w:id="0">
    <w:p w14:paraId="1FB72A41" w14:textId="77777777" w:rsidR="00072D33" w:rsidRDefault="00072D33" w:rsidP="006E3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E5"/>
    <w:rsid w:val="00072D33"/>
    <w:rsid w:val="000D64AE"/>
    <w:rsid w:val="00232866"/>
    <w:rsid w:val="003202F8"/>
    <w:rsid w:val="00424391"/>
    <w:rsid w:val="004A5944"/>
    <w:rsid w:val="00675637"/>
    <w:rsid w:val="00690025"/>
    <w:rsid w:val="006945ED"/>
    <w:rsid w:val="006D50E5"/>
    <w:rsid w:val="006E39DD"/>
    <w:rsid w:val="006F344F"/>
    <w:rsid w:val="008D0A81"/>
    <w:rsid w:val="009D763A"/>
    <w:rsid w:val="00B0751B"/>
    <w:rsid w:val="00B37795"/>
    <w:rsid w:val="00C374E8"/>
    <w:rsid w:val="00D454EE"/>
    <w:rsid w:val="00E4442E"/>
    <w:rsid w:val="00F6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7898"/>
  <w15:chartTrackingRefBased/>
  <w15:docId w15:val="{E58F8F86-1ADF-489C-B2F0-776F533C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E5"/>
    <w:pPr>
      <w:spacing w:line="360" w:lineRule="auto"/>
      <w:ind w:firstLine="720"/>
      <w:jc w:val="both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D50E5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50E5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50E5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0E5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0E5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0E5"/>
    <w:pPr>
      <w:keepNext/>
      <w:keepLines/>
      <w:spacing w:before="40" w:after="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0E5"/>
    <w:pPr>
      <w:keepNext/>
      <w:keepLines/>
      <w:spacing w:before="40" w:after="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0E5"/>
    <w:pPr>
      <w:keepNext/>
      <w:keepLines/>
      <w:spacing w:after="0"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0E5"/>
    <w:pPr>
      <w:keepNext/>
      <w:keepLines/>
      <w:spacing w:after="0"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5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5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5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50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0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0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50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50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50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50E5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D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50E5"/>
    <w:pPr>
      <w:numPr>
        <w:ilvl w:val="1"/>
      </w:numPr>
      <w:spacing w:line="278" w:lineRule="auto"/>
      <w:ind w:firstLine="72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D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50E5"/>
    <w:pPr>
      <w:spacing w:before="160" w:line="278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D50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50E5"/>
    <w:pPr>
      <w:spacing w:line="278" w:lineRule="auto"/>
      <w:ind w:left="720" w:firstLine="0"/>
      <w:contextualSpacing/>
      <w:jc w:val="left"/>
    </w:pPr>
    <w:rPr>
      <w:rFonts w:eastAsiaTheme="minorHAnsi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D50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5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50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50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6D50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umrodeligne">
    <w:name w:val="line number"/>
    <w:basedOn w:val="Policepardfaut"/>
    <w:uiPriority w:val="99"/>
    <w:semiHidden/>
    <w:unhideWhenUsed/>
    <w:rsid w:val="006D50E5"/>
  </w:style>
  <w:style w:type="paragraph" w:styleId="En-tte">
    <w:name w:val="header"/>
    <w:basedOn w:val="Normal"/>
    <w:link w:val="En-tteCar"/>
    <w:uiPriority w:val="99"/>
    <w:unhideWhenUsed/>
    <w:rsid w:val="006E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39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E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39DD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693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Joelle-Laure Tanguep Siakam</dc:creator>
  <cp:keywords/>
  <dc:description/>
  <cp:lastModifiedBy>Joelle-Laure Tanguep Siakam</cp:lastModifiedBy>
  <cp:revision>19</cp:revision>
  <dcterms:created xsi:type="dcterms:W3CDTF">2026-04-30T18:24:00Z</dcterms:created>
  <dcterms:modified xsi:type="dcterms:W3CDTF">2026-07-15T16:05:00Z</dcterms:modified>
</cp:coreProperties>
</file>